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cs="黑体"/>
          <w:bCs w:val="0"/>
          <w:sz w:val="28"/>
          <w:szCs w:val="28"/>
        </w:rPr>
      </w:pPr>
      <w:bookmarkStart w:id="1" w:name="_GoBack"/>
      <w:r>
        <w:rPr>
          <w:rFonts w:hint="eastAsia" w:ascii="宋体" w:hAnsi="宋体" w:eastAsia="宋体" w:cs="黑体"/>
          <w:bCs w:val="0"/>
          <w:sz w:val="28"/>
          <w:szCs w:val="28"/>
        </w:rPr>
        <w:t>廣州車站2022年度客運安檢業務外包專案</w:t>
      </w:r>
      <w:bookmarkEnd w:id="1"/>
    </w:p>
    <w:p>
      <w:pPr>
        <w:jc w:val="center"/>
        <w:rPr>
          <w:rFonts w:ascii="宋体" w:hAnsi="宋体" w:cs="Times New Roman"/>
          <w:b/>
          <w:bCs/>
          <w:snapToGrid w:val="0"/>
          <w:kern w:val="0"/>
        </w:rPr>
      </w:pPr>
      <w:r>
        <w:rPr>
          <w:rFonts w:hint="eastAsia" w:ascii="宋体" w:hAnsi="宋体" w:eastAsia="宋体" w:cs="Times New Roman"/>
          <w:b/>
          <w:bCs/>
          <w:snapToGrid w:val="0"/>
          <w:kern w:val="0"/>
        </w:rPr>
        <w:t>招商編號：廣站招〔2022〕04號</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招商人：廣深鐵路股份有限公司廣州車站</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招商專案名稱：廣州車站2022年度客運安檢業務外包專案</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招商業務基本情況：</w:t>
      </w:r>
    </w:p>
    <w:p>
      <w:pPr>
        <w:spacing w:line="336" w:lineRule="auto"/>
        <w:ind w:firstLine="420" w:firstLineChars="200"/>
        <w:jc w:val="left"/>
        <w:rPr>
          <w:rFonts w:ascii="宋体" w:hAnsi="宋体"/>
        </w:rPr>
      </w:pPr>
      <w:r>
        <w:rPr>
          <w:rFonts w:hint="eastAsia" w:ascii="宋体" w:hAnsi="宋体" w:eastAsia="宋体" w:cs="仿宋_GB2312"/>
          <w:snapToGrid w:val="0"/>
          <w:kern w:val="0"/>
        </w:rPr>
        <w:t>1.服務範圍：</w:t>
      </w:r>
      <w:r>
        <w:rPr>
          <w:rFonts w:hint="eastAsia" w:ascii="宋体" w:hAnsi="宋体" w:eastAsia="宋体"/>
        </w:rPr>
        <w:t>本項目共分2個標包，分別如下：</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3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標包號</w:t>
            </w:r>
          </w:p>
        </w:tc>
        <w:tc>
          <w:tcPr>
            <w:tcW w:w="2235"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專案內容</w:t>
            </w:r>
          </w:p>
        </w:tc>
        <w:tc>
          <w:tcPr>
            <w:tcW w:w="5670" w:type="dxa"/>
            <w:vAlign w:val="center"/>
          </w:tcPr>
          <w:p>
            <w:pPr>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服務範圍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標包1</w:t>
            </w:r>
          </w:p>
        </w:tc>
        <w:tc>
          <w:tcPr>
            <w:tcW w:w="2235" w:type="dxa"/>
            <w:vAlign w:val="center"/>
          </w:tcPr>
          <w:p>
            <w:pPr>
              <w:widowControl/>
              <w:spacing w:line="360" w:lineRule="exact"/>
              <w:jc w:val="center"/>
              <w:rPr>
                <w:rFonts w:ascii="宋体" w:hAnsi="宋体" w:cs="Times New Roman"/>
                <w:kern w:val="0"/>
                <w:sz w:val="18"/>
                <w:szCs w:val="18"/>
              </w:rPr>
            </w:pPr>
            <w:r>
              <w:rPr>
                <w:rFonts w:ascii="宋体" w:hAnsi="宋体" w:eastAsia="宋体" w:cs="Times New Roman"/>
                <w:kern w:val="0"/>
                <w:sz w:val="18"/>
                <w:szCs w:val="18"/>
              </w:rPr>
              <w:t>廣州站</w:t>
            </w:r>
          </w:p>
        </w:tc>
        <w:tc>
          <w:tcPr>
            <w:tcW w:w="5670" w:type="dxa"/>
            <w:vAlign w:val="center"/>
          </w:tcPr>
          <w:p>
            <w:pPr>
              <w:spacing w:line="360" w:lineRule="exact"/>
              <w:jc w:val="left"/>
              <w:rPr>
                <w:rFonts w:ascii="宋体" w:hAnsi="宋体" w:cs="Times New Roman"/>
                <w:kern w:val="0"/>
                <w:sz w:val="18"/>
                <w:szCs w:val="18"/>
              </w:rPr>
            </w:pPr>
            <w:r>
              <w:rPr>
                <w:rFonts w:hint="eastAsia" w:ascii="宋体" w:hAnsi="宋体" w:eastAsia="宋体" w:cs="Times New Roman"/>
                <w:kern w:val="0"/>
                <w:sz w:val="18"/>
                <w:szCs w:val="18"/>
              </w:rPr>
              <w:t>廣州站1個客運車站的客運安檢業務外包，安檢員不少於114人。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spacing w:line="360" w:lineRule="exact"/>
              <w:jc w:val="center"/>
              <w:rPr>
                <w:rFonts w:ascii="宋体" w:hAnsi="宋体" w:cs="Times New Roman"/>
                <w:kern w:val="0"/>
                <w:sz w:val="18"/>
                <w:szCs w:val="18"/>
              </w:rPr>
            </w:pPr>
            <w:r>
              <w:rPr>
                <w:rFonts w:hint="eastAsia" w:ascii="宋体" w:hAnsi="宋体" w:eastAsia="宋体" w:cs="Times New Roman"/>
                <w:kern w:val="0"/>
                <w:sz w:val="18"/>
                <w:szCs w:val="18"/>
              </w:rPr>
              <w:t>標包2</w:t>
            </w:r>
          </w:p>
        </w:tc>
        <w:tc>
          <w:tcPr>
            <w:tcW w:w="2235" w:type="dxa"/>
            <w:vAlign w:val="center"/>
          </w:tcPr>
          <w:p>
            <w:pPr>
              <w:widowControl/>
              <w:spacing w:line="360" w:lineRule="exact"/>
              <w:jc w:val="center"/>
              <w:rPr>
                <w:rFonts w:ascii="宋体" w:hAnsi="宋体" w:cs="Times New Roman"/>
                <w:kern w:val="0"/>
                <w:sz w:val="18"/>
                <w:szCs w:val="18"/>
              </w:rPr>
            </w:pPr>
            <w:r>
              <w:rPr>
                <w:rFonts w:ascii="宋体" w:hAnsi="宋体" w:eastAsia="宋体" w:cs="Times New Roman"/>
                <w:kern w:val="0"/>
                <w:sz w:val="18"/>
                <w:szCs w:val="18"/>
              </w:rPr>
              <w:t>穗深城際沿線車站（</w:t>
            </w:r>
            <w:r>
              <w:rPr>
                <w:rFonts w:hint="eastAsia" w:ascii="宋体" w:hAnsi="宋体" w:eastAsia="宋体" w:cs="Times New Roman"/>
                <w:kern w:val="0"/>
                <w:sz w:val="18"/>
                <w:szCs w:val="18"/>
              </w:rPr>
              <w:t>15個客運車站</w:t>
            </w:r>
            <w:r>
              <w:rPr>
                <w:rFonts w:ascii="宋体" w:hAnsi="宋体" w:eastAsia="宋体" w:cs="Times New Roman"/>
                <w:kern w:val="0"/>
                <w:sz w:val="18"/>
                <w:szCs w:val="18"/>
              </w:rPr>
              <w:t>）</w:t>
            </w:r>
          </w:p>
        </w:tc>
        <w:tc>
          <w:tcPr>
            <w:tcW w:w="5670" w:type="dxa"/>
            <w:vAlign w:val="center"/>
          </w:tcPr>
          <w:p>
            <w:pPr>
              <w:spacing w:line="360" w:lineRule="exact"/>
              <w:jc w:val="left"/>
              <w:rPr>
                <w:rFonts w:ascii="宋体" w:hAnsi="宋体" w:cs="Times New Roman"/>
                <w:kern w:val="0"/>
                <w:sz w:val="18"/>
                <w:szCs w:val="18"/>
              </w:rPr>
            </w:pPr>
            <w:r>
              <w:rPr>
                <w:rFonts w:hint="eastAsia" w:ascii="宋体" w:hAnsi="宋体" w:eastAsia="宋体" w:cs="Times New Roman"/>
                <w:kern w:val="0"/>
                <w:sz w:val="18"/>
                <w:szCs w:val="18"/>
              </w:rPr>
              <w:t>穗深城際新塘南站、中堂站、望牛墩站、東莞西站、洪梅站、東莞港站、厚街站、虎門北站、虎門東站、長安西站、長安站、沙井西站、福海西站、深圳機場北站、深圳機場站15個客運車站的客運安檢業務外包，安檢員不少於138人</w:t>
            </w:r>
          </w:p>
        </w:tc>
      </w:tr>
    </w:tbl>
    <w:p>
      <w:pPr>
        <w:spacing w:line="336" w:lineRule="auto"/>
        <w:ind w:firstLine="420" w:firstLineChars="200"/>
        <w:jc w:val="left"/>
        <w:rPr>
          <w:rFonts w:ascii="宋体" w:hAnsi="宋体" w:cs="仿宋_GB2312"/>
          <w:u w:val="single"/>
        </w:rPr>
      </w:pPr>
      <w:r>
        <w:rPr>
          <w:rFonts w:hint="eastAsia" w:ascii="宋体" w:hAnsi="宋体" w:eastAsia="宋体" w:cs="仿宋_GB2312"/>
          <w:u w:val="single"/>
        </w:rPr>
        <w:t>投標人可對以上一個或多個標包進行投標，容許兼投兼中。（專案服務內容、參數及要求詳見招標檔中“用戶需求書”部分）。</w:t>
      </w:r>
    </w:p>
    <w:p>
      <w:pPr>
        <w:spacing w:line="336" w:lineRule="auto"/>
        <w:ind w:firstLine="420" w:firstLineChars="200"/>
        <w:jc w:val="left"/>
        <w:rPr>
          <w:rFonts w:ascii="宋体" w:hAnsi="宋体"/>
        </w:rPr>
      </w:pPr>
      <w:r>
        <w:rPr>
          <w:rFonts w:hint="eastAsia" w:ascii="宋体" w:hAnsi="宋体" w:eastAsia="宋体" w:cs="仿宋_GB2312"/>
          <w:snapToGrid w:val="0"/>
          <w:kern w:val="0"/>
        </w:rPr>
        <w:t>2.服務時間</w:t>
      </w:r>
      <w:r>
        <w:rPr>
          <w:rFonts w:hint="eastAsia" w:ascii="宋体" w:hAnsi="宋体" w:eastAsia="宋体"/>
        </w:rPr>
        <w:t>：自合同生效之日起一年。</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3.招商最高限價：</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標包1：</w:t>
      </w:r>
      <w:r>
        <w:rPr>
          <w:rFonts w:ascii="宋体" w:hAnsi="宋体" w:eastAsia="宋体" w:cs="Times New Roman"/>
          <w:kern w:val="0"/>
        </w:rPr>
        <w:t>廣州站</w:t>
      </w:r>
      <w:r>
        <w:rPr>
          <w:rFonts w:hint="eastAsia" w:ascii="宋体" w:hAnsi="宋体" w:eastAsia="宋体" w:cs="仿宋_GB2312"/>
          <w:snapToGrid w:val="0"/>
          <w:kern w:val="0"/>
        </w:rPr>
        <w:t>：603.288萬元</w:t>
      </w:r>
    </w:p>
    <w:p>
      <w:pPr>
        <w:spacing w:line="336" w:lineRule="auto"/>
        <w:ind w:firstLine="420" w:firstLineChars="200"/>
        <w:jc w:val="left"/>
        <w:rPr>
          <w:rFonts w:ascii="宋体" w:hAnsi="宋体" w:cs="仿宋_GB2312"/>
          <w:snapToGrid w:val="0"/>
          <w:kern w:val="0"/>
        </w:rPr>
      </w:pPr>
      <w:r>
        <w:rPr>
          <w:rFonts w:ascii="宋体" w:hAnsi="宋体" w:eastAsia="宋体" w:cs="仿宋_GB2312"/>
          <w:snapToGrid w:val="0"/>
          <w:kern w:val="0"/>
        </w:rPr>
        <w:t>標包</w:t>
      </w:r>
      <w:r>
        <w:rPr>
          <w:rFonts w:hint="eastAsia" w:ascii="宋体" w:hAnsi="宋体" w:eastAsia="宋体" w:cs="仿宋_GB2312"/>
          <w:snapToGrid w:val="0"/>
          <w:kern w:val="0"/>
        </w:rPr>
        <w:t>2：</w:t>
      </w:r>
      <w:r>
        <w:rPr>
          <w:rFonts w:ascii="宋体" w:hAnsi="宋体" w:eastAsia="宋体" w:cs="Times New Roman"/>
          <w:kern w:val="0"/>
        </w:rPr>
        <w:t>穗深城際沿線車站（</w:t>
      </w:r>
      <w:r>
        <w:rPr>
          <w:rFonts w:hint="eastAsia" w:ascii="宋体" w:hAnsi="宋体" w:eastAsia="宋体" w:cs="Times New Roman"/>
          <w:kern w:val="0"/>
        </w:rPr>
        <w:t>15個客運車站</w:t>
      </w:r>
      <w:r>
        <w:rPr>
          <w:rFonts w:ascii="宋体" w:hAnsi="宋体" w:eastAsia="宋体" w:cs="Times New Roman"/>
          <w:kern w:val="0"/>
        </w:rPr>
        <w:t>）：</w:t>
      </w:r>
      <w:r>
        <w:rPr>
          <w:rFonts w:hint="eastAsia" w:ascii="宋体" w:hAnsi="宋体" w:eastAsia="宋体" w:cs="Times New Roman"/>
          <w:kern w:val="0"/>
        </w:rPr>
        <w:t>698.832萬元</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競商人報價超過限價為無效競商，招商人將拒絕接受其競商。</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招商人根據實際情況，在合同期間內，對安檢崗位的設置進行調整(如增加、減少、合併等)，同時相應增加或核減外包費用。</w:t>
      </w:r>
    </w:p>
    <w:p>
      <w:pPr>
        <w:adjustRightInd w:val="0"/>
        <w:snapToGrid w:val="0"/>
        <w:spacing w:line="360" w:lineRule="auto"/>
        <w:ind w:firstLine="420" w:firstLineChars="200"/>
        <w:jc w:val="left"/>
        <w:rPr>
          <w:rFonts w:ascii="宋体" w:hAnsi="宋体" w:cs="仿宋_GB2312"/>
        </w:rPr>
      </w:pPr>
      <w:r>
        <w:rPr>
          <w:rFonts w:hint="eastAsia" w:ascii="宋体" w:hAnsi="宋体" w:eastAsia="宋体" w:cs="仿宋_GB2312"/>
        </w:rPr>
        <w:t>落實</w:t>
      </w:r>
      <w:r>
        <w:rPr>
          <w:rFonts w:ascii="宋体" w:hAnsi="宋体" w:eastAsia="宋体" w:cs="仿宋_GB2312"/>
        </w:rPr>
        <w:t>鐵路和地方疫情防控要求，</w:t>
      </w:r>
      <w:r>
        <w:rPr>
          <w:rFonts w:hint="eastAsia" w:ascii="宋体" w:hAnsi="宋体" w:eastAsia="宋体" w:cs="仿宋_GB2312"/>
        </w:rPr>
        <w:t>服務單位（企業）要為作業人</w:t>
      </w:r>
      <w:r>
        <w:rPr>
          <w:rFonts w:ascii="宋体" w:hAnsi="宋体" w:eastAsia="宋体" w:cs="仿宋_GB2312"/>
        </w:rPr>
        <w:t>員配齊防</w:t>
      </w:r>
      <w:r>
        <w:rPr>
          <w:rFonts w:hint="eastAsia" w:ascii="宋体" w:hAnsi="宋体" w:eastAsia="宋体" w:cs="仿宋_GB2312"/>
        </w:rPr>
        <w:t>護</w:t>
      </w:r>
      <w:r>
        <w:rPr>
          <w:rFonts w:ascii="宋体" w:hAnsi="宋体" w:eastAsia="宋体" w:cs="仿宋_GB2312"/>
        </w:rPr>
        <w:t>用品，</w:t>
      </w:r>
      <w:r>
        <w:rPr>
          <w:rFonts w:hint="eastAsia" w:ascii="宋体" w:hAnsi="宋体" w:eastAsia="宋体" w:cs="仿宋_GB2312"/>
        </w:rPr>
        <w:t>作業時</w:t>
      </w:r>
      <w:r>
        <w:rPr>
          <w:rFonts w:ascii="宋体" w:hAnsi="宋体" w:eastAsia="宋体" w:cs="仿宋_GB2312"/>
        </w:rPr>
        <w:t>做好個人防護，</w:t>
      </w:r>
      <w:r>
        <w:rPr>
          <w:rFonts w:hint="eastAsia" w:ascii="宋体" w:hAnsi="宋体" w:eastAsia="宋体" w:cs="仿宋_GB2312"/>
        </w:rPr>
        <w:t>不同</w:t>
      </w:r>
      <w:r>
        <w:rPr>
          <w:rFonts w:ascii="宋体" w:hAnsi="宋体" w:eastAsia="宋体" w:cs="仿宋_GB2312"/>
        </w:rPr>
        <w:t>作業區人員固定，避免</w:t>
      </w:r>
      <w:r>
        <w:rPr>
          <w:rFonts w:hint="eastAsia" w:ascii="宋体" w:hAnsi="宋体" w:eastAsia="宋体" w:cs="仿宋_GB2312"/>
        </w:rPr>
        <w:t>交叉</w:t>
      </w:r>
      <w:r>
        <w:rPr>
          <w:rFonts w:ascii="宋体" w:hAnsi="宋体" w:eastAsia="宋体" w:cs="仿宋_GB2312"/>
        </w:rPr>
        <w:t>混崗作業。</w:t>
      </w:r>
    </w:p>
    <w:p>
      <w:pPr>
        <w:adjustRightInd w:val="0"/>
        <w:snapToGrid w:val="0"/>
        <w:spacing w:line="360" w:lineRule="auto"/>
        <w:ind w:firstLine="420" w:firstLineChars="200"/>
        <w:jc w:val="left"/>
        <w:rPr>
          <w:rFonts w:ascii="宋体" w:hAnsi="宋体" w:cs="仿宋_GB2312"/>
        </w:rPr>
      </w:pPr>
      <w:r>
        <w:rPr>
          <w:rFonts w:ascii="宋体" w:hAnsi="宋体" w:eastAsia="宋体" w:cs="仿宋_GB2312"/>
        </w:rPr>
        <w:t>因</w:t>
      </w:r>
      <w:r>
        <w:rPr>
          <w:rFonts w:hint="eastAsia" w:ascii="宋体" w:hAnsi="宋体" w:eastAsia="宋体" w:cs="仿宋_GB2312"/>
        </w:rPr>
        <w:t>中國鐵路廣州局集團有限公司發生鐵路運輸政策調整或廣州車站上級部門重新規劃致使</w:t>
      </w:r>
      <w:r>
        <w:rPr>
          <w:rFonts w:hint="eastAsia" w:ascii="宋体" w:hAnsi="宋体" w:eastAsia="宋体" w:cs="仿宋_GB2312"/>
          <w:bCs/>
        </w:rPr>
        <w:t>客運安檢業務外包</w:t>
      </w:r>
      <w:r>
        <w:rPr>
          <w:rFonts w:hint="eastAsia" w:ascii="宋体" w:hAnsi="宋体" w:eastAsia="宋体" w:cs="仿宋_GB2312"/>
        </w:rPr>
        <w:t>不能繼續履行時，業務外包終止。廣州車站不承擔違約責任。</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競商人資格要求</w:t>
      </w:r>
    </w:p>
    <w:p>
      <w:pPr>
        <w:autoSpaceDE w:val="0"/>
        <w:autoSpaceDN w:val="0"/>
        <w:adjustRightInd w:val="0"/>
        <w:spacing w:line="336" w:lineRule="auto"/>
        <w:ind w:firstLine="420" w:firstLineChars="200"/>
        <w:jc w:val="left"/>
        <w:rPr>
          <w:rFonts w:ascii="宋体" w:hAnsi="宋体" w:cs="宋体"/>
          <w:i/>
          <w:iCs/>
        </w:rPr>
      </w:pPr>
      <w:r>
        <w:rPr>
          <w:rFonts w:hint="eastAsia" w:ascii="宋体" w:hAnsi="宋体" w:eastAsia="宋体" w:cs="宋体"/>
        </w:rPr>
        <w:t>1.競商人必須為在中華人民共和國境內註冊登記的</w:t>
      </w:r>
      <w:r>
        <w:rPr>
          <w:rFonts w:hint="eastAsia" w:ascii="宋体" w:hAnsi="宋体" w:eastAsia="宋体"/>
        </w:rPr>
        <w:t>獨立法人機構或其他組織，註冊資本不得少於1000萬</w:t>
      </w:r>
      <w:r>
        <w:rPr>
          <w:rFonts w:hint="eastAsia" w:ascii="宋体" w:hAnsi="宋体" w:eastAsia="宋体" w:cs="宋体"/>
        </w:rPr>
        <w:t>。</w:t>
      </w:r>
      <w:r>
        <w:rPr>
          <w:rFonts w:hint="eastAsia" w:ascii="宋体" w:hAnsi="宋体" w:eastAsia="宋体"/>
          <w:snapToGrid w:val="0"/>
          <w:szCs w:val="20"/>
        </w:rPr>
        <w:t>【提供營業執照影本</w:t>
      </w:r>
      <w:r>
        <w:rPr>
          <w:rFonts w:hint="eastAsia" w:ascii="宋体" w:hAnsi="宋体" w:eastAsia="宋体"/>
          <w:snapToGrid w:val="0"/>
        </w:rPr>
        <w:t>加蓋公章</w:t>
      </w:r>
      <w:r>
        <w:rPr>
          <w:rFonts w:hint="eastAsia" w:ascii="宋体" w:hAnsi="宋体" w:eastAsia="宋体"/>
          <w:snapToGrid w:val="0"/>
          <w:szCs w:val="20"/>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2.截止到競商檔遞交截止之日，競商人成立並運營滿3年。</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3.競商人應具備</w:t>
      </w:r>
      <w:r>
        <w:rPr>
          <w:rFonts w:hint="eastAsia" w:eastAsia="宋体"/>
        </w:rPr>
        <w:t>資質：</w:t>
      </w:r>
      <w:r>
        <w:rPr>
          <w:rFonts w:hint="eastAsia" w:ascii="宋体" w:hAnsi="宋体" w:eastAsia="宋体" w:cs="仿宋_GB2312"/>
        </w:rPr>
        <w:t>競商人應具有公安部門頒發的保安服務許可證或為容許從事安檢（保安）相關業務資質的單位。</w:t>
      </w:r>
      <w:r>
        <w:rPr>
          <w:rFonts w:hint="eastAsia" w:ascii="宋体" w:hAnsi="宋体" w:eastAsia="宋体"/>
          <w:snapToGrid w:val="0"/>
        </w:rPr>
        <w:t>【</w:t>
      </w:r>
      <w:r>
        <w:rPr>
          <w:rFonts w:hint="eastAsia" w:ascii="宋体" w:hAnsi="宋体" w:eastAsia="宋体" w:cs="仿宋_GB2312"/>
        </w:rPr>
        <w:t>提供保安服務許可證影本加蓋公章；</w:t>
      </w:r>
      <w:r>
        <w:rPr>
          <w:rFonts w:hint="eastAsia" w:ascii="宋体" w:hAnsi="宋体" w:eastAsia="宋体"/>
          <w:snapToGrid w:val="0"/>
        </w:rPr>
        <w:t>提供相關業務資質證明材料加蓋公章】</w:t>
      </w:r>
      <w:r>
        <w:rPr>
          <w:rFonts w:hint="eastAsia" w:ascii="宋体" w:hAnsi="宋体" w:eastAsia="宋体" w:cs="宋体"/>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4.競商人業績：競商人</w:t>
      </w:r>
      <w:r>
        <w:rPr>
          <w:rFonts w:ascii="宋体" w:hAnsi="宋体" w:eastAsia="宋体" w:cs="宋体"/>
        </w:rPr>
        <w:t>201</w:t>
      </w:r>
      <w:r>
        <w:rPr>
          <w:rFonts w:hint="eastAsia" w:ascii="宋体" w:hAnsi="宋体" w:eastAsia="宋体" w:cs="宋体"/>
        </w:rPr>
        <w:t>9年</w:t>
      </w:r>
      <w:r>
        <w:rPr>
          <w:rFonts w:ascii="宋体" w:hAnsi="宋体" w:eastAsia="宋体" w:cs="宋体"/>
        </w:rPr>
        <w:t>1月1日至今承擔過至少</w:t>
      </w:r>
      <w:r>
        <w:rPr>
          <w:rFonts w:hint="eastAsia" w:ascii="宋体" w:hAnsi="宋体" w:eastAsia="宋体" w:cs="宋体"/>
        </w:rPr>
        <w:t>一</w:t>
      </w:r>
      <w:r>
        <w:rPr>
          <w:rFonts w:ascii="宋体" w:hAnsi="宋体" w:eastAsia="宋体" w:cs="宋体"/>
        </w:rPr>
        <w:t>項以上</w:t>
      </w:r>
      <w:r>
        <w:rPr>
          <w:rFonts w:hint="eastAsia" w:ascii="宋体" w:hAnsi="宋体" w:eastAsia="宋体" w:cs="宋体"/>
        </w:rPr>
        <w:t>高鐵站、普鐵站、地鐵鐵路或民用機場等同類安全檢查</w:t>
      </w:r>
      <w:r>
        <w:rPr>
          <w:rFonts w:ascii="宋体" w:hAnsi="宋体" w:eastAsia="宋体" w:cs="宋体"/>
        </w:rPr>
        <w:t>服務業績</w:t>
      </w:r>
      <w:r>
        <w:rPr>
          <w:rFonts w:hint="eastAsia" w:ascii="宋体" w:hAnsi="宋体" w:eastAsia="宋体" w:cs="宋体"/>
        </w:rPr>
        <w:t>（合同金額不少於</w:t>
      </w:r>
      <w:r>
        <w:rPr>
          <w:rFonts w:ascii="宋体" w:hAnsi="宋体" w:eastAsia="宋体" w:cs="宋体"/>
        </w:rPr>
        <w:t>500</w:t>
      </w:r>
      <w:r>
        <w:rPr>
          <w:rFonts w:hint="eastAsia" w:ascii="宋体" w:hAnsi="宋体" w:eastAsia="宋体" w:cs="宋体"/>
        </w:rPr>
        <w:t>萬的安檢服務專案）。</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5.競商人近兩年財務狀況良好，具有依法納稅的良好記錄，並具備一般納稅人資格，具備開具增值稅專用發票的能力；提供近兩年（2020年、2021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6.競商人須具有良好的社會信譽；競商人參加招商活動前三年內在經營活動中沒有被“列入經營異常名錄資訊”、“列入嚴重違法失信企業名單（黑名單）資訊”，提供2019年1月1日至競標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7.本招商專案不接受聯合體競商。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8.未在近兩年內（2020-2021年）發生重大服務品質事故或一般C類及以上安全事故。</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9.與招商人此前沒有任何事宜的糾紛，在中國鐵路廣州局集團有限公司管內沒有競商違規行為和合同履約違約行為。</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競商報名及招商檔的獲取</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1.凡有意參加競商者，請於2022年</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 xml:space="preserve"> 20</w:t>
      </w:r>
      <w:r>
        <w:rPr>
          <w:rFonts w:hint="eastAsia" w:ascii="宋体" w:hAnsi="宋体" w:eastAsia="宋体" w:cs="宋体"/>
        </w:rPr>
        <w:t>日至</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28</w:t>
      </w:r>
      <w:r>
        <w:rPr>
          <w:rFonts w:hint="eastAsia" w:ascii="宋体" w:hAnsi="宋体" w:eastAsia="宋体" w:cs="宋体"/>
        </w:rPr>
        <w:t>日，每日上午 9 時00分至 11時00分，下午14時00分至16時00分（北京時間，下同），將企業營業執照影本、法人授權書、購買人身份證（及影本）、匯款憑證影本、招商檔購買登記表（招商公告附件一）、接收檔通知的郵箱及信件往來的郵寄地址發送至我司郵箱crmscgz2019@163.com此為獲取招商檔確認的重要依據。</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招商檔每個包件售價500元，售後不退。競商人須在購買招商檔前將招商檔款電匯、網匯（不接受個人匯款）至下述指定帳號，同時須在匯款單據上注明招商編號及購買包件號。競商人擬申請多個包件的，必須分別購買多個包件的招商檔。</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開戶名稱：中鐵物總國際招標有限公司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帳號：7005007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開戶銀行：交通銀行北京西單支行</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w:t>
      </w:r>
      <w:r>
        <w:rPr>
          <w:rFonts w:hint="eastAsia" w:ascii="宋体" w:hAnsi="宋体" w:eastAsia="宋体"/>
        </w:rPr>
        <w:t>若有效報名的競商人不足2家，將重新組織招商，已經報名參加了第一次招商的競商人，將免費獲得二次招商檔。</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競商檔的遞交</w:t>
      </w:r>
    </w:p>
    <w:p>
      <w:pPr>
        <w:widowControl/>
        <w:spacing w:line="336" w:lineRule="auto"/>
        <w:ind w:right="-88" w:rightChars="-42" w:firstLine="420" w:firstLineChars="200"/>
        <w:rPr>
          <w:rFonts w:ascii="宋体" w:hAnsi="宋体" w:cs="Times New Roman"/>
        </w:rPr>
      </w:pPr>
      <w:r>
        <w:rPr>
          <w:rFonts w:hint="eastAsia" w:ascii="宋体" w:hAnsi="宋体" w:eastAsia="宋体" w:cs="仿宋_GB2312"/>
        </w:rPr>
        <w:t>1.遞交時間：</w:t>
      </w:r>
      <w:r>
        <w:rPr>
          <w:rFonts w:hint="eastAsia" w:ascii="宋体" w:hAnsi="宋体" w:eastAsia="宋体" w:cs="仿宋_GB2312"/>
          <w:snapToGrid w:val="0"/>
          <w:kern w:val="0"/>
        </w:rPr>
        <w:t>本項目遞交競商檔為2023年</w:t>
      </w:r>
      <w:r>
        <w:rPr>
          <w:rFonts w:hint="eastAsia" w:ascii="宋体" w:hAnsi="宋体" w:eastAsia="宋体" w:cs="宋体"/>
          <w:u w:val="single"/>
        </w:rPr>
        <w:t>1</w:t>
      </w:r>
      <w:r>
        <w:rPr>
          <w:rFonts w:hint="eastAsia" w:ascii="宋体" w:hAnsi="宋体" w:eastAsia="宋体" w:cs="仿宋_GB2312"/>
          <w:snapToGrid w:val="0"/>
          <w:kern w:val="0"/>
        </w:rPr>
        <w:t>月</w:t>
      </w:r>
      <w:r>
        <w:rPr>
          <w:rFonts w:hint="eastAsia" w:ascii="宋体" w:hAnsi="宋体" w:eastAsia="宋体" w:cs="宋体"/>
          <w:u w:val="single"/>
        </w:rPr>
        <w:t>10</w:t>
      </w:r>
      <w:r>
        <w:rPr>
          <w:rFonts w:hint="eastAsia" w:ascii="宋体" w:hAnsi="宋体" w:eastAsia="宋体" w:cs="仿宋_GB2312"/>
          <w:snapToGrid w:val="0"/>
          <w:kern w:val="0"/>
        </w:rPr>
        <w:t>日14 時00分至14時30分（北京時間）；遞交競商檔的截止時間（競商截止時間，同公開唱價時間）為2023年</w:t>
      </w:r>
      <w:r>
        <w:rPr>
          <w:rFonts w:hint="eastAsia" w:ascii="宋体" w:hAnsi="宋体" w:eastAsia="宋体" w:cs="宋体"/>
          <w:u w:val="single"/>
        </w:rPr>
        <w:t>1</w:t>
      </w:r>
      <w:r>
        <w:rPr>
          <w:rFonts w:hint="eastAsia" w:ascii="宋体" w:hAnsi="宋体" w:eastAsia="宋体" w:cs="仿宋_GB2312"/>
          <w:snapToGrid w:val="0"/>
          <w:kern w:val="0"/>
        </w:rPr>
        <w:t>月</w:t>
      </w:r>
      <w:r>
        <w:rPr>
          <w:rFonts w:hint="eastAsia" w:ascii="宋体" w:hAnsi="宋体" w:eastAsia="宋体" w:cs="宋体"/>
          <w:u w:val="single"/>
        </w:rPr>
        <w:t>10</w:t>
      </w:r>
      <w:r>
        <w:rPr>
          <w:rFonts w:hint="eastAsia" w:ascii="宋体" w:hAnsi="宋体" w:eastAsia="宋体" w:cs="仿宋_GB2312"/>
          <w:snapToGrid w:val="0"/>
          <w:kern w:val="0"/>
        </w:rPr>
        <w:t>日14時30分（北京時間）。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2.遞交地點：廣州市越秀區中山一路65號中國鐵物二樓。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3.逾期送達或者未送達指定遞交地點的競商檔</w:t>
      </w:r>
      <w:r>
        <w:rPr>
          <w:rFonts w:ascii="宋体" w:hAnsi="宋体" w:eastAsia="宋体" w:cs="仿宋_GB2312"/>
        </w:rPr>
        <w:t>,</w:t>
      </w:r>
      <w:r>
        <w:rPr>
          <w:rFonts w:hint="eastAsia" w:ascii="宋体" w:hAnsi="宋体" w:eastAsia="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競商保證金的交納</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cs="仿宋_GB2312"/>
        </w:rPr>
        <w:t>參與業務競商須交納競商保證金，具體金額及要求見招商檔。未按期交納競商保證金的競商人視為不合格競商人</w:t>
      </w:r>
      <w:r>
        <w:rPr>
          <w:rFonts w:ascii="宋体" w:hAnsi="宋体" w:eastAsia="宋体" w:cs="仿宋_GB2312"/>
        </w:rPr>
        <w:t>,</w:t>
      </w:r>
      <w:r>
        <w:rPr>
          <w:rFonts w:hint="eastAsia" w:ascii="宋体" w:hAnsi="宋体" w:eastAsia="宋体" w:cs="仿宋_GB2312"/>
        </w:rPr>
        <w:t>不能參加招商評審會。</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發佈媒介</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rPr>
        <w:t>本次招商公告同時在</w:t>
      </w:r>
      <w:r>
        <w:rPr>
          <w:rFonts w:hint="eastAsia" w:ascii="宋体" w:hAnsi="宋体" w:eastAsia="宋体" w:cs="仿宋_GB2312"/>
        </w:rPr>
        <w:t>廣鐵招商網（廣鐵招商網網址：</w:t>
      </w:r>
      <w:r>
        <w:rPr>
          <w:rFonts w:ascii="宋体" w:hAnsi="宋体" w:eastAsia="宋体" w:cs="仿宋_GB2312"/>
        </w:rPr>
        <w:t>http://www.gzrailwaybiz.com.cn</w:t>
      </w:r>
      <w:r>
        <w:rPr>
          <w:rFonts w:hint="eastAsia" w:ascii="宋体" w:hAnsi="宋体" w:eastAsia="宋体" w:cs="仿宋_GB2312"/>
        </w:rPr>
        <w:t>）、</w:t>
      </w:r>
      <w:r>
        <w:rPr>
          <w:rFonts w:hint="eastAsia" w:ascii="宋体" w:hAnsi="宋体" w:eastAsia="宋体"/>
        </w:rPr>
        <w:t>中國鐵物電子招投標平臺網（</w:t>
      </w:r>
      <w:r>
        <w:rPr>
          <w:rFonts w:ascii="宋体" w:hAnsi="宋体" w:eastAsia="宋体"/>
        </w:rPr>
        <w:t>http://www.bidding-crmsc.com.cn/</w:t>
      </w:r>
      <w:r>
        <w:rPr>
          <w:rFonts w:hint="eastAsia" w:ascii="宋体" w:hAnsi="宋体" w:eastAsia="宋体"/>
        </w:rPr>
        <w:t>）、中國招標投標公共服務平臺（</w:t>
      </w:r>
      <w:r>
        <w:rPr>
          <w:rFonts w:ascii="宋体" w:hAnsi="宋体" w:eastAsia="宋体"/>
        </w:rPr>
        <w:t>http://www.cebpubservice.com/</w:t>
      </w:r>
      <w:r>
        <w:rPr>
          <w:rFonts w:hint="eastAsia" w:ascii="宋体" w:hAnsi="宋体" w:eastAsia="宋体"/>
        </w:rPr>
        <w:t>）以及廣深鐵路股份有限公司官網主頁（</w:t>
      </w:r>
      <w:r>
        <w:rPr>
          <w:rFonts w:ascii="宋体" w:hAnsi="宋体" w:eastAsia="宋体"/>
        </w:rPr>
        <w:t>http://www.gsrc.com/</w:t>
      </w:r>
      <w:r>
        <w:rPr>
          <w:rFonts w:hint="eastAsia" w:ascii="宋体" w:hAnsi="宋体" w:eastAsia="宋体"/>
        </w:rPr>
        <w:t>）上發佈。</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聯繫方式</w:t>
      </w:r>
    </w:p>
    <w:p>
      <w:pPr>
        <w:spacing w:line="336" w:lineRule="auto"/>
        <w:ind w:firstLine="375" w:firstLineChars="179"/>
        <w:rPr>
          <w:rFonts w:ascii="宋体" w:hAnsi="宋体" w:cs="仿宋_GB2312"/>
        </w:rPr>
      </w:pPr>
      <w:r>
        <w:rPr>
          <w:rFonts w:hint="eastAsia" w:ascii="宋体" w:hAnsi="宋体" w:eastAsia="宋体" w:cs="仿宋_GB2312"/>
        </w:rPr>
        <w:t>招商人：廣深鐵路股份有限公司廣州車站</w:t>
      </w:r>
    </w:p>
    <w:p>
      <w:pPr>
        <w:spacing w:line="336" w:lineRule="auto"/>
        <w:ind w:firstLine="375" w:firstLineChars="179"/>
        <w:rPr>
          <w:rFonts w:ascii="宋体" w:hAnsi="宋体" w:cs="仿宋_GB2312"/>
        </w:rPr>
      </w:pPr>
      <w:r>
        <w:rPr>
          <w:rFonts w:hint="eastAsia" w:ascii="宋体" w:hAnsi="宋体" w:eastAsia="宋体" w:cs="仿宋_GB2312"/>
        </w:rPr>
        <w:t>聯繫人：楊工</w:t>
      </w:r>
    </w:p>
    <w:p>
      <w:pPr>
        <w:spacing w:line="336" w:lineRule="auto"/>
        <w:ind w:firstLine="375" w:firstLineChars="179"/>
        <w:rPr>
          <w:rFonts w:ascii="宋体" w:hAnsi="宋体" w:cs="仿宋_GB2312"/>
        </w:rPr>
      </w:pPr>
      <w:r>
        <w:rPr>
          <w:rFonts w:hint="eastAsia" w:ascii="宋体" w:hAnsi="宋体" w:eastAsia="宋体" w:cs="仿宋_GB2312"/>
        </w:rPr>
        <w:t>聯繫電話：020-61350257</w:t>
      </w:r>
    </w:p>
    <w:p>
      <w:pPr>
        <w:spacing w:line="336" w:lineRule="auto"/>
        <w:ind w:firstLine="375" w:firstLineChars="179"/>
        <w:rPr>
          <w:rFonts w:ascii="宋体" w:hAnsi="宋体" w:cs="仿宋_GB2312"/>
        </w:rPr>
      </w:pPr>
      <w:r>
        <w:rPr>
          <w:rFonts w:hint="eastAsia" w:ascii="宋体" w:hAnsi="宋体" w:eastAsia="宋体" w:cs="仿宋_GB2312"/>
        </w:rPr>
        <w:t>地址：廣州市越秀區環市西路廣州站1號</w:t>
      </w:r>
    </w:p>
    <w:p>
      <w:pPr>
        <w:spacing w:line="336" w:lineRule="auto"/>
        <w:ind w:firstLine="375" w:firstLineChars="179"/>
        <w:rPr>
          <w:rFonts w:ascii="宋体" w:hAnsi="宋体" w:cs="仿宋_GB2312"/>
        </w:rPr>
      </w:pPr>
      <w:r>
        <w:rPr>
          <w:rFonts w:hint="eastAsia" w:ascii="宋体" w:hAnsi="宋体" w:eastAsia="宋体" w:cs="仿宋_GB2312"/>
        </w:rPr>
        <w:t>招商代理機構：中鐵物總國際招標有限公司</w:t>
      </w:r>
    </w:p>
    <w:p>
      <w:pPr>
        <w:spacing w:line="336" w:lineRule="auto"/>
        <w:ind w:firstLine="375" w:firstLineChars="179"/>
        <w:rPr>
          <w:rFonts w:ascii="宋体" w:hAnsi="宋体" w:cs="仿宋_GB2312"/>
        </w:rPr>
      </w:pPr>
      <w:r>
        <w:rPr>
          <w:rFonts w:hint="eastAsia" w:ascii="宋体" w:hAnsi="宋体" w:eastAsia="宋体" w:cs="仿宋_GB2312"/>
        </w:rPr>
        <w:t>聯繫人：郭工、靳工</w:t>
      </w:r>
    </w:p>
    <w:p>
      <w:pPr>
        <w:spacing w:line="336" w:lineRule="auto"/>
        <w:ind w:firstLine="375" w:firstLineChars="179"/>
        <w:rPr>
          <w:rFonts w:ascii="宋体" w:hAnsi="宋体" w:cs="仿宋_GB2312"/>
        </w:rPr>
      </w:pPr>
      <w:r>
        <w:rPr>
          <w:rFonts w:hint="eastAsia" w:ascii="宋体" w:hAnsi="宋体" w:eastAsia="宋体" w:cs="仿宋_GB2312"/>
        </w:rPr>
        <w:t>聯繫電話：18127447600、13076865531</w:t>
      </w:r>
    </w:p>
    <w:p>
      <w:pPr>
        <w:spacing w:line="336" w:lineRule="auto"/>
        <w:ind w:firstLine="375" w:firstLineChars="179"/>
        <w:rPr>
          <w:rFonts w:ascii="宋体" w:hAnsi="宋体" w:cs="Times New Roman"/>
        </w:rPr>
      </w:pPr>
      <w:r>
        <w:rPr>
          <w:rFonts w:hint="eastAsia" w:ascii="宋体" w:hAnsi="宋体" w:eastAsia="宋体" w:cs="仿宋_GB2312"/>
        </w:rPr>
        <w:t>地址：廣州市越秀區中山一路65號中國鐵物二樓</w:t>
      </w:r>
    </w:p>
    <w:p>
      <w:pPr>
        <w:widowControl/>
        <w:spacing w:line="336" w:lineRule="auto"/>
        <w:ind w:right="-334" w:rightChars="-159"/>
        <w:rPr>
          <w:rFonts w:ascii="宋体" w:hAnsi="宋体" w:cs="Times New Roman"/>
          <w:sz w:val="32"/>
          <w:szCs w:val="32"/>
        </w:rPr>
      </w:pPr>
    </w:p>
    <w:p>
      <w:pPr>
        <w:wordWrap w:val="0"/>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廣深鐵路股份有限公司廣州車站</w:t>
      </w:r>
    </w:p>
    <w:p>
      <w:pPr>
        <w:wordWrap w:val="0"/>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 xml:space="preserve">                         2022年12月19日</w:t>
      </w:r>
    </w:p>
    <w:p>
      <w:pPr>
        <w:spacing w:line="336" w:lineRule="auto"/>
        <w:jc w:val="right"/>
        <w:rPr>
          <w:rFonts w:ascii="宋体" w:hAnsi="宋体" w:cs="仿宋_GB2312"/>
          <w:snapToGrid w:val="0"/>
          <w:kern w:val="0"/>
          <w:szCs w:val="32"/>
        </w:rPr>
      </w:pPr>
    </w:p>
    <w:p>
      <w:pPr>
        <w:spacing w:line="336" w:lineRule="auto"/>
        <w:jc w:val="right"/>
        <w:rPr>
          <w:rFonts w:ascii="宋体" w:hAnsi="宋体" w:cs="仿宋_GB2312"/>
          <w:snapToGrid w:val="0"/>
          <w:kern w:val="0"/>
          <w:szCs w:val="32"/>
        </w:rPr>
      </w:pPr>
    </w:p>
    <w:p>
      <w:pPr>
        <w:rPr>
          <w:rFonts w:ascii="宋体" w:hAnsi="宋体" w:cs="黑体"/>
          <w:b/>
          <w:bCs/>
        </w:rPr>
      </w:pPr>
      <w:bookmarkStart w:id="0" w:name="_Toc71292504"/>
      <w:r>
        <w:rPr>
          <w:rFonts w:hint="eastAsia" w:ascii="宋体" w:hAnsi="宋体" w:eastAsia="宋体" w:cs="黑体"/>
        </w:rPr>
        <w:t>公告附件一</w:t>
      </w:r>
      <w:bookmarkEnd w:id="0"/>
    </w:p>
    <w:p>
      <w:pPr>
        <w:pStyle w:val="3"/>
        <w:spacing w:before="120"/>
        <w:ind w:left="0" w:leftChars="0" w:firstLine="720"/>
        <w:jc w:val="center"/>
        <w:rPr>
          <w:rFonts w:ascii="宋体" w:hAnsi="宋体" w:cs="宋体"/>
          <w:sz w:val="28"/>
          <w:szCs w:val="36"/>
        </w:rPr>
      </w:pPr>
      <w:r>
        <w:rPr>
          <w:rFonts w:hint="eastAsia" w:ascii="宋体" w:hAnsi="宋体" w:eastAsia="宋体" w:cs="宋体"/>
          <w:sz w:val="28"/>
          <w:szCs w:val="36"/>
        </w:rPr>
        <w:t>招商檔購買登記表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p/>
    <w:p/>
    <w:p>
      <w:pPr>
        <w:pStyle w:val="6"/>
        <w:spacing w:before="0" w:after="0" w:line="336" w:lineRule="auto"/>
        <w:ind w:left="424"/>
        <w:jc w:val="left"/>
        <w:outlineLvl w:val="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MGNmYzRjNGMwMDliMjc0YTFhMzU4NTllNGY4NmIifQ=="/>
  </w:docVars>
  <w:rsids>
    <w:rsidRoot w:val="008750E2"/>
    <w:rsid w:val="00031824"/>
    <w:rsid w:val="00035BF3"/>
    <w:rsid w:val="00052FC4"/>
    <w:rsid w:val="000C1561"/>
    <w:rsid w:val="000E0A2A"/>
    <w:rsid w:val="001876C2"/>
    <w:rsid w:val="001F28E2"/>
    <w:rsid w:val="002014F8"/>
    <w:rsid w:val="00205E8C"/>
    <w:rsid w:val="004A041F"/>
    <w:rsid w:val="004C3BCB"/>
    <w:rsid w:val="004E0AD8"/>
    <w:rsid w:val="005D607F"/>
    <w:rsid w:val="00666CD7"/>
    <w:rsid w:val="0070024B"/>
    <w:rsid w:val="00737559"/>
    <w:rsid w:val="00746A2C"/>
    <w:rsid w:val="00773776"/>
    <w:rsid w:val="008505AB"/>
    <w:rsid w:val="008750E2"/>
    <w:rsid w:val="00A549E7"/>
    <w:rsid w:val="00AD094D"/>
    <w:rsid w:val="00C777BC"/>
    <w:rsid w:val="00CA6D01"/>
    <w:rsid w:val="00CB6309"/>
    <w:rsid w:val="00D73853"/>
    <w:rsid w:val="00DF5C50"/>
    <w:rsid w:val="00E32AD7"/>
    <w:rsid w:val="00E46FCF"/>
    <w:rsid w:val="00E90CBE"/>
    <w:rsid w:val="00E92A5D"/>
    <w:rsid w:val="00F4351D"/>
    <w:rsid w:val="00FE3DE2"/>
    <w:rsid w:val="77821D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uiPriority w:val="99"/>
    <w:rPr>
      <w:rFonts w:ascii="宋体"/>
      <w:sz w:val="18"/>
      <w:szCs w:val="18"/>
    </w:rPr>
  </w:style>
  <w:style w:type="paragraph" w:styleId="3">
    <w:name w:val="Body Text Indent"/>
    <w:basedOn w:val="1"/>
    <w:link w:val="11"/>
    <w:qFormat/>
    <w:uiPriority w:val="99"/>
    <w:pPr>
      <w:spacing w:after="120"/>
      <w:ind w:left="420" w:leftChars="200"/>
    </w:pPr>
    <w:rPr>
      <w:rFonts w:cs="Times New Roman"/>
      <w:kern w:val="0"/>
      <w:sz w:val="20"/>
      <w:szCs w:val="24"/>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kern w:val="0"/>
      <w:sz w:val="20"/>
      <w:szCs w:val="24"/>
    </w:rPr>
  </w:style>
  <w:style w:type="character" w:customStyle="1" w:styleId="12">
    <w:name w:val="标题 Char"/>
    <w:basedOn w:val="8"/>
    <w:link w:val="6"/>
    <w:qFormat/>
    <w:uiPriority w:val="0"/>
    <w:rPr>
      <w:rFonts w:ascii="Cambria" w:hAnsi="Cambria" w:eastAsia="宋体" w:cs="Times New Roman"/>
      <w:b/>
      <w:bCs/>
      <w:sz w:val="32"/>
      <w:szCs w:val="32"/>
    </w:rPr>
  </w:style>
  <w:style w:type="character" w:customStyle="1" w:styleId="13">
    <w:name w:val="文档结构图 Char"/>
    <w:basedOn w:val="8"/>
    <w:link w:val="2"/>
    <w:semiHidden/>
    <w:uiPriority w:val="99"/>
    <w:rPr>
      <w:rFonts w:ascii="宋体" w:hAnsi="Times New Roman" w:eastAsia="宋体" w:cs="Calibri"/>
      <w:sz w:val="18"/>
      <w:szCs w:val="18"/>
    </w:rPr>
  </w:style>
  <w:style w:type="character" w:customStyle="1" w:styleId="14">
    <w:name w:val="正文文本缩进 Char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2406</Words>
  <Characters>2724</Characters>
  <Lines>20</Lines>
  <Paragraphs>5</Paragraphs>
  <TotalTime>26</TotalTime>
  <ScaleCrop>false</ScaleCrop>
  <LinksUpToDate>false</LinksUpToDate>
  <CharactersWithSpaces>2786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靳添添</dc:creator>
  <cp:lastModifiedBy>lenovo</cp:lastModifiedBy>
  <dcterms:modified xsi:type="dcterms:W3CDTF">2022-12-19T09:53:17Z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AEF5BC80747D43089B0E57EFB8D96E32</vt:lpwstr>
  </property>
</Properties>
</file>