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3C" w:rsidRPr="00F9423C" w:rsidRDefault="001F27F2" w:rsidP="00F9423C">
      <w:pPr>
        <w:widowControl/>
        <w:spacing w:line="180" w:lineRule="auto"/>
        <w:ind w:leftChars="135" w:left="283"/>
        <w:jc w:val="center"/>
        <w:rPr>
          <w:rFonts w:ascii="宋体" w:hAnsi="宋体" w:cs="Arial"/>
          <w:b/>
          <w:kern w:val="0"/>
          <w:sz w:val="30"/>
          <w:szCs w:val="30"/>
        </w:rPr>
      </w:pPr>
      <w:r w:rsidRPr="001F27F2">
        <w:rPr>
          <w:rFonts w:ascii="宋体" w:eastAsia="PMingLiU" w:hAnsi="宋体" w:cs="Arial" w:hint="eastAsia"/>
          <w:b/>
          <w:kern w:val="0"/>
          <w:sz w:val="30"/>
          <w:szCs w:val="30"/>
          <w:lang w:eastAsia="zh-TW"/>
        </w:rPr>
        <w:t>江茂鐵路牽引供電、電力及給水專業設備運行維護服務專案</w:t>
      </w:r>
    </w:p>
    <w:p w:rsidR="00F9423C" w:rsidRPr="00F9423C" w:rsidRDefault="001F27F2" w:rsidP="00F9423C">
      <w:pPr>
        <w:widowControl/>
        <w:spacing w:line="180" w:lineRule="auto"/>
        <w:ind w:leftChars="135" w:left="283"/>
        <w:jc w:val="center"/>
        <w:rPr>
          <w:rFonts w:ascii="宋体" w:hAnsi="宋体" w:cs="Arial"/>
          <w:b/>
          <w:kern w:val="0"/>
          <w:sz w:val="30"/>
          <w:szCs w:val="30"/>
        </w:rPr>
      </w:pPr>
      <w:r w:rsidRPr="001F27F2">
        <w:rPr>
          <w:rFonts w:ascii="宋体" w:eastAsia="PMingLiU" w:hAnsi="宋体" w:cs="Arial" w:hint="eastAsia"/>
          <w:b/>
          <w:kern w:val="0"/>
          <w:sz w:val="30"/>
          <w:szCs w:val="30"/>
          <w:lang w:eastAsia="zh-TW"/>
        </w:rPr>
        <w:t>招標公告</w:t>
      </w:r>
    </w:p>
    <w:p w:rsidR="00F9423C" w:rsidRPr="00F9423C" w:rsidRDefault="001F27F2" w:rsidP="00F9423C">
      <w:pPr>
        <w:widowControl/>
        <w:ind w:leftChars="135" w:left="283"/>
        <w:jc w:val="center"/>
        <w:rPr>
          <w:b/>
          <w:bCs/>
          <w:kern w:val="0"/>
          <w:szCs w:val="21"/>
        </w:rPr>
      </w:pPr>
      <w:bookmarkStart w:id="0" w:name="_Toc14098_WPSOffice_Level2"/>
      <w:r w:rsidRPr="001F27F2">
        <w:rPr>
          <w:rFonts w:ascii="宋体" w:eastAsia="PMingLiU" w:hAnsi="宋体" w:cs="Arial" w:hint="eastAsia"/>
          <w:b/>
          <w:kern w:val="0"/>
          <w:sz w:val="24"/>
          <w:szCs w:val="32"/>
          <w:lang w:eastAsia="zh-TW"/>
        </w:rPr>
        <w:t>招標編號：</w:t>
      </w:r>
      <w:r w:rsidRPr="001F27F2">
        <w:rPr>
          <w:rFonts w:ascii="宋体" w:eastAsia="PMingLiU" w:hAnsi="宋体" w:cs="Arial"/>
          <w:b/>
          <w:kern w:val="0"/>
          <w:sz w:val="24"/>
          <w:szCs w:val="32"/>
          <w:lang w:eastAsia="zh-TW"/>
        </w:rPr>
        <w:t>GSCB-2020-11</w:t>
      </w:r>
    </w:p>
    <w:p w:rsidR="00F9423C" w:rsidRPr="00F9423C" w:rsidRDefault="001F27F2" w:rsidP="00F9423C">
      <w:pPr>
        <w:snapToGrid w:val="0"/>
        <w:spacing w:line="380" w:lineRule="atLeast"/>
        <w:ind w:leftChars="135" w:left="283"/>
        <w:outlineLvl w:val="0"/>
        <w:rPr>
          <w:b/>
          <w:bCs/>
          <w:kern w:val="0"/>
          <w:szCs w:val="21"/>
        </w:rPr>
      </w:pPr>
      <w:bookmarkStart w:id="1" w:name="_Toc11725"/>
      <w:bookmarkStart w:id="2" w:name="_Toc5113"/>
      <w:bookmarkStart w:id="3" w:name="_Toc3507"/>
      <w:bookmarkStart w:id="4" w:name="_Toc57914796"/>
      <w:bookmarkEnd w:id="0"/>
      <w:r w:rsidRPr="001F27F2">
        <w:rPr>
          <w:rFonts w:eastAsia="PMingLiU"/>
          <w:b/>
          <w:bCs/>
          <w:kern w:val="0"/>
          <w:szCs w:val="21"/>
          <w:lang w:eastAsia="zh-TW"/>
        </w:rPr>
        <w:t>1.</w:t>
      </w:r>
      <w:bookmarkEnd w:id="1"/>
      <w:bookmarkEnd w:id="2"/>
      <w:bookmarkEnd w:id="3"/>
      <w:bookmarkEnd w:id="4"/>
      <w:r w:rsidRPr="001F27F2">
        <w:rPr>
          <w:rFonts w:eastAsia="PMingLiU"/>
          <w:b/>
          <w:bCs/>
          <w:kern w:val="0"/>
          <w:szCs w:val="21"/>
          <w:lang w:eastAsia="zh-TW"/>
        </w:rPr>
        <w:t xml:space="preserve"> </w:t>
      </w:r>
      <w:r w:rsidRPr="001F27F2">
        <w:rPr>
          <w:rFonts w:eastAsia="PMingLiU" w:hint="eastAsia"/>
          <w:b/>
          <w:bCs/>
          <w:kern w:val="0"/>
          <w:szCs w:val="21"/>
          <w:lang w:eastAsia="zh-TW"/>
        </w:rPr>
        <w:t>招標條件</w:t>
      </w:r>
    </w:p>
    <w:p w:rsidR="00F9423C" w:rsidRPr="00F9423C" w:rsidRDefault="001F27F2" w:rsidP="00F9423C">
      <w:pPr>
        <w:spacing w:line="360" w:lineRule="auto"/>
        <w:ind w:leftChars="135" w:left="283" w:firstLineChars="200" w:firstLine="420"/>
        <w:rPr>
          <w:kern w:val="20"/>
          <w:szCs w:val="21"/>
        </w:rPr>
      </w:pPr>
      <w:bookmarkStart w:id="5" w:name="_Toc29579_WPSOffice_Level2"/>
      <w:bookmarkStart w:id="6" w:name="_Toc21309"/>
      <w:bookmarkStart w:id="7" w:name="_Toc9908"/>
      <w:bookmarkStart w:id="8" w:name="_Toc514163465"/>
      <w:bookmarkStart w:id="9" w:name="_Toc11377"/>
      <w:r w:rsidRPr="001F27F2">
        <w:rPr>
          <w:rFonts w:ascii="宋体" w:eastAsia="PMingLiU" w:hAnsi="宋体" w:cs="宋体" w:hint="eastAsia"/>
          <w:szCs w:val="21"/>
          <w:lang w:eastAsia="zh-TW"/>
        </w:rPr>
        <w:t>本招標專案</w:t>
      </w:r>
      <w:r w:rsidRPr="001F27F2">
        <w:rPr>
          <w:rFonts w:ascii="宋体" w:eastAsia="PMingLiU" w:hAnsi="宋体" w:hint="eastAsia"/>
          <w:szCs w:val="21"/>
          <w:lang w:eastAsia="zh-TW"/>
        </w:rPr>
        <w:t>江茂鐵路牽引供電、電力及給水專業設備運行維護服務專案業主和出資人均是</w:t>
      </w:r>
      <w:r w:rsidRPr="001F27F2">
        <w:rPr>
          <w:rFonts w:eastAsia="PMingLiU" w:hint="eastAsia"/>
          <w:lang w:eastAsia="zh-TW"/>
        </w:rPr>
        <w:t>廣東深茂鐵路有限責任公司</w:t>
      </w:r>
      <w:r w:rsidRPr="001F27F2">
        <w:rPr>
          <w:rFonts w:ascii="宋体" w:eastAsia="PMingLiU" w:hAnsi="宋体" w:cs="宋体" w:hint="eastAsia"/>
          <w:szCs w:val="21"/>
          <w:lang w:eastAsia="zh-TW"/>
        </w:rPr>
        <w:t>，建設資金來源為企業自籌資金並已落實。</w:t>
      </w:r>
      <w:r w:rsidRPr="001F27F2">
        <w:rPr>
          <w:rFonts w:ascii="宋体" w:eastAsia="PMingLiU" w:hAnsi="宋体" w:hint="eastAsia"/>
          <w:szCs w:val="21"/>
          <w:lang w:eastAsia="zh-TW"/>
        </w:rPr>
        <w:t>專案已具備招標條件，招標人為廣深鐵路股份有限公司，現對該專案進行公開招標。</w:t>
      </w:r>
    </w:p>
    <w:p w:rsidR="00F9423C" w:rsidRPr="00F9423C" w:rsidRDefault="001F27F2" w:rsidP="00F9423C">
      <w:pPr>
        <w:snapToGrid w:val="0"/>
        <w:spacing w:line="380" w:lineRule="atLeast"/>
        <w:ind w:leftChars="135" w:left="283"/>
        <w:outlineLvl w:val="0"/>
        <w:rPr>
          <w:b/>
          <w:bCs/>
          <w:kern w:val="0"/>
          <w:szCs w:val="21"/>
        </w:rPr>
      </w:pPr>
      <w:bookmarkStart w:id="10" w:name="_Toc57914797"/>
      <w:r w:rsidRPr="001F27F2">
        <w:rPr>
          <w:rFonts w:eastAsia="PMingLiU"/>
          <w:b/>
          <w:bCs/>
          <w:kern w:val="0"/>
          <w:szCs w:val="21"/>
          <w:lang w:eastAsia="zh-TW"/>
        </w:rPr>
        <w:t>2.</w:t>
      </w:r>
      <w:bookmarkEnd w:id="5"/>
      <w:bookmarkEnd w:id="6"/>
      <w:bookmarkEnd w:id="7"/>
      <w:bookmarkEnd w:id="8"/>
      <w:bookmarkEnd w:id="9"/>
      <w:bookmarkEnd w:id="10"/>
      <w:r w:rsidRPr="001F27F2">
        <w:rPr>
          <w:rFonts w:eastAsia="PMingLiU"/>
          <w:b/>
          <w:bCs/>
          <w:kern w:val="0"/>
          <w:szCs w:val="21"/>
          <w:lang w:eastAsia="zh-TW"/>
        </w:rPr>
        <w:t xml:space="preserve"> </w:t>
      </w:r>
      <w:r w:rsidRPr="001F27F2">
        <w:rPr>
          <w:rFonts w:eastAsia="PMingLiU" w:hint="eastAsia"/>
          <w:b/>
          <w:bCs/>
          <w:kern w:val="0"/>
          <w:szCs w:val="21"/>
          <w:lang w:eastAsia="zh-TW"/>
        </w:rPr>
        <w:t>專案概況與招標範圍</w:t>
      </w:r>
    </w:p>
    <w:p w:rsidR="00F9423C" w:rsidRPr="00F9423C" w:rsidRDefault="001F27F2" w:rsidP="00F9423C">
      <w:pPr>
        <w:snapToGrid w:val="0"/>
        <w:spacing w:line="360" w:lineRule="auto"/>
        <w:ind w:leftChars="135" w:left="283" w:firstLineChars="200" w:firstLine="420"/>
        <w:rPr>
          <w:kern w:val="20"/>
          <w:szCs w:val="21"/>
          <w:lang w:eastAsia="zh-TW"/>
        </w:rPr>
      </w:pPr>
      <w:r w:rsidRPr="001F27F2">
        <w:rPr>
          <w:rFonts w:ascii="宋体" w:eastAsia="PMingLiU" w:hAnsi="宋体"/>
          <w:kern w:val="0"/>
          <w:szCs w:val="21"/>
          <w:lang w:eastAsia="zh-TW"/>
        </w:rPr>
        <w:t xml:space="preserve">2.1 </w:t>
      </w:r>
      <w:r w:rsidRPr="001F27F2">
        <w:rPr>
          <w:rFonts w:ascii="宋体" w:eastAsia="PMingLiU" w:hAnsi="宋体" w:hint="eastAsia"/>
          <w:kern w:val="0"/>
          <w:szCs w:val="21"/>
          <w:lang w:eastAsia="zh-TW"/>
        </w:rPr>
        <w:t>項目概況</w:t>
      </w:r>
      <w:r w:rsidRPr="001F27F2">
        <w:rPr>
          <w:rFonts w:eastAsia="PMingLiU" w:hint="eastAsia"/>
          <w:kern w:val="20"/>
          <w:szCs w:val="21"/>
          <w:lang w:eastAsia="zh-TW"/>
        </w:rPr>
        <w:t>：江茂鐵路是深茂鐵路的一部分，採用國鐵</w:t>
      </w:r>
      <w:r w:rsidRPr="001F27F2">
        <w:rPr>
          <w:rFonts w:eastAsia="PMingLiU"/>
          <w:kern w:val="20"/>
          <w:szCs w:val="21"/>
          <w:lang w:eastAsia="zh-TW"/>
        </w:rPr>
        <w:t xml:space="preserve"> I </w:t>
      </w:r>
      <w:r w:rsidRPr="001F27F2">
        <w:rPr>
          <w:rFonts w:eastAsia="PMingLiU" w:hint="eastAsia"/>
          <w:kern w:val="20"/>
          <w:szCs w:val="21"/>
          <w:lang w:eastAsia="zh-TW"/>
        </w:rPr>
        <w:t>級的快速鐵路標準建設，線路西起江門站，東止茂名站，配套工程江門站至新會直通線，正線設計運營時速</w:t>
      </w:r>
      <w:r w:rsidRPr="001F27F2">
        <w:rPr>
          <w:rFonts w:eastAsia="PMingLiU"/>
          <w:kern w:val="20"/>
          <w:szCs w:val="21"/>
          <w:lang w:eastAsia="zh-TW"/>
        </w:rPr>
        <w:t>200km/h</w:t>
      </w:r>
      <w:r w:rsidRPr="001F27F2">
        <w:rPr>
          <w:rFonts w:eastAsia="PMingLiU" w:hint="eastAsia"/>
          <w:kern w:val="20"/>
          <w:szCs w:val="21"/>
          <w:lang w:eastAsia="zh-TW"/>
        </w:rPr>
        <w:t>，屬新建客貨混跑有砟線路，採用直供加回流模式，全補償簡單鏈形懸掛，採用</w:t>
      </w:r>
      <w:r w:rsidRPr="001F27F2">
        <w:rPr>
          <w:rFonts w:eastAsia="PMingLiU"/>
          <w:kern w:val="20"/>
          <w:szCs w:val="21"/>
          <w:lang w:eastAsia="zh-TW"/>
        </w:rPr>
        <w:t>6000mm</w:t>
      </w:r>
      <w:r w:rsidRPr="001F27F2">
        <w:rPr>
          <w:rFonts w:eastAsia="PMingLiU" w:hint="eastAsia"/>
          <w:kern w:val="20"/>
          <w:szCs w:val="21"/>
          <w:lang w:eastAsia="zh-TW"/>
        </w:rPr>
        <w:t>導高及</w:t>
      </w:r>
      <w:r w:rsidRPr="001F27F2">
        <w:rPr>
          <w:rFonts w:eastAsia="PMingLiU"/>
          <w:kern w:val="20"/>
          <w:szCs w:val="21"/>
          <w:lang w:eastAsia="zh-TW"/>
        </w:rPr>
        <w:t>950mm</w:t>
      </w:r>
      <w:r w:rsidRPr="001F27F2">
        <w:rPr>
          <w:rFonts w:eastAsia="PMingLiU" w:hint="eastAsia"/>
          <w:kern w:val="20"/>
          <w:szCs w:val="21"/>
          <w:lang w:eastAsia="zh-TW"/>
        </w:rPr>
        <w:t>結構高度，承導組合方式為</w:t>
      </w:r>
      <w:r w:rsidRPr="001F27F2">
        <w:rPr>
          <w:rFonts w:eastAsia="PMingLiU"/>
          <w:kern w:val="20"/>
          <w:szCs w:val="21"/>
          <w:lang w:eastAsia="zh-TW"/>
        </w:rPr>
        <w:t>JTMH95+CTS120</w:t>
      </w:r>
      <w:r w:rsidRPr="001F27F2">
        <w:rPr>
          <w:rFonts w:eastAsia="PMingLiU" w:hint="eastAsia"/>
          <w:kern w:val="20"/>
          <w:szCs w:val="21"/>
          <w:lang w:eastAsia="zh-TW"/>
        </w:rPr>
        <w:t>，張力組合為</w:t>
      </w:r>
      <w:r w:rsidRPr="001F27F2">
        <w:rPr>
          <w:rFonts w:eastAsia="PMingLiU"/>
          <w:kern w:val="20"/>
          <w:szCs w:val="21"/>
          <w:lang w:eastAsia="zh-TW"/>
        </w:rPr>
        <w:t>15+15kN</w:t>
      </w:r>
      <w:r w:rsidRPr="001F27F2">
        <w:rPr>
          <w:rFonts w:eastAsia="PMingLiU" w:hint="eastAsia"/>
          <w:kern w:val="20"/>
          <w:szCs w:val="21"/>
          <w:lang w:eastAsia="zh-TW"/>
        </w:rPr>
        <w:t>。</w:t>
      </w:r>
      <w:bookmarkStart w:id="11" w:name="_GoBack"/>
      <w:r w:rsidRPr="001F27F2">
        <w:rPr>
          <w:rFonts w:eastAsia="PMingLiU" w:hint="eastAsia"/>
          <w:kern w:val="20"/>
          <w:szCs w:val="21"/>
          <w:lang w:eastAsia="zh-TW"/>
        </w:rPr>
        <w:t>起止公里標</w:t>
      </w:r>
      <w:bookmarkEnd w:id="11"/>
      <w:r w:rsidRPr="001F27F2">
        <w:rPr>
          <w:rFonts w:eastAsia="PMingLiU"/>
          <w:kern w:val="20"/>
          <w:szCs w:val="21"/>
          <w:lang w:eastAsia="zh-TW"/>
        </w:rPr>
        <w:t>k131+313-k357+435</w:t>
      </w:r>
      <w:r w:rsidRPr="001F27F2">
        <w:rPr>
          <w:rFonts w:eastAsia="PMingLiU" w:hint="eastAsia"/>
          <w:kern w:val="20"/>
          <w:szCs w:val="21"/>
          <w:lang w:eastAsia="zh-TW"/>
        </w:rPr>
        <w:t>，正線全長約</w:t>
      </w:r>
      <w:r w:rsidRPr="001F27F2">
        <w:rPr>
          <w:rFonts w:eastAsia="PMingLiU"/>
          <w:kern w:val="20"/>
          <w:szCs w:val="21"/>
          <w:lang w:eastAsia="zh-TW"/>
        </w:rPr>
        <w:t>266.211</w:t>
      </w:r>
      <w:r w:rsidRPr="001F27F2">
        <w:rPr>
          <w:rFonts w:eastAsia="PMingLiU" w:hint="eastAsia"/>
          <w:kern w:val="20"/>
          <w:szCs w:val="21"/>
          <w:lang w:eastAsia="zh-TW"/>
        </w:rPr>
        <w:t>公里，全線共設車站</w:t>
      </w:r>
      <w:r w:rsidRPr="001F27F2">
        <w:rPr>
          <w:rFonts w:eastAsia="PMingLiU"/>
          <w:kern w:val="20"/>
          <w:szCs w:val="21"/>
          <w:lang w:eastAsia="zh-TW"/>
        </w:rPr>
        <w:t>12</w:t>
      </w:r>
      <w:r w:rsidRPr="001F27F2">
        <w:rPr>
          <w:rFonts w:eastAsia="PMingLiU" w:hint="eastAsia"/>
          <w:kern w:val="20"/>
          <w:szCs w:val="21"/>
          <w:lang w:eastAsia="zh-TW"/>
        </w:rPr>
        <w:t>座，列車運營速度</w:t>
      </w:r>
      <w:r w:rsidRPr="001F27F2">
        <w:rPr>
          <w:rFonts w:eastAsia="PMingLiU"/>
          <w:kern w:val="20"/>
          <w:szCs w:val="21"/>
          <w:lang w:eastAsia="zh-TW"/>
        </w:rPr>
        <w:t>200</w:t>
      </w:r>
      <w:r w:rsidRPr="001F27F2">
        <w:rPr>
          <w:rFonts w:eastAsia="PMingLiU" w:hint="eastAsia"/>
          <w:kern w:val="20"/>
          <w:szCs w:val="21"/>
          <w:lang w:eastAsia="zh-TW"/>
        </w:rPr>
        <w:t>千米</w:t>
      </w:r>
      <w:r w:rsidRPr="001F27F2">
        <w:rPr>
          <w:rFonts w:eastAsia="PMingLiU"/>
          <w:kern w:val="20"/>
          <w:szCs w:val="21"/>
          <w:lang w:eastAsia="zh-TW"/>
        </w:rPr>
        <w:t>/</w:t>
      </w:r>
      <w:r w:rsidRPr="001F27F2">
        <w:rPr>
          <w:rFonts w:eastAsia="PMingLiU" w:hint="eastAsia"/>
          <w:kern w:val="20"/>
          <w:szCs w:val="21"/>
          <w:lang w:eastAsia="zh-TW"/>
        </w:rPr>
        <w:t>小時。江茂鐵路牽引供電、電力及給水專業設備運行維護服務，專案總預算</w:t>
      </w:r>
      <w:r w:rsidRPr="001F27F2">
        <w:rPr>
          <w:rFonts w:eastAsia="PMingLiU"/>
          <w:kern w:val="20"/>
          <w:szCs w:val="21"/>
          <w:lang w:eastAsia="zh-TW"/>
        </w:rPr>
        <w:t>2227</w:t>
      </w:r>
      <w:r w:rsidRPr="001F27F2">
        <w:rPr>
          <w:rFonts w:eastAsia="PMingLiU" w:hint="eastAsia"/>
          <w:kern w:val="20"/>
          <w:szCs w:val="21"/>
          <w:lang w:eastAsia="zh-TW"/>
        </w:rPr>
        <w:t>萬元（不含稅），維保期限</w:t>
      </w:r>
      <w:r w:rsidRPr="001F27F2">
        <w:rPr>
          <w:rFonts w:eastAsia="PMingLiU"/>
          <w:kern w:val="20"/>
          <w:szCs w:val="21"/>
          <w:lang w:eastAsia="zh-TW"/>
        </w:rPr>
        <w:t>2021</w:t>
      </w:r>
      <w:r w:rsidRPr="001F27F2">
        <w:rPr>
          <w:rFonts w:eastAsia="PMingLiU" w:hint="eastAsia"/>
          <w:kern w:val="20"/>
          <w:szCs w:val="21"/>
          <w:lang w:eastAsia="zh-TW"/>
        </w:rPr>
        <w:t>年</w:t>
      </w:r>
      <w:r w:rsidRPr="001F27F2">
        <w:rPr>
          <w:rFonts w:eastAsia="PMingLiU"/>
          <w:kern w:val="20"/>
          <w:szCs w:val="21"/>
          <w:lang w:eastAsia="zh-TW"/>
        </w:rPr>
        <w:t>1</w:t>
      </w:r>
      <w:r w:rsidRPr="001F27F2">
        <w:rPr>
          <w:rFonts w:eastAsia="PMingLiU" w:hint="eastAsia"/>
          <w:kern w:val="20"/>
          <w:szCs w:val="21"/>
          <w:lang w:eastAsia="zh-TW"/>
        </w:rPr>
        <w:t>月</w:t>
      </w:r>
      <w:r w:rsidRPr="001F27F2">
        <w:rPr>
          <w:rFonts w:eastAsia="PMingLiU"/>
          <w:kern w:val="20"/>
          <w:szCs w:val="21"/>
          <w:lang w:eastAsia="zh-TW"/>
        </w:rPr>
        <w:t>1</w:t>
      </w:r>
      <w:r w:rsidRPr="001F27F2">
        <w:rPr>
          <w:rFonts w:eastAsia="PMingLiU" w:hint="eastAsia"/>
          <w:kern w:val="20"/>
          <w:szCs w:val="21"/>
          <w:lang w:eastAsia="zh-TW"/>
        </w:rPr>
        <w:t>日～</w:t>
      </w:r>
      <w:r w:rsidRPr="001F27F2">
        <w:rPr>
          <w:rFonts w:eastAsia="PMingLiU"/>
          <w:kern w:val="20"/>
          <w:szCs w:val="21"/>
          <w:lang w:eastAsia="zh-TW"/>
        </w:rPr>
        <w:t>2021</w:t>
      </w:r>
      <w:r w:rsidRPr="001F27F2">
        <w:rPr>
          <w:rFonts w:eastAsia="PMingLiU" w:hint="eastAsia"/>
          <w:kern w:val="20"/>
          <w:szCs w:val="21"/>
          <w:lang w:eastAsia="zh-TW"/>
        </w:rPr>
        <w:t>年</w:t>
      </w:r>
      <w:r w:rsidRPr="001F27F2">
        <w:rPr>
          <w:rFonts w:eastAsia="PMingLiU"/>
          <w:kern w:val="20"/>
          <w:szCs w:val="21"/>
          <w:lang w:eastAsia="zh-TW"/>
        </w:rPr>
        <w:t>12</w:t>
      </w:r>
      <w:r w:rsidRPr="001F27F2">
        <w:rPr>
          <w:rFonts w:eastAsia="PMingLiU" w:hint="eastAsia"/>
          <w:kern w:val="20"/>
          <w:szCs w:val="21"/>
          <w:lang w:eastAsia="zh-TW"/>
        </w:rPr>
        <w:t>月</w:t>
      </w:r>
      <w:r w:rsidRPr="001F27F2">
        <w:rPr>
          <w:rFonts w:eastAsia="PMingLiU"/>
          <w:kern w:val="20"/>
          <w:szCs w:val="21"/>
          <w:lang w:eastAsia="zh-TW"/>
        </w:rPr>
        <w:t>31</w:t>
      </w:r>
      <w:r w:rsidRPr="001F27F2">
        <w:rPr>
          <w:rFonts w:eastAsia="PMingLiU" w:hint="eastAsia"/>
          <w:kern w:val="20"/>
          <w:szCs w:val="21"/>
          <w:lang w:eastAsia="zh-TW"/>
        </w:rPr>
        <w:t>日。</w:t>
      </w:r>
    </w:p>
    <w:p w:rsidR="00F9423C" w:rsidRPr="00F9423C" w:rsidRDefault="001F27F2" w:rsidP="00F9423C">
      <w:pPr>
        <w:snapToGrid w:val="0"/>
        <w:spacing w:line="380" w:lineRule="atLeast"/>
        <w:ind w:leftChars="135" w:left="283" w:firstLineChars="200" w:firstLine="420"/>
        <w:rPr>
          <w:rFonts w:ascii="宋体" w:hAnsi="宋体"/>
          <w:kern w:val="0"/>
          <w:szCs w:val="21"/>
        </w:rPr>
      </w:pPr>
      <w:r w:rsidRPr="001F27F2">
        <w:rPr>
          <w:rFonts w:ascii="宋体" w:eastAsia="PMingLiU" w:hAnsi="宋体"/>
          <w:kern w:val="0"/>
          <w:szCs w:val="21"/>
          <w:lang w:eastAsia="zh-TW"/>
        </w:rPr>
        <w:t xml:space="preserve">2.2 </w:t>
      </w:r>
      <w:r w:rsidRPr="001F27F2">
        <w:rPr>
          <w:rFonts w:ascii="宋体" w:eastAsia="PMingLiU" w:hAnsi="宋体" w:hint="eastAsia"/>
          <w:kern w:val="0"/>
          <w:szCs w:val="21"/>
          <w:lang w:eastAsia="zh-TW"/>
        </w:rPr>
        <w:t>招標內容：</w:t>
      </w:r>
    </w:p>
    <w:p w:rsidR="00F9423C" w:rsidRPr="00F9423C" w:rsidRDefault="001F27F2" w:rsidP="00F9423C">
      <w:pPr>
        <w:spacing w:line="288" w:lineRule="auto"/>
        <w:ind w:leftChars="135" w:left="283" w:firstLineChars="200" w:firstLine="420"/>
        <w:rPr>
          <w:kern w:val="20"/>
          <w:szCs w:val="21"/>
          <w:lang w:eastAsia="zh-TW"/>
        </w:rPr>
      </w:pPr>
      <w:r w:rsidRPr="001F27F2">
        <w:rPr>
          <w:rFonts w:eastAsia="PMingLiU" w:hint="eastAsia"/>
          <w:kern w:val="20"/>
          <w:szCs w:val="21"/>
          <w:lang w:eastAsia="zh-TW"/>
        </w:rPr>
        <w:t>本次招標專案主要內容為江茂鐵路</w:t>
      </w:r>
      <w:r w:rsidRPr="001F27F2">
        <w:rPr>
          <w:rFonts w:eastAsia="PMingLiU"/>
          <w:kern w:val="20"/>
          <w:szCs w:val="21"/>
          <w:lang w:eastAsia="zh-TW"/>
        </w:rPr>
        <w:t>(</w:t>
      </w:r>
      <w:r w:rsidRPr="001F27F2">
        <w:rPr>
          <w:rFonts w:eastAsia="PMingLiU" w:hint="eastAsia"/>
          <w:kern w:val="20"/>
          <w:szCs w:val="21"/>
          <w:lang w:eastAsia="zh-TW"/>
        </w:rPr>
        <w:t>江門</w:t>
      </w:r>
      <w:r w:rsidRPr="001F27F2">
        <w:rPr>
          <w:rFonts w:eastAsia="PMingLiU"/>
          <w:kern w:val="20"/>
          <w:szCs w:val="21"/>
          <w:lang w:eastAsia="zh-TW"/>
        </w:rPr>
        <w:t>-</w:t>
      </w:r>
      <w:r w:rsidRPr="001F27F2">
        <w:rPr>
          <w:rFonts w:eastAsia="PMingLiU" w:hint="eastAsia"/>
          <w:kern w:val="20"/>
          <w:szCs w:val="21"/>
          <w:lang w:eastAsia="zh-TW"/>
        </w:rPr>
        <w:t>茂名間</w:t>
      </w:r>
      <w:r w:rsidRPr="001F27F2">
        <w:rPr>
          <w:rFonts w:eastAsia="PMingLiU"/>
          <w:kern w:val="20"/>
          <w:szCs w:val="21"/>
          <w:lang w:eastAsia="zh-TW"/>
        </w:rPr>
        <w:t>k131+313-k357+435</w:t>
      </w:r>
      <w:r w:rsidRPr="001F27F2">
        <w:rPr>
          <w:rFonts w:eastAsia="PMingLiU" w:hint="eastAsia"/>
          <w:kern w:val="20"/>
          <w:szCs w:val="21"/>
          <w:lang w:eastAsia="zh-TW"/>
        </w:rPr>
        <w:t>及江門支線</w:t>
      </w:r>
      <w:r w:rsidRPr="001F27F2">
        <w:rPr>
          <w:rFonts w:eastAsia="PMingLiU"/>
          <w:kern w:val="20"/>
          <w:szCs w:val="21"/>
          <w:lang w:eastAsia="zh-TW"/>
        </w:rPr>
        <w:t>k73+608-k77+511)</w:t>
      </w:r>
      <w:r w:rsidRPr="001F27F2">
        <w:rPr>
          <w:rFonts w:eastAsia="PMingLiU" w:hint="eastAsia"/>
          <w:kern w:val="20"/>
          <w:szCs w:val="21"/>
          <w:lang w:eastAsia="zh-TW"/>
        </w:rPr>
        <w:t>牽引供電、電力設備、給水設備及由甲方提供給乙方使用的有關設備、設施</w:t>
      </w:r>
      <w:r w:rsidRPr="001F27F2">
        <w:rPr>
          <w:rFonts w:eastAsia="PMingLiU"/>
          <w:kern w:val="20"/>
          <w:szCs w:val="21"/>
          <w:lang w:eastAsia="zh-TW"/>
        </w:rPr>
        <w:t>(</w:t>
      </w:r>
      <w:r w:rsidRPr="001F27F2">
        <w:rPr>
          <w:rFonts w:eastAsia="PMingLiU" w:hint="eastAsia"/>
          <w:kern w:val="20"/>
          <w:szCs w:val="21"/>
          <w:lang w:eastAsia="zh-TW"/>
        </w:rPr>
        <w:t>含動產、不動產</w:t>
      </w:r>
      <w:r w:rsidRPr="001F27F2">
        <w:rPr>
          <w:rFonts w:eastAsia="PMingLiU"/>
          <w:kern w:val="20"/>
          <w:szCs w:val="21"/>
          <w:lang w:eastAsia="zh-TW"/>
        </w:rPr>
        <w:t>)</w:t>
      </w:r>
      <w:r w:rsidRPr="001F27F2">
        <w:rPr>
          <w:rFonts w:eastAsia="PMingLiU" w:hint="eastAsia"/>
          <w:kern w:val="20"/>
          <w:szCs w:val="21"/>
          <w:lang w:eastAsia="zh-TW"/>
        </w:rPr>
        <w:t>進行養護、維修、試驗、故障搶修、施工配合，變配電、電力設備預防性試驗、接觸網避雷裝置試驗以及相關的其他業務。具體範圍如下：</w:t>
      </w:r>
    </w:p>
    <w:p w:rsidR="00F9423C" w:rsidRPr="00F9423C" w:rsidRDefault="001F27F2" w:rsidP="00F9423C">
      <w:pPr>
        <w:spacing w:line="288" w:lineRule="auto"/>
        <w:ind w:leftChars="135" w:left="283" w:firstLineChars="200" w:firstLine="420"/>
        <w:rPr>
          <w:kern w:val="20"/>
          <w:szCs w:val="21"/>
          <w:lang w:eastAsia="zh-TW"/>
        </w:rPr>
      </w:pPr>
      <w:r w:rsidRPr="001F27F2">
        <w:rPr>
          <w:rFonts w:eastAsia="PMingLiU" w:hint="eastAsia"/>
          <w:kern w:val="20"/>
          <w:szCs w:val="21"/>
          <w:lang w:eastAsia="zh-TW"/>
        </w:rPr>
        <w:t>（</w:t>
      </w:r>
      <w:r w:rsidRPr="001F27F2">
        <w:rPr>
          <w:rFonts w:eastAsia="PMingLiU"/>
          <w:kern w:val="20"/>
          <w:szCs w:val="21"/>
          <w:lang w:eastAsia="zh-TW"/>
        </w:rPr>
        <w:t>1</w:t>
      </w:r>
      <w:r w:rsidRPr="001F27F2">
        <w:rPr>
          <w:rFonts w:eastAsia="PMingLiU" w:hint="eastAsia"/>
          <w:kern w:val="20"/>
          <w:szCs w:val="21"/>
          <w:lang w:eastAsia="zh-TW"/>
        </w:rPr>
        <w:t>）江茂鐵路牽引供電設備</w:t>
      </w:r>
      <w:r w:rsidRPr="001F27F2">
        <w:rPr>
          <w:rFonts w:eastAsia="PMingLiU"/>
          <w:kern w:val="20"/>
          <w:szCs w:val="21"/>
          <w:lang w:eastAsia="zh-TW"/>
        </w:rPr>
        <w:t>:</w:t>
      </w:r>
      <w:r w:rsidRPr="001F27F2">
        <w:rPr>
          <w:rFonts w:eastAsia="PMingLiU" w:hint="eastAsia"/>
          <w:kern w:val="20"/>
          <w:szCs w:val="21"/>
          <w:lang w:eastAsia="zh-TW"/>
        </w:rPr>
        <w:t>營業里程</w:t>
      </w:r>
      <w:r w:rsidRPr="001F27F2">
        <w:rPr>
          <w:rFonts w:eastAsia="PMingLiU"/>
          <w:kern w:val="20"/>
          <w:szCs w:val="21"/>
          <w:lang w:eastAsia="zh-TW"/>
        </w:rPr>
        <w:t>266.211</w:t>
      </w:r>
      <w:r w:rsidRPr="001F27F2">
        <w:rPr>
          <w:rFonts w:eastAsia="PMingLiU" w:hint="eastAsia"/>
          <w:kern w:val="20"/>
          <w:szCs w:val="21"/>
          <w:lang w:eastAsia="zh-TW"/>
        </w:rPr>
        <w:t>公里。主要包括接觸網</w:t>
      </w:r>
      <w:r w:rsidRPr="001F27F2">
        <w:rPr>
          <w:rFonts w:eastAsia="PMingLiU"/>
          <w:kern w:val="20"/>
          <w:szCs w:val="21"/>
          <w:lang w:eastAsia="zh-TW"/>
        </w:rPr>
        <w:t>769.577</w:t>
      </w:r>
      <w:r w:rsidRPr="001F27F2">
        <w:rPr>
          <w:rFonts w:eastAsia="PMingLiU" w:hint="eastAsia"/>
          <w:kern w:val="20"/>
          <w:szCs w:val="21"/>
          <w:lang w:eastAsia="zh-TW"/>
        </w:rPr>
        <w:t>條公里，牽引變電所</w:t>
      </w:r>
      <w:r w:rsidRPr="001F27F2">
        <w:rPr>
          <w:rFonts w:eastAsia="PMingLiU"/>
          <w:kern w:val="20"/>
          <w:szCs w:val="21"/>
          <w:lang w:eastAsia="zh-TW"/>
        </w:rPr>
        <w:t>7</w:t>
      </w:r>
      <w:r w:rsidRPr="001F27F2">
        <w:rPr>
          <w:rFonts w:eastAsia="PMingLiU" w:hint="eastAsia"/>
          <w:kern w:val="20"/>
          <w:szCs w:val="21"/>
          <w:lang w:eastAsia="zh-TW"/>
        </w:rPr>
        <w:t>座，分區所</w:t>
      </w:r>
      <w:r w:rsidRPr="001F27F2">
        <w:rPr>
          <w:rFonts w:eastAsia="PMingLiU"/>
          <w:kern w:val="20"/>
          <w:szCs w:val="21"/>
          <w:lang w:eastAsia="zh-TW"/>
        </w:rPr>
        <w:t>6</w:t>
      </w:r>
      <w:r w:rsidRPr="001F27F2">
        <w:rPr>
          <w:rFonts w:eastAsia="PMingLiU" w:hint="eastAsia"/>
          <w:kern w:val="20"/>
          <w:szCs w:val="21"/>
          <w:lang w:eastAsia="zh-TW"/>
        </w:rPr>
        <w:t>座，附加懸掛</w:t>
      </w:r>
      <w:r w:rsidRPr="001F27F2">
        <w:rPr>
          <w:rFonts w:eastAsia="PMingLiU"/>
          <w:kern w:val="20"/>
          <w:szCs w:val="21"/>
          <w:lang w:eastAsia="zh-TW"/>
        </w:rPr>
        <w:t>1059.142</w:t>
      </w:r>
      <w:r w:rsidRPr="001F27F2">
        <w:rPr>
          <w:rFonts w:eastAsia="PMingLiU" w:hint="eastAsia"/>
          <w:kern w:val="20"/>
          <w:szCs w:val="21"/>
          <w:lang w:eastAsia="zh-TW"/>
        </w:rPr>
        <w:t>條公里，線岔</w:t>
      </w:r>
      <w:r w:rsidRPr="001F27F2">
        <w:rPr>
          <w:rFonts w:eastAsia="PMingLiU"/>
          <w:kern w:val="20"/>
          <w:szCs w:val="21"/>
          <w:lang w:eastAsia="zh-TW"/>
        </w:rPr>
        <w:t>131</w:t>
      </w:r>
      <w:r w:rsidRPr="001F27F2">
        <w:rPr>
          <w:rFonts w:eastAsia="PMingLiU" w:hint="eastAsia"/>
          <w:kern w:val="20"/>
          <w:szCs w:val="21"/>
          <w:lang w:eastAsia="zh-TW"/>
        </w:rPr>
        <w:t>組，隔離開關</w:t>
      </w:r>
      <w:r w:rsidRPr="001F27F2">
        <w:rPr>
          <w:rFonts w:eastAsia="PMingLiU"/>
          <w:kern w:val="20"/>
          <w:szCs w:val="21"/>
          <w:lang w:eastAsia="zh-TW"/>
        </w:rPr>
        <w:t>170</w:t>
      </w:r>
      <w:r w:rsidRPr="001F27F2">
        <w:rPr>
          <w:rFonts w:eastAsia="PMingLiU" w:hint="eastAsia"/>
          <w:kern w:val="20"/>
          <w:szCs w:val="21"/>
          <w:lang w:eastAsia="zh-TW"/>
        </w:rPr>
        <w:t>台，避雷器</w:t>
      </w:r>
      <w:r w:rsidRPr="001F27F2">
        <w:rPr>
          <w:rFonts w:eastAsia="PMingLiU"/>
          <w:kern w:val="20"/>
          <w:szCs w:val="21"/>
          <w:lang w:eastAsia="zh-TW"/>
        </w:rPr>
        <w:t>170</w:t>
      </w:r>
      <w:r w:rsidRPr="001F27F2">
        <w:rPr>
          <w:rFonts w:eastAsia="PMingLiU" w:hint="eastAsia"/>
          <w:kern w:val="20"/>
          <w:szCs w:val="21"/>
          <w:lang w:eastAsia="zh-TW"/>
        </w:rPr>
        <w:t>台，分段絕緣器</w:t>
      </w:r>
      <w:r w:rsidRPr="001F27F2">
        <w:rPr>
          <w:rFonts w:eastAsia="PMingLiU"/>
          <w:kern w:val="20"/>
          <w:szCs w:val="21"/>
          <w:lang w:eastAsia="zh-TW"/>
        </w:rPr>
        <w:t>49</w:t>
      </w:r>
      <w:r w:rsidRPr="001F27F2">
        <w:rPr>
          <w:rFonts w:eastAsia="PMingLiU" w:hint="eastAsia"/>
          <w:kern w:val="20"/>
          <w:szCs w:val="21"/>
          <w:lang w:eastAsia="zh-TW"/>
        </w:rPr>
        <w:t>台，關節式分相</w:t>
      </w:r>
      <w:r w:rsidRPr="001F27F2">
        <w:rPr>
          <w:rFonts w:eastAsia="PMingLiU"/>
          <w:kern w:val="20"/>
          <w:szCs w:val="21"/>
          <w:lang w:eastAsia="zh-TW"/>
        </w:rPr>
        <w:t>26</w:t>
      </w:r>
      <w:r w:rsidRPr="001F27F2">
        <w:rPr>
          <w:rFonts w:eastAsia="PMingLiU" w:hint="eastAsia"/>
          <w:kern w:val="20"/>
          <w:szCs w:val="21"/>
          <w:lang w:eastAsia="zh-TW"/>
        </w:rPr>
        <w:t>處。</w:t>
      </w:r>
    </w:p>
    <w:p w:rsidR="00F9423C" w:rsidRPr="00F9423C" w:rsidRDefault="001F27F2" w:rsidP="00F9423C">
      <w:pPr>
        <w:spacing w:line="288" w:lineRule="auto"/>
        <w:ind w:leftChars="135" w:left="283" w:firstLineChars="200" w:firstLine="420"/>
        <w:rPr>
          <w:kern w:val="20"/>
          <w:szCs w:val="21"/>
          <w:lang w:eastAsia="zh-TW"/>
        </w:rPr>
      </w:pPr>
      <w:r w:rsidRPr="001F27F2">
        <w:rPr>
          <w:rFonts w:eastAsia="PMingLiU" w:hint="eastAsia"/>
          <w:kern w:val="20"/>
          <w:szCs w:val="21"/>
          <w:lang w:eastAsia="zh-TW"/>
        </w:rPr>
        <w:t>（</w:t>
      </w:r>
      <w:r w:rsidRPr="001F27F2">
        <w:rPr>
          <w:rFonts w:eastAsia="PMingLiU"/>
          <w:kern w:val="20"/>
          <w:szCs w:val="21"/>
          <w:lang w:eastAsia="zh-TW"/>
        </w:rPr>
        <w:t>2</w:t>
      </w:r>
      <w:r w:rsidRPr="001F27F2">
        <w:rPr>
          <w:rFonts w:eastAsia="PMingLiU" w:hint="eastAsia"/>
          <w:kern w:val="20"/>
          <w:szCs w:val="21"/>
          <w:lang w:eastAsia="zh-TW"/>
        </w:rPr>
        <w:t>）電力設備</w:t>
      </w:r>
      <w:r w:rsidRPr="001F27F2">
        <w:rPr>
          <w:rFonts w:eastAsia="PMingLiU"/>
          <w:kern w:val="20"/>
          <w:szCs w:val="21"/>
          <w:lang w:eastAsia="zh-TW"/>
        </w:rPr>
        <w:t xml:space="preserve">: </w:t>
      </w:r>
      <w:r w:rsidRPr="001F27F2">
        <w:rPr>
          <w:rFonts w:eastAsia="PMingLiU" w:hint="eastAsia"/>
          <w:kern w:val="20"/>
          <w:szCs w:val="21"/>
          <w:lang w:eastAsia="zh-TW"/>
        </w:rPr>
        <w:t>江茂鐵路</w:t>
      </w:r>
      <w:r w:rsidRPr="001F27F2">
        <w:rPr>
          <w:rFonts w:eastAsia="PMingLiU"/>
          <w:kern w:val="20"/>
          <w:szCs w:val="21"/>
          <w:lang w:eastAsia="zh-TW"/>
        </w:rPr>
        <w:t>:</w:t>
      </w:r>
      <w:r w:rsidRPr="001F27F2">
        <w:rPr>
          <w:rFonts w:eastAsia="PMingLiU" w:hint="eastAsia"/>
          <w:kern w:val="20"/>
          <w:szCs w:val="21"/>
          <w:lang w:eastAsia="zh-TW"/>
        </w:rPr>
        <w:t>電力設備換算</w:t>
      </w:r>
      <w:r w:rsidRPr="001F27F2">
        <w:rPr>
          <w:rFonts w:eastAsia="PMingLiU"/>
          <w:kern w:val="20"/>
          <w:szCs w:val="21"/>
          <w:lang w:eastAsia="zh-TW"/>
        </w:rPr>
        <w:t>8899.11</w:t>
      </w:r>
      <w:r w:rsidRPr="001F27F2">
        <w:rPr>
          <w:rFonts w:eastAsia="PMingLiU" w:hint="eastAsia"/>
          <w:kern w:val="20"/>
          <w:szCs w:val="21"/>
          <w:lang w:eastAsia="zh-TW"/>
        </w:rPr>
        <w:t>條公里。主要包括電力貫通線（一級貫通和綜合貫通）</w:t>
      </w:r>
      <w:r w:rsidRPr="001F27F2">
        <w:rPr>
          <w:rFonts w:eastAsia="PMingLiU"/>
          <w:kern w:val="20"/>
          <w:szCs w:val="21"/>
          <w:lang w:eastAsia="zh-TW"/>
        </w:rPr>
        <w:t>2148.12</w:t>
      </w:r>
      <w:r w:rsidRPr="001F27F2">
        <w:rPr>
          <w:rFonts w:eastAsia="PMingLiU" w:hint="eastAsia"/>
          <w:kern w:val="20"/>
          <w:szCs w:val="21"/>
          <w:lang w:eastAsia="zh-TW"/>
        </w:rPr>
        <w:t>條公里，</w:t>
      </w:r>
      <w:r w:rsidRPr="001F27F2">
        <w:rPr>
          <w:rFonts w:eastAsia="PMingLiU"/>
          <w:kern w:val="20"/>
          <w:szCs w:val="21"/>
          <w:lang w:eastAsia="zh-TW"/>
        </w:rPr>
        <w:t>10kV</w:t>
      </w:r>
      <w:r w:rsidRPr="001F27F2">
        <w:rPr>
          <w:rFonts w:eastAsia="PMingLiU" w:hint="eastAsia"/>
          <w:kern w:val="20"/>
          <w:szCs w:val="21"/>
          <w:lang w:eastAsia="zh-TW"/>
        </w:rPr>
        <w:t>配電所</w:t>
      </w:r>
      <w:r w:rsidRPr="001F27F2">
        <w:rPr>
          <w:rFonts w:eastAsia="PMingLiU"/>
          <w:kern w:val="20"/>
          <w:szCs w:val="21"/>
          <w:lang w:eastAsia="zh-TW"/>
        </w:rPr>
        <w:t>6</w:t>
      </w:r>
      <w:r w:rsidRPr="001F27F2">
        <w:rPr>
          <w:rFonts w:eastAsia="PMingLiU" w:hint="eastAsia"/>
          <w:kern w:val="20"/>
          <w:szCs w:val="21"/>
          <w:lang w:eastAsia="zh-TW"/>
        </w:rPr>
        <w:t>座。</w:t>
      </w:r>
    </w:p>
    <w:p w:rsidR="00F9423C" w:rsidRPr="00F9423C" w:rsidRDefault="001F27F2" w:rsidP="00F9423C">
      <w:pPr>
        <w:spacing w:line="288" w:lineRule="auto"/>
        <w:ind w:leftChars="135" w:left="283" w:firstLineChars="200" w:firstLine="420"/>
        <w:rPr>
          <w:kern w:val="20"/>
          <w:szCs w:val="21"/>
        </w:rPr>
      </w:pPr>
      <w:r w:rsidRPr="001F27F2">
        <w:rPr>
          <w:rFonts w:eastAsia="PMingLiU" w:hint="eastAsia"/>
          <w:kern w:val="20"/>
          <w:szCs w:val="21"/>
          <w:lang w:eastAsia="zh-TW"/>
        </w:rPr>
        <w:t>（</w:t>
      </w:r>
      <w:r w:rsidRPr="001F27F2">
        <w:rPr>
          <w:rFonts w:eastAsia="PMingLiU"/>
          <w:kern w:val="20"/>
          <w:szCs w:val="21"/>
          <w:lang w:eastAsia="zh-TW"/>
        </w:rPr>
        <w:t>3</w:t>
      </w:r>
      <w:r w:rsidRPr="001F27F2">
        <w:rPr>
          <w:rFonts w:eastAsia="PMingLiU" w:hint="eastAsia"/>
          <w:kern w:val="20"/>
          <w:szCs w:val="21"/>
          <w:lang w:eastAsia="zh-TW"/>
        </w:rPr>
        <w:t>）給水設備換算約</w:t>
      </w:r>
      <w:r w:rsidRPr="001F27F2">
        <w:rPr>
          <w:rFonts w:eastAsia="PMingLiU"/>
          <w:kern w:val="20"/>
          <w:szCs w:val="21"/>
          <w:lang w:eastAsia="zh-TW"/>
        </w:rPr>
        <w:t>737.56</w:t>
      </w:r>
      <w:r w:rsidRPr="001F27F2">
        <w:rPr>
          <w:rFonts w:eastAsia="PMingLiU" w:hint="eastAsia"/>
          <w:kern w:val="20"/>
          <w:szCs w:val="21"/>
          <w:lang w:eastAsia="zh-TW"/>
        </w:rPr>
        <w:t>條公里。</w:t>
      </w:r>
    </w:p>
    <w:p w:rsidR="00F9423C" w:rsidRPr="00F9423C" w:rsidRDefault="001F27F2" w:rsidP="00F9423C">
      <w:pPr>
        <w:spacing w:line="288" w:lineRule="auto"/>
        <w:ind w:leftChars="135" w:left="283" w:firstLineChars="200" w:firstLine="420"/>
        <w:rPr>
          <w:kern w:val="20"/>
          <w:szCs w:val="21"/>
        </w:rPr>
      </w:pPr>
      <w:r w:rsidRPr="001F27F2">
        <w:rPr>
          <w:rFonts w:eastAsia="PMingLiU" w:hint="eastAsia"/>
          <w:kern w:val="20"/>
          <w:szCs w:val="21"/>
          <w:lang w:eastAsia="zh-TW"/>
        </w:rPr>
        <w:t>（</w:t>
      </w:r>
      <w:r w:rsidRPr="001F27F2">
        <w:rPr>
          <w:rFonts w:eastAsia="PMingLiU"/>
          <w:kern w:val="20"/>
          <w:szCs w:val="21"/>
          <w:lang w:eastAsia="zh-TW"/>
        </w:rPr>
        <w:t>4</w:t>
      </w:r>
      <w:r w:rsidRPr="001F27F2">
        <w:rPr>
          <w:rFonts w:eastAsia="PMingLiU" w:hint="eastAsia"/>
          <w:kern w:val="20"/>
          <w:szCs w:val="21"/>
          <w:lang w:eastAsia="zh-TW"/>
        </w:rPr>
        <w:t>）牽引供電、電力、給水專業與廣鐵集團管內其他站段的設備分界按廣鐵集團總工室設備分工分界檔及甲方相關規定執行。</w:t>
      </w:r>
    </w:p>
    <w:p w:rsidR="00F9423C" w:rsidRPr="00F9423C" w:rsidRDefault="001F27F2" w:rsidP="00F9423C">
      <w:pPr>
        <w:spacing w:line="360" w:lineRule="auto"/>
        <w:ind w:leftChars="135" w:left="283" w:firstLineChars="200" w:firstLine="420"/>
        <w:rPr>
          <w:kern w:val="20"/>
          <w:szCs w:val="21"/>
        </w:rPr>
      </w:pPr>
      <w:r w:rsidRPr="001F27F2">
        <w:rPr>
          <w:rFonts w:eastAsia="PMingLiU" w:hint="eastAsia"/>
          <w:kern w:val="20"/>
          <w:szCs w:val="21"/>
          <w:lang w:eastAsia="zh-TW"/>
        </w:rPr>
        <w:t>具體詳見招標文件。</w:t>
      </w:r>
    </w:p>
    <w:p w:rsidR="00F9423C" w:rsidRPr="00F9423C" w:rsidRDefault="001F27F2" w:rsidP="00F9423C">
      <w:pPr>
        <w:snapToGrid w:val="0"/>
        <w:spacing w:line="380" w:lineRule="atLeast"/>
        <w:ind w:leftChars="135" w:left="283"/>
        <w:outlineLvl w:val="0"/>
        <w:rPr>
          <w:b/>
          <w:bCs/>
          <w:kern w:val="0"/>
          <w:szCs w:val="21"/>
        </w:rPr>
      </w:pPr>
      <w:bookmarkStart w:id="12" w:name="_Toc28695"/>
      <w:bookmarkStart w:id="13" w:name="_Toc32075"/>
      <w:bookmarkStart w:id="14" w:name="_Toc29285"/>
      <w:bookmarkStart w:id="15" w:name="_Toc23170_WPSOffice_Level2"/>
      <w:bookmarkStart w:id="16" w:name="_Toc57914798"/>
      <w:r w:rsidRPr="001F27F2">
        <w:rPr>
          <w:rFonts w:eastAsia="PMingLiU"/>
          <w:b/>
          <w:bCs/>
          <w:kern w:val="0"/>
          <w:szCs w:val="21"/>
          <w:lang w:eastAsia="zh-TW"/>
        </w:rPr>
        <w:t>3.</w:t>
      </w:r>
      <w:bookmarkEnd w:id="12"/>
      <w:bookmarkEnd w:id="13"/>
      <w:bookmarkEnd w:id="14"/>
      <w:bookmarkEnd w:id="15"/>
      <w:bookmarkEnd w:id="16"/>
      <w:r w:rsidRPr="001F27F2">
        <w:rPr>
          <w:rFonts w:eastAsia="PMingLiU"/>
          <w:b/>
          <w:bCs/>
          <w:kern w:val="0"/>
          <w:szCs w:val="21"/>
          <w:lang w:eastAsia="zh-TW"/>
        </w:rPr>
        <w:t xml:space="preserve"> </w:t>
      </w:r>
      <w:r w:rsidRPr="001F27F2">
        <w:rPr>
          <w:rFonts w:eastAsia="PMingLiU" w:hint="eastAsia"/>
          <w:b/>
          <w:bCs/>
          <w:kern w:val="0"/>
          <w:szCs w:val="21"/>
          <w:lang w:eastAsia="zh-TW"/>
        </w:rPr>
        <w:t>投標人資格要求</w:t>
      </w:r>
    </w:p>
    <w:p w:rsidR="00F9423C" w:rsidRPr="00F9423C" w:rsidRDefault="001F27F2" w:rsidP="00F9423C">
      <w:pPr>
        <w:snapToGrid w:val="0"/>
        <w:spacing w:line="380" w:lineRule="atLeast"/>
        <w:ind w:leftChars="135" w:left="283" w:firstLineChars="200" w:firstLine="420"/>
        <w:rPr>
          <w:rFonts w:ascii="宋体" w:hAnsi="宋体"/>
          <w:kern w:val="0"/>
          <w:szCs w:val="21"/>
        </w:rPr>
      </w:pPr>
      <w:r w:rsidRPr="001F27F2">
        <w:rPr>
          <w:rFonts w:ascii="宋体" w:eastAsia="PMingLiU" w:hAnsi="宋体"/>
          <w:kern w:val="0"/>
          <w:szCs w:val="21"/>
          <w:lang w:eastAsia="zh-TW"/>
        </w:rPr>
        <w:t>3.1</w:t>
      </w:r>
      <w:r w:rsidRPr="001F27F2">
        <w:rPr>
          <w:rFonts w:ascii="宋体" w:eastAsia="PMingLiU" w:hAnsi="宋体" w:hint="eastAsia"/>
          <w:kern w:val="0"/>
          <w:szCs w:val="21"/>
          <w:lang w:eastAsia="zh-TW"/>
        </w:rPr>
        <w:t>本次招標要求投標人資格要求</w:t>
      </w:r>
      <w:r w:rsidRPr="001F27F2">
        <w:rPr>
          <w:rFonts w:ascii="宋体" w:eastAsia="PMingLiU" w:hAnsi="宋体"/>
          <w:kern w:val="0"/>
          <w:szCs w:val="21"/>
          <w:lang w:eastAsia="zh-TW"/>
        </w:rPr>
        <w:t>:</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3.1.1</w:t>
      </w:r>
      <w:r w:rsidRPr="001F27F2">
        <w:rPr>
          <w:rFonts w:eastAsia="PMingLiU" w:hint="eastAsia"/>
          <w:kern w:val="20"/>
          <w:szCs w:val="21"/>
          <w:lang w:eastAsia="zh-TW"/>
        </w:rPr>
        <w:t>在中華人民共和國境內合法註冊的獨立法人。</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3.1.2</w:t>
      </w:r>
      <w:r w:rsidRPr="001F27F2">
        <w:rPr>
          <w:rFonts w:eastAsia="PMingLiU" w:hint="eastAsia"/>
          <w:kern w:val="20"/>
          <w:szCs w:val="21"/>
          <w:lang w:eastAsia="zh-TW"/>
        </w:rPr>
        <w:t>資質要求：具有鐵路電氣化工程專業承包壹級資質。</w:t>
      </w:r>
    </w:p>
    <w:p w:rsidR="00F9423C" w:rsidRPr="00F9423C" w:rsidRDefault="001F27F2" w:rsidP="004011A0">
      <w:pPr>
        <w:spacing w:line="288" w:lineRule="auto"/>
        <w:ind w:leftChars="135" w:left="283" w:firstLineChars="200" w:firstLine="420"/>
        <w:rPr>
          <w:kern w:val="20"/>
          <w:szCs w:val="21"/>
          <w:lang w:eastAsia="zh-TW"/>
        </w:rPr>
      </w:pPr>
      <w:r w:rsidRPr="001F27F2">
        <w:rPr>
          <w:rFonts w:eastAsia="PMingLiU"/>
          <w:kern w:val="20"/>
          <w:szCs w:val="21"/>
          <w:lang w:eastAsia="zh-TW"/>
        </w:rPr>
        <w:lastRenderedPageBreak/>
        <w:t>3.1.3</w:t>
      </w:r>
      <w:r w:rsidRPr="001F27F2">
        <w:rPr>
          <w:rFonts w:eastAsia="PMingLiU" w:hint="eastAsia"/>
          <w:kern w:val="20"/>
          <w:szCs w:val="21"/>
          <w:lang w:eastAsia="zh-TW"/>
        </w:rPr>
        <w:t>業績要求：截止遞交投標文件之日前近五年內同類項目維管經驗。（同類項目是指具有運營時速</w:t>
      </w:r>
      <w:r w:rsidRPr="001F27F2">
        <w:rPr>
          <w:rFonts w:eastAsia="PMingLiU"/>
          <w:kern w:val="20"/>
          <w:szCs w:val="21"/>
          <w:lang w:eastAsia="zh-TW"/>
        </w:rPr>
        <w:t>200KM/h</w:t>
      </w:r>
      <w:r w:rsidRPr="001F27F2">
        <w:rPr>
          <w:rFonts w:eastAsia="PMingLiU" w:hint="eastAsia"/>
          <w:kern w:val="20"/>
          <w:szCs w:val="21"/>
          <w:lang w:eastAsia="zh-TW"/>
        </w:rPr>
        <w:t>及以上鐵路交通涉及牽引供電及電力專業設施設備運行維護專案管理經驗）。</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3.1.4</w:t>
      </w:r>
      <w:r w:rsidRPr="001F27F2">
        <w:rPr>
          <w:rFonts w:eastAsia="PMingLiU" w:hint="eastAsia"/>
          <w:kern w:val="20"/>
          <w:szCs w:val="21"/>
          <w:lang w:eastAsia="zh-TW"/>
        </w:rPr>
        <w:t>專案負責人要求：具備機電工程專業壹級註冊建造師執業資格和有效的安全生產考核合格證書，職稱工程師或以上，具有五年以上項目經理工作經驗，良好的職業道德。</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3.1.5</w:t>
      </w:r>
      <w:r w:rsidRPr="001F27F2">
        <w:rPr>
          <w:rFonts w:eastAsia="PMingLiU" w:hint="eastAsia"/>
          <w:kern w:val="20"/>
          <w:szCs w:val="21"/>
          <w:lang w:eastAsia="zh-TW"/>
        </w:rPr>
        <w:t>人員、設備、資金等方面要求：在人員、設備、資金等方面具有相應的履行能力。</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3.1.6</w:t>
      </w:r>
      <w:r w:rsidRPr="001F27F2">
        <w:rPr>
          <w:rFonts w:eastAsia="PMingLiU" w:hint="eastAsia"/>
          <w:kern w:val="20"/>
          <w:szCs w:val="21"/>
          <w:lang w:eastAsia="zh-TW"/>
        </w:rPr>
        <w:t>具備有效的安全生產許可證。</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3.1.7</w:t>
      </w:r>
      <w:r w:rsidRPr="001F27F2">
        <w:rPr>
          <w:rFonts w:eastAsia="PMingLiU" w:hint="eastAsia"/>
          <w:kern w:val="20"/>
          <w:szCs w:val="21"/>
          <w:lang w:eastAsia="zh-TW"/>
        </w:rPr>
        <w:t>具有認證機構認證的品質管制體系認證證書、環境管理體系認證證書、職業健康安全管理體系認證證書。</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3.1.8</w:t>
      </w:r>
      <w:r w:rsidRPr="001F27F2">
        <w:rPr>
          <w:rFonts w:eastAsia="PMingLiU" w:hint="eastAsia"/>
          <w:kern w:val="20"/>
          <w:szCs w:val="21"/>
          <w:lang w:eastAsia="zh-TW"/>
        </w:rPr>
        <w:t>未在國鐵集團（原中國鐵路總公司）或鐵道行業建設主管部門或廣鐵集團通報的停標處罰期內。</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3.1.9</w:t>
      </w:r>
      <w:r w:rsidRPr="001F27F2">
        <w:rPr>
          <w:rFonts w:eastAsia="PMingLiU" w:hint="eastAsia"/>
          <w:kern w:val="20"/>
          <w:szCs w:val="21"/>
          <w:lang w:eastAsia="zh-TW"/>
        </w:rPr>
        <w:t>投標人及其法定代表人、擬委派的專案負責人在自遞交投標檔之日起前</w:t>
      </w:r>
      <w:r w:rsidRPr="001F27F2">
        <w:rPr>
          <w:rFonts w:eastAsia="PMingLiU"/>
          <w:kern w:val="20"/>
          <w:szCs w:val="21"/>
          <w:lang w:eastAsia="zh-TW"/>
        </w:rPr>
        <w:t>1</w:t>
      </w:r>
      <w:r w:rsidRPr="001F27F2">
        <w:rPr>
          <w:rFonts w:eastAsia="PMingLiU" w:hint="eastAsia"/>
          <w:kern w:val="20"/>
          <w:szCs w:val="21"/>
          <w:lang w:eastAsia="zh-TW"/>
        </w:rPr>
        <w:t>年內沒有人民法院判決、裁定生效的行賄犯罪記錄。</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3.1.10</w:t>
      </w:r>
      <w:r w:rsidRPr="001F27F2">
        <w:rPr>
          <w:rFonts w:eastAsia="PMingLiU" w:hint="eastAsia"/>
          <w:kern w:val="20"/>
          <w:szCs w:val="21"/>
          <w:lang w:eastAsia="zh-TW"/>
        </w:rPr>
        <w:t>對失信被執行人，按照國家鐵路局《鐵路工程建設失信行為認定記錄公佈管理辦法》及國鐵集團（原中國鐵路總公司）有關文件執行。</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3.1.11</w:t>
      </w:r>
      <w:r w:rsidRPr="001F27F2">
        <w:rPr>
          <w:rFonts w:eastAsia="PMingLiU" w:hint="eastAsia"/>
          <w:kern w:val="20"/>
          <w:szCs w:val="21"/>
          <w:lang w:eastAsia="zh-TW"/>
        </w:rPr>
        <w:t>投標人不得存在下列情形：被暫停或取消投標資格的；在最近三年內有騙取中標或嚴重違約而處於停標處罰期內的；有訴訟及仲裁情況而處於停標處罰期內的。</w:t>
      </w:r>
    </w:p>
    <w:p w:rsidR="00F9423C" w:rsidRPr="00F9423C" w:rsidRDefault="001F27F2" w:rsidP="004011A0">
      <w:pPr>
        <w:spacing w:line="288" w:lineRule="auto"/>
        <w:ind w:leftChars="135" w:left="283" w:firstLineChars="200" w:firstLine="420"/>
        <w:rPr>
          <w:kern w:val="20"/>
          <w:szCs w:val="21"/>
        </w:rPr>
      </w:pPr>
      <w:r w:rsidRPr="001F27F2">
        <w:rPr>
          <w:rFonts w:eastAsia="PMingLiU"/>
          <w:kern w:val="20"/>
          <w:szCs w:val="21"/>
          <w:lang w:eastAsia="zh-TW"/>
        </w:rPr>
        <w:t>3.2</w:t>
      </w:r>
      <w:r w:rsidRPr="001F27F2">
        <w:rPr>
          <w:rFonts w:eastAsia="PMingLiU" w:hint="eastAsia"/>
          <w:kern w:val="20"/>
          <w:szCs w:val="21"/>
          <w:lang w:eastAsia="zh-TW"/>
        </w:rPr>
        <w:t>聯合體投標要求：不接受聯合體投標。</w:t>
      </w:r>
    </w:p>
    <w:p w:rsidR="00F9423C" w:rsidRPr="00F9423C" w:rsidRDefault="001F27F2" w:rsidP="00F9423C">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57914799"/>
      <w:r w:rsidRPr="001F27F2">
        <w:rPr>
          <w:rFonts w:eastAsia="PMingLiU"/>
          <w:b/>
          <w:bCs/>
          <w:kern w:val="0"/>
          <w:szCs w:val="21"/>
          <w:lang w:eastAsia="zh-TW"/>
        </w:rPr>
        <w:t>4.</w:t>
      </w:r>
      <w:bookmarkEnd w:id="17"/>
      <w:bookmarkEnd w:id="18"/>
      <w:bookmarkEnd w:id="19"/>
      <w:bookmarkEnd w:id="20"/>
      <w:bookmarkEnd w:id="21"/>
      <w:r w:rsidRPr="001F27F2">
        <w:rPr>
          <w:rFonts w:eastAsia="PMingLiU"/>
          <w:b/>
          <w:bCs/>
          <w:kern w:val="0"/>
          <w:szCs w:val="21"/>
          <w:lang w:eastAsia="zh-TW"/>
        </w:rPr>
        <w:t xml:space="preserve"> </w:t>
      </w:r>
      <w:r w:rsidRPr="001F27F2">
        <w:rPr>
          <w:rFonts w:eastAsia="PMingLiU" w:hint="eastAsia"/>
          <w:b/>
          <w:bCs/>
          <w:kern w:val="0"/>
          <w:szCs w:val="21"/>
          <w:lang w:eastAsia="zh-TW"/>
        </w:rPr>
        <w:t>招標文件的獲取</w:t>
      </w:r>
    </w:p>
    <w:p w:rsidR="00F9423C" w:rsidRPr="00F9423C" w:rsidRDefault="001F27F2" w:rsidP="00F9423C">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1F27F2">
        <w:rPr>
          <w:rFonts w:eastAsia="PMingLiU" w:cs="宋体"/>
          <w:kern w:val="20"/>
          <w:szCs w:val="21"/>
          <w:lang w:eastAsia="zh-TW"/>
        </w:rPr>
        <w:t>4.1</w:t>
      </w:r>
      <w:r w:rsidRPr="001F27F2">
        <w:rPr>
          <w:rFonts w:ascii="宋体" w:eastAsia="PMingLiU" w:hAnsi="宋体" w:hint="eastAsia"/>
          <w:szCs w:val="21"/>
          <w:lang w:eastAsia="zh-TW"/>
        </w:rPr>
        <w:t>凡有意參加投標者，請於</w:t>
      </w:r>
      <w:r w:rsidRPr="001F27F2">
        <w:rPr>
          <w:rFonts w:ascii="宋体" w:eastAsia="PMingLiU" w:hAnsi="宋体"/>
          <w:szCs w:val="21"/>
          <w:lang w:eastAsia="zh-TW"/>
        </w:rPr>
        <w:t>2020</w:t>
      </w:r>
      <w:r w:rsidRPr="001F27F2">
        <w:rPr>
          <w:rFonts w:ascii="宋体" w:eastAsia="PMingLiU" w:hAnsi="宋体" w:hint="eastAsia"/>
          <w:szCs w:val="21"/>
          <w:lang w:eastAsia="zh-TW"/>
        </w:rPr>
        <w:t>年</w:t>
      </w:r>
      <w:r w:rsidRPr="001F27F2">
        <w:rPr>
          <w:rFonts w:ascii="宋体" w:eastAsia="PMingLiU" w:hAnsi="宋体"/>
          <w:szCs w:val="21"/>
          <w:u w:val="single"/>
          <w:lang w:eastAsia="zh-TW"/>
        </w:rPr>
        <w:t>12</w:t>
      </w:r>
      <w:r w:rsidRPr="001F27F2">
        <w:rPr>
          <w:rFonts w:ascii="宋体" w:eastAsia="PMingLiU" w:hAnsi="宋体" w:hint="eastAsia"/>
          <w:bCs/>
          <w:szCs w:val="21"/>
          <w:lang w:eastAsia="zh-TW"/>
        </w:rPr>
        <w:t>月</w:t>
      </w:r>
      <w:r w:rsidRPr="001F27F2">
        <w:rPr>
          <w:rFonts w:ascii="宋体" w:eastAsia="PMingLiU" w:hAnsi="宋体"/>
          <w:bCs/>
          <w:szCs w:val="21"/>
          <w:u w:val="single"/>
          <w:lang w:eastAsia="zh-TW"/>
        </w:rPr>
        <w:t>15</w:t>
      </w:r>
      <w:r w:rsidRPr="001F27F2">
        <w:rPr>
          <w:rFonts w:ascii="宋体" w:eastAsia="PMingLiU" w:hAnsi="宋体" w:hint="eastAsia"/>
          <w:bCs/>
          <w:szCs w:val="21"/>
          <w:lang w:eastAsia="zh-TW"/>
        </w:rPr>
        <w:t>日至</w:t>
      </w:r>
      <w:r w:rsidRPr="001F27F2">
        <w:rPr>
          <w:rFonts w:ascii="宋体" w:eastAsia="PMingLiU" w:hAnsi="宋体"/>
          <w:bCs/>
          <w:szCs w:val="21"/>
          <w:lang w:eastAsia="zh-TW"/>
        </w:rPr>
        <w:t>2020</w:t>
      </w:r>
      <w:r w:rsidRPr="001F27F2">
        <w:rPr>
          <w:rFonts w:ascii="宋体" w:eastAsia="PMingLiU" w:hAnsi="宋体" w:hint="eastAsia"/>
          <w:bCs/>
          <w:szCs w:val="21"/>
          <w:lang w:eastAsia="zh-TW"/>
        </w:rPr>
        <w:t>年</w:t>
      </w:r>
      <w:r w:rsidRPr="001F27F2">
        <w:rPr>
          <w:rFonts w:ascii="宋体" w:eastAsia="PMingLiU" w:hAnsi="宋体"/>
          <w:bCs/>
          <w:szCs w:val="21"/>
          <w:u w:val="single"/>
          <w:lang w:eastAsia="zh-TW"/>
        </w:rPr>
        <w:t>12</w:t>
      </w:r>
      <w:r w:rsidRPr="001F27F2">
        <w:rPr>
          <w:rFonts w:ascii="宋体" w:eastAsia="PMingLiU" w:hAnsi="宋体" w:hint="eastAsia"/>
          <w:bCs/>
          <w:szCs w:val="21"/>
          <w:lang w:eastAsia="zh-TW"/>
        </w:rPr>
        <w:t>月</w:t>
      </w:r>
      <w:r w:rsidRPr="001F27F2">
        <w:rPr>
          <w:rFonts w:ascii="宋体" w:eastAsia="PMingLiU" w:hAnsi="宋体"/>
          <w:bCs/>
          <w:szCs w:val="21"/>
          <w:u w:val="single"/>
          <w:lang w:eastAsia="zh-TW"/>
        </w:rPr>
        <w:t>21</w:t>
      </w:r>
      <w:r w:rsidRPr="001F27F2">
        <w:rPr>
          <w:rFonts w:ascii="宋体" w:eastAsia="PMingLiU" w:hAnsi="宋体" w:hint="eastAsia"/>
          <w:bCs/>
          <w:szCs w:val="21"/>
          <w:lang w:eastAsia="zh-TW"/>
        </w:rPr>
        <w:t>日</w:t>
      </w:r>
      <w:r w:rsidRPr="001F27F2">
        <w:rPr>
          <w:rFonts w:ascii="宋体" w:eastAsia="PMingLiU" w:hAnsi="宋体" w:hint="eastAsia"/>
          <w:szCs w:val="21"/>
          <w:lang w:eastAsia="zh-TW"/>
        </w:rPr>
        <w:t>，每日上午</w:t>
      </w:r>
      <w:r w:rsidRPr="001F27F2">
        <w:rPr>
          <w:rFonts w:ascii="宋体" w:eastAsia="PMingLiU" w:hAnsi="宋体"/>
          <w:szCs w:val="21"/>
          <w:u w:val="single"/>
          <w:lang w:eastAsia="zh-TW"/>
        </w:rPr>
        <w:t>9</w:t>
      </w:r>
      <w:r w:rsidRPr="001F27F2">
        <w:rPr>
          <w:rFonts w:ascii="宋体" w:eastAsia="PMingLiU" w:hAnsi="宋体" w:hint="eastAsia"/>
          <w:szCs w:val="21"/>
          <w:lang w:eastAsia="zh-TW"/>
        </w:rPr>
        <w:t>時</w:t>
      </w:r>
      <w:r w:rsidRPr="001F27F2">
        <w:rPr>
          <w:rFonts w:ascii="宋体" w:eastAsia="PMingLiU"/>
          <w:szCs w:val="21"/>
          <w:u w:val="single"/>
          <w:lang w:eastAsia="zh-TW"/>
        </w:rPr>
        <w:t>00</w:t>
      </w:r>
      <w:r w:rsidRPr="001F27F2">
        <w:rPr>
          <w:rFonts w:ascii="宋体" w:eastAsia="PMingLiU" w:hAnsi="宋体" w:hint="eastAsia"/>
          <w:szCs w:val="21"/>
          <w:lang w:eastAsia="zh-TW"/>
        </w:rPr>
        <w:t>分至</w:t>
      </w:r>
      <w:r w:rsidRPr="001F27F2">
        <w:rPr>
          <w:rFonts w:ascii="宋体" w:eastAsia="PMingLiU" w:hAnsi="宋体"/>
          <w:szCs w:val="21"/>
          <w:u w:val="single"/>
          <w:lang w:eastAsia="zh-TW"/>
        </w:rPr>
        <w:t>11</w:t>
      </w:r>
      <w:r w:rsidRPr="001F27F2">
        <w:rPr>
          <w:rFonts w:ascii="宋体" w:eastAsia="PMingLiU" w:hAnsi="宋体" w:hint="eastAsia"/>
          <w:szCs w:val="21"/>
          <w:lang w:eastAsia="zh-TW"/>
        </w:rPr>
        <w:t>時</w:t>
      </w:r>
      <w:r w:rsidRPr="001F27F2">
        <w:rPr>
          <w:rFonts w:ascii="宋体" w:eastAsia="PMingLiU"/>
          <w:szCs w:val="21"/>
          <w:u w:val="single"/>
          <w:lang w:eastAsia="zh-TW"/>
        </w:rPr>
        <w:t>00</w:t>
      </w:r>
      <w:r w:rsidRPr="001F27F2">
        <w:rPr>
          <w:rFonts w:ascii="宋体" w:eastAsia="PMingLiU" w:hAnsi="宋体" w:hint="eastAsia"/>
          <w:szCs w:val="21"/>
          <w:lang w:eastAsia="zh-TW"/>
        </w:rPr>
        <w:t>分，下午</w:t>
      </w:r>
      <w:r w:rsidRPr="001F27F2">
        <w:rPr>
          <w:rFonts w:ascii="宋体" w:eastAsia="PMingLiU" w:hAnsi="宋体"/>
          <w:szCs w:val="21"/>
          <w:u w:val="single"/>
          <w:lang w:eastAsia="zh-TW"/>
        </w:rPr>
        <w:t>14</w:t>
      </w:r>
      <w:r w:rsidRPr="001F27F2">
        <w:rPr>
          <w:rFonts w:ascii="宋体" w:eastAsia="PMingLiU" w:hAnsi="宋体" w:hint="eastAsia"/>
          <w:szCs w:val="21"/>
          <w:lang w:eastAsia="zh-TW"/>
        </w:rPr>
        <w:t>時</w:t>
      </w:r>
      <w:r w:rsidRPr="001F27F2">
        <w:rPr>
          <w:rFonts w:ascii="宋体" w:eastAsia="PMingLiU"/>
          <w:szCs w:val="21"/>
          <w:u w:val="single"/>
          <w:lang w:eastAsia="zh-TW"/>
        </w:rPr>
        <w:t>00</w:t>
      </w:r>
      <w:r w:rsidRPr="001F27F2">
        <w:rPr>
          <w:rFonts w:ascii="宋体" w:eastAsia="PMingLiU" w:hAnsi="宋体" w:hint="eastAsia"/>
          <w:szCs w:val="21"/>
          <w:lang w:eastAsia="zh-TW"/>
        </w:rPr>
        <w:t>分至</w:t>
      </w:r>
      <w:r w:rsidRPr="001F27F2">
        <w:rPr>
          <w:rFonts w:ascii="宋体" w:eastAsia="PMingLiU" w:hAnsi="宋体"/>
          <w:szCs w:val="21"/>
          <w:u w:val="single"/>
          <w:lang w:eastAsia="zh-TW"/>
        </w:rPr>
        <w:t>16</w:t>
      </w:r>
      <w:r w:rsidRPr="001F27F2">
        <w:rPr>
          <w:rFonts w:ascii="宋体" w:eastAsia="PMingLiU" w:hAnsi="宋体" w:hint="eastAsia"/>
          <w:szCs w:val="21"/>
          <w:lang w:eastAsia="zh-TW"/>
        </w:rPr>
        <w:t>時</w:t>
      </w:r>
      <w:r w:rsidRPr="001F27F2">
        <w:rPr>
          <w:rFonts w:ascii="宋体" w:eastAsia="PMingLiU"/>
          <w:szCs w:val="21"/>
          <w:u w:val="single"/>
          <w:lang w:eastAsia="zh-TW"/>
        </w:rPr>
        <w:t>00</w:t>
      </w:r>
      <w:r w:rsidRPr="001F27F2">
        <w:rPr>
          <w:rFonts w:ascii="宋体" w:eastAsia="PMingLiU" w:hAnsi="宋体" w:hint="eastAsia"/>
          <w:szCs w:val="21"/>
          <w:lang w:eastAsia="zh-TW"/>
        </w:rPr>
        <w:t>分（北京時間，下同），</w:t>
      </w:r>
      <w:r w:rsidRPr="001F27F2">
        <w:rPr>
          <w:rFonts w:eastAsia="PMingLiU" w:hint="eastAsia"/>
          <w:snapToGrid w:val="0"/>
          <w:lang w:eastAsia="zh-TW"/>
        </w:rPr>
        <w:t>將企業營業執照影本加蓋公章、法人授權書、購買人身份證（及影本）、招標公告附件一《招標檔購買登記表》、匯款憑證影本、接收文件通知的郵箱及信件往來的郵寄地址發送至我司郵箱</w:t>
      </w:r>
      <w:r w:rsidRPr="001F27F2">
        <w:rPr>
          <w:rFonts w:eastAsia="PMingLiU"/>
          <w:snapToGrid w:val="0"/>
          <w:lang w:eastAsia="zh-TW"/>
        </w:rPr>
        <w:t>crmscgz2019@163.com</w:t>
      </w:r>
      <w:r w:rsidRPr="001F27F2">
        <w:rPr>
          <w:rFonts w:eastAsia="PMingLiU" w:hint="eastAsia"/>
          <w:snapToGrid w:val="0"/>
          <w:lang w:eastAsia="zh-TW"/>
        </w:rPr>
        <w:t>（此為獲取招標文件確認的重要依據），</w:t>
      </w:r>
      <w:r w:rsidRPr="001F27F2">
        <w:rPr>
          <w:rFonts w:eastAsia="PMingLiU" w:hint="eastAsia"/>
          <w:b/>
          <w:snapToGrid w:val="0"/>
          <w:lang w:eastAsia="zh-TW"/>
        </w:rPr>
        <w:t>投標人在購買招標文件前須在中國鐵物電子招投標平臺（</w:t>
      </w:r>
      <w:r w:rsidRPr="001F27F2">
        <w:rPr>
          <w:rFonts w:eastAsia="PMingLiU"/>
          <w:b/>
          <w:snapToGrid w:val="0"/>
          <w:lang w:eastAsia="zh-TW"/>
        </w:rPr>
        <w:t>http://www.bidding-crmsc.com.cn</w:t>
      </w:r>
      <w:r w:rsidRPr="001F27F2">
        <w:rPr>
          <w:rFonts w:eastAsia="PMingLiU" w:hint="eastAsia"/>
          <w:b/>
          <w:snapToGrid w:val="0"/>
          <w:lang w:eastAsia="zh-TW"/>
        </w:rPr>
        <w:t>）完成註冊</w:t>
      </w:r>
      <w:r w:rsidRPr="001F27F2">
        <w:rPr>
          <w:rFonts w:eastAsia="PMingLiU"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F9423C" w:rsidRPr="00F9423C" w:rsidRDefault="001F27F2" w:rsidP="00F9423C">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1F27F2">
        <w:rPr>
          <w:rFonts w:eastAsia="PMingLiU" w:cs="宋体"/>
          <w:kern w:val="20"/>
          <w:szCs w:val="21"/>
          <w:lang w:eastAsia="zh-TW"/>
        </w:rPr>
        <w:t xml:space="preserve">4.2 </w:t>
      </w:r>
      <w:r w:rsidRPr="001F27F2">
        <w:rPr>
          <w:rFonts w:eastAsia="PMingLiU" w:cs="宋体" w:hint="eastAsia"/>
          <w:kern w:val="20"/>
          <w:szCs w:val="21"/>
          <w:lang w:eastAsia="zh-TW"/>
        </w:rPr>
        <w:t>招標檔每個包件售價</w:t>
      </w:r>
      <w:r w:rsidRPr="001F27F2">
        <w:rPr>
          <w:rFonts w:eastAsia="PMingLiU" w:cs="宋体"/>
          <w:kern w:val="20"/>
          <w:szCs w:val="21"/>
          <w:lang w:eastAsia="zh-TW"/>
        </w:rPr>
        <w:t>500</w:t>
      </w:r>
      <w:r w:rsidRPr="001F27F2">
        <w:rPr>
          <w:rFonts w:eastAsia="PMingLiU"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1F27F2">
        <w:rPr>
          <w:rFonts w:eastAsia="PMingLiU" w:cs="宋体"/>
          <w:kern w:val="20"/>
          <w:szCs w:val="21"/>
          <w:lang w:eastAsia="zh-TW"/>
        </w:rPr>
        <w:t>crmscgz2019@163.com</w:t>
      </w:r>
      <w:r w:rsidRPr="001F27F2">
        <w:rPr>
          <w:rFonts w:eastAsia="PMingLiU" w:cs="宋体" w:hint="eastAsia"/>
          <w:kern w:val="20"/>
          <w:szCs w:val="21"/>
          <w:lang w:eastAsia="zh-TW"/>
        </w:rPr>
        <w:t>。</w:t>
      </w:r>
    </w:p>
    <w:p w:rsidR="00F9423C" w:rsidRPr="00F9423C" w:rsidRDefault="001F27F2" w:rsidP="00F9423C">
      <w:pPr>
        <w:autoSpaceDE w:val="0"/>
        <w:autoSpaceDN w:val="0"/>
        <w:adjustRightInd w:val="0"/>
        <w:spacing w:line="380" w:lineRule="atLeast"/>
        <w:ind w:leftChars="135" w:left="283" w:firstLineChars="200" w:firstLine="420"/>
        <w:textAlignment w:val="baseline"/>
        <w:rPr>
          <w:kern w:val="20"/>
          <w:szCs w:val="21"/>
        </w:rPr>
      </w:pPr>
      <w:r w:rsidRPr="001F27F2">
        <w:rPr>
          <w:rFonts w:eastAsia="PMingLiU" w:hint="eastAsia"/>
          <w:kern w:val="20"/>
          <w:szCs w:val="21"/>
          <w:lang w:eastAsia="zh-TW"/>
        </w:rPr>
        <w:t>開戶名稱：中鐵物總國際招標有限公司</w:t>
      </w:r>
    </w:p>
    <w:p w:rsidR="00F9423C" w:rsidRPr="00F9423C" w:rsidRDefault="001F27F2" w:rsidP="00F9423C">
      <w:pPr>
        <w:autoSpaceDE w:val="0"/>
        <w:autoSpaceDN w:val="0"/>
        <w:adjustRightInd w:val="0"/>
        <w:spacing w:line="380" w:lineRule="atLeast"/>
        <w:ind w:leftChars="135" w:left="283" w:firstLineChars="200" w:firstLine="420"/>
        <w:textAlignment w:val="baseline"/>
        <w:rPr>
          <w:kern w:val="20"/>
          <w:szCs w:val="21"/>
        </w:rPr>
      </w:pPr>
      <w:r w:rsidRPr="001F27F2">
        <w:rPr>
          <w:rFonts w:eastAsia="PMingLiU" w:hint="eastAsia"/>
          <w:kern w:val="20"/>
          <w:szCs w:val="21"/>
          <w:lang w:eastAsia="zh-TW"/>
        </w:rPr>
        <w:t>帳號：</w:t>
      </w:r>
      <w:r w:rsidRPr="001F27F2">
        <w:rPr>
          <w:rFonts w:eastAsia="PMingLiU"/>
          <w:kern w:val="20"/>
          <w:szCs w:val="21"/>
          <w:lang w:eastAsia="zh-TW"/>
        </w:rPr>
        <w:t>7005007</w:t>
      </w:r>
    </w:p>
    <w:p w:rsidR="00F9423C" w:rsidRPr="00F9423C" w:rsidRDefault="001F27F2" w:rsidP="00F9423C">
      <w:pPr>
        <w:spacing w:line="380" w:lineRule="atLeast"/>
        <w:ind w:leftChars="135" w:left="283" w:firstLineChars="200" w:firstLine="420"/>
        <w:rPr>
          <w:szCs w:val="21"/>
        </w:rPr>
      </w:pPr>
      <w:r w:rsidRPr="001F27F2">
        <w:rPr>
          <w:rFonts w:eastAsia="PMingLiU" w:hint="eastAsia"/>
          <w:szCs w:val="21"/>
          <w:lang w:eastAsia="zh-TW"/>
        </w:rPr>
        <w:t>開戶銀行：交通銀行北京西單支行</w:t>
      </w:r>
    </w:p>
    <w:p w:rsidR="00F9423C" w:rsidRPr="00F9423C" w:rsidRDefault="001F27F2" w:rsidP="00F9423C">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57914800"/>
      <w:r w:rsidRPr="001F27F2">
        <w:rPr>
          <w:rFonts w:eastAsia="PMingLiU"/>
          <w:b/>
          <w:bCs/>
          <w:kern w:val="0"/>
          <w:szCs w:val="21"/>
          <w:lang w:eastAsia="zh-TW"/>
        </w:rPr>
        <w:lastRenderedPageBreak/>
        <w:t>5.</w:t>
      </w:r>
      <w:bookmarkEnd w:id="22"/>
      <w:bookmarkEnd w:id="23"/>
      <w:bookmarkEnd w:id="24"/>
      <w:bookmarkEnd w:id="25"/>
      <w:bookmarkEnd w:id="26"/>
      <w:r w:rsidRPr="001F27F2">
        <w:rPr>
          <w:rFonts w:eastAsia="PMingLiU"/>
          <w:b/>
          <w:bCs/>
          <w:kern w:val="0"/>
          <w:szCs w:val="21"/>
          <w:lang w:eastAsia="zh-TW"/>
        </w:rPr>
        <w:t xml:space="preserve"> </w:t>
      </w:r>
      <w:r w:rsidRPr="001F27F2">
        <w:rPr>
          <w:rFonts w:eastAsia="PMingLiU" w:hint="eastAsia"/>
          <w:b/>
          <w:bCs/>
          <w:kern w:val="0"/>
          <w:szCs w:val="21"/>
          <w:lang w:eastAsia="zh-TW"/>
        </w:rPr>
        <w:t>投標文件的遞交</w:t>
      </w:r>
    </w:p>
    <w:p w:rsidR="00F9423C" w:rsidRPr="00F9423C" w:rsidRDefault="001F27F2" w:rsidP="00F9423C">
      <w:pPr>
        <w:spacing w:line="380" w:lineRule="atLeast"/>
        <w:ind w:leftChars="135" w:left="283" w:firstLineChars="200" w:firstLine="420"/>
        <w:rPr>
          <w:rFonts w:ascii="宋体" w:hAnsi="宋体"/>
          <w:szCs w:val="21"/>
        </w:rPr>
      </w:pPr>
      <w:r w:rsidRPr="001F27F2">
        <w:rPr>
          <w:rFonts w:ascii="宋体" w:eastAsia="PMingLiU" w:hAnsi="宋体"/>
          <w:szCs w:val="21"/>
          <w:lang w:eastAsia="zh-TW"/>
        </w:rPr>
        <w:t xml:space="preserve">5.1 </w:t>
      </w:r>
      <w:r w:rsidRPr="001F27F2">
        <w:rPr>
          <w:rFonts w:ascii="宋体" w:eastAsia="PMingLiU" w:hAnsi="宋体" w:hint="eastAsia"/>
          <w:szCs w:val="21"/>
          <w:lang w:eastAsia="zh-TW"/>
        </w:rPr>
        <w:t>投標檔遞交的時間為</w:t>
      </w:r>
      <w:r w:rsidRPr="001F27F2">
        <w:rPr>
          <w:rFonts w:ascii="宋体" w:eastAsia="PMingLiU" w:hAnsi="宋体"/>
          <w:szCs w:val="21"/>
          <w:lang w:eastAsia="zh-TW"/>
        </w:rPr>
        <w:t>2020</w:t>
      </w:r>
      <w:r w:rsidRPr="001F27F2">
        <w:rPr>
          <w:rFonts w:ascii="宋体" w:eastAsia="PMingLiU" w:hAnsi="宋体" w:hint="eastAsia"/>
          <w:szCs w:val="21"/>
          <w:lang w:eastAsia="zh-TW"/>
        </w:rPr>
        <w:t>年</w:t>
      </w:r>
      <w:r w:rsidRPr="001F27F2">
        <w:rPr>
          <w:rFonts w:ascii="宋体" w:eastAsia="PMingLiU" w:hAnsi="宋体"/>
          <w:szCs w:val="21"/>
          <w:u w:val="single"/>
          <w:lang w:eastAsia="zh-TW"/>
        </w:rPr>
        <w:t>12</w:t>
      </w:r>
      <w:r w:rsidRPr="001F27F2">
        <w:rPr>
          <w:rFonts w:ascii="宋体" w:eastAsia="PMingLiU" w:hAnsi="宋体" w:hint="eastAsia"/>
          <w:szCs w:val="21"/>
          <w:lang w:eastAsia="zh-TW"/>
        </w:rPr>
        <w:t>月</w:t>
      </w:r>
      <w:r w:rsidRPr="001F27F2">
        <w:rPr>
          <w:rFonts w:ascii="宋体" w:eastAsia="PMingLiU" w:hAnsi="宋体"/>
          <w:szCs w:val="21"/>
          <w:u w:val="single"/>
          <w:lang w:eastAsia="zh-TW"/>
        </w:rPr>
        <w:t>30</w:t>
      </w:r>
      <w:r w:rsidRPr="001F27F2">
        <w:rPr>
          <w:rFonts w:ascii="宋体" w:eastAsia="PMingLiU" w:hAnsi="宋体" w:hint="eastAsia"/>
          <w:szCs w:val="21"/>
          <w:lang w:eastAsia="zh-TW"/>
        </w:rPr>
        <w:t>日</w:t>
      </w:r>
      <w:r w:rsidRPr="001F27F2">
        <w:rPr>
          <w:rFonts w:ascii="宋体" w:eastAsia="PMingLiU" w:hAnsi="宋体"/>
          <w:szCs w:val="21"/>
          <w:lang w:eastAsia="zh-TW"/>
        </w:rPr>
        <w:t>14</w:t>
      </w:r>
      <w:r w:rsidRPr="001F27F2">
        <w:rPr>
          <w:rFonts w:ascii="宋体" w:eastAsia="PMingLiU" w:hAnsi="宋体" w:hint="eastAsia"/>
          <w:szCs w:val="21"/>
          <w:lang w:eastAsia="zh-TW"/>
        </w:rPr>
        <w:t>時</w:t>
      </w:r>
      <w:r w:rsidRPr="001F27F2">
        <w:rPr>
          <w:rFonts w:ascii="宋体" w:eastAsia="PMingLiU" w:hAnsi="宋体"/>
          <w:szCs w:val="21"/>
          <w:lang w:eastAsia="zh-TW"/>
        </w:rPr>
        <w:t>00</w:t>
      </w:r>
      <w:r w:rsidRPr="001F27F2">
        <w:rPr>
          <w:rFonts w:ascii="宋体" w:eastAsia="PMingLiU" w:hAnsi="宋体" w:hint="eastAsia"/>
          <w:szCs w:val="21"/>
          <w:lang w:eastAsia="zh-TW"/>
        </w:rPr>
        <w:t>分至</w:t>
      </w:r>
      <w:r w:rsidRPr="001F27F2">
        <w:rPr>
          <w:rFonts w:ascii="宋体" w:eastAsia="PMingLiU" w:hAnsi="宋体"/>
          <w:szCs w:val="21"/>
          <w:lang w:eastAsia="zh-TW"/>
        </w:rPr>
        <w:t>14</w:t>
      </w:r>
      <w:r w:rsidRPr="001F27F2">
        <w:rPr>
          <w:rFonts w:ascii="宋体" w:eastAsia="PMingLiU" w:hAnsi="宋体" w:hint="eastAsia"/>
          <w:szCs w:val="21"/>
          <w:lang w:eastAsia="zh-TW"/>
        </w:rPr>
        <w:t>時</w:t>
      </w:r>
      <w:r w:rsidRPr="001F27F2">
        <w:rPr>
          <w:rFonts w:ascii="宋体" w:eastAsia="PMingLiU" w:hAnsi="宋体"/>
          <w:szCs w:val="21"/>
          <w:lang w:eastAsia="zh-TW"/>
        </w:rPr>
        <w:t>30</w:t>
      </w:r>
      <w:r w:rsidRPr="001F27F2">
        <w:rPr>
          <w:rFonts w:ascii="宋体" w:eastAsia="PMingLiU" w:hAnsi="宋体" w:hint="eastAsia"/>
          <w:szCs w:val="21"/>
          <w:lang w:eastAsia="zh-TW"/>
        </w:rPr>
        <w:t>分，遞交投標檔的截止時間（投標截止時間，下同）為</w:t>
      </w:r>
      <w:r w:rsidRPr="001F27F2">
        <w:rPr>
          <w:rFonts w:ascii="宋体" w:eastAsia="PMingLiU" w:hAnsi="宋体"/>
          <w:szCs w:val="21"/>
          <w:lang w:eastAsia="zh-TW"/>
        </w:rPr>
        <w:t>2020</w:t>
      </w:r>
      <w:r w:rsidRPr="001F27F2">
        <w:rPr>
          <w:rFonts w:ascii="宋体" w:eastAsia="PMingLiU" w:hAnsi="宋体" w:hint="eastAsia"/>
          <w:szCs w:val="21"/>
          <w:lang w:eastAsia="zh-TW"/>
        </w:rPr>
        <w:t>年</w:t>
      </w:r>
      <w:r w:rsidRPr="001F27F2">
        <w:rPr>
          <w:rFonts w:ascii="宋体" w:eastAsia="PMingLiU" w:hAnsi="宋体"/>
          <w:szCs w:val="21"/>
          <w:u w:val="single"/>
          <w:lang w:eastAsia="zh-TW"/>
        </w:rPr>
        <w:t>12</w:t>
      </w:r>
      <w:r w:rsidRPr="001F27F2">
        <w:rPr>
          <w:rFonts w:ascii="宋体" w:eastAsia="PMingLiU" w:hAnsi="宋体" w:hint="eastAsia"/>
          <w:szCs w:val="21"/>
          <w:lang w:eastAsia="zh-TW"/>
        </w:rPr>
        <w:t>月</w:t>
      </w:r>
      <w:r w:rsidRPr="001F27F2">
        <w:rPr>
          <w:rFonts w:ascii="宋体" w:eastAsia="PMingLiU" w:hAnsi="宋体"/>
          <w:szCs w:val="21"/>
          <w:u w:val="single"/>
          <w:lang w:eastAsia="zh-TW"/>
        </w:rPr>
        <w:t>30</w:t>
      </w:r>
      <w:r w:rsidRPr="001F27F2">
        <w:rPr>
          <w:rFonts w:ascii="宋体" w:eastAsia="PMingLiU" w:hAnsi="宋体" w:hint="eastAsia"/>
          <w:szCs w:val="21"/>
          <w:lang w:eastAsia="zh-TW"/>
        </w:rPr>
        <w:t>日</w:t>
      </w:r>
      <w:r w:rsidRPr="001F27F2">
        <w:rPr>
          <w:rFonts w:ascii="宋体" w:eastAsia="PMingLiU" w:hAnsi="宋体"/>
          <w:szCs w:val="21"/>
          <w:lang w:eastAsia="zh-TW"/>
        </w:rPr>
        <w:t>14</w:t>
      </w:r>
      <w:r w:rsidRPr="001F27F2">
        <w:rPr>
          <w:rFonts w:ascii="宋体" w:eastAsia="PMingLiU" w:hAnsi="宋体" w:hint="eastAsia"/>
          <w:szCs w:val="21"/>
          <w:lang w:eastAsia="zh-TW"/>
        </w:rPr>
        <w:t>時</w:t>
      </w:r>
      <w:r w:rsidRPr="001F27F2">
        <w:rPr>
          <w:rFonts w:ascii="宋体" w:eastAsia="PMingLiU" w:hAnsi="宋体"/>
          <w:szCs w:val="21"/>
          <w:lang w:eastAsia="zh-TW"/>
        </w:rPr>
        <w:t>30</w:t>
      </w:r>
      <w:r w:rsidRPr="001F27F2">
        <w:rPr>
          <w:rFonts w:ascii="宋体" w:eastAsia="PMingLiU" w:hAnsi="宋体" w:hint="eastAsia"/>
          <w:szCs w:val="21"/>
          <w:lang w:eastAsia="zh-TW"/>
        </w:rPr>
        <w:t>分。</w:t>
      </w:r>
    </w:p>
    <w:p w:rsidR="00F9423C" w:rsidRPr="00F9423C" w:rsidRDefault="001F27F2" w:rsidP="00F9423C">
      <w:pPr>
        <w:spacing w:line="380" w:lineRule="atLeast"/>
        <w:ind w:leftChars="135" w:left="283" w:firstLineChars="200" w:firstLine="420"/>
        <w:rPr>
          <w:rFonts w:ascii="宋体" w:hAnsi="宋体"/>
          <w:szCs w:val="21"/>
        </w:rPr>
      </w:pPr>
      <w:r w:rsidRPr="001F27F2">
        <w:rPr>
          <w:rFonts w:ascii="宋体" w:eastAsia="PMingLiU" w:hAnsi="宋体"/>
          <w:szCs w:val="21"/>
          <w:lang w:eastAsia="zh-TW"/>
        </w:rPr>
        <w:t>5.2</w:t>
      </w:r>
      <w:r w:rsidRPr="001F27F2">
        <w:rPr>
          <w:rFonts w:ascii="宋体" w:eastAsia="PMingLiU" w:hAnsi="宋体" w:hint="eastAsia"/>
          <w:szCs w:val="21"/>
          <w:lang w:eastAsia="zh-TW"/>
        </w:rPr>
        <w:t>開標時間：</w:t>
      </w:r>
      <w:r w:rsidRPr="001F27F2">
        <w:rPr>
          <w:rFonts w:ascii="宋体" w:eastAsia="PMingLiU" w:hAnsi="宋体"/>
          <w:szCs w:val="21"/>
          <w:lang w:eastAsia="zh-TW"/>
        </w:rPr>
        <w:t>2020</w:t>
      </w:r>
      <w:r w:rsidRPr="001F27F2">
        <w:rPr>
          <w:rFonts w:ascii="宋体" w:eastAsia="PMingLiU" w:hAnsi="宋体" w:hint="eastAsia"/>
          <w:szCs w:val="21"/>
          <w:lang w:eastAsia="zh-TW"/>
        </w:rPr>
        <w:t>年</w:t>
      </w:r>
      <w:r w:rsidRPr="001F27F2">
        <w:rPr>
          <w:rFonts w:ascii="宋体" w:eastAsia="PMingLiU" w:hAnsi="宋体"/>
          <w:szCs w:val="21"/>
          <w:u w:val="single"/>
          <w:lang w:eastAsia="zh-TW"/>
        </w:rPr>
        <w:t>12</w:t>
      </w:r>
      <w:r w:rsidRPr="001F27F2">
        <w:rPr>
          <w:rFonts w:ascii="宋体" w:eastAsia="PMingLiU" w:hAnsi="宋体" w:hint="eastAsia"/>
          <w:szCs w:val="21"/>
          <w:lang w:eastAsia="zh-TW"/>
        </w:rPr>
        <w:t>月</w:t>
      </w:r>
      <w:r w:rsidRPr="001F27F2">
        <w:rPr>
          <w:rFonts w:ascii="宋体" w:eastAsia="PMingLiU" w:hAnsi="宋体"/>
          <w:szCs w:val="21"/>
          <w:u w:val="single"/>
          <w:lang w:eastAsia="zh-TW"/>
        </w:rPr>
        <w:t>30</w:t>
      </w:r>
      <w:r w:rsidRPr="001F27F2">
        <w:rPr>
          <w:rFonts w:ascii="宋体" w:eastAsia="PMingLiU" w:hAnsi="宋体" w:hint="eastAsia"/>
          <w:szCs w:val="21"/>
          <w:lang w:eastAsia="zh-TW"/>
        </w:rPr>
        <w:t>日</w:t>
      </w:r>
      <w:r w:rsidRPr="001F27F2">
        <w:rPr>
          <w:rFonts w:ascii="宋体" w:eastAsia="PMingLiU" w:hAnsi="宋体"/>
          <w:szCs w:val="21"/>
          <w:lang w:eastAsia="zh-TW"/>
        </w:rPr>
        <w:t>14</w:t>
      </w:r>
      <w:r w:rsidRPr="001F27F2">
        <w:rPr>
          <w:rFonts w:ascii="宋体" w:eastAsia="PMingLiU" w:hAnsi="宋体" w:hint="eastAsia"/>
          <w:szCs w:val="21"/>
          <w:lang w:eastAsia="zh-TW"/>
        </w:rPr>
        <w:t>時</w:t>
      </w:r>
      <w:r w:rsidRPr="001F27F2">
        <w:rPr>
          <w:rFonts w:ascii="宋体" w:eastAsia="PMingLiU" w:hAnsi="宋体"/>
          <w:szCs w:val="21"/>
          <w:lang w:eastAsia="zh-TW"/>
        </w:rPr>
        <w:t>30</w:t>
      </w:r>
      <w:r w:rsidRPr="001F27F2">
        <w:rPr>
          <w:rFonts w:ascii="宋体" w:eastAsia="PMingLiU" w:hAnsi="宋体" w:hint="eastAsia"/>
          <w:szCs w:val="21"/>
          <w:lang w:eastAsia="zh-TW"/>
        </w:rPr>
        <w:t>分。</w:t>
      </w:r>
    </w:p>
    <w:p w:rsidR="00F9423C" w:rsidRPr="00F9423C" w:rsidRDefault="001F27F2" w:rsidP="00F9423C">
      <w:pPr>
        <w:spacing w:line="380" w:lineRule="atLeast"/>
        <w:ind w:leftChars="135" w:left="283" w:firstLineChars="200" w:firstLine="420"/>
        <w:rPr>
          <w:rFonts w:ascii="宋体" w:hAnsi="宋体"/>
          <w:szCs w:val="21"/>
          <w:lang w:eastAsia="zh-TW"/>
        </w:rPr>
      </w:pPr>
      <w:r w:rsidRPr="001F27F2">
        <w:rPr>
          <w:rFonts w:ascii="宋体" w:eastAsia="PMingLiU" w:hAnsi="宋体"/>
          <w:szCs w:val="21"/>
          <w:lang w:eastAsia="zh-TW"/>
        </w:rPr>
        <w:t>5.3</w:t>
      </w:r>
      <w:r w:rsidRPr="001F27F2">
        <w:rPr>
          <w:rFonts w:ascii="宋体" w:eastAsia="PMingLiU" w:hAnsi="宋体" w:hint="eastAsia"/>
          <w:szCs w:val="21"/>
          <w:lang w:eastAsia="zh-TW"/>
        </w:rPr>
        <w:t>遞交方式及地點：廣州市越秀區農林下路</w:t>
      </w:r>
      <w:r w:rsidRPr="001F27F2">
        <w:rPr>
          <w:rFonts w:ascii="宋体" w:eastAsia="PMingLiU" w:hAnsi="宋体"/>
          <w:szCs w:val="21"/>
          <w:lang w:eastAsia="zh-TW"/>
        </w:rPr>
        <w:t>5</w:t>
      </w:r>
      <w:r w:rsidRPr="001F27F2">
        <w:rPr>
          <w:rFonts w:ascii="宋体" w:eastAsia="PMingLiU" w:hAnsi="宋体" w:hint="eastAsia"/>
          <w:szCs w:val="21"/>
          <w:lang w:eastAsia="zh-TW"/>
        </w:rPr>
        <w:t>號億達大廈十樓</w:t>
      </w:r>
      <w:r w:rsidRPr="001F27F2">
        <w:rPr>
          <w:rFonts w:ascii="宋体" w:eastAsia="PMingLiU" w:hAnsi="宋体"/>
          <w:szCs w:val="21"/>
          <w:lang w:eastAsia="zh-TW"/>
        </w:rPr>
        <w:t>1003</w:t>
      </w:r>
      <w:r w:rsidRPr="001F27F2">
        <w:rPr>
          <w:rFonts w:ascii="宋体" w:eastAsia="PMingLiU" w:hAnsi="宋体" w:hint="eastAsia"/>
          <w:szCs w:val="21"/>
          <w:lang w:eastAsia="zh-TW"/>
        </w:rPr>
        <w:t>。公開開標地點同投標文件遞交地點。屆時邀請參加投標人代表出席開標儀式。</w:t>
      </w:r>
    </w:p>
    <w:p w:rsidR="00F9423C" w:rsidRPr="00F9423C" w:rsidRDefault="001F27F2" w:rsidP="00F9423C">
      <w:pPr>
        <w:spacing w:line="380" w:lineRule="atLeast"/>
        <w:ind w:leftChars="135" w:left="283" w:firstLineChars="200" w:firstLine="420"/>
        <w:rPr>
          <w:rFonts w:ascii="宋体" w:hAnsi="宋体"/>
          <w:szCs w:val="21"/>
          <w:lang w:eastAsia="zh-TW"/>
        </w:rPr>
      </w:pPr>
      <w:r w:rsidRPr="001F27F2">
        <w:rPr>
          <w:rFonts w:ascii="宋体" w:eastAsia="PMingLiU" w:hAnsi="宋体"/>
          <w:szCs w:val="21"/>
          <w:lang w:eastAsia="zh-TW"/>
        </w:rPr>
        <w:t>5.4</w:t>
      </w:r>
      <w:r w:rsidRPr="001F27F2">
        <w:rPr>
          <w:rFonts w:ascii="宋体" w:eastAsia="PMingLiU" w:hAnsi="宋体" w:hint="eastAsia"/>
          <w:szCs w:val="21"/>
          <w:lang w:eastAsia="zh-TW"/>
        </w:rPr>
        <w:t>逾期送達的或者未送達指定地點或者不按照招標檔要求密封的投標檔等資料，招標人不予受理。</w:t>
      </w:r>
    </w:p>
    <w:p w:rsidR="00F9423C" w:rsidRPr="00F9423C" w:rsidRDefault="001F27F2" w:rsidP="00F9423C">
      <w:pPr>
        <w:snapToGrid w:val="0"/>
        <w:spacing w:line="400" w:lineRule="exact"/>
        <w:ind w:leftChars="135" w:left="283"/>
        <w:outlineLvl w:val="0"/>
        <w:rPr>
          <w:b/>
          <w:bCs/>
          <w:kern w:val="0"/>
          <w:szCs w:val="21"/>
        </w:rPr>
      </w:pPr>
      <w:bookmarkStart w:id="27" w:name="_Toc12280"/>
      <w:bookmarkStart w:id="28" w:name="_Toc2300"/>
      <w:bookmarkStart w:id="29" w:name="_Toc9846_WPSOffice_Level2"/>
      <w:bookmarkStart w:id="30" w:name="_Toc23951"/>
      <w:bookmarkStart w:id="31" w:name="_Toc57914801"/>
      <w:r w:rsidRPr="001F27F2">
        <w:rPr>
          <w:rFonts w:eastAsia="PMingLiU"/>
          <w:b/>
          <w:bCs/>
          <w:kern w:val="0"/>
          <w:szCs w:val="21"/>
          <w:lang w:eastAsia="zh-TW"/>
        </w:rPr>
        <w:t>6.</w:t>
      </w:r>
      <w:bookmarkEnd w:id="27"/>
      <w:bookmarkEnd w:id="28"/>
      <w:bookmarkEnd w:id="29"/>
      <w:bookmarkEnd w:id="30"/>
      <w:bookmarkEnd w:id="31"/>
      <w:r w:rsidRPr="001F27F2">
        <w:rPr>
          <w:rFonts w:eastAsia="PMingLiU"/>
          <w:b/>
          <w:bCs/>
          <w:kern w:val="0"/>
          <w:szCs w:val="21"/>
          <w:lang w:eastAsia="zh-TW"/>
        </w:rPr>
        <w:t xml:space="preserve"> </w:t>
      </w:r>
      <w:r w:rsidRPr="001F27F2">
        <w:rPr>
          <w:rFonts w:eastAsia="PMingLiU" w:hint="eastAsia"/>
          <w:b/>
          <w:bCs/>
          <w:kern w:val="0"/>
          <w:szCs w:val="21"/>
          <w:lang w:eastAsia="zh-TW"/>
        </w:rPr>
        <w:t>發佈公告的媒介</w:t>
      </w:r>
    </w:p>
    <w:p w:rsidR="00F9423C" w:rsidRPr="00F9423C" w:rsidRDefault="001F27F2" w:rsidP="00F9423C">
      <w:pPr>
        <w:widowControl/>
        <w:snapToGrid w:val="0"/>
        <w:spacing w:line="400" w:lineRule="exact"/>
        <w:ind w:leftChars="135" w:left="283" w:firstLineChars="200" w:firstLine="420"/>
        <w:rPr>
          <w:rFonts w:ascii="宋体" w:hAnsi="宋体"/>
          <w:szCs w:val="21"/>
        </w:rPr>
      </w:pPr>
      <w:r w:rsidRPr="001F27F2">
        <w:rPr>
          <w:rFonts w:ascii="宋体" w:eastAsia="PMingLiU" w:hAnsi="宋体" w:hint="eastAsia"/>
          <w:szCs w:val="21"/>
          <w:lang w:eastAsia="zh-TW"/>
        </w:rPr>
        <w:t>本次招標公告同時在中國鐵物電子招投標平臺網（</w:t>
      </w:r>
      <w:r w:rsidRPr="001F27F2">
        <w:rPr>
          <w:rFonts w:ascii="宋体" w:eastAsia="PMingLiU" w:hAnsi="宋体"/>
          <w:szCs w:val="21"/>
          <w:lang w:eastAsia="zh-TW"/>
        </w:rPr>
        <w:t>http://www.bidding-crmsc.com.cn/</w:t>
      </w:r>
      <w:r w:rsidRPr="001F27F2">
        <w:rPr>
          <w:rFonts w:ascii="宋体" w:eastAsia="PMingLiU" w:hAnsi="宋体" w:hint="eastAsia"/>
          <w:szCs w:val="21"/>
          <w:lang w:eastAsia="zh-TW"/>
        </w:rPr>
        <w:t>）、中國招標投標公共服務平臺（</w:t>
      </w:r>
      <w:r w:rsidRPr="001F27F2">
        <w:rPr>
          <w:rFonts w:ascii="宋体" w:eastAsia="PMingLiU" w:hAnsi="宋体"/>
          <w:szCs w:val="21"/>
          <w:lang w:eastAsia="zh-TW"/>
        </w:rPr>
        <w:t>http://www.cebpubservice.com/</w:t>
      </w:r>
      <w:r w:rsidRPr="001F27F2">
        <w:rPr>
          <w:rFonts w:ascii="宋体" w:eastAsia="PMingLiU" w:hAnsi="宋体" w:hint="eastAsia"/>
          <w:szCs w:val="21"/>
          <w:lang w:eastAsia="zh-TW"/>
        </w:rPr>
        <w:t>）以及廣深鐵路股份有限公司官網主頁（</w:t>
      </w:r>
      <w:r w:rsidRPr="001F27F2">
        <w:rPr>
          <w:rFonts w:ascii="宋体" w:eastAsia="PMingLiU" w:hAnsi="宋体"/>
          <w:szCs w:val="21"/>
          <w:lang w:eastAsia="zh-TW"/>
        </w:rPr>
        <w:t>http://www.gsrc.com/</w:t>
      </w:r>
      <w:r w:rsidRPr="001F27F2">
        <w:rPr>
          <w:rFonts w:ascii="宋体" w:eastAsia="PMingLiU" w:hAnsi="宋体" w:hint="eastAsia"/>
          <w:szCs w:val="21"/>
          <w:lang w:eastAsia="zh-TW"/>
        </w:rPr>
        <w:t>）上發佈。</w:t>
      </w:r>
    </w:p>
    <w:p w:rsidR="00F9423C" w:rsidRPr="00F9423C" w:rsidRDefault="001F27F2" w:rsidP="00F9423C">
      <w:pPr>
        <w:snapToGrid w:val="0"/>
        <w:spacing w:line="400" w:lineRule="exact"/>
        <w:ind w:leftChars="135" w:left="283"/>
        <w:outlineLvl w:val="0"/>
        <w:rPr>
          <w:b/>
          <w:bCs/>
          <w:kern w:val="0"/>
          <w:szCs w:val="21"/>
        </w:rPr>
      </w:pPr>
      <w:bookmarkStart w:id="32" w:name="_Toc14555"/>
      <w:bookmarkStart w:id="33" w:name="_Toc13968"/>
      <w:bookmarkStart w:id="34" w:name="_Toc15794_WPSOffice_Level2"/>
      <w:bookmarkStart w:id="35" w:name="_Toc24742"/>
      <w:bookmarkStart w:id="36" w:name="_Toc57914802"/>
      <w:r w:rsidRPr="001F27F2">
        <w:rPr>
          <w:rFonts w:eastAsia="PMingLiU"/>
          <w:b/>
          <w:bCs/>
          <w:kern w:val="0"/>
          <w:szCs w:val="21"/>
          <w:lang w:eastAsia="zh-TW"/>
        </w:rPr>
        <w:t>7.</w:t>
      </w:r>
      <w:bookmarkEnd w:id="32"/>
      <w:bookmarkEnd w:id="33"/>
      <w:bookmarkEnd w:id="34"/>
      <w:bookmarkEnd w:id="35"/>
      <w:bookmarkEnd w:id="36"/>
      <w:r w:rsidRPr="001F27F2">
        <w:rPr>
          <w:rFonts w:eastAsia="PMingLiU"/>
          <w:b/>
          <w:bCs/>
          <w:kern w:val="0"/>
          <w:szCs w:val="21"/>
          <w:lang w:eastAsia="zh-TW"/>
        </w:rPr>
        <w:t xml:space="preserve"> </w:t>
      </w:r>
      <w:r w:rsidRPr="001F27F2">
        <w:rPr>
          <w:rFonts w:eastAsia="PMingLiU"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招標人：</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u w:val="single"/>
              </w:rPr>
            </w:pPr>
            <w:r w:rsidRPr="001F27F2">
              <w:rPr>
                <w:rFonts w:ascii="宋体" w:eastAsia="PMingLiU" w:hAnsi="宋体" w:hint="eastAsia"/>
                <w:szCs w:val="21"/>
                <w:u w:val="single"/>
                <w:lang w:eastAsia="zh-TW"/>
              </w:rPr>
              <w:t>廣深鐵路股份有限公司</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地址：</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u w:val="single"/>
                <w:lang w:eastAsia="zh-TW"/>
              </w:rPr>
              <w:t>深圳市羅湖區和平路</w:t>
            </w:r>
            <w:r w:rsidRPr="001F27F2">
              <w:rPr>
                <w:rFonts w:ascii="宋体" w:eastAsia="PMingLiU" w:hAnsi="宋体"/>
                <w:szCs w:val="21"/>
                <w:u w:val="single"/>
                <w:lang w:eastAsia="zh-TW"/>
              </w:rPr>
              <w:t>1052</w:t>
            </w:r>
            <w:r w:rsidRPr="001F27F2">
              <w:rPr>
                <w:rFonts w:ascii="宋体" w:eastAsia="PMingLiU" w:hAnsi="宋体" w:hint="eastAsia"/>
                <w:szCs w:val="21"/>
                <w:u w:val="single"/>
                <w:lang w:eastAsia="zh-TW"/>
              </w:rPr>
              <w:t>號</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連絡人：</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u w:val="single"/>
                <w:lang w:eastAsia="zh-TW"/>
              </w:rPr>
              <w:t>岑工</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電話：</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szCs w:val="21"/>
                <w:u w:val="single"/>
                <w:lang w:eastAsia="zh-TW"/>
              </w:rPr>
              <w:t>0755-61383417</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電子郵件：</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u w:val="single"/>
              </w:rPr>
            </w:pPr>
            <w:r w:rsidRPr="001F27F2">
              <w:rPr>
                <w:rFonts w:ascii="宋体" w:eastAsia="PMingLiU" w:hAnsi="宋体"/>
                <w:szCs w:val="21"/>
                <w:u w:val="single"/>
                <w:lang w:eastAsia="zh-TW"/>
              </w:rPr>
              <w:t>gswzzbb@126.com</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招標代理機構：</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u w:val="single"/>
              </w:rPr>
            </w:pPr>
            <w:r w:rsidRPr="001F27F2">
              <w:rPr>
                <w:rFonts w:ascii="宋体" w:eastAsia="PMingLiU" w:hAnsi="宋体" w:hint="eastAsia"/>
                <w:szCs w:val="21"/>
                <w:u w:val="single"/>
                <w:lang w:eastAsia="zh-TW"/>
              </w:rPr>
              <w:t>中鐵物總國際招標有限公司</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地址：</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u w:val="single"/>
              </w:rPr>
            </w:pPr>
            <w:r w:rsidRPr="001F27F2">
              <w:rPr>
                <w:rFonts w:ascii="宋体" w:eastAsia="PMingLiU" w:hAnsi="宋体" w:hint="eastAsia"/>
                <w:szCs w:val="21"/>
                <w:u w:val="single"/>
                <w:lang w:eastAsia="zh-TW"/>
              </w:rPr>
              <w:t>廣州市越秀區農林下路</w:t>
            </w:r>
            <w:r w:rsidRPr="001F27F2">
              <w:rPr>
                <w:rFonts w:ascii="宋体" w:eastAsia="PMingLiU" w:hAnsi="宋体"/>
                <w:szCs w:val="21"/>
                <w:u w:val="single"/>
                <w:lang w:eastAsia="zh-TW"/>
              </w:rPr>
              <w:t>5</w:t>
            </w:r>
            <w:r w:rsidRPr="001F27F2">
              <w:rPr>
                <w:rFonts w:ascii="宋体" w:eastAsia="PMingLiU" w:hAnsi="宋体" w:hint="eastAsia"/>
                <w:szCs w:val="21"/>
                <w:u w:val="single"/>
                <w:lang w:eastAsia="zh-TW"/>
              </w:rPr>
              <w:t>號億達大廈十樓</w:t>
            </w:r>
            <w:r w:rsidRPr="001F27F2">
              <w:rPr>
                <w:rFonts w:ascii="宋体" w:eastAsia="PMingLiU" w:hAnsi="宋体"/>
                <w:szCs w:val="21"/>
                <w:u w:val="single"/>
                <w:lang w:eastAsia="zh-TW"/>
              </w:rPr>
              <w:t>1003</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專案經理：</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u w:val="single"/>
              </w:rPr>
            </w:pPr>
            <w:r w:rsidRPr="001F27F2">
              <w:rPr>
                <w:rFonts w:ascii="宋体" w:eastAsia="PMingLiU" w:hAnsi="宋体" w:hint="eastAsia"/>
                <w:szCs w:val="21"/>
                <w:u w:val="single"/>
                <w:lang w:eastAsia="zh-TW"/>
              </w:rPr>
              <w:t>李劍華（招標師證書編號：</w:t>
            </w:r>
            <w:r w:rsidRPr="001F27F2">
              <w:rPr>
                <w:rFonts w:ascii="宋体" w:eastAsia="PMingLiU" w:hAnsi="宋体"/>
                <w:szCs w:val="21"/>
                <w:u w:val="single"/>
                <w:lang w:eastAsia="zh-TW"/>
              </w:rPr>
              <w:t>09394443909441213</w:t>
            </w:r>
            <w:r w:rsidRPr="001F27F2">
              <w:rPr>
                <w:rFonts w:ascii="宋体" w:eastAsia="PMingLiU" w:hAnsi="宋体" w:hint="eastAsia"/>
                <w:szCs w:val="21"/>
                <w:u w:val="single"/>
                <w:lang w:eastAsia="zh-TW"/>
              </w:rPr>
              <w:t>）</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標書售賣連絡人及保證金處理連絡人：</w:t>
            </w:r>
          </w:p>
        </w:tc>
        <w:tc>
          <w:tcPr>
            <w:tcW w:w="7601" w:type="dxa"/>
            <w:vAlign w:val="center"/>
          </w:tcPr>
          <w:p w:rsidR="00F9423C" w:rsidRPr="00F9423C" w:rsidRDefault="001F27F2" w:rsidP="00F9423C">
            <w:pPr>
              <w:spacing w:line="360" w:lineRule="exact"/>
              <w:ind w:leftChars="135" w:left="283" w:firstLineChars="16" w:firstLine="34"/>
              <w:rPr>
                <w:rFonts w:ascii="宋体" w:hAnsi="宋体"/>
                <w:kern w:val="0"/>
                <w:szCs w:val="21"/>
              </w:rPr>
            </w:pPr>
            <w:r w:rsidRPr="001F27F2">
              <w:rPr>
                <w:rFonts w:ascii="宋体" w:eastAsia="PMingLiU" w:hAnsi="宋体" w:hint="eastAsia"/>
                <w:kern w:val="0"/>
                <w:szCs w:val="21"/>
                <w:lang w:eastAsia="zh-TW"/>
              </w:rPr>
              <w:t>靳工</w:t>
            </w:r>
            <w:r w:rsidRPr="001F27F2">
              <w:rPr>
                <w:rFonts w:ascii="宋体" w:eastAsia="PMingLiU" w:hAnsi="宋体"/>
                <w:szCs w:val="21"/>
                <w:u w:val="single"/>
                <w:lang w:eastAsia="zh-TW"/>
              </w:rPr>
              <w:t>18127447600</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業務諮詢連絡人：</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u w:val="single"/>
              </w:rPr>
            </w:pPr>
            <w:r w:rsidRPr="001F27F2">
              <w:rPr>
                <w:rFonts w:ascii="宋体" w:eastAsia="PMingLiU" w:hAnsi="宋体" w:hint="eastAsia"/>
                <w:szCs w:val="21"/>
                <w:lang w:eastAsia="zh-TW"/>
              </w:rPr>
              <w:t>林工</w:t>
            </w:r>
            <w:r w:rsidRPr="001F27F2">
              <w:rPr>
                <w:rFonts w:ascii="宋体" w:eastAsia="PMingLiU" w:hAnsi="宋体"/>
                <w:szCs w:val="21"/>
                <w:u w:val="single"/>
                <w:lang w:eastAsia="zh-TW"/>
              </w:rPr>
              <w:t>18900824897</w:t>
            </w:r>
          </w:p>
        </w:tc>
      </w:tr>
      <w:tr w:rsidR="00F9423C" w:rsidRPr="00F9423C" w:rsidTr="00E875AE">
        <w:tc>
          <w:tcPr>
            <w:tcW w:w="2376" w:type="dxa"/>
            <w:vAlign w:val="center"/>
          </w:tcPr>
          <w:p w:rsidR="00F9423C" w:rsidRPr="00F9423C" w:rsidRDefault="001F27F2" w:rsidP="00F9423C">
            <w:pPr>
              <w:tabs>
                <w:tab w:val="left" w:pos="4500"/>
              </w:tabs>
              <w:spacing w:line="400" w:lineRule="exact"/>
              <w:ind w:leftChars="135" w:left="283"/>
              <w:rPr>
                <w:rFonts w:ascii="宋体" w:hAnsi="宋体"/>
                <w:szCs w:val="21"/>
              </w:rPr>
            </w:pPr>
            <w:r w:rsidRPr="001F27F2">
              <w:rPr>
                <w:rFonts w:ascii="宋体" w:eastAsia="PMingLiU" w:hAnsi="宋体" w:hint="eastAsia"/>
                <w:szCs w:val="21"/>
                <w:lang w:eastAsia="zh-TW"/>
              </w:rPr>
              <w:t>傳真：</w:t>
            </w:r>
          </w:p>
        </w:tc>
        <w:tc>
          <w:tcPr>
            <w:tcW w:w="7601" w:type="dxa"/>
            <w:vAlign w:val="center"/>
          </w:tcPr>
          <w:p w:rsidR="00F9423C" w:rsidRPr="00F9423C" w:rsidRDefault="001F27F2" w:rsidP="00F9423C">
            <w:pPr>
              <w:tabs>
                <w:tab w:val="left" w:pos="4500"/>
              </w:tabs>
              <w:spacing w:line="400" w:lineRule="exact"/>
              <w:ind w:leftChars="135" w:left="283"/>
              <w:rPr>
                <w:rFonts w:ascii="宋体" w:hAnsi="宋体"/>
                <w:szCs w:val="21"/>
                <w:u w:val="single"/>
              </w:rPr>
            </w:pPr>
            <w:r w:rsidRPr="001F27F2">
              <w:rPr>
                <w:rFonts w:ascii="宋体" w:eastAsia="PMingLiU" w:hAnsi="宋体" w:hint="eastAsia"/>
                <w:szCs w:val="21"/>
                <w:lang w:eastAsia="zh-TW"/>
              </w:rPr>
              <w:t>電子郵件：</w:t>
            </w:r>
            <w:r w:rsidRPr="001F27F2">
              <w:rPr>
                <w:rFonts w:ascii="宋体" w:eastAsia="PMingLiU" w:hAnsi="宋体"/>
                <w:szCs w:val="21"/>
                <w:u w:val="single"/>
                <w:lang w:eastAsia="zh-TW"/>
              </w:rPr>
              <w:t>crmscgz2019@163.com</w:t>
            </w:r>
          </w:p>
        </w:tc>
      </w:tr>
    </w:tbl>
    <w:p w:rsidR="004011A0" w:rsidRDefault="004011A0" w:rsidP="00F9423C">
      <w:pPr>
        <w:spacing w:line="400" w:lineRule="exact"/>
        <w:ind w:leftChars="135" w:left="283" w:right="840"/>
        <w:rPr>
          <w:rFonts w:ascii="宋体" w:hAnsi="宋体"/>
        </w:rPr>
      </w:pPr>
      <w:r>
        <w:rPr>
          <w:rFonts w:ascii="宋体" w:hAnsi="宋体" w:hint="eastAsia"/>
        </w:rPr>
        <w:t xml:space="preserve">                                               </w:t>
      </w:r>
    </w:p>
    <w:p w:rsidR="00F9423C" w:rsidRPr="00F9423C" w:rsidRDefault="001F27F2" w:rsidP="004011A0">
      <w:pPr>
        <w:spacing w:line="400" w:lineRule="exact"/>
        <w:ind w:leftChars="135" w:left="283" w:right="840"/>
        <w:jc w:val="right"/>
        <w:rPr>
          <w:rFonts w:ascii="宋体" w:hAnsi="宋体"/>
        </w:rPr>
      </w:pPr>
      <w:r w:rsidRPr="001F27F2">
        <w:rPr>
          <w:rFonts w:ascii="宋体" w:eastAsia="PMingLiU" w:hAnsi="宋体"/>
          <w:lang w:eastAsia="zh-TW"/>
        </w:rPr>
        <w:t xml:space="preserve"> </w:t>
      </w:r>
      <w:r w:rsidRPr="001F27F2">
        <w:rPr>
          <w:rFonts w:ascii="宋体" w:eastAsia="PMingLiU" w:hAnsi="宋体" w:hint="eastAsia"/>
          <w:lang w:eastAsia="zh-TW"/>
        </w:rPr>
        <w:t>廣深鐵路股份有限公司</w:t>
      </w:r>
    </w:p>
    <w:p w:rsidR="004011A0" w:rsidRDefault="001F27F2" w:rsidP="004011A0">
      <w:pPr>
        <w:wordWrap w:val="0"/>
        <w:spacing w:line="400" w:lineRule="exact"/>
        <w:ind w:leftChars="135" w:left="283"/>
        <w:jc w:val="right"/>
        <w:rPr>
          <w:rFonts w:ascii="宋体" w:hAnsi="宋体"/>
        </w:rPr>
      </w:pPr>
      <w:r w:rsidRPr="001F27F2">
        <w:rPr>
          <w:rFonts w:ascii="宋体" w:eastAsia="PMingLiU" w:hAnsi="宋体" w:hint="eastAsia"/>
          <w:lang w:eastAsia="zh-TW"/>
        </w:rPr>
        <w:t>招標人負責人（專案負責人）：</w:t>
      </w:r>
      <w:r w:rsidR="00F9423C" w:rsidRPr="00F9423C">
        <w:rPr>
          <w:rFonts w:ascii="宋体" w:hAnsi="宋体" w:hint="eastAsia"/>
        </w:rPr>
        <w:t xml:space="preserve">                     </w:t>
      </w:r>
    </w:p>
    <w:p w:rsidR="004011A0" w:rsidRDefault="004011A0" w:rsidP="004011A0">
      <w:pPr>
        <w:wordWrap w:val="0"/>
        <w:spacing w:line="400" w:lineRule="exact"/>
        <w:ind w:leftChars="135" w:left="283"/>
        <w:jc w:val="right"/>
        <w:rPr>
          <w:rFonts w:ascii="宋体" w:hAnsi="宋体"/>
        </w:rPr>
      </w:pPr>
    </w:p>
    <w:p w:rsidR="00F9423C" w:rsidRPr="00F9423C" w:rsidRDefault="001F27F2" w:rsidP="004011A0">
      <w:pPr>
        <w:wordWrap w:val="0"/>
        <w:spacing w:line="400" w:lineRule="exact"/>
        <w:ind w:leftChars="135" w:left="283"/>
        <w:jc w:val="right"/>
        <w:rPr>
          <w:rFonts w:ascii="宋体" w:hAnsi="宋体"/>
        </w:rPr>
      </w:pPr>
      <w:r w:rsidRPr="001F27F2">
        <w:rPr>
          <w:rFonts w:ascii="宋体" w:eastAsia="PMingLiU" w:hAnsi="宋体"/>
          <w:lang w:eastAsia="zh-TW"/>
        </w:rPr>
        <w:t>2020</w:t>
      </w:r>
      <w:r w:rsidRPr="001F27F2">
        <w:rPr>
          <w:rFonts w:ascii="宋体" w:eastAsia="PMingLiU" w:hAnsi="宋体" w:hint="eastAsia"/>
          <w:lang w:eastAsia="zh-TW"/>
        </w:rPr>
        <w:t>年</w:t>
      </w:r>
      <w:r w:rsidRPr="001F27F2">
        <w:rPr>
          <w:rFonts w:ascii="宋体" w:eastAsia="PMingLiU" w:hAnsi="宋体"/>
          <w:lang w:eastAsia="zh-TW"/>
        </w:rPr>
        <w:t>12</w:t>
      </w:r>
      <w:r w:rsidRPr="001F27F2">
        <w:rPr>
          <w:rFonts w:eastAsia="PMingLiU" w:cs="宋体" w:hint="eastAsia"/>
          <w:kern w:val="20"/>
          <w:szCs w:val="21"/>
          <w:lang w:eastAsia="zh-TW"/>
        </w:rPr>
        <w:t>月</w:t>
      </w:r>
      <w:r w:rsidRPr="001F27F2">
        <w:rPr>
          <w:rFonts w:ascii="宋体" w:eastAsia="PMingLiU" w:hAnsi="宋体"/>
          <w:lang w:eastAsia="zh-TW"/>
        </w:rPr>
        <w:t>15</w:t>
      </w:r>
      <w:r w:rsidRPr="001F27F2">
        <w:rPr>
          <w:rFonts w:eastAsia="PMingLiU" w:cs="宋体" w:hint="eastAsia"/>
          <w:kern w:val="20"/>
          <w:szCs w:val="21"/>
          <w:lang w:eastAsia="zh-TW"/>
        </w:rPr>
        <w:t>日</w:t>
      </w:r>
    </w:p>
    <w:p w:rsidR="00F9423C" w:rsidRPr="00F9423C" w:rsidRDefault="00F9423C" w:rsidP="00F9423C">
      <w:pPr>
        <w:widowControl/>
        <w:jc w:val="left"/>
        <w:rPr>
          <w:rFonts w:ascii="宋体" w:hAnsi="宋体"/>
          <w:sz w:val="32"/>
        </w:rPr>
      </w:pPr>
      <w:r w:rsidRPr="00F9423C">
        <w:rPr>
          <w:rFonts w:ascii="宋体" w:hAnsi="宋体"/>
          <w:szCs w:val="21"/>
        </w:rPr>
        <w:br w:type="page"/>
      </w:r>
      <w:r w:rsidR="001F27F2" w:rsidRPr="001F27F2">
        <w:rPr>
          <w:rFonts w:ascii="宋体" w:eastAsia="PMingLiU" w:hAnsi="宋体" w:hint="eastAsia"/>
          <w:sz w:val="32"/>
          <w:lang w:eastAsia="zh-TW"/>
        </w:rPr>
        <w:lastRenderedPageBreak/>
        <w:t>招標公告附件一</w:t>
      </w:r>
    </w:p>
    <w:p w:rsidR="00F9423C" w:rsidRPr="00F9423C" w:rsidRDefault="00F9423C" w:rsidP="00F9423C">
      <w:pPr>
        <w:spacing w:line="480" w:lineRule="exact"/>
        <w:ind w:right="560"/>
        <w:jc w:val="center"/>
        <w:rPr>
          <w:rFonts w:ascii="方正小标宋简体" w:eastAsia="方正小标宋简体" w:hAnsi="宋体"/>
          <w:b/>
          <w:sz w:val="32"/>
          <w:szCs w:val="32"/>
        </w:rPr>
      </w:pPr>
    </w:p>
    <w:p w:rsidR="00F9423C" w:rsidRPr="00F9423C" w:rsidRDefault="001F27F2" w:rsidP="00F9423C">
      <w:pPr>
        <w:spacing w:line="480" w:lineRule="exact"/>
        <w:ind w:right="560"/>
        <w:jc w:val="center"/>
        <w:rPr>
          <w:rFonts w:ascii="方正小标宋简体" w:eastAsia="方正小标宋简体" w:hAnsi="宋体" w:cs="宋体"/>
          <w:spacing w:val="16"/>
          <w:sz w:val="32"/>
          <w:szCs w:val="32"/>
        </w:rPr>
      </w:pPr>
      <w:r w:rsidRPr="001F27F2">
        <w:rPr>
          <w:rFonts w:ascii="方正小标宋简体" w:eastAsia="PMingLiU" w:hAnsi="宋体" w:hint="eastAsia"/>
          <w:b/>
          <w:sz w:val="32"/>
          <w:szCs w:val="32"/>
          <w:lang w:eastAsia="zh-TW"/>
        </w:rPr>
        <w:t>招標文件購買登記表</w:t>
      </w:r>
    </w:p>
    <w:p w:rsidR="00F9423C" w:rsidRPr="00F9423C" w:rsidRDefault="00F9423C" w:rsidP="00F9423C">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F9423C" w:rsidRPr="00F9423C" w:rsidTr="00E875A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連絡人及</w:t>
            </w:r>
          </w:p>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F9423C" w:rsidRPr="00F9423C" w:rsidRDefault="001F27F2" w:rsidP="00F9423C">
            <w:pPr>
              <w:rPr>
                <w:rFonts w:ascii="宋体" w:hAnsi="宋体" w:cs="宋体"/>
                <w:b/>
                <w:bCs/>
                <w:sz w:val="24"/>
              </w:rPr>
            </w:pPr>
            <w:r w:rsidRPr="001F27F2">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F9423C" w:rsidRPr="00F9423C" w:rsidRDefault="001F27F2" w:rsidP="00F9423C">
            <w:pPr>
              <w:rPr>
                <w:rFonts w:ascii="宋体" w:hAnsi="宋体" w:cs="宋体"/>
                <w:b/>
                <w:bCs/>
                <w:sz w:val="24"/>
              </w:rPr>
            </w:pPr>
            <w:r w:rsidRPr="001F27F2">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9423C" w:rsidRPr="00F9423C" w:rsidRDefault="001F27F2" w:rsidP="00F9423C">
            <w:pPr>
              <w:rPr>
                <w:rFonts w:ascii="宋体" w:hAnsi="宋体" w:cs="宋体"/>
                <w:b/>
                <w:bCs/>
                <w:sz w:val="24"/>
              </w:rPr>
            </w:pPr>
            <w:r w:rsidRPr="001F27F2">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F9423C" w:rsidRPr="00F9423C" w:rsidRDefault="001F27F2" w:rsidP="00F9423C">
            <w:pPr>
              <w:rPr>
                <w:rFonts w:ascii="宋体" w:hAnsi="宋体" w:cs="宋体"/>
                <w:b/>
                <w:bCs/>
                <w:sz w:val="24"/>
              </w:rPr>
            </w:pPr>
            <w:r w:rsidRPr="001F27F2">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F9423C" w:rsidRPr="00F9423C" w:rsidRDefault="001F27F2" w:rsidP="00F9423C">
            <w:pPr>
              <w:rPr>
                <w:rFonts w:ascii="宋体" w:hAnsi="宋体" w:cs="宋体"/>
                <w:b/>
                <w:bCs/>
                <w:sz w:val="24"/>
              </w:rPr>
            </w:pPr>
            <w:r w:rsidRPr="001F27F2">
              <w:rPr>
                <w:rFonts w:ascii="宋体" w:eastAsia="PMingLiU" w:hAnsi="宋体" w:cs="宋体" w:hint="eastAsia"/>
                <w:b/>
                <w:bCs/>
                <w:sz w:val="24"/>
                <w:lang w:eastAsia="zh-TW"/>
              </w:rPr>
              <w:t>電子郵箱</w:t>
            </w:r>
            <w:r w:rsidRPr="001F27F2">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F9423C" w:rsidRPr="00F9423C" w:rsidRDefault="001F27F2" w:rsidP="00F9423C">
            <w:pPr>
              <w:rPr>
                <w:rFonts w:ascii="宋体" w:hAnsi="宋体" w:cs="宋体"/>
                <w:b/>
                <w:bCs/>
                <w:sz w:val="24"/>
              </w:rPr>
            </w:pPr>
            <w:r w:rsidRPr="001F27F2">
              <w:rPr>
                <w:rFonts w:ascii="宋体" w:eastAsia="PMingLiU" w:hAnsi="宋体" w:cs="宋体" w:hint="eastAsia"/>
                <w:b/>
                <w:bCs/>
                <w:sz w:val="24"/>
                <w:lang w:eastAsia="zh-TW"/>
              </w:rPr>
              <w:t>電子郵箱</w:t>
            </w:r>
            <w:r w:rsidRPr="001F27F2">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F27F2" w:rsidP="00F9423C">
            <w:pPr>
              <w:jc w:val="center"/>
              <w:rPr>
                <w:sz w:val="24"/>
              </w:rPr>
            </w:pPr>
            <w:r w:rsidRPr="001F27F2">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1F27F2" w:rsidP="00F9423C">
            <w:pPr>
              <w:rPr>
                <w:rFonts w:ascii="宋体" w:hAnsi="宋体" w:cs="宋体"/>
                <w:szCs w:val="21"/>
              </w:rPr>
            </w:pPr>
            <w:r w:rsidRPr="001F27F2">
              <w:rPr>
                <w:rFonts w:ascii="宋体" w:eastAsia="PMingLiU" w:hAnsi="宋体" w:cs="宋体" w:hint="eastAsia"/>
                <w:sz w:val="24"/>
                <w:lang w:eastAsia="zh-TW"/>
              </w:rPr>
              <w:t>（分標包項目須填寫該欄）</w:t>
            </w:r>
          </w:p>
        </w:tc>
      </w:tr>
      <w:tr w:rsidR="00F9423C" w:rsidRPr="00F9423C" w:rsidTr="00E875AE">
        <w:trPr>
          <w:trHeight w:val="680"/>
          <w:jc w:val="center"/>
        </w:trPr>
        <w:tc>
          <w:tcPr>
            <w:tcW w:w="2132" w:type="dxa"/>
            <w:tcBorders>
              <w:top w:val="nil"/>
              <w:left w:val="single" w:sz="8" w:space="0" w:color="auto"/>
              <w:bottom w:val="single" w:sz="4" w:space="0" w:color="auto"/>
              <w:right w:val="single" w:sz="8" w:space="0" w:color="auto"/>
            </w:tcBorders>
            <w:vAlign w:val="center"/>
          </w:tcPr>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連絡人簽名並</w:t>
            </w:r>
          </w:p>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F9423C" w:rsidRPr="00F9423C" w:rsidRDefault="00F9423C" w:rsidP="00F9423C">
            <w:pPr>
              <w:spacing w:line="520" w:lineRule="exact"/>
              <w:rPr>
                <w:rFonts w:ascii="宋体" w:hAnsi="宋体" w:cs="宋体"/>
                <w:szCs w:val="21"/>
              </w:rPr>
            </w:pPr>
          </w:p>
          <w:p w:rsidR="00F9423C" w:rsidRPr="00F9423C" w:rsidRDefault="00F9423C" w:rsidP="00F9423C">
            <w:pPr>
              <w:spacing w:line="520" w:lineRule="exact"/>
              <w:rPr>
                <w:rFonts w:ascii="宋体" w:hAnsi="宋体" w:cs="宋体"/>
                <w:szCs w:val="21"/>
              </w:rPr>
            </w:pPr>
          </w:p>
          <w:p w:rsidR="00F9423C" w:rsidRPr="00F9423C" w:rsidRDefault="001F27F2" w:rsidP="00F9423C">
            <w:pPr>
              <w:spacing w:line="520" w:lineRule="exact"/>
              <w:ind w:firstLineChars="1400" w:firstLine="3360"/>
              <w:rPr>
                <w:rFonts w:ascii="宋体" w:hAnsi="宋体" w:cs="宋体"/>
                <w:sz w:val="24"/>
              </w:rPr>
            </w:pPr>
            <w:r w:rsidRPr="001F27F2">
              <w:rPr>
                <w:rFonts w:ascii="宋体" w:eastAsia="PMingLiU" w:hAnsi="宋体" w:cs="宋体" w:hint="eastAsia"/>
                <w:sz w:val="24"/>
                <w:lang w:eastAsia="zh-TW"/>
              </w:rPr>
              <w:t>連絡人：</w:t>
            </w:r>
            <w:r w:rsidR="00F9423C" w:rsidRPr="00F9423C">
              <w:rPr>
                <w:rFonts w:ascii="宋体" w:hAnsi="宋体" w:cs="宋体" w:hint="eastAsia"/>
                <w:sz w:val="24"/>
              </w:rPr>
              <w:t xml:space="preserve"> </w:t>
            </w:r>
          </w:p>
          <w:p w:rsidR="00F9423C" w:rsidRPr="00F9423C" w:rsidRDefault="001F27F2" w:rsidP="00F9423C">
            <w:pPr>
              <w:spacing w:line="520" w:lineRule="exact"/>
              <w:rPr>
                <w:rFonts w:ascii="宋体" w:hAnsi="宋体" w:cs="宋体"/>
                <w:sz w:val="24"/>
              </w:rPr>
            </w:pPr>
            <w:r w:rsidRPr="001F27F2">
              <w:rPr>
                <w:rFonts w:ascii="宋体" w:eastAsia="PMingLiU" w:hAnsi="宋体" w:cs="宋体"/>
                <w:sz w:val="24"/>
                <w:lang w:eastAsia="zh-TW"/>
              </w:rPr>
              <w:t xml:space="preserve">                            (</w:t>
            </w:r>
            <w:r w:rsidRPr="001F27F2">
              <w:rPr>
                <w:rFonts w:ascii="宋体" w:eastAsia="PMingLiU" w:hAnsi="宋体" w:cs="宋体" w:hint="eastAsia"/>
                <w:sz w:val="24"/>
                <w:lang w:eastAsia="zh-TW"/>
              </w:rPr>
              <w:t>簽名</w:t>
            </w:r>
            <w:r w:rsidRPr="001F27F2">
              <w:rPr>
                <w:rFonts w:ascii="宋体" w:eastAsia="PMingLiU" w:hAnsi="宋体" w:cs="宋体"/>
                <w:sz w:val="24"/>
                <w:lang w:eastAsia="zh-TW"/>
              </w:rPr>
              <w:t>)</w:t>
            </w:r>
          </w:p>
          <w:p w:rsidR="00F9423C" w:rsidRPr="00F9423C" w:rsidRDefault="001F27F2" w:rsidP="00F9423C">
            <w:pPr>
              <w:spacing w:line="520" w:lineRule="exact"/>
              <w:rPr>
                <w:rFonts w:ascii="宋体" w:hAnsi="宋体" w:cs="宋体"/>
                <w:sz w:val="24"/>
              </w:rPr>
            </w:pPr>
            <w:r w:rsidRPr="001F27F2">
              <w:rPr>
                <w:rFonts w:ascii="宋体" w:eastAsia="PMingLiU" w:hAnsi="宋体" w:cs="宋体"/>
                <w:sz w:val="24"/>
                <w:lang w:eastAsia="zh-TW"/>
              </w:rPr>
              <w:t xml:space="preserve">                                    </w:t>
            </w:r>
            <w:r w:rsidRPr="001F27F2">
              <w:rPr>
                <w:rFonts w:ascii="宋体" w:eastAsia="PMingLiU" w:hAnsi="宋体" w:cs="宋体" w:hint="eastAsia"/>
                <w:sz w:val="24"/>
                <w:lang w:eastAsia="zh-TW"/>
              </w:rPr>
              <w:t>年</w:t>
            </w:r>
            <w:r w:rsidRPr="001F27F2">
              <w:rPr>
                <w:rFonts w:ascii="宋体" w:eastAsia="PMingLiU" w:hAnsi="宋体" w:cs="宋体"/>
                <w:sz w:val="24"/>
                <w:lang w:eastAsia="zh-TW"/>
              </w:rPr>
              <w:t xml:space="preserve">   </w:t>
            </w:r>
            <w:r w:rsidRPr="001F27F2">
              <w:rPr>
                <w:rFonts w:ascii="宋体" w:eastAsia="PMingLiU" w:hAnsi="宋体" w:cs="宋体" w:hint="eastAsia"/>
                <w:sz w:val="24"/>
                <w:lang w:eastAsia="zh-TW"/>
              </w:rPr>
              <w:t>月</w:t>
            </w:r>
            <w:r w:rsidRPr="001F27F2">
              <w:rPr>
                <w:rFonts w:ascii="宋体" w:eastAsia="PMingLiU" w:hAnsi="宋体" w:cs="宋体"/>
                <w:sz w:val="24"/>
                <w:lang w:eastAsia="zh-TW"/>
              </w:rPr>
              <w:t xml:space="preserve">   </w:t>
            </w:r>
            <w:r w:rsidRPr="001F27F2">
              <w:rPr>
                <w:rFonts w:ascii="宋体" w:eastAsia="PMingLiU" w:hAnsi="宋体" w:cs="宋体" w:hint="eastAsia"/>
                <w:sz w:val="24"/>
                <w:lang w:eastAsia="zh-TW"/>
              </w:rPr>
              <w:t>日</w:t>
            </w:r>
          </w:p>
          <w:p w:rsidR="00F9423C" w:rsidRPr="00F9423C" w:rsidRDefault="001F27F2" w:rsidP="00F9423C">
            <w:pPr>
              <w:jc w:val="center"/>
              <w:rPr>
                <w:rFonts w:ascii="宋体" w:hAnsi="宋体" w:cs="宋体"/>
                <w:b/>
                <w:bCs/>
                <w:szCs w:val="21"/>
              </w:rPr>
            </w:pPr>
            <w:r w:rsidRPr="001F27F2">
              <w:rPr>
                <w:rFonts w:ascii="宋体" w:eastAsia="PMingLiU" w:hAnsi="宋体" w:cs="宋体"/>
                <w:sz w:val="24"/>
                <w:lang w:eastAsia="zh-TW"/>
              </w:rPr>
              <w:t xml:space="preserve">                 </w:t>
            </w:r>
            <w:r w:rsidRPr="001F27F2">
              <w:rPr>
                <w:rFonts w:ascii="宋体" w:eastAsia="PMingLiU" w:hAnsi="宋体" w:cs="宋体" w:hint="eastAsia"/>
                <w:sz w:val="24"/>
                <w:lang w:eastAsia="zh-TW"/>
              </w:rPr>
              <w:t>（加蓋公章）</w:t>
            </w:r>
          </w:p>
        </w:tc>
      </w:tr>
      <w:tr w:rsidR="00F9423C" w:rsidRPr="00F9423C" w:rsidTr="00E875A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9423C" w:rsidRPr="00F9423C" w:rsidRDefault="001F27F2" w:rsidP="00F9423C">
            <w:pPr>
              <w:jc w:val="center"/>
              <w:rPr>
                <w:rFonts w:ascii="宋体" w:hAnsi="宋体" w:cs="宋体"/>
                <w:b/>
                <w:bCs/>
                <w:sz w:val="24"/>
              </w:rPr>
            </w:pPr>
            <w:r w:rsidRPr="001F27F2">
              <w:rPr>
                <w:rFonts w:ascii="宋体" w:eastAsia="PMingLiU" w:hAnsi="宋体" w:cs="宋体" w:hint="eastAsia"/>
                <w:b/>
                <w:bCs/>
                <w:sz w:val="24"/>
                <w:lang w:eastAsia="zh-TW"/>
              </w:rPr>
              <w:t>備註</w:t>
            </w:r>
          </w:p>
          <w:p w:rsidR="00F9423C" w:rsidRPr="00F9423C" w:rsidRDefault="001F27F2" w:rsidP="00F9423C">
            <w:pPr>
              <w:jc w:val="center"/>
              <w:rPr>
                <w:rFonts w:ascii="宋体" w:hAnsi="宋体" w:cs="宋体"/>
                <w:b/>
                <w:bCs/>
                <w:sz w:val="24"/>
              </w:rPr>
            </w:pPr>
            <w:r w:rsidRPr="001F27F2">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tc>
      </w:tr>
    </w:tbl>
    <w:p w:rsidR="00F9423C" w:rsidRPr="00F9423C" w:rsidRDefault="00F9423C" w:rsidP="00F9423C">
      <w:pPr>
        <w:spacing w:line="400" w:lineRule="exact"/>
        <w:jc w:val="left"/>
        <w:rPr>
          <w:rFonts w:ascii="宋体" w:hAnsi="宋体"/>
          <w:szCs w:val="21"/>
        </w:rPr>
      </w:pPr>
    </w:p>
    <w:sectPr w:rsidR="00F9423C" w:rsidRPr="00F9423C" w:rsidSect="00900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57" w:rsidRDefault="002C0857" w:rsidP="00F9423C">
      <w:r>
        <w:separator/>
      </w:r>
    </w:p>
  </w:endnote>
  <w:endnote w:type="continuationSeparator" w:id="0">
    <w:p w:rsidR="002C0857" w:rsidRDefault="002C0857" w:rsidP="00F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57" w:rsidRDefault="002C0857" w:rsidP="00F9423C">
      <w:r>
        <w:separator/>
      </w:r>
    </w:p>
  </w:footnote>
  <w:footnote w:type="continuationSeparator" w:id="0">
    <w:p w:rsidR="002C0857" w:rsidRDefault="002C0857" w:rsidP="00F94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23C"/>
    <w:rsid w:val="000A7711"/>
    <w:rsid w:val="001F27F2"/>
    <w:rsid w:val="002C0857"/>
    <w:rsid w:val="003D27BF"/>
    <w:rsid w:val="004011A0"/>
    <w:rsid w:val="00783F29"/>
    <w:rsid w:val="00896057"/>
    <w:rsid w:val="008A4D09"/>
    <w:rsid w:val="00900BCF"/>
    <w:rsid w:val="00902AE8"/>
    <w:rsid w:val="00F9423C"/>
    <w:rsid w:val="00FC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3C"/>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F942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423C"/>
    <w:rPr>
      <w:sz w:val="18"/>
      <w:szCs w:val="18"/>
    </w:rPr>
  </w:style>
  <w:style w:type="paragraph" w:styleId="a4">
    <w:name w:val="footer"/>
    <w:basedOn w:val="a"/>
    <w:link w:val="Char0"/>
    <w:uiPriority w:val="99"/>
    <w:unhideWhenUsed/>
    <w:rsid w:val="00F9423C"/>
    <w:pPr>
      <w:tabs>
        <w:tab w:val="center" w:pos="4153"/>
        <w:tab w:val="right" w:pos="8306"/>
      </w:tabs>
      <w:snapToGrid w:val="0"/>
      <w:jc w:val="left"/>
    </w:pPr>
    <w:rPr>
      <w:sz w:val="18"/>
      <w:szCs w:val="18"/>
    </w:rPr>
  </w:style>
  <w:style w:type="character" w:customStyle="1" w:styleId="Char0">
    <w:name w:val="页脚 Char"/>
    <w:basedOn w:val="a0"/>
    <w:link w:val="a4"/>
    <w:uiPriority w:val="99"/>
    <w:rsid w:val="00F9423C"/>
    <w:rPr>
      <w:sz w:val="18"/>
      <w:szCs w:val="18"/>
    </w:rPr>
  </w:style>
  <w:style w:type="paragraph" w:styleId="a5">
    <w:name w:val="Document Map"/>
    <w:basedOn w:val="a"/>
    <w:link w:val="Char1"/>
    <w:uiPriority w:val="99"/>
    <w:semiHidden/>
    <w:unhideWhenUsed/>
    <w:rsid w:val="00F9423C"/>
    <w:rPr>
      <w:rFonts w:ascii="宋体"/>
      <w:sz w:val="18"/>
      <w:szCs w:val="18"/>
    </w:rPr>
  </w:style>
  <w:style w:type="character" w:customStyle="1" w:styleId="Char1">
    <w:name w:val="文档结构图 Char"/>
    <w:basedOn w:val="a0"/>
    <w:link w:val="a5"/>
    <w:uiPriority w:val="99"/>
    <w:semiHidden/>
    <w:rsid w:val="00F9423C"/>
    <w:rPr>
      <w:rFonts w:ascii="宋体" w:eastAsia="宋体" w:hAnsi="Times New Roman" w:cs="Times New Roman"/>
      <w:sz w:val="18"/>
      <w:szCs w:val="18"/>
    </w:rPr>
  </w:style>
  <w:style w:type="character" w:customStyle="1" w:styleId="1Char">
    <w:name w:val="标题 1 Char"/>
    <w:basedOn w:val="a0"/>
    <w:link w:val="1"/>
    <w:uiPriority w:val="99"/>
    <w:rsid w:val="00F9423C"/>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471</Words>
  <Characters>2691</Characters>
  <Application>Microsoft Office Word</Application>
  <DocSecurity>0</DocSecurity>
  <Lines>22</Lines>
  <Paragraphs>6</Paragraphs>
  <ScaleCrop>false</ScaleCrop>
  <Company>P R C</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6</cp:revision>
  <dcterms:created xsi:type="dcterms:W3CDTF">2020-12-14T02:40:00Z</dcterms:created>
  <dcterms:modified xsi:type="dcterms:W3CDTF">2020-12-15T03:29:00Z</dcterms:modified>
</cp:coreProperties>
</file>