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28" w:rsidRPr="00FE689D" w:rsidRDefault="005064CB" w:rsidP="00844395">
      <w:pPr>
        <w:spacing w:beforeLines="50" w:afterLines="50"/>
        <w:rPr>
          <w:bCs/>
          <w:szCs w:val="21"/>
          <w:lang w:eastAsia="zh-CN"/>
        </w:rPr>
      </w:pPr>
      <w:r w:rsidRPr="00FE689D">
        <w:rPr>
          <w:b/>
          <w:bCs/>
          <w:szCs w:val="21"/>
          <w:lang w:eastAsia="zh-CN"/>
        </w:rPr>
        <w:t>公司代码：</w:t>
      </w:r>
      <w:sdt>
        <w:sdtPr>
          <w:rPr>
            <w:bCs/>
            <w:szCs w:val="21"/>
          </w:rPr>
          <w:alias w:val="公司代码"/>
          <w:tag w:val="_GBC_704b7b03ea3f4a93b8d4655a09b2ff61"/>
          <w:id w:val="-1015694931"/>
          <w:lock w:val="sdtLocked"/>
          <w:placeholder>
            <w:docPart w:val="GBC22222222222222222222222222222"/>
          </w:placeholder>
        </w:sdtPr>
        <w:sdtContent>
          <w:r w:rsidRPr="00FE689D">
            <w:rPr>
              <w:bCs/>
              <w:szCs w:val="21"/>
              <w:lang w:eastAsia="zh-CN"/>
            </w:rPr>
            <w:t>601333</w:t>
          </w:r>
        </w:sdtContent>
      </w:sdt>
      <w:r w:rsidRPr="00FE689D">
        <w:rPr>
          <w:bCs/>
          <w:szCs w:val="21"/>
          <w:lang w:eastAsia="zh-CN"/>
        </w:rPr>
        <w:t xml:space="preserve">                                        </w:t>
      </w:r>
      <w:r w:rsidR="00FE689D">
        <w:rPr>
          <w:rFonts w:hint="eastAsia"/>
          <w:bCs/>
          <w:szCs w:val="21"/>
          <w:lang w:eastAsia="zh-CN"/>
        </w:rPr>
        <w:t xml:space="preserve">  </w:t>
      </w:r>
      <w:r w:rsidR="00BE288B">
        <w:rPr>
          <w:rFonts w:hint="eastAsia"/>
          <w:bCs/>
          <w:szCs w:val="21"/>
          <w:lang w:eastAsia="zh-CN"/>
        </w:rPr>
        <w:t xml:space="preserve">  </w:t>
      </w:r>
      <w:r w:rsidR="00FE689D">
        <w:rPr>
          <w:rFonts w:hint="eastAsia"/>
          <w:bCs/>
          <w:szCs w:val="21"/>
          <w:lang w:eastAsia="zh-CN"/>
        </w:rPr>
        <w:t xml:space="preserve">     </w:t>
      </w:r>
      <w:r w:rsidRPr="00FE689D">
        <w:rPr>
          <w:bCs/>
          <w:szCs w:val="21"/>
          <w:lang w:eastAsia="zh-CN"/>
        </w:rPr>
        <w:t xml:space="preserve">   </w:t>
      </w:r>
      <w:r w:rsidRPr="00FE689D">
        <w:rPr>
          <w:b/>
          <w:bCs/>
          <w:szCs w:val="21"/>
          <w:lang w:eastAsia="zh-CN"/>
        </w:rPr>
        <w:t>公司简称：</w:t>
      </w:r>
      <w:sdt>
        <w:sdtPr>
          <w:rPr>
            <w:b/>
            <w:bCs/>
            <w:szCs w:val="21"/>
          </w:rPr>
          <w:alias w:val="公司简称"/>
          <w:tag w:val="_GBC_0384ae715a1e4b4894a29e4d27f5bef4"/>
          <w:id w:val="-395277951"/>
          <w:lock w:val="sdtLocked"/>
          <w:placeholder>
            <w:docPart w:val="GBC22222222222222222222222222222"/>
          </w:placeholder>
        </w:sdtPr>
        <w:sdtEndPr>
          <w:rPr>
            <w:b w:val="0"/>
          </w:rPr>
        </w:sdtEndPr>
        <w:sdtContent>
          <w:r w:rsidRPr="00FE689D">
            <w:rPr>
              <w:bCs/>
              <w:szCs w:val="21"/>
              <w:lang w:eastAsia="zh-CN"/>
            </w:rPr>
            <w:t>广深铁路</w:t>
          </w:r>
        </w:sdtContent>
      </w:sdt>
    </w:p>
    <w:p w:rsidR="00865A28" w:rsidRDefault="00865A28">
      <w:pPr>
        <w:rPr>
          <w:lang w:eastAsia="zh-CN"/>
        </w:rPr>
      </w:pPr>
    </w:p>
    <w:p w:rsidR="00865A28" w:rsidRDefault="00865A28">
      <w:pPr>
        <w:rPr>
          <w:lang w:eastAsia="zh-CN"/>
        </w:rPr>
      </w:pPr>
    </w:p>
    <w:p w:rsidR="00865A28" w:rsidRDefault="00865A28">
      <w:pPr>
        <w:rPr>
          <w:lang w:eastAsia="zh-CN"/>
        </w:rPr>
      </w:pPr>
    </w:p>
    <w:p w:rsidR="00865A28" w:rsidRDefault="00865A28">
      <w:pPr>
        <w:rPr>
          <w:lang w:eastAsia="zh-CN"/>
        </w:rPr>
      </w:pPr>
    </w:p>
    <w:sdt>
      <w:sdtPr>
        <w:rPr>
          <w:b/>
          <w:bCs/>
          <w:szCs w:val="21"/>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rsidR="00865A28" w:rsidRDefault="001A19A4">
          <w:pPr>
            <w:jc w:val="center"/>
            <w:rPr>
              <w:rFonts w:ascii="黑体" w:eastAsia="黑体" w:hAnsi="黑体"/>
              <w:b/>
              <w:bCs/>
              <w:color w:val="FF0000"/>
              <w:sz w:val="44"/>
              <w:szCs w:val="44"/>
              <w:lang w:eastAsia="zh-CN"/>
            </w:rPr>
          </w:pPr>
          <w:sdt>
            <w:sdtPr>
              <w:rPr>
                <w:rFonts w:ascii="黑体" w:eastAsia="黑体" w:hAnsi="黑体" w:hint="eastAsia"/>
                <w:b/>
                <w:bCs/>
                <w:color w:val="FF0000"/>
                <w:sz w:val="44"/>
                <w:szCs w:val="44"/>
                <w:lang w:eastAsia="zh-CN"/>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5064CB">
                <w:rPr>
                  <w:rFonts w:ascii="黑体" w:eastAsia="黑体" w:hAnsi="黑体" w:hint="eastAsia"/>
                  <w:b/>
                  <w:bCs/>
                  <w:color w:val="FF0000"/>
                  <w:sz w:val="44"/>
                  <w:szCs w:val="44"/>
                  <w:lang w:eastAsia="zh-CN"/>
                </w:rPr>
                <w:t>广深铁路股份有限公司</w:t>
              </w:r>
            </w:sdtContent>
          </w:sdt>
        </w:p>
      </w:sdtContent>
    </w:sdt>
    <w:p w:rsidR="00FE689D" w:rsidRPr="00B75457" w:rsidRDefault="00FE689D" w:rsidP="00FE689D">
      <w:pPr>
        <w:jc w:val="center"/>
        <w:rPr>
          <w:sz w:val="32"/>
          <w:szCs w:val="32"/>
        </w:rPr>
      </w:pPr>
      <w:r w:rsidRPr="00B75457">
        <w:rPr>
          <w:sz w:val="32"/>
          <w:szCs w:val="32"/>
        </w:rPr>
        <w:t>Guangshen Railway Company Limited</w:t>
      </w:r>
    </w:p>
    <w:p w:rsidR="00FE689D" w:rsidRDefault="00FE689D" w:rsidP="00FE689D">
      <w:pPr>
        <w:jc w:val="center"/>
        <w:rPr>
          <w:rFonts w:eastAsia="黑体"/>
          <w:b/>
          <w:bCs/>
          <w:color w:val="FF0000"/>
          <w:sz w:val="44"/>
          <w:szCs w:val="44"/>
        </w:rPr>
      </w:pPr>
      <w:r w:rsidRPr="00B75457">
        <w:rPr>
          <w:i/>
          <w:iCs/>
          <w:szCs w:val="21"/>
        </w:rPr>
        <w:t>（</w:t>
      </w:r>
      <w:r w:rsidRPr="00B75457">
        <w:rPr>
          <w:i/>
          <w:szCs w:val="21"/>
        </w:rPr>
        <w:t>于中华人民共和国注册成立之股份有限公司</w:t>
      </w:r>
      <w:r w:rsidRPr="00B75457">
        <w:rPr>
          <w:i/>
          <w:iCs/>
          <w:szCs w:val="21"/>
        </w:rPr>
        <w:t>）</w:t>
      </w:r>
    </w:p>
    <w:p w:rsidR="00FE689D" w:rsidRDefault="00FE689D" w:rsidP="00FE689D">
      <w:pPr>
        <w:jc w:val="center"/>
        <w:rPr>
          <w:rFonts w:eastAsia="黑体"/>
          <w:b/>
          <w:bCs/>
          <w:color w:val="FF0000"/>
          <w:sz w:val="44"/>
          <w:szCs w:val="44"/>
        </w:rPr>
      </w:pPr>
    </w:p>
    <w:p w:rsidR="00FE689D" w:rsidRDefault="00FE689D" w:rsidP="00FE689D">
      <w:pPr>
        <w:jc w:val="center"/>
        <w:rPr>
          <w:rFonts w:eastAsia="黑体"/>
          <w:b/>
          <w:bCs/>
          <w:color w:val="FF0000"/>
          <w:sz w:val="44"/>
          <w:szCs w:val="44"/>
        </w:rPr>
      </w:pPr>
    </w:p>
    <w:p w:rsidR="00FE689D" w:rsidRDefault="00FE689D" w:rsidP="00FE689D">
      <w:pPr>
        <w:jc w:val="center"/>
        <w:rPr>
          <w:rFonts w:eastAsia="黑体"/>
          <w:b/>
          <w:bCs/>
          <w:color w:val="FF0000"/>
          <w:sz w:val="44"/>
          <w:szCs w:val="44"/>
        </w:rPr>
      </w:pPr>
    </w:p>
    <w:p w:rsidR="00FE689D" w:rsidRDefault="00FE689D" w:rsidP="00FE689D">
      <w:pPr>
        <w:jc w:val="center"/>
        <w:rPr>
          <w:rFonts w:eastAsia="黑体"/>
          <w:b/>
          <w:bCs/>
          <w:color w:val="FF0000"/>
          <w:sz w:val="44"/>
          <w:szCs w:val="44"/>
        </w:rPr>
      </w:pPr>
      <w:r w:rsidRPr="002511FC">
        <w:rPr>
          <w:rFonts w:eastAsia="黑体"/>
          <w:b/>
          <w:bCs/>
          <w:noProof/>
          <w:color w:val="FF0000"/>
          <w:sz w:val="44"/>
          <w:szCs w:val="44"/>
          <w:lang w:eastAsia="zh-CN"/>
        </w:rPr>
        <w:drawing>
          <wp:inline distT="0" distB="0" distL="0" distR="0">
            <wp:extent cx="1383665" cy="1280160"/>
            <wp:effectExtent l="19050" t="0" r="6985" b="0"/>
            <wp:docPr id="3"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FE689D" w:rsidRDefault="00FE689D" w:rsidP="00FE689D">
      <w:pPr>
        <w:jc w:val="center"/>
        <w:rPr>
          <w:rFonts w:eastAsia="黑体"/>
          <w:b/>
          <w:bCs/>
          <w:color w:val="FF0000"/>
          <w:sz w:val="44"/>
          <w:szCs w:val="44"/>
        </w:rPr>
      </w:pPr>
    </w:p>
    <w:p w:rsidR="00FE689D" w:rsidRDefault="00FE689D" w:rsidP="00FE689D">
      <w:pPr>
        <w:jc w:val="center"/>
        <w:rPr>
          <w:rFonts w:eastAsia="黑体"/>
          <w:b/>
          <w:bCs/>
          <w:color w:val="FF0000"/>
          <w:sz w:val="44"/>
          <w:szCs w:val="44"/>
        </w:rPr>
      </w:pPr>
    </w:p>
    <w:p w:rsidR="00FE689D" w:rsidRDefault="00FE689D" w:rsidP="00FE689D">
      <w:pPr>
        <w:jc w:val="center"/>
        <w:rPr>
          <w:rFonts w:eastAsia="黑体"/>
          <w:b/>
          <w:bCs/>
          <w:color w:val="FF0000"/>
          <w:sz w:val="44"/>
          <w:szCs w:val="44"/>
        </w:rPr>
      </w:pPr>
    </w:p>
    <w:p w:rsidR="00865A28" w:rsidRDefault="005064CB" w:rsidP="00FE689D">
      <w:pPr>
        <w:jc w:val="center"/>
        <w:rPr>
          <w:rFonts w:eastAsia="黑体"/>
          <w:b/>
          <w:bCs/>
          <w:color w:val="FF0000"/>
          <w:sz w:val="44"/>
          <w:szCs w:val="44"/>
          <w:lang w:eastAsia="zh-CN"/>
        </w:rPr>
      </w:pPr>
      <w:r w:rsidRPr="00FE689D">
        <w:rPr>
          <w:rFonts w:eastAsia="黑体"/>
          <w:b/>
          <w:bCs/>
          <w:color w:val="FF0000"/>
          <w:sz w:val="44"/>
          <w:szCs w:val="44"/>
          <w:lang w:eastAsia="zh-CN"/>
        </w:rPr>
        <w:t>2020</w:t>
      </w:r>
      <w:r w:rsidRPr="00FE689D">
        <w:rPr>
          <w:rFonts w:eastAsia="黑体" w:hAnsi="黑体"/>
          <w:b/>
          <w:bCs/>
          <w:color w:val="FF0000"/>
          <w:sz w:val="44"/>
          <w:szCs w:val="44"/>
          <w:lang w:eastAsia="zh-CN"/>
        </w:rPr>
        <w:t>年年度报告</w:t>
      </w:r>
    </w:p>
    <w:p w:rsidR="00FE689D" w:rsidRDefault="00FE689D" w:rsidP="00FE689D">
      <w:pPr>
        <w:jc w:val="center"/>
        <w:rPr>
          <w:rFonts w:eastAsia="黑体"/>
          <w:b/>
          <w:bCs/>
          <w:color w:val="FF0000"/>
          <w:sz w:val="44"/>
          <w:szCs w:val="44"/>
          <w:lang w:eastAsia="zh-CN"/>
        </w:rPr>
      </w:pPr>
    </w:p>
    <w:p w:rsidR="00FE689D" w:rsidRDefault="00FE689D" w:rsidP="00FE689D">
      <w:pPr>
        <w:jc w:val="center"/>
        <w:rPr>
          <w:rFonts w:eastAsia="黑体"/>
          <w:b/>
          <w:bCs/>
          <w:color w:val="FF0000"/>
          <w:sz w:val="44"/>
          <w:szCs w:val="44"/>
          <w:lang w:eastAsia="zh-CN"/>
        </w:rPr>
      </w:pPr>
    </w:p>
    <w:p w:rsidR="00FE689D" w:rsidRDefault="00FE689D" w:rsidP="00FE689D">
      <w:pPr>
        <w:jc w:val="center"/>
        <w:rPr>
          <w:rFonts w:eastAsia="黑体"/>
          <w:b/>
          <w:bCs/>
          <w:color w:val="FF0000"/>
          <w:sz w:val="44"/>
          <w:szCs w:val="44"/>
          <w:lang w:eastAsia="zh-CN"/>
        </w:rPr>
      </w:pPr>
    </w:p>
    <w:p w:rsidR="00FE689D" w:rsidRDefault="00FE689D" w:rsidP="00FE689D">
      <w:pPr>
        <w:jc w:val="center"/>
        <w:rPr>
          <w:rFonts w:eastAsia="黑体"/>
          <w:b/>
          <w:bCs/>
          <w:color w:val="FF0000"/>
          <w:sz w:val="44"/>
          <w:szCs w:val="44"/>
          <w:lang w:eastAsia="zh-CN"/>
        </w:rPr>
      </w:pPr>
    </w:p>
    <w:p w:rsidR="00FE689D" w:rsidRDefault="00FE689D" w:rsidP="00FE689D">
      <w:pPr>
        <w:jc w:val="center"/>
        <w:rPr>
          <w:rFonts w:eastAsia="黑体"/>
          <w:b/>
          <w:bCs/>
          <w:color w:val="FF0000"/>
          <w:sz w:val="44"/>
          <w:szCs w:val="44"/>
          <w:lang w:eastAsia="zh-CN"/>
        </w:rPr>
      </w:pPr>
    </w:p>
    <w:p w:rsidR="00FE689D" w:rsidRDefault="00FE689D" w:rsidP="00FE689D">
      <w:pPr>
        <w:jc w:val="center"/>
        <w:rPr>
          <w:rFonts w:eastAsia="黑体"/>
          <w:b/>
          <w:bCs/>
          <w:color w:val="FF0000"/>
          <w:sz w:val="44"/>
          <w:szCs w:val="44"/>
          <w:lang w:eastAsia="zh-CN"/>
        </w:rPr>
      </w:pPr>
    </w:p>
    <w:p w:rsidR="00865A28" w:rsidRDefault="00FE689D" w:rsidP="00FE689D">
      <w:pPr>
        <w:jc w:val="center"/>
        <w:rPr>
          <w:rFonts w:ascii="黑体" w:eastAsia="黑体" w:hAnsi="黑体"/>
          <w:b/>
          <w:bCs/>
          <w:color w:val="FF0000"/>
          <w:sz w:val="44"/>
          <w:szCs w:val="44"/>
          <w:lang w:eastAsia="zh-CN"/>
        </w:rPr>
        <w:sectPr w:rsidR="00865A28" w:rsidSect="00BE288B">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856" w:footer="992" w:gutter="0"/>
          <w:cols w:space="425"/>
          <w:titlePg/>
          <w:docGrid w:linePitch="312"/>
        </w:sectPr>
      </w:pPr>
      <w:r w:rsidRPr="00B75457">
        <w:rPr>
          <w:b/>
          <w:sz w:val="44"/>
          <w:szCs w:val="44"/>
          <w:lang w:eastAsia="zh-CN"/>
        </w:rPr>
        <w:t>20</w:t>
      </w:r>
      <w:r>
        <w:rPr>
          <w:rFonts w:hint="eastAsia"/>
          <w:b/>
          <w:sz w:val="44"/>
          <w:szCs w:val="44"/>
          <w:lang w:eastAsia="zh-CN"/>
        </w:rPr>
        <w:t>21</w:t>
      </w:r>
      <w:r w:rsidRPr="00B75457">
        <w:rPr>
          <w:b/>
          <w:sz w:val="44"/>
          <w:szCs w:val="44"/>
          <w:lang w:eastAsia="zh-CN"/>
        </w:rPr>
        <w:t>年</w:t>
      </w:r>
      <w:r w:rsidRPr="00B75457">
        <w:rPr>
          <w:b/>
          <w:sz w:val="44"/>
          <w:szCs w:val="44"/>
          <w:lang w:eastAsia="zh-CN"/>
        </w:rPr>
        <w:t>3</w:t>
      </w:r>
      <w:r w:rsidRPr="00B75457">
        <w:rPr>
          <w:b/>
          <w:sz w:val="44"/>
          <w:szCs w:val="44"/>
          <w:lang w:eastAsia="zh-CN"/>
        </w:rPr>
        <w:t>月</w:t>
      </w:r>
      <w:r>
        <w:rPr>
          <w:rFonts w:hint="eastAsia"/>
          <w:b/>
          <w:sz w:val="44"/>
          <w:szCs w:val="44"/>
          <w:lang w:eastAsia="zh-CN"/>
        </w:rPr>
        <w:t>29</w:t>
      </w:r>
      <w:r w:rsidRPr="00B75457">
        <w:rPr>
          <w:b/>
          <w:sz w:val="44"/>
          <w:szCs w:val="44"/>
          <w:lang w:eastAsia="zh-CN"/>
        </w:rPr>
        <w:t>日</w:t>
      </w:r>
    </w:p>
    <w:p w:rsidR="00865A28" w:rsidRDefault="005064CB" w:rsidP="005064CB">
      <w:pPr>
        <w:pStyle w:val="af8"/>
        <w:spacing w:before="0" w:beforeAutospacing="0"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ascii="宋体" w:eastAsia="Times New Roman" w:hAnsi="宋体" w:cs="宋体" w:hint="eastAsia"/>
          <w:b w:val="0"/>
          <w:bCs w:val="0"/>
          <w:kern w:val="0"/>
          <w:sz w:val="20"/>
          <w:szCs w:val="24"/>
          <w:lang w:eastAsia="en-US"/>
        </w:rPr>
        <w:alias w:val="选项模块:董事会及董事声明"/>
        <w:tag w:val="_SEC_7d2cef92505949c6b5bd6a9bd88e1b07"/>
        <w:id w:val="-1004825670"/>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1A19A4" w:rsidP="00813498">
          <w:pPr>
            <w:pStyle w:val="2"/>
            <w:numPr>
              <w:ilvl w:val="0"/>
              <w:numId w:val="7"/>
            </w:numPr>
            <w:tabs>
              <w:tab w:val="left" w:pos="434"/>
            </w:tabs>
            <w:spacing w:before="0" w:after="0" w:line="360" w:lineRule="auto"/>
            <w:ind w:left="350" w:hangingChars="175" w:hanging="350"/>
          </w:pPr>
          <w:sdt>
            <w:sdtPr>
              <w:rPr>
                <w:rFonts w:hint="eastAsia"/>
              </w:rPr>
              <w:alias w:val="董事会及董事声明"/>
              <w:tag w:val="_GBC_7a4abe6548364d7e8583e54b6ff64105"/>
              <w:id w:val="4287615"/>
              <w:lock w:val="sdtLocked"/>
              <w:placeholder>
                <w:docPart w:val="GBC22222222222222222222222222222"/>
              </w:placeholder>
            </w:sdtPr>
            <w:sdtContent>
              <w:r w:rsidR="005064CB">
                <w:rPr>
                  <w:rFonts w:ascii="Times New Roman" w:hAnsi="宋体" w:cs="宋体"/>
                  <w:bCs w:val="0"/>
                </w:rPr>
                <w:t>本公司董事会</w:t>
              </w:r>
              <w:r w:rsidR="005064CB" w:rsidRPr="00F33DAD">
                <w:rPr>
                  <w:rFonts w:ascii="Times New Roman" w:hAnsi="Times New Roman"/>
                </w:rPr>
                <w:t>（「董事会」）</w:t>
              </w:r>
              <w:r w:rsidR="005064CB">
                <w:rPr>
                  <w:rFonts w:ascii="Times New Roman" w:hAnsi="宋体" w:cs="宋体"/>
                  <w:bCs w:val="0"/>
                </w:rPr>
                <w:t>、监事会及董事、监事、高级管理人员保证本年度报告内容的真实、准确、完整，不存在虚假记载、误导性陈述或重大遗漏，并承担个别和连带的法律责任。</w:t>
              </w:r>
            </w:sdtContent>
          </w:sdt>
        </w:p>
        <w:p w:rsidR="00865A28" w:rsidRDefault="001A19A4" w:rsidP="00E60254">
          <w:pPr>
            <w:spacing w:line="240" w:lineRule="auto"/>
          </w:pPr>
        </w:p>
      </w:sdtContent>
    </w:sdt>
    <w:sdt>
      <w:sdtPr>
        <w:rPr>
          <w:rFonts w:ascii="Calibri" w:eastAsia="Times New Roman" w:hAnsi="Calibri" w:cs="宋体" w:hint="eastAsia"/>
          <w:b w:val="0"/>
          <w:bCs w:val="0"/>
          <w:kern w:val="0"/>
          <w:sz w:val="24"/>
          <w:szCs w:val="22"/>
          <w:lang w:eastAsia="en-US"/>
        </w:rPr>
        <w:alias w:val="选项模块:公司全体董事出席董事会会议。"/>
        <w:tag w:val="_SEC_22f2821f4b8f443f90d5135b8aaff83a"/>
        <w:id w:val="5040116"/>
        <w:lock w:val="sdtLocked"/>
        <w:placeholder>
          <w:docPart w:val="GBC22222222222222222222222222222"/>
        </w:placeholder>
      </w:sdtPr>
      <w:sdtEndPr>
        <w:rPr>
          <w:rFonts w:ascii="Times New Roman" w:eastAsia="宋体" w:hAnsi="Times New Roman" w:cs="Times New Roman" w:hint="default"/>
          <w:sz w:val="21"/>
          <w:szCs w:val="21"/>
        </w:rPr>
      </w:sdtEndPr>
      <w:sdtContent>
        <w:p w:rsidR="00865A28" w:rsidRDefault="005064CB">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PLD_67dfe594d3e24f69b6f9757d86ded61b"/>
              <w:id w:val="1843966674"/>
              <w:lock w:val="sdtLocked"/>
              <w:placeholder>
                <w:docPart w:val="GBC22222222222222222222222222222"/>
              </w:placeholder>
            </w:sdtPr>
            <w:sdtContent>
              <w:r>
                <w:rPr>
                  <w:rFonts w:hint="eastAsia"/>
                </w:rPr>
                <w:t>全体董事出席</w:t>
              </w:r>
            </w:sdtContent>
          </w:sdt>
          <w:r>
            <w:rPr>
              <w:rFonts w:hint="eastAsia"/>
            </w:rPr>
            <w:t>审议</w:t>
          </w:r>
          <w:r w:rsidRPr="00F33DAD">
            <w:rPr>
              <w:rFonts w:ascii="Times New Roman" w:hAnsi="Times New Roman"/>
            </w:rPr>
            <w:t>本年度报告的</w:t>
          </w:r>
          <w:r>
            <w:rPr>
              <w:rFonts w:ascii="Times New Roman" w:hAnsi="Times New Roman"/>
            </w:rPr>
            <w:t>董</w:t>
          </w:r>
          <w:r>
            <w:rPr>
              <w:rFonts w:hint="eastAsia"/>
            </w:rPr>
            <w:t>事会会议。</w:t>
          </w:r>
        </w:p>
        <w:p w:rsidR="00865A28" w:rsidRDefault="001A19A4" w:rsidP="00E60254">
          <w:pPr>
            <w:spacing w:line="240" w:lineRule="auto"/>
            <w:rPr>
              <w:szCs w:val="21"/>
            </w:rPr>
          </w:pPr>
        </w:p>
      </w:sdtContent>
    </w:sdt>
    <w:sdt>
      <w:sdtPr>
        <w:rPr>
          <w:rFonts w:ascii="Calibri" w:eastAsia="Times New Roman" w:hAnsi="Calibri" w:cs="宋体" w:hint="eastAsia"/>
          <w:b w:val="0"/>
          <w:bCs w:val="0"/>
          <w:kern w:val="0"/>
          <w:sz w:val="24"/>
          <w:szCs w:val="24"/>
          <w:lang w:eastAsia="en-US"/>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1A19A4" w:rsidP="005064CB">
          <w:pPr>
            <w:pStyle w:val="2"/>
            <w:numPr>
              <w:ilvl w:val="0"/>
              <w:numId w:val="7"/>
            </w:numPr>
            <w:tabs>
              <w:tab w:val="left" w:pos="448"/>
            </w:tabs>
            <w:spacing w:before="0" w:after="0" w:line="360" w:lineRule="auto"/>
            <w:ind w:left="420" w:hangingChars="175"/>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Content>
              <w:r w:rsidR="005064CB" w:rsidRPr="00F33DAD">
                <w:rPr>
                  <w:rFonts w:ascii="Times New Roman" w:hAnsi="Times New Roman"/>
                </w:rPr>
                <w:t>普华永道中天会计师事务所（特殊普通合伙）</w:t>
              </w:r>
            </w:sdtContent>
          </w:sdt>
          <w:r w:rsidR="005064CB">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Content>
              <w:r w:rsidR="005064CB">
                <w:rPr>
                  <w:rFonts w:ascii="宋体" w:hAnsi="宋体" w:hint="eastAsia"/>
                </w:rPr>
                <w:t>标准无保留意见</w:t>
              </w:r>
            </w:sdtContent>
          </w:sdt>
          <w:r w:rsidR="005064CB">
            <w:rPr>
              <w:rFonts w:ascii="宋体" w:hAnsi="宋体" w:hint="eastAsia"/>
            </w:rPr>
            <w:t>的审计报告。</w:t>
          </w:r>
        </w:p>
        <w:p w:rsidR="00865A28" w:rsidRDefault="001A19A4" w:rsidP="00E60254">
          <w:pPr>
            <w:spacing w:line="240" w:lineRule="auto"/>
            <w:rPr>
              <w:szCs w:val="21"/>
            </w:rPr>
          </w:pPr>
        </w:p>
      </w:sdtContent>
    </w:sdt>
    <w:sdt>
      <w:sdtPr>
        <w:rPr>
          <w:rFonts w:ascii="宋体" w:eastAsia="Times New Roman" w:hAnsi="宋体" w:cs="宋体" w:hint="eastAsia"/>
          <w:b w:val="0"/>
          <w:bCs w:val="0"/>
          <w:kern w:val="0"/>
          <w:sz w:val="20"/>
          <w:szCs w:val="24"/>
          <w:lang w:eastAsia="en-US"/>
        </w:rPr>
        <w:alias w:val="模块:公司负责人等声明"/>
        <w:tag w:val="_SEC_aa772887f17444efa3f14932a3ab86a1"/>
        <w:id w:val="5039919"/>
        <w:lock w:val="sdtLocked"/>
        <w:placeholder>
          <w:docPart w:val="GBC22222222222222222222222222222"/>
        </w:placeholder>
      </w:sdtPr>
      <w:sdtEndPr>
        <w:rPr>
          <w:rFonts w:ascii="Times New Roman" w:eastAsia="宋体" w:hAnsi="Times New Roman" w:cs="Times New Roman"/>
          <w:sz w:val="21"/>
          <w:szCs w:val="20"/>
        </w:rPr>
      </w:sdtEndPr>
      <w:sdtContent>
        <w:p w:rsidR="005064CB" w:rsidRDefault="005064CB" w:rsidP="00813498">
          <w:pPr>
            <w:pStyle w:val="2"/>
            <w:numPr>
              <w:ilvl w:val="0"/>
              <w:numId w:val="7"/>
            </w:numPr>
            <w:tabs>
              <w:tab w:val="left" w:pos="434"/>
            </w:tabs>
            <w:spacing w:before="0" w:after="0" w:line="360" w:lineRule="auto"/>
            <w:ind w:left="350" w:hangingChars="175" w:hanging="350"/>
            <w:rPr>
              <w:rFonts w:ascii="宋体" w:hAnsi="宋体"/>
            </w:rPr>
          </w:pPr>
          <w:r>
            <w:rPr>
              <w:rFonts w:ascii="宋体" w:hAnsi="宋体" w:hint="eastAsia"/>
            </w:rPr>
            <w:t>公司董事长</w:t>
          </w:r>
          <w:sdt>
            <w:sdtPr>
              <w:rPr>
                <w:rFonts w:ascii="宋体" w:hAnsi="宋体" w:hint="eastAsia"/>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Pr>
                  <w:rFonts w:ascii="宋体" w:hAnsi="宋体" w:hint="eastAsia"/>
                </w:rPr>
                <w:t>武勇</w:t>
              </w:r>
            </w:sdtContent>
          </w:sdt>
          <w:r>
            <w:rPr>
              <w:rFonts w:ascii="宋体" w:hAnsi="宋体" w:hint="eastAsia"/>
            </w:rPr>
            <w:t>、总经理</w:t>
          </w:r>
          <w:sdt>
            <w:sdtPr>
              <w:rPr>
                <w:rFonts w:ascii="宋体" w:hAnsi="宋体" w:hint="eastAsia"/>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ascii="宋体" w:hAnsi="宋体" w:hint="eastAsia"/>
                </w:rPr>
                <w:t>胡酃酃</w:t>
              </w:r>
            </w:sdtContent>
          </w:sdt>
          <w:r>
            <w:rPr>
              <w:rFonts w:ascii="宋体" w:hAnsi="宋体" w:hint="eastAsia"/>
            </w:rPr>
            <w:t>、总会计师</w:t>
          </w:r>
          <w:sdt>
            <w:sdtPr>
              <w:rPr>
                <w:rFonts w:ascii="宋体" w:hAnsi="宋体"/>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ascii="宋体" w:hAnsi="宋体"/>
                </w:rPr>
                <w:t>罗新鹏</w:t>
              </w:r>
            </w:sdtContent>
          </w:sdt>
          <w:r>
            <w:rPr>
              <w:rFonts w:ascii="宋体" w:hAnsi="宋体" w:hint="eastAsia"/>
            </w:rPr>
            <w:t>及</w:t>
          </w:r>
          <w:r w:rsidRPr="00F33DAD">
            <w:rPr>
              <w:rFonts w:ascii="Times New Roman" w:hAnsi="Times New Roman"/>
            </w:rPr>
            <w:t>财务部长</w:t>
          </w:r>
          <w:r>
            <w:rPr>
              <w:rFonts w:ascii="Times New Roman" w:hAnsi="Times New Roman" w:hint="eastAsia"/>
            </w:rPr>
            <w:t>刘启义</w:t>
          </w:r>
          <w:r w:rsidRPr="00F33DAD">
            <w:rPr>
              <w:rFonts w:ascii="Times New Roman" w:hAnsi="Times New Roman"/>
            </w:rPr>
            <w:t>声</w:t>
          </w:r>
          <w:r>
            <w:rPr>
              <w:rFonts w:ascii="宋体" w:hAnsi="宋体" w:hint="eastAsia"/>
            </w:rPr>
            <w:t>明：保证本年度报告中财务报告的真实、准确、完整。</w:t>
          </w:r>
        </w:p>
        <w:p w:rsidR="00865A28" w:rsidRDefault="001A19A4" w:rsidP="00E60254">
          <w:pPr>
            <w:spacing w:line="240" w:lineRule="auto"/>
          </w:pPr>
        </w:p>
      </w:sdtContent>
    </w:sdt>
    <w:sdt>
      <w:sdtPr>
        <w:rPr>
          <w:rFonts w:ascii="Calibri" w:eastAsia="Times New Roman" w:hAnsi="Calibri" w:cs="宋体"/>
          <w:b w:val="0"/>
          <w:bCs w:val="0"/>
          <w:kern w:val="0"/>
          <w:sz w:val="24"/>
          <w:szCs w:val="24"/>
          <w:lang w:eastAsia="en-US"/>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Times New Roman" w:eastAsia="宋体" w:hAnsi="Times New Roman" w:cs="Times New Roman" w:hint="eastAsia"/>
          <w:sz w:val="21"/>
          <w:szCs w:val="20"/>
          <w:shd w:val="pct15" w:color="auto" w:fill="FFFFFF"/>
        </w:rPr>
      </w:sdtEndPr>
      <w:sdtContent>
        <w:p w:rsidR="00865A28" w:rsidRDefault="005064CB" w:rsidP="005064CB">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5" w:color="auto" w:fill="FFFFFF"/>
            </w:rPr>
          </w:sdtEndPr>
          <w:sdtContent>
            <w:p w:rsidR="009C7227" w:rsidRDefault="004B7020" w:rsidP="00E60254">
              <w:pPr>
                <w:spacing w:line="240" w:lineRule="auto"/>
                <w:ind w:firstLineChars="200" w:firstLine="420"/>
                <w:rPr>
                  <w:lang w:eastAsia="zh-CN"/>
                </w:rPr>
              </w:pPr>
              <w:r>
                <w:rPr>
                  <w:lang w:eastAsia="zh-CN"/>
                </w:rPr>
                <w:t>报告期内</w:t>
              </w:r>
              <w:r>
                <w:rPr>
                  <w:rFonts w:hint="eastAsia"/>
                  <w:lang w:eastAsia="zh-CN"/>
                </w:rPr>
                <w:t>，</w:t>
              </w:r>
              <w:r>
                <w:rPr>
                  <w:lang w:eastAsia="zh-CN"/>
                </w:rPr>
                <w:t>受新冠肺炎疫情影响</w:t>
              </w:r>
              <w:r>
                <w:rPr>
                  <w:rFonts w:hint="eastAsia"/>
                  <w:lang w:eastAsia="zh-CN"/>
                </w:rPr>
                <w:t>，</w:t>
              </w:r>
              <w:r>
                <w:rPr>
                  <w:lang w:eastAsia="zh-CN"/>
                </w:rPr>
                <w:t>公司面临较大的经营和资金压力</w:t>
              </w:r>
              <w:r>
                <w:rPr>
                  <w:rFonts w:hint="eastAsia"/>
                  <w:lang w:eastAsia="zh-CN"/>
                </w:rPr>
                <w:t>，经综合考虑公司目前的经营状况以及维持公司正常经营的资金需求，</w:t>
              </w:r>
              <w:r>
                <w:rPr>
                  <w:lang w:eastAsia="zh-CN"/>
                </w:rPr>
                <w:t>董事会</w:t>
              </w:r>
              <w:r>
                <w:rPr>
                  <w:rFonts w:hint="eastAsia"/>
                  <w:lang w:eastAsia="zh-CN"/>
                </w:rPr>
                <w:t>建议</w:t>
              </w:r>
              <w:r>
                <w:rPr>
                  <w:rFonts w:hint="eastAsia"/>
                  <w:lang w:eastAsia="zh-CN"/>
                </w:rPr>
                <w:t>2020</w:t>
              </w:r>
              <w:r>
                <w:rPr>
                  <w:rFonts w:hint="eastAsia"/>
                  <w:lang w:eastAsia="zh-CN"/>
                </w:rPr>
                <w:t>年度不进行</w:t>
              </w:r>
              <w:r>
                <w:rPr>
                  <w:lang w:eastAsia="zh-CN"/>
                </w:rPr>
                <w:t>利润分配</w:t>
              </w:r>
              <w:r>
                <w:rPr>
                  <w:rFonts w:hint="eastAsia"/>
                  <w:lang w:eastAsia="zh-CN"/>
                </w:rPr>
                <w:t>，</w:t>
              </w:r>
              <w:r>
                <w:rPr>
                  <w:lang w:eastAsia="zh-CN"/>
                </w:rPr>
                <w:t>也不进行资本公积金转增股本</w:t>
              </w:r>
              <w:r w:rsidRPr="0095266C">
                <w:rPr>
                  <w:lang w:eastAsia="zh-CN"/>
                </w:rPr>
                <w:t>。</w:t>
              </w:r>
              <w:r>
                <w:rPr>
                  <w:rFonts w:hint="eastAsia"/>
                  <w:lang w:eastAsia="zh-CN"/>
                </w:rPr>
                <w:t>该</w:t>
              </w:r>
              <w:r>
                <w:rPr>
                  <w:lang w:eastAsia="zh-CN"/>
                </w:rPr>
                <w:t>利润分配预案</w:t>
              </w:r>
              <w:r w:rsidRPr="0095266C">
                <w:rPr>
                  <w:lang w:eastAsia="zh-CN"/>
                </w:rPr>
                <w:t>已经公司第九届董事会第七次会议审议通过，尚需提</w:t>
              </w:r>
              <w:r>
                <w:rPr>
                  <w:rFonts w:hint="eastAsia"/>
                  <w:lang w:eastAsia="zh-CN"/>
                </w:rPr>
                <w:t>交</w:t>
              </w:r>
              <w:r w:rsidRPr="0095266C">
                <w:rPr>
                  <w:lang w:eastAsia="zh-CN"/>
                </w:rPr>
                <w:t>公司</w:t>
              </w:r>
              <w:r w:rsidRPr="0095266C">
                <w:rPr>
                  <w:lang w:eastAsia="zh-CN"/>
                </w:rPr>
                <w:t>2020</w:t>
              </w:r>
              <w:r w:rsidRPr="0095266C">
                <w:rPr>
                  <w:lang w:eastAsia="zh-CN"/>
                </w:rPr>
                <w:t>年度股东周年大会审议批准。</w:t>
              </w:r>
            </w:p>
            <w:p w:rsidR="00865A28" w:rsidRPr="009C7227" w:rsidRDefault="001A19A4" w:rsidP="00E60254">
              <w:pPr>
                <w:spacing w:line="240" w:lineRule="auto"/>
              </w:pPr>
            </w:p>
          </w:sdtContent>
        </w:sdt>
      </w:sdtContent>
    </w:sdt>
    <w:sdt>
      <w:sdtPr>
        <w:rPr>
          <w:rFonts w:ascii="Calibri" w:eastAsia="Times New Roman" w:hAnsi="Calibri" w:cs="宋体"/>
          <w:b w:val="0"/>
          <w:bCs w:val="0"/>
          <w:kern w:val="0"/>
          <w:sz w:val="24"/>
          <w:szCs w:val="24"/>
          <w:lang w:eastAsia="en-US"/>
        </w:rPr>
        <w:alias w:val="模块:前瞻性陈述的风险声明"/>
        <w:tag w:val="_SEC_cc0a682043544feca8d6178ae3f9b57a"/>
        <w:id w:val="21347806"/>
        <w:lock w:val="sdtLocked"/>
        <w:placeholder>
          <w:docPart w:val="GBC22222222222222222222222222222"/>
        </w:placeholder>
      </w:sdtPr>
      <w:sdtEndPr>
        <w:rPr>
          <w:rFonts w:ascii="Times New Roman" w:eastAsia="宋体" w:hAnsi="Times New Roman" w:cs="Times New Roman" w:hint="eastAsia"/>
          <w:sz w:val="21"/>
          <w:szCs w:val="20"/>
          <w:shd w:val="pct15" w:color="auto" w:fill="FFFFFF"/>
        </w:rPr>
      </w:sdtEndPr>
      <w:sdtContent>
        <w:p w:rsidR="00865A28" w:rsidRDefault="005064CB" w:rsidP="005064CB">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Locked"/>
            <w:placeholder>
              <w:docPart w:val="GBC22222222222222222222222222222"/>
            </w:placeholder>
          </w:sdtPr>
          <w:sdtContent>
            <w:p w:rsidR="00865A28" w:rsidRDefault="001A19A4">
              <w:r w:rsidRPr="00A26F80">
                <w:rPr>
                  <w:rFonts w:ascii="宋体" w:hAnsi="宋体"/>
                </w:rPr>
                <w:fldChar w:fldCharType="begin"/>
              </w:r>
              <w:r w:rsidR="00DC2A7C"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DC2A7C" w:rsidRPr="00A26F80">
                <w:rPr>
                  <w:rFonts w:ascii="宋体" w:hAnsi="宋体"/>
                </w:rPr>
                <w:instrText xml:space="preserve"> MACROBUTTON  SnrToggleCheckbox □不适用 </w:instrText>
              </w:r>
              <w:r w:rsidRPr="00A26F80">
                <w:rPr>
                  <w:rFonts w:ascii="宋体" w:hAnsi="宋体"/>
                </w:rPr>
                <w:fldChar w:fldCharType="end"/>
              </w:r>
            </w:p>
          </w:sdtContent>
        </w:sdt>
        <w:sdt>
          <w:sdtPr>
            <w:alias w:val="公司对报告涉及未来计划等前瞻性陈述的声明"/>
            <w:tag w:val="_GBC_1f83625afa8e46e9bb2a951797b077a3"/>
            <w:id w:val="4295423"/>
            <w:lock w:val="sdtLocked"/>
            <w:placeholder>
              <w:docPart w:val="GBC22222222222222222222222222222"/>
            </w:placeholder>
          </w:sdtPr>
          <w:sdtEndPr>
            <w:rPr>
              <w:shd w:val="pct15" w:color="auto" w:fill="FFFFFF"/>
            </w:rPr>
          </w:sdtEndPr>
          <w:sdtContent>
            <w:p w:rsidR="00865A28" w:rsidRPr="00DC2A7C" w:rsidRDefault="00DC2A7C" w:rsidP="00E60254">
              <w:pPr>
                <w:spacing w:line="240" w:lineRule="auto"/>
                <w:ind w:firstLineChars="200" w:firstLine="420"/>
                <w:rPr>
                  <w:lang w:eastAsia="zh-CN"/>
                </w:rPr>
              </w:pPr>
              <w:r w:rsidRPr="00DC2A7C">
                <w:rPr>
                  <w:lang w:eastAsia="zh-CN"/>
                </w:rPr>
                <w:t>本年度报告中如有涉及未来计划、发展战略等前瞻性描述，均不构成公司对投资者的实质承诺，敬请投资者注意风险。</w:t>
              </w:r>
            </w:p>
          </w:sdtContent>
        </w:sdt>
        <w:p w:rsidR="00865A28" w:rsidRDefault="001A19A4" w:rsidP="00E60254">
          <w:pPr>
            <w:spacing w:line="240" w:lineRule="auto"/>
            <w:rPr>
              <w:szCs w:val="21"/>
              <w:shd w:val="pct15" w:color="auto" w:fill="FFFFFF"/>
            </w:rPr>
          </w:pPr>
        </w:p>
      </w:sdtContent>
    </w:sdt>
    <w:sdt>
      <w:sdtPr>
        <w:rPr>
          <w:rFonts w:ascii="Calibri" w:eastAsia="Times New Roman" w:hAnsi="Calibri" w:cs="宋体" w:hint="eastAsia"/>
          <w:b w:val="0"/>
          <w:bCs w:val="0"/>
          <w:kern w:val="0"/>
          <w:sz w:val="24"/>
          <w:szCs w:val="24"/>
          <w:shd w:val="pct15" w:color="auto" w:fill="FFFFFF"/>
          <w:lang w:eastAsia="en-US"/>
        </w:rPr>
        <w:alias w:val="模块:本公司是否存在大股东占用资金情况"/>
        <w:tag w:val="_SEC_dd7ae952183947878c4ccc9b523f2fd5"/>
        <w:id w:val="-871536405"/>
        <w:lock w:val="sdtLocked"/>
        <w:placeholder>
          <w:docPart w:val="GBC22222222222222222222222222222"/>
        </w:placeholder>
      </w:sdtPr>
      <w:sdtEndPr>
        <w:rPr>
          <w:rFonts w:ascii="Times New Roman" w:eastAsia="宋体" w:hAnsi="Times New Roman" w:cs="Times New Roman"/>
          <w:sz w:val="21"/>
          <w:szCs w:val="20"/>
          <w:shd w:val="clear" w:color="auto" w:fill="auto"/>
        </w:rPr>
      </w:sdtEndPr>
      <w:sdtContent>
        <w:p w:rsidR="00865A28" w:rsidRDefault="005064CB">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Content>
            <w:p w:rsidR="00865A28" w:rsidRDefault="00DC2A7C" w:rsidP="00DC2A7C">
              <w:r>
                <w:rPr>
                  <w:rFonts w:hint="eastAsia"/>
                </w:rPr>
                <w:t>否</w:t>
              </w:r>
            </w:p>
          </w:sdtContent>
        </w:sdt>
        <w:p w:rsidR="00865A28" w:rsidRDefault="001A19A4" w:rsidP="00E60254">
          <w:pPr>
            <w:spacing w:line="240" w:lineRule="auto"/>
            <w:rPr>
              <w:rFonts w:ascii="Arial" w:hAnsi="Arial"/>
              <w:bCs/>
              <w:szCs w:val="21"/>
            </w:rPr>
          </w:pPr>
        </w:p>
      </w:sdtContent>
    </w:sdt>
    <w:sdt>
      <w:sdtPr>
        <w:rPr>
          <w:rFonts w:ascii="Calibri" w:eastAsia="Times New Roman" w:hAnsi="Calibri" w:cs="宋体"/>
          <w:b w:val="0"/>
          <w:bCs w:val="0"/>
          <w:kern w:val="0"/>
          <w:sz w:val="24"/>
          <w:szCs w:val="24"/>
          <w:lang w:eastAsia="en-US"/>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Times New Roman" w:eastAsia="宋体" w:hAnsi="Times New Roman" w:cs="Times New Roman" w:hint="eastAsia"/>
          <w:sz w:val="21"/>
          <w:szCs w:val="20"/>
        </w:rPr>
      </w:sdtEndPr>
      <w:sdtContent>
        <w:p w:rsidR="00DC2A7C" w:rsidRDefault="00DC2A7C" w:rsidP="0089798C">
          <w:pPr>
            <w:pStyle w:val="2"/>
            <w:numPr>
              <w:ilvl w:val="0"/>
              <w:numId w:val="7"/>
            </w:numPr>
            <w:tabs>
              <w:tab w:val="left" w:pos="434"/>
              <w:tab w:val="left" w:pos="644"/>
            </w:tabs>
            <w:spacing w:before="0" w:after="0" w:line="360" w:lineRule="auto"/>
            <w:ind w:left="420" w:hangingChars="175"/>
          </w:pPr>
          <w:r>
            <w:t>是否存在违反规定决策程序对外提供担保的情况</w:t>
          </w:r>
        </w:p>
        <w:sdt>
          <w:sdtPr>
            <w:rPr>
              <w:rFonts w:hint="eastAsia"/>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Content>
            <w:p w:rsidR="00DC2A7C" w:rsidRDefault="00DC2A7C" w:rsidP="00DC2A7C">
              <w:r>
                <w:rPr>
                  <w:rFonts w:hint="eastAsia"/>
                </w:rPr>
                <w:t>否</w:t>
              </w:r>
            </w:p>
          </w:sdtContent>
        </w:sdt>
        <w:p w:rsidR="00865A28" w:rsidRDefault="001A19A4" w:rsidP="00E60254">
          <w:pPr>
            <w:spacing w:line="240" w:lineRule="auto"/>
          </w:pPr>
        </w:p>
      </w:sdtContent>
    </w:sdt>
    <w:bookmarkStart w:id="1" w:name="_Hlk61881950" w:displacedByCustomXml="next"/>
    <w:sdt>
      <w:sdtPr>
        <w:rPr>
          <w:rFonts w:ascii="Calibri" w:eastAsia="Times New Roman" w:hAnsi="Calibri" w:cs="宋体"/>
          <w:b w:val="0"/>
          <w:bCs w:val="0"/>
          <w:kern w:val="0"/>
          <w:sz w:val="20"/>
          <w:szCs w:val="24"/>
          <w:lang w:eastAsia="en-US"/>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Times New Roman" w:eastAsia="宋体" w:hAnsi="Times New Roman" w:cs="Times New Roman" w:hint="eastAsia"/>
          <w:sz w:val="21"/>
          <w:szCs w:val="20"/>
        </w:rPr>
      </w:sdtEndPr>
      <w:sdtContent>
        <w:p w:rsidR="00865A28" w:rsidRDefault="005064CB" w:rsidP="00813498">
          <w:pPr>
            <w:pStyle w:val="2"/>
            <w:numPr>
              <w:ilvl w:val="0"/>
              <w:numId w:val="7"/>
            </w:numPr>
            <w:tabs>
              <w:tab w:val="left" w:pos="434"/>
              <w:tab w:val="left" w:pos="644"/>
            </w:tabs>
            <w:spacing w:before="0" w:after="0" w:line="360" w:lineRule="auto"/>
            <w:ind w:left="350" w:hangingChars="175" w:hanging="350"/>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Content>
            <w:p w:rsidR="00DC2A7C" w:rsidRDefault="00DC2A7C" w:rsidP="00DC2A7C">
              <w:r>
                <w:rPr>
                  <w:rFonts w:hint="eastAsia"/>
                </w:rPr>
                <w:t>否</w:t>
              </w:r>
            </w:p>
          </w:sdtContent>
        </w:sdt>
        <w:p w:rsidR="00865A28" w:rsidRDefault="001A19A4" w:rsidP="00E60254">
          <w:pPr>
            <w:spacing w:line="240" w:lineRule="auto"/>
            <w:rPr>
              <w:szCs w:val="21"/>
            </w:rPr>
          </w:pPr>
        </w:p>
      </w:sdtContent>
    </w:sdt>
    <w:sdt>
      <w:sdtPr>
        <w:rPr>
          <w:rFonts w:ascii="宋体" w:eastAsia="Times New Roman" w:hAnsi="宋体" w:cs="宋体"/>
          <w:b w:val="0"/>
          <w:bCs w:val="0"/>
          <w:kern w:val="0"/>
          <w:sz w:val="20"/>
          <w:szCs w:val="24"/>
          <w:lang w:eastAsia="en-US"/>
        </w:rPr>
        <w:alias w:val="模块:重大风险提示"/>
        <w:tag w:val="_SEC_9889b4a81d8e4a009c1c90b6eaff4bed"/>
        <w:id w:val="11228095"/>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813498">
          <w:pPr>
            <w:pStyle w:val="2"/>
            <w:numPr>
              <w:ilvl w:val="0"/>
              <w:numId w:val="7"/>
            </w:numPr>
            <w:tabs>
              <w:tab w:val="left" w:pos="434"/>
              <w:tab w:val="left" w:pos="644"/>
            </w:tabs>
            <w:spacing w:before="0" w:after="0" w:line="360" w:lineRule="auto"/>
            <w:ind w:left="350" w:hangingChars="175" w:hanging="350"/>
          </w:pPr>
          <w:r>
            <w:rPr>
              <w:rFonts w:hint="eastAsia"/>
            </w:rPr>
            <w:t>重大风险提示</w:t>
          </w:r>
        </w:p>
        <w:p w:rsidR="00865A28" w:rsidRDefault="001A19A4" w:rsidP="00E60254">
          <w:pPr>
            <w:spacing w:line="240" w:lineRule="auto"/>
            <w:ind w:firstLineChars="200" w:firstLine="420"/>
            <w:rPr>
              <w:lang w:eastAsia="zh-CN"/>
            </w:rPr>
          </w:pPr>
          <w:sdt>
            <w:sdtPr>
              <w:alias w:val="重大风险提示"/>
              <w:tag w:val="_GBC_43a6b8847e0241f1af5326af848c7cec"/>
              <w:id w:val="8340739"/>
              <w:lock w:val="sdtLocked"/>
              <w:placeholder>
                <w:docPart w:val="GBC22222222222222222222222222222"/>
              </w:placeholder>
            </w:sdtPr>
            <w:sdtContent>
              <w:r w:rsidR="00DC2A7C" w:rsidRPr="00DC2A7C">
                <w:rPr>
                  <w:rFonts w:hint="eastAsia"/>
                  <w:lang w:eastAsia="zh-CN"/>
                </w:rPr>
                <w:t>公司已在本年度报告中详细描述未来可能面对的风险，请查阅“董事会报告</w:t>
              </w:r>
              <w:r w:rsidR="00DC2A7C" w:rsidRPr="00DC2A7C">
                <w:rPr>
                  <w:lang w:eastAsia="zh-CN"/>
                </w:rPr>
                <w:t>(</w:t>
              </w:r>
              <w:r w:rsidR="00DC2A7C" w:rsidRPr="00DC2A7C">
                <w:rPr>
                  <w:lang w:eastAsia="zh-CN"/>
                </w:rPr>
                <w:t>含管理层讨论与分析</w:t>
              </w:r>
              <w:r w:rsidR="00DC2A7C" w:rsidRPr="00DC2A7C">
                <w:rPr>
                  <w:lang w:eastAsia="zh-CN"/>
                </w:rPr>
                <w:t>)”</w:t>
              </w:r>
              <w:r w:rsidR="00DC2A7C" w:rsidRPr="00DC2A7C">
                <w:rPr>
                  <w:lang w:eastAsia="zh-CN"/>
                </w:rPr>
                <w:t>章节中</w:t>
              </w:r>
              <w:r w:rsidR="00DC2A7C" w:rsidRPr="00DC2A7C">
                <w:rPr>
                  <w:lang w:eastAsia="zh-CN"/>
                </w:rPr>
                <w:t>“</w:t>
              </w:r>
              <w:r w:rsidR="00DC2A7C" w:rsidRPr="00DC2A7C">
                <w:rPr>
                  <w:lang w:eastAsia="zh-CN"/>
                </w:rPr>
                <w:t>可能面对的风险</w:t>
              </w:r>
              <w:r w:rsidR="00DC2A7C" w:rsidRPr="00DC2A7C">
                <w:rPr>
                  <w:lang w:eastAsia="zh-CN"/>
                </w:rPr>
                <w:t>”</w:t>
              </w:r>
              <w:r w:rsidR="00DC2A7C" w:rsidRPr="00DC2A7C">
                <w:rPr>
                  <w:lang w:eastAsia="zh-CN"/>
                </w:rPr>
                <w:t>部分的相关内容。</w:t>
              </w:r>
            </w:sdtContent>
          </w:sdt>
        </w:p>
        <w:p w:rsidR="00865A28" w:rsidRDefault="001A19A4" w:rsidP="00E60254">
          <w:pPr>
            <w:spacing w:line="240" w:lineRule="auto"/>
          </w:pPr>
        </w:p>
      </w:sdtContent>
    </w:sdt>
    <w:p w:rsidR="00865A28" w:rsidRDefault="005064CB">
      <w:pPr>
        <w:rPr>
          <w:szCs w:val="21"/>
        </w:rPr>
      </w:pPr>
      <w:r>
        <w:rPr>
          <w:szCs w:val="21"/>
        </w:rPr>
        <w:br w:type="page"/>
      </w:r>
    </w:p>
    <w:p w:rsidR="00865A28" w:rsidRPr="001B6C09" w:rsidRDefault="005064CB">
      <w:pPr>
        <w:spacing w:line="480" w:lineRule="auto"/>
        <w:jc w:val="center"/>
        <w:rPr>
          <w:rFonts w:ascii="黑体" w:eastAsia="黑体" w:hAnsi="黑体"/>
          <w:b/>
          <w:sz w:val="28"/>
          <w:szCs w:val="28"/>
        </w:rPr>
      </w:pPr>
      <w:r w:rsidRPr="001B6C09">
        <w:rPr>
          <w:rFonts w:ascii="黑体" w:eastAsia="黑体" w:hAnsi="黑体" w:hint="eastAsia"/>
          <w:b/>
          <w:sz w:val="28"/>
          <w:szCs w:val="28"/>
        </w:rPr>
        <w:lastRenderedPageBreak/>
        <w:t>目录</w:t>
      </w:r>
    </w:p>
    <w:p w:rsidR="00865A28" w:rsidRDefault="001A19A4">
      <w:pPr>
        <w:pStyle w:val="11"/>
        <w:rPr>
          <w:rFonts w:asciiTheme="minorHAnsi" w:eastAsiaTheme="minorEastAsia" w:hAnsiTheme="minorHAnsi" w:cstheme="minorBidi"/>
          <w:b/>
          <w:bCs/>
          <w:noProof/>
          <w:szCs w:val="22"/>
        </w:rPr>
      </w:pPr>
      <w:r w:rsidRPr="001A19A4">
        <w:rPr>
          <w:b/>
          <w:bCs/>
        </w:rPr>
        <w:fldChar w:fldCharType="begin"/>
      </w:r>
      <w:r w:rsidR="005064CB">
        <w:rPr>
          <w:b/>
          <w:bCs/>
        </w:rPr>
        <w:instrText xml:space="preserve"> TOC \o "1-1" \h \z \u </w:instrText>
      </w:r>
      <w:r w:rsidRPr="001A19A4">
        <w:rPr>
          <w:b/>
          <w:bCs/>
        </w:rPr>
        <w:fldChar w:fldCharType="separate"/>
      </w:r>
      <w:hyperlink w:anchor="_Toc28098023" w:history="1">
        <w:r w:rsidR="005064CB">
          <w:rPr>
            <w:rStyle w:val="a3"/>
            <w:b/>
            <w:bCs/>
            <w:noProof/>
          </w:rPr>
          <w:t>第一节</w:t>
        </w:r>
        <w:r w:rsidR="005064CB">
          <w:rPr>
            <w:rFonts w:asciiTheme="minorHAnsi" w:eastAsiaTheme="minorEastAsia" w:hAnsiTheme="minorHAnsi" w:cstheme="minorBidi"/>
            <w:b/>
            <w:bCs/>
            <w:noProof/>
            <w:szCs w:val="22"/>
          </w:rPr>
          <w:tab/>
        </w:r>
        <w:r w:rsidR="005064CB">
          <w:rPr>
            <w:rStyle w:val="a3"/>
            <w:b/>
            <w:bCs/>
            <w:noProof/>
          </w:rPr>
          <w:t>释义</w:t>
        </w:r>
        <w:r w:rsidR="005064CB">
          <w:rPr>
            <w:b/>
            <w:bCs/>
            <w:noProof/>
            <w:webHidden/>
          </w:rPr>
          <w:tab/>
        </w:r>
        <w:r>
          <w:rPr>
            <w:b/>
            <w:bCs/>
            <w:noProof/>
            <w:webHidden/>
          </w:rPr>
          <w:fldChar w:fldCharType="begin"/>
        </w:r>
        <w:r w:rsidR="005064CB">
          <w:rPr>
            <w:b/>
            <w:bCs/>
            <w:noProof/>
            <w:webHidden/>
          </w:rPr>
          <w:instrText xml:space="preserve"> PAGEREF _Toc28098023 \h </w:instrText>
        </w:r>
        <w:r>
          <w:rPr>
            <w:b/>
            <w:bCs/>
            <w:noProof/>
            <w:webHidden/>
          </w:rPr>
        </w:r>
        <w:r>
          <w:rPr>
            <w:b/>
            <w:bCs/>
            <w:noProof/>
            <w:webHidden/>
          </w:rPr>
          <w:fldChar w:fldCharType="separate"/>
        </w:r>
        <w:r w:rsidR="00DB202C">
          <w:rPr>
            <w:b/>
            <w:bCs/>
            <w:noProof/>
            <w:webHidden/>
          </w:rPr>
          <w:t>4</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24" w:history="1">
        <w:r w:rsidR="005064CB">
          <w:rPr>
            <w:rStyle w:val="a3"/>
            <w:b/>
            <w:bCs/>
            <w:noProof/>
          </w:rPr>
          <w:t>第二节</w:t>
        </w:r>
        <w:r w:rsidR="005064CB">
          <w:rPr>
            <w:rFonts w:asciiTheme="minorHAnsi" w:eastAsiaTheme="minorEastAsia" w:hAnsiTheme="minorHAnsi" w:cstheme="minorBidi"/>
            <w:b/>
            <w:bCs/>
            <w:noProof/>
            <w:szCs w:val="22"/>
          </w:rPr>
          <w:tab/>
        </w:r>
        <w:r w:rsidR="005064CB">
          <w:rPr>
            <w:rStyle w:val="a3"/>
            <w:b/>
            <w:bCs/>
            <w:noProof/>
          </w:rPr>
          <w:t>公司简介和主要财务指标</w:t>
        </w:r>
        <w:r w:rsidR="005064CB">
          <w:rPr>
            <w:b/>
            <w:bCs/>
            <w:noProof/>
            <w:webHidden/>
          </w:rPr>
          <w:tab/>
        </w:r>
        <w:r>
          <w:rPr>
            <w:b/>
            <w:bCs/>
            <w:noProof/>
            <w:webHidden/>
          </w:rPr>
          <w:fldChar w:fldCharType="begin"/>
        </w:r>
        <w:r w:rsidR="005064CB">
          <w:rPr>
            <w:b/>
            <w:bCs/>
            <w:noProof/>
            <w:webHidden/>
          </w:rPr>
          <w:instrText xml:space="preserve"> PAGEREF _Toc28098024 \h </w:instrText>
        </w:r>
        <w:r>
          <w:rPr>
            <w:b/>
            <w:bCs/>
            <w:noProof/>
            <w:webHidden/>
          </w:rPr>
        </w:r>
        <w:r>
          <w:rPr>
            <w:b/>
            <w:bCs/>
            <w:noProof/>
            <w:webHidden/>
          </w:rPr>
          <w:fldChar w:fldCharType="separate"/>
        </w:r>
        <w:r w:rsidR="00DB202C">
          <w:rPr>
            <w:b/>
            <w:bCs/>
            <w:noProof/>
            <w:webHidden/>
          </w:rPr>
          <w:t>5</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25" w:history="1">
        <w:r w:rsidR="005064CB">
          <w:rPr>
            <w:rStyle w:val="a3"/>
            <w:b/>
            <w:bCs/>
            <w:noProof/>
          </w:rPr>
          <w:t>第三节</w:t>
        </w:r>
        <w:r w:rsidR="005064CB">
          <w:rPr>
            <w:rFonts w:asciiTheme="minorHAnsi" w:eastAsiaTheme="minorEastAsia" w:hAnsiTheme="minorHAnsi" w:cstheme="minorBidi"/>
            <w:b/>
            <w:bCs/>
            <w:noProof/>
            <w:szCs w:val="22"/>
          </w:rPr>
          <w:tab/>
        </w:r>
        <w:r w:rsidR="005064CB">
          <w:rPr>
            <w:rStyle w:val="a3"/>
            <w:b/>
            <w:bCs/>
            <w:noProof/>
          </w:rPr>
          <w:t>公司业务概要</w:t>
        </w:r>
        <w:r w:rsidR="005064CB">
          <w:rPr>
            <w:b/>
            <w:bCs/>
            <w:noProof/>
            <w:webHidden/>
          </w:rPr>
          <w:tab/>
        </w:r>
        <w:r>
          <w:rPr>
            <w:b/>
            <w:bCs/>
            <w:noProof/>
            <w:webHidden/>
          </w:rPr>
          <w:fldChar w:fldCharType="begin"/>
        </w:r>
        <w:r w:rsidR="005064CB">
          <w:rPr>
            <w:b/>
            <w:bCs/>
            <w:noProof/>
            <w:webHidden/>
          </w:rPr>
          <w:instrText xml:space="preserve"> PAGEREF _Toc28098025 \h </w:instrText>
        </w:r>
        <w:r>
          <w:rPr>
            <w:b/>
            <w:bCs/>
            <w:noProof/>
            <w:webHidden/>
          </w:rPr>
        </w:r>
        <w:r>
          <w:rPr>
            <w:b/>
            <w:bCs/>
            <w:noProof/>
            <w:webHidden/>
          </w:rPr>
          <w:fldChar w:fldCharType="separate"/>
        </w:r>
        <w:r w:rsidR="00DB202C">
          <w:rPr>
            <w:b/>
            <w:bCs/>
            <w:noProof/>
            <w:webHidden/>
          </w:rPr>
          <w:t>9</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26" w:history="1">
        <w:r w:rsidR="005064CB">
          <w:rPr>
            <w:rStyle w:val="a3"/>
            <w:b/>
            <w:bCs/>
            <w:noProof/>
          </w:rPr>
          <w:t>第四节</w:t>
        </w:r>
        <w:r w:rsidR="005064CB">
          <w:rPr>
            <w:rFonts w:asciiTheme="minorHAnsi" w:eastAsiaTheme="minorEastAsia" w:hAnsiTheme="minorHAnsi" w:cstheme="minorBidi"/>
            <w:b/>
            <w:bCs/>
            <w:noProof/>
            <w:szCs w:val="22"/>
          </w:rPr>
          <w:tab/>
        </w:r>
        <w:r w:rsidR="00326B64">
          <w:rPr>
            <w:rFonts w:asciiTheme="minorHAnsi" w:eastAsiaTheme="minorEastAsia" w:hAnsiTheme="minorHAnsi" w:cstheme="minorBidi"/>
            <w:b/>
            <w:bCs/>
            <w:noProof/>
            <w:szCs w:val="22"/>
          </w:rPr>
          <w:t>董事会报告</w:t>
        </w:r>
        <w:r w:rsidR="00326B64">
          <w:rPr>
            <w:rFonts w:asciiTheme="minorHAnsi" w:eastAsiaTheme="minorEastAsia" w:hAnsiTheme="minorHAnsi" w:cstheme="minorBidi" w:hint="eastAsia"/>
            <w:b/>
            <w:bCs/>
            <w:noProof/>
            <w:szCs w:val="22"/>
          </w:rPr>
          <w:t>（含管理层讨论</w:t>
        </w:r>
        <w:r w:rsidR="005064CB">
          <w:rPr>
            <w:rStyle w:val="a3"/>
            <w:b/>
            <w:bCs/>
            <w:noProof/>
          </w:rPr>
          <w:t>与分析</w:t>
        </w:r>
        <w:r w:rsidR="00326B64">
          <w:rPr>
            <w:rStyle w:val="a3"/>
            <w:rFonts w:hint="eastAsia"/>
            <w:b/>
            <w:bCs/>
            <w:noProof/>
          </w:rPr>
          <w:t>）</w:t>
        </w:r>
        <w:r w:rsidR="005064CB">
          <w:rPr>
            <w:b/>
            <w:bCs/>
            <w:noProof/>
            <w:webHidden/>
          </w:rPr>
          <w:tab/>
        </w:r>
        <w:r>
          <w:rPr>
            <w:b/>
            <w:bCs/>
            <w:noProof/>
            <w:webHidden/>
          </w:rPr>
          <w:fldChar w:fldCharType="begin"/>
        </w:r>
        <w:r w:rsidR="005064CB">
          <w:rPr>
            <w:b/>
            <w:bCs/>
            <w:noProof/>
            <w:webHidden/>
          </w:rPr>
          <w:instrText xml:space="preserve"> PAGEREF _Toc28098026 \h </w:instrText>
        </w:r>
        <w:r>
          <w:rPr>
            <w:b/>
            <w:bCs/>
            <w:noProof/>
            <w:webHidden/>
          </w:rPr>
        </w:r>
        <w:r>
          <w:rPr>
            <w:b/>
            <w:bCs/>
            <w:noProof/>
            <w:webHidden/>
          </w:rPr>
          <w:fldChar w:fldCharType="separate"/>
        </w:r>
        <w:r w:rsidR="00DB202C">
          <w:rPr>
            <w:b/>
            <w:bCs/>
            <w:noProof/>
            <w:webHidden/>
          </w:rPr>
          <w:t>10</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27" w:history="1">
        <w:r w:rsidR="005064CB">
          <w:rPr>
            <w:rStyle w:val="a3"/>
            <w:b/>
            <w:bCs/>
            <w:noProof/>
          </w:rPr>
          <w:t>第五节</w:t>
        </w:r>
        <w:r w:rsidR="005064CB">
          <w:rPr>
            <w:rFonts w:asciiTheme="minorHAnsi" w:eastAsiaTheme="minorEastAsia" w:hAnsiTheme="minorHAnsi" w:cstheme="minorBidi"/>
            <w:b/>
            <w:bCs/>
            <w:noProof/>
            <w:szCs w:val="22"/>
          </w:rPr>
          <w:tab/>
        </w:r>
        <w:r w:rsidR="005064CB">
          <w:rPr>
            <w:rStyle w:val="a3"/>
            <w:b/>
            <w:bCs/>
            <w:noProof/>
          </w:rPr>
          <w:t>重要事项</w:t>
        </w:r>
        <w:r w:rsidR="005064CB">
          <w:rPr>
            <w:b/>
            <w:bCs/>
            <w:noProof/>
            <w:webHidden/>
          </w:rPr>
          <w:tab/>
        </w:r>
        <w:r>
          <w:rPr>
            <w:b/>
            <w:bCs/>
            <w:noProof/>
            <w:webHidden/>
          </w:rPr>
          <w:fldChar w:fldCharType="begin"/>
        </w:r>
        <w:r w:rsidR="005064CB">
          <w:rPr>
            <w:b/>
            <w:bCs/>
            <w:noProof/>
            <w:webHidden/>
          </w:rPr>
          <w:instrText xml:space="preserve"> PAGEREF _Toc28098027 \h </w:instrText>
        </w:r>
        <w:r>
          <w:rPr>
            <w:b/>
            <w:bCs/>
            <w:noProof/>
            <w:webHidden/>
          </w:rPr>
        </w:r>
        <w:r>
          <w:rPr>
            <w:b/>
            <w:bCs/>
            <w:noProof/>
            <w:webHidden/>
          </w:rPr>
          <w:fldChar w:fldCharType="separate"/>
        </w:r>
        <w:r w:rsidR="00DB202C">
          <w:rPr>
            <w:b/>
            <w:bCs/>
            <w:noProof/>
            <w:webHidden/>
          </w:rPr>
          <w:t>22</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28" w:history="1">
        <w:r w:rsidR="005064CB">
          <w:rPr>
            <w:rStyle w:val="a3"/>
            <w:b/>
            <w:bCs/>
            <w:noProof/>
          </w:rPr>
          <w:t>第六节</w:t>
        </w:r>
        <w:r w:rsidR="005064CB">
          <w:rPr>
            <w:rFonts w:asciiTheme="minorHAnsi" w:eastAsiaTheme="minorEastAsia" w:hAnsiTheme="minorHAnsi" w:cstheme="minorBidi"/>
            <w:b/>
            <w:bCs/>
            <w:noProof/>
            <w:szCs w:val="22"/>
          </w:rPr>
          <w:tab/>
        </w:r>
        <w:r w:rsidR="005064CB">
          <w:rPr>
            <w:rStyle w:val="a3"/>
            <w:b/>
            <w:bCs/>
            <w:noProof/>
          </w:rPr>
          <w:t>普通股股份变动及股东情况</w:t>
        </w:r>
        <w:r w:rsidR="005064CB">
          <w:rPr>
            <w:b/>
            <w:bCs/>
            <w:noProof/>
            <w:webHidden/>
          </w:rPr>
          <w:tab/>
        </w:r>
        <w:r>
          <w:rPr>
            <w:b/>
            <w:bCs/>
            <w:noProof/>
            <w:webHidden/>
          </w:rPr>
          <w:fldChar w:fldCharType="begin"/>
        </w:r>
        <w:r w:rsidR="005064CB">
          <w:rPr>
            <w:b/>
            <w:bCs/>
            <w:noProof/>
            <w:webHidden/>
          </w:rPr>
          <w:instrText xml:space="preserve"> PAGEREF _Toc28098028 \h </w:instrText>
        </w:r>
        <w:r>
          <w:rPr>
            <w:b/>
            <w:bCs/>
            <w:noProof/>
            <w:webHidden/>
          </w:rPr>
        </w:r>
        <w:r>
          <w:rPr>
            <w:b/>
            <w:bCs/>
            <w:noProof/>
            <w:webHidden/>
          </w:rPr>
          <w:fldChar w:fldCharType="separate"/>
        </w:r>
        <w:r w:rsidR="00DB202C">
          <w:rPr>
            <w:b/>
            <w:bCs/>
            <w:noProof/>
            <w:webHidden/>
          </w:rPr>
          <w:t>27</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29" w:history="1">
        <w:r w:rsidR="005064CB">
          <w:rPr>
            <w:rStyle w:val="a3"/>
            <w:b/>
            <w:bCs/>
            <w:noProof/>
          </w:rPr>
          <w:t>第七节</w:t>
        </w:r>
        <w:r w:rsidR="005064CB">
          <w:rPr>
            <w:rFonts w:asciiTheme="minorHAnsi" w:eastAsiaTheme="minorEastAsia" w:hAnsiTheme="minorHAnsi" w:cstheme="minorBidi"/>
            <w:b/>
            <w:bCs/>
            <w:noProof/>
            <w:szCs w:val="22"/>
          </w:rPr>
          <w:tab/>
        </w:r>
        <w:r w:rsidR="005064CB">
          <w:rPr>
            <w:rStyle w:val="a3"/>
            <w:b/>
            <w:bCs/>
            <w:noProof/>
          </w:rPr>
          <w:t>优先股相关情况</w:t>
        </w:r>
        <w:r w:rsidR="005064CB">
          <w:rPr>
            <w:b/>
            <w:bCs/>
            <w:noProof/>
            <w:webHidden/>
          </w:rPr>
          <w:tab/>
        </w:r>
        <w:r>
          <w:rPr>
            <w:b/>
            <w:bCs/>
            <w:noProof/>
            <w:webHidden/>
          </w:rPr>
          <w:fldChar w:fldCharType="begin"/>
        </w:r>
        <w:r w:rsidR="005064CB">
          <w:rPr>
            <w:b/>
            <w:bCs/>
            <w:noProof/>
            <w:webHidden/>
          </w:rPr>
          <w:instrText xml:space="preserve"> PAGEREF _Toc28098029 \h </w:instrText>
        </w:r>
        <w:r>
          <w:rPr>
            <w:b/>
            <w:bCs/>
            <w:noProof/>
            <w:webHidden/>
          </w:rPr>
        </w:r>
        <w:r>
          <w:rPr>
            <w:b/>
            <w:bCs/>
            <w:noProof/>
            <w:webHidden/>
          </w:rPr>
          <w:fldChar w:fldCharType="separate"/>
        </w:r>
        <w:r w:rsidR="00DB202C">
          <w:rPr>
            <w:b/>
            <w:bCs/>
            <w:noProof/>
            <w:webHidden/>
          </w:rPr>
          <w:t>31</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30" w:history="1">
        <w:r w:rsidR="005064CB">
          <w:rPr>
            <w:rStyle w:val="a3"/>
            <w:b/>
            <w:bCs/>
            <w:noProof/>
          </w:rPr>
          <w:t>第八节</w:t>
        </w:r>
        <w:r w:rsidR="005064CB">
          <w:rPr>
            <w:rFonts w:asciiTheme="minorHAnsi" w:eastAsiaTheme="minorEastAsia" w:hAnsiTheme="minorHAnsi" w:cstheme="minorBidi"/>
            <w:b/>
            <w:bCs/>
            <w:noProof/>
            <w:szCs w:val="22"/>
          </w:rPr>
          <w:tab/>
        </w:r>
        <w:r w:rsidR="005064CB">
          <w:rPr>
            <w:rStyle w:val="a3"/>
            <w:b/>
            <w:bCs/>
            <w:noProof/>
          </w:rPr>
          <w:t>董事、监事、高级管理人员和员工情况</w:t>
        </w:r>
        <w:r w:rsidR="005064CB">
          <w:rPr>
            <w:b/>
            <w:bCs/>
            <w:noProof/>
            <w:webHidden/>
          </w:rPr>
          <w:tab/>
        </w:r>
        <w:r>
          <w:rPr>
            <w:b/>
            <w:bCs/>
            <w:noProof/>
            <w:webHidden/>
          </w:rPr>
          <w:fldChar w:fldCharType="begin"/>
        </w:r>
        <w:r w:rsidR="005064CB">
          <w:rPr>
            <w:b/>
            <w:bCs/>
            <w:noProof/>
            <w:webHidden/>
          </w:rPr>
          <w:instrText xml:space="preserve"> PAGEREF _Toc28098030 \h </w:instrText>
        </w:r>
        <w:r>
          <w:rPr>
            <w:b/>
            <w:bCs/>
            <w:noProof/>
            <w:webHidden/>
          </w:rPr>
        </w:r>
        <w:r>
          <w:rPr>
            <w:b/>
            <w:bCs/>
            <w:noProof/>
            <w:webHidden/>
          </w:rPr>
          <w:fldChar w:fldCharType="separate"/>
        </w:r>
        <w:r w:rsidR="00DB202C">
          <w:rPr>
            <w:b/>
            <w:bCs/>
            <w:noProof/>
            <w:webHidden/>
          </w:rPr>
          <w:t>32</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31" w:history="1">
        <w:r w:rsidR="005064CB">
          <w:rPr>
            <w:rStyle w:val="a3"/>
            <w:b/>
            <w:bCs/>
            <w:noProof/>
          </w:rPr>
          <w:t>第九节</w:t>
        </w:r>
        <w:r w:rsidR="005064CB">
          <w:rPr>
            <w:rFonts w:asciiTheme="minorHAnsi" w:eastAsiaTheme="minorEastAsia" w:hAnsiTheme="minorHAnsi" w:cstheme="minorBidi"/>
            <w:b/>
            <w:bCs/>
            <w:noProof/>
            <w:szCs w:val="22"/>
          </w:rPr>
          <w:tab/>
        </w:r>
        <w:r w:rsidR="005064CB">
          <w:rPr>
            <w:rStyle w:val="a3"/>
            <w:b/>
            <w:bCs/>
            <w:noProof/>
          </w:rPr>
          <w:t>公司治理</w:t>
        </w:r>
        <w:r w:rsidR="005064CB">
          <w:rPr>
            <w:b/>
            <w:bCs/>
            <w:noProof/>
            <w:webHidden/>
          </w:rPr>
          <w:tab/>
        </w:r>
        <w:r>
          <w:rPr>
            <w:b/>
            <w:bCs/>
            <w:noProof/>
            <w:webHidden/>
          </w:rPr>
          <w:fldChar w:fldCharType="begin"/>
        </w:r>
        <w:r w:rsidR="005064CB">
          <w:rPr>
            <w:b/>
            <w:bCs/>
            <w:noProof/>
            <w:webHidden/>
          </w:rPr>
          <w:instrText xml:space="preserve"> PAGEREF _Toc28098031 \h </w:instrText>
        </w:r>
        <w:r>
          <w:rPr>
            <w:b/>
            <w:bCs/>
            <w:noProof/>
            <w:webHidden/>
          </w:rPr>
        </w:r>
        <w:r>
          <w:rPr>
            <w:b/>
            <w:bCs/>
            <w:noProof/>
            <w:webHidden/>
          </w:rPr>
          <w:fldChar w:fldCharType="separate"/>
        </w:r>
        <w:r w:rsidR="00DB202C">
          <w:rPr>
            <w:b/>
            <w:bCs/>
            <w:noProof/>
            <w:webHidden/>
          </w:rPr>
          <w:t>41</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32" w:history="1">
        <w:r w:rsidR="005064CB">
          <w:rPr>
            <w:rStyle w:val="a3"/>
            <w:b/>
            <w:bCs/>
            <w:noProof/>
          </w:rPr>
          <w:t>第十节</w:t>
        </w:r>
        <w:r w:rsidR="005064CB">
          <w:rPr>
            <w:rFonts w:asciiTheme="minorHAnsi" w:eastAsiaTheme="minorEastAsia" w:hAnsiTheme="minorHAnsi" w:cstheme="minorBidi"/>
            <w:b/>
            <w:bCs/>
            <w:noProof/>
            <w:szCs w:val="22"/>
          </w:rPr>
          <w:tab/>
        </w:r>
        <w:r w:rsidR="005064CB">
          <w:rPr>
            <w:rStyle w:val="a3"/>
            <w:b/>
            <w:bCs/>
            <w:noProof/>
          </w:rPr>
          <w:t>公司债券相关情况</w:t>
        </w:r>
        <w:r w:rsidR="005064CB">
          <w:rPr>
            <w:b/>
            <w:bCs/>
            <w:noProof/>
            <w:webHidden/>
          </w:rPr>
          <w:tab/>
        </w:r>
        <w:r>
          <w:rPr>
            <w:b/>
            <w:bCs/>
            <w:noProof/>
            <w:webHidden/>
          </w:rPr>
          <w:fldChar w:fldCharType="begin"/>
        </w:r>
        <w:r w:rsidR="005064CB">
          <w:rPr>
            <w:b/>
            <w:bCs/>
            <w:noProof/>
            <w:webHidden/>
          </w:rPr>
          <w:instrText xml:space="preserve"> PAGEREF _Toc28098032 \h </w:instrText>
        </w:r>
        <w:r>
          <w:rPr>
            <w:b/>
            <w:bCs/>
            <w:noProof/>
            <w:webHidden/>
          </w:rPr>
        </w:r>
        <w:r>
          <w:rPr>
            <w:b/>
            <w:bCs/>
            <w:noProof/>
            <w:webHidden/>
          </w:rPr>
          <w:fldChar w:fldCharType="separate"/>
        </w:r>
        <w:r w:rsidR="00DB202C">
          <w:rPr>
            <w:b/>
            <w:bCs/>
            <w:noProof/>
            <w:webHidden/>
          </w:rPr>
          <w:t>52</w:t>
        </w:r>
        <w:r>
          <w:rPr>
            <w:b/>
            <w:bCs/>
            <w:noProof/>
            <w:webHidden/>
          </w:rPr>
          <w:fldChar w:fldCharType="end"/>
        </w:r>
      </w:hyperlink>
    </w:p>
    <w:p w:rsidR="00865A28" w:rsidRDefault="001A19A4">
      <w:pPr>
        <w:pStyle w:val="11"/>
        <w:rPr>
          <w:rFonts w:asciiTheme="minorHAnsi" w:eastAsiaTheme="minorEastAsia" w:hAnsiTheme="minorHAnsi" w:cstheme="minorBidi"/>
          <w:b/>
          <w:bCs/>
          <w:noProof/>
          <w:szCs w:val="22"/>
        </w:rPr>
      </w:pPr>
      <w:hyperlink w:anchor="_Toc28098033" w:history="1">
        <w:r w:rsidR="005064CB">
          <w:rPr>
            <w:rStyle w:val="a3"/>
            <w:rFonts w:ascii="宋体" w:hAnsi="宋体"/>
            <w:b/>
            <w:bCs/>
            <w:noProof/>
          </w:rPr>
          <w:t>第十一节</w:t>
        </w:r>
        <w:r w:rsidR="005064CB">
          <w:rPr>
            <w:rFonts w:asciiTheme="minorHAnsi" w:eastAsiaTheme="minorEastAsia" w:hAnsiTheme="minorHAnsi" w:cstheme="minorBidi"/>
            <w:b/>
            <w:bCs/>
            <w:noProof/>
            <w:szCs w:val="22"/>
          </w:rPr>
          <w:tab/>
        </w:r>
        <w:r w:rsidR="005064CB">
          <w:rPr>
            <w:rStyle w:val="a3"/>
            <w:rFonts w:ascii="宋体" w:hAnsi="宋体"/>
            <w:b/>
            <w:bCs/>
            <w:noProof/>
          </w:rPr>
          <w:t>财务报告</w:t>
        </w:r>
        <w:r w:rsidR="005064CB">
          <w:rPr>
            <w:b/>
            <w:bCs/>
            <w:noProof/>
            <w:webHidden/>
          </w:rPr>
          <w:tab/>
        </w:r>
        <w:r>
          <w:rPr>
            <w:b/>
            <w:bCs/>
            <w:noProof/>
            <w:webHidden/>
          </w:rPr>
          <w:fldChar w:fldCharType="begin"/>
        </w:r>
        <w:r w:rsidR="005064CB">
          <w:rPr>
            <w:b/>
            <w:bCs/>
            <w:noProof/>
            <w:webHidden/>
          </w:rPr>
          <w:instrText xml:space="preserve"> PAGEREF _Toc28098033 \h </w:instrText>
        </w:r>
        <w:r>
          <w:rPr>
            <w:b/>
            <w:bCs/>
            <w:noProof/>
            <w:webHidden/>
          </w:rPr>
        </w:r>
        <w:r>
          <w:rPr>
            <w:b/>
            <w:bCs/>
            <w:noProof/>
            <w:webHidden/>
          </w:rPr>
          <w:fldChar w:fldCharType="separate"/>
        </w:r>
        <w:r w:rsidR="00DB202C">
          <w:rPr>
            <w:b/>
            <w:bCs/>
            <w:noProof/>
            <w:webHidden/>
          </w:rPr>
          <w:t>53</w:t>
        </w:r>
        <w:r>
          <w:rPr>
            <w:b/>
            <w:bCs/>
            <w:noProof/>
            <w:webHidden/>
          </w:rPr>
          <w:fldChar w:fldCharType="end"/>
        </w:r>
      </w:hyperlink>
    </w:p>
    <w:p w:rsidR="00865A28" w:rsidRDefault="001A19A4">
      <w:pPr>
        <w:pStyle w:val="11"/>
        <w:rPr>
          <w:rFonts w:asciiTheme="minorHAnsi" w:eastAsiaTheme="minorEastAsia" w:hAnsiTheme="minorHAnsi" w:cstheme="minorBidi"/>
          <w:noProof/>
          <w:szCs w:val="22"/>
        </w:rPr>
      </w:pPr>
      <w:hyperlink w:anchor="_Toc28098034" w:history="1">
        <w:r w:rsidR="005064CB">
          <w:rPr>
            <w:rStyle w:val="a3"/>
            <w:rFonts w:ascii="宋体" w:hAnsi="宋体"/>
            <w:b/>
            <w:bCs/>
            <w:noProof/>
          </w:rPr>
          <w:t>第十二节</w:t>
        </w:r>
        <w:r w:rsidR="005064CB">
          <w:rPr>
            <w:rFonts w:asciiTheme="minorHAnsi" w:eastAsiaTheme="minorEastAsia" w:hAnsiTheme="minorHAnsi" w:cstheme="minorBidi"/>
            <w:b/>
            <w:bCs/>
            <w:noProof/>
            <w:szCs w:val="22"/>
          </w:rPr>
          <w:tab/>
        </w:r>
        <w:r w:rsidR="005064CB">
          <w:rPr>
            <w:rStyle w:val="a3"/>
            <w:rFonts w:ascii="宋体" w:hAnsi="宋体"/>
            <w:b/>
            <w:bCs/>
            <w:noProof/>
          </w:rPr>
          <w:t>备查文件目录</w:t>
        </w:r>
        <w:r w:rsidR="005064CB">
          <w:rPr>
            <w:b/>
            <w:bCs/>
            <w:noProof/>
            <w:webHidden/>
          </w:rPr>
          <w:tab/>
        </w:r>
        <w:r>
          <w:rPr>
            <w:b/>
            <w:bCs/>
            <w:noProof/>
            <w:webHidden/>
          </w:rPr>
          <w:fldChar w:fldCharType="begin"/>
        </w:r>
        <w:r w:rsidR="005064CB">
          <w:rPr>
            <w:b/>
            <w:bCs/>
            <w:noProof/>
            <w:webHidden/>
          </w:rPr>
          <w:instrText xml:space="preserve"> PAGEREF _Toc28098034 \h </w:instrText>
        </w:r>
        <w:r>
          <w:rPr>
            <w:b/>
            <w:bCs/>
            <w:noProof/>
            <w:webHidden/>
          </w:rPr>
        </w:r>
        <w:r>
          <w:rPr>
            <w:b/>
            <w:bCs/>
            <w:noProof/>
            <w:webHidden/>
          </w:rPr>
          <w:fldChar w:fldCharType="separate"/>
        </w:r>
        <w:r w:rsidR="00DB202C">
          <w:rPr>
            <w:b/>
            <w:bCs/>
            <w:noProof/>
            <w:webHidden/>
          </w:rPr>
          <w:t>143</w:t>
        </w:r>
        <w:r>
          <w:rPr>
            <w:b/>
            <w:bCs/>
            <w:noProof/>
            <w:webHidden/>
          </w:rPr>
          <w:fldChar w:fldCharType="end"/>
        </w:r>
      </w:hyperlink>
    </w:p>
    <w:p w:rsidR="00865A28" w:rsidRDefault="001A19A4">
      <w:pPr>
        <w:sectPr w:rsidR="00865A28" w:rsidSect="00BE288B">
          <w:pgSz w:w="11906" w:h="16838"/>
          <w:pgMar w:top="1418" w:right="1418" w:bottom="1418" w:left="1418" w:header="856" w:footer="992" w:gutter="0"/>
          <w:cols w:space="425"/>
          <w:docGrid w:linePitch="312"/>
        </w:sectPr>
      </w:pPr>
      <w:r>
        <w:rPr>
          <w:b/>
          <w:bCs/>
        </w:rPr>
        <w:fldChar w:fldCharType="end"/>
      </w:r>
    </w:p>
    <w:p w:rsidR="00865A28" w:rsidRDefault="005064CB">
      <w:pPr>
        <w:pStyle w:val="10"/>
        <w:numPr>
          <w:ilvl w:val="0"/>
          <w:numId w:val="3"/>
        </w:numPr>
      </w:pPr>
      <w:bookmarkStart w:id="2" w:name="_Toc407111354"/>
      <w:bookmarkStart w:id="3" w:name="_Toc436392761"/>
      <w:bookmarkStart w:id="4" w:name="_Toc437440708"/>
      <w:bookmarkStart w:id="5" w:name="_Toc28098023"/>
      <w:r>
        <w:rPr>
          <w:rFonts w:hint="eastAsia"/>
        </w:rPr>
        <w:lastRenderedPageBreak/>
        <w:t>释义</w:t>
      </w:r>
      <w:bookmarkEnd w:id="2"/>
      <w:bookmarkEnd w:id="3"/>
      <w:bookmarkEnd w:id="4"/>
      <w:bookmarkEnd w:id="5"/>
    </w:p>
    <w:sdt>
      <w:sdtPr>
        <w:rPr>
          <w:rFonts w:ascii="Calibri" w:hAnsi="Calibri"/>
          <w:b/>
          <w:bCs/>
          <w:sz w:val="24"/>
          <w:szCs w:val="22"/>
        </w:rPr>
        <w:alias w:val="模块:释义"/>
        <w:tag w:val="_SEC_e0ada4191e1e474fa6a3f5096e480871"/>
        <w:id w:val="4295450"/>
        <w:lock w:val="sdtLocked"/>
        <w:placeholder>
          <w:docPart w:val="GBC22222222222222222222222222222"/>
        </w:placeholder>
      </w:sdtPr>
      <w:sdtEndPr>
        <w:rPr>
          <w:rFonts w:ascii="Times New Roman" w:hAnsi="Times New Roman"/>
          <w:b w:val="0"/>
          <w:bCs w:val="0"/>
          <w:sz w:val="21"/>
          <w:szCs w:val="20"/>
        </w:rPr>
      </w:sdtEndPr>
      <w:sdtContent>
        <w:p w:rsidR="00153975" w:rsidRDefault="005064CB">
          <w:pPr>
            <w:rPr>
              <w:szCs w:val="21"/>
              <w:lang w:eastAsia="zh-CN"/>
            </w:rPr>
          </w:pPr>
          <w:r>
            <w:rPr>
              <w:szCs w:val="21"/>
              <w:lang w:eastAsia="zh-CN"/>
            </w:rPr>
            <w:t>在本</w:t>
          </w:r>
          <w:r w:rsidR="00436F30">
            <w:rPr>
              <w:rFonts w:hint="eastAsia"/>
              <w:szCs w:val="21"/>
              <w:lang w:eastAsia="zh-CN"/>
            </w:rPr>
            <w:t>年度报告</w:t>
          </w:r>
          <w:r>
            <w:rPr>
              <w:szCs w:val="21"/>
              <w:lang w:eastAsia="zh-CN"/>
            </w:rPr>
            <w:t>中，除非文义另有所指，下列词语具有如下含义：</w:t>
          </w:r>
        </w:p>
        <w:tbl>
          <w:tblPr>
            <w:tblStyle w:val="a6"/>
            <w:tblW w:w="0" w:type="auto"/>
            <w:jc w:val="center"/>
            <w:tblLook w:val="04A0"/>
          </w:tblPr>
          <w:tblGrid>
            <w:gridCol w:w="2376"/>
            <w:gridCol w:w="567"/>
            <w:gridCol w:w="6105"/>
          </w:tblGrid>
          <w:sdt>
            <w:sdtPr>
              <w:rPr>
                <w:rFonts w:eastAsiaTheme="minorEastAsia"/>
                <w:kern w:val="2"/>
                <w:szCs w:val="21"/>
              </w:rPr>
              <w:alias w:val="释义"/>
              <w:tag w:val="_TUP_44bf5f5b8d4e40a1afa2f3a4be6551b6"/>
              <w:id w:val="61556414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公司、本公司</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46"/>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广深铁路股份有限公司</w:t>
                        </w:r>
                      </w:p>
                    </w:tc>
                  </w:sdtContent>
                </w:sdt>
              </w:tr>
            </w:sdtContent>
          </w:sdt>
          <w:sdt>
            <w:sdtPr>
              <w:rPr>
                <w:rFonts w:eastAsiaTheme="minorEastAsia"/>
                <w:kern w:val="2"/>
                <w:szCs w:val="21"/>
              </w:rPr>
              <w:alias w:val="释义"/>
              <w:tag w:val="_TUP_44bf5f5b8d4e40a1afa2f3a4be6551b6"/>
              <w:id w:val="61556414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lang w:eastAsia="zh-CN"/>
                      </w:rPr>
                    </w:pPr>
                    <w:r w:rsidRPr="007F3E4E">
                      <w:rPr>
                        <w:szCs w:val="21"/>
                        <w:lang w:eastAsia="zh-CN"/>
                      </w:rPr>
                      <w:t>报告期、本期、本年度</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48"/>
                    <w:lock w:val="sdtLocked"/>
                  </w:sdtPr>
                  <w:sdtContent>
                    <w:tc>
                      <w:tcPr>
                        <w:tcW w:w="6105" w:type="dxa"/>
                        <w:vAlign w:val="center"/>
                      </w:tcPr>
                      <w:p w:rsidR="00153975" w:rsidRPr="007F3E4E" w:rsidRDefault="00153975" w:rsidP="00153975">
                        <w:pPr>
                          <w:rPr>
                            <w:szCs w:val="21"/>
                          </w:rPr>
                        </w:pPr>
                        <w:r w:rsidRPr="007F3E4E">
                          <w:rPr>
                            <w:szCs w:val="21"/>
                          </w:rPr>
                          <w:t>2020</w:t>
                        </w:r>
                        <w:r w:rsidRPr="007F3E4E">
                          <w:rPr>
                            <w:szCs w:val="21"/>
                          </w:rPr>
                          <w:t>年</w:t>
                        </w:r>
                        <w:r w:rsidRPr="007F3E4E">
                          <w:rPr>
                            <w:szCs w:val="21"/>
                          </w:rPr>
                          <w:t>1</w:t>
                        </w:r>
                        <w:r w:rsidRPr="007F3E4E">
                          <w:rPr>
                            <w:szCs w:val="21"/>
                          </w:rPr>
                          <w:t>月</w:t>
                        </w:r>
                        <w:r w:rsidRPr="007F3E4E">
                          <w:rPr>
                            <w:szCs w:val="21"/>
                          </w:rPr>
                          <w:t>1</w:t>
                        </w:r>
                        <w:r w:rsidRPr="007F3E4E">
                          <w:rPr>
                            <w:szCs w:val="21"/>
                          </w:rPr>
                          <w:t>日至</w:t>
                        </w:r>
                        <w:r w:rsidRPr="007F3E4E">
                          <w:rPr>
                            <w:szCs w:val="21"/>
                          </w:rPr>
                          <w:t>12</w:t>
                        </w:r>
                        <w:r w:rsidRPr="007F3E4E">
                          <w:rPr>
                            <w:szCs w:val="21"/>
                          </w:rPr>
                          <w:t>月</w:t>
                        </w:r>
                        <w:r w:rsidRPr="007F3E4E">
                          <w:rPr>
                            <w:szCs w:val="21"/>
                          </w:rPr>
                          <w:t>31</w:t>
                        </w:r>
                        <w:r w:rsidRPr="007F3E4E">
                          <w:rPr>
                            <w:szCs w:val="21"/>
                          </w:rPr>
                          <w:t>日止</w:t>
                        </w:r>
                        <w:r w:rsidRPr="007F3E4E">
                          <w:rPr>
                            <w:szCs w:val="21"/>
                          </w:rPr>
                          <w:t>12</w:t>
                        </w:r>
                        <w:r w:rsidRPr="007F3E4E">
                          <w:rPr>
                            <w:szCs w:val="21"/>
                          </w:rPr>
                          <w:t>个月</w:t>
                        </w:r>
                      </w:p>
                    </w:tc>
                  </w:sdtContent>
                </w:sdt>
              </w:tr>
            </w:sdtContent>
          </w:sdt>
          <w:sdt>
            <w:sdtPr>
              <w:rPr>
                <w:rFonts w:eastAsiaTheme="minorEastAsia"/>
                <w:kern w:val="2"/>
                <w:szCs w:val="21"/>
              </w:rPr>
              <w:alias w:val="释义"/>
              <w:tag w:val="_TUP_44bf5f5b8d4e40a1afa2f3a4be6551b6"/>
              <w:id w:val="61556415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上年同期</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50"/>
                    <w:lock w:val="sdtLocked"/>
                  </w:sdtPr>
                  <w:sdtContent>
                    <w:tc>
                      <w:tcPr>
                        <w:tcW w:w="6105" w:type="dxa"/>
                        <w:vAlign w:val="center"/>
                      </w:tcPr>
                      <w:p w:rsidR="00153975" w:rsidRPr="007F3E4E" w:rsidRDefault="00153975" w:rsidP="00153975">
                        <w:pPr>
                          <w:rPr>
                            <w:szCs w:val="21"/>
                          </w:rPr>
                        </w:pPr>
                        <w:r w:rsidRPr="007F3E4E">
                          <w:rPr>
                            <w:szCs w:val="21"/>
                          </w:rPr>
                          <w:t>2019</w:t>
                        </w:r>
                        <w:r w:rsidRPr="007F3E4E">
                          <w:rPr>
                            <w:szCs w:val="21"/>
                          </w:rPr>
                          <w:t>年</w:t>
                        </w:r>
                        <w:r w:rsidRPr="007F3E4E">
                          <w:rPr>
                            <w:szCs w:val="21"/>
                          </w:rPr>
                          <w:t>1</w:t>
                        </w:r>
                        <w:r w:rsidRPr="007F3E4E">
                          <w:rPr>
                            <w:szCs w:val="21"/>
                          </w:rPr>
                          <w:t>月</w:t>
                        </w:r>
                        <w:r w:rsidRPr="007F3E4E">
                          <w:rPr>
                            <w:szCs w:val="21"/>
                          </w:rPr>
                          <w:t>1</w:t>
                        </w:r>
                        <w:r w:rsidRPr="007F3E4E">
                          <w:rPr>
                            <w:szCs w:val="21"/>
                          </w:rPr>
                          <w:t>日至</w:t>
                        </w:r>
                        <w:r w:rsidRPr="007F3E4E">
                          <w:rPr>
                            <w:szCs w:val="21"/>
                          </w:rPr>
                          <w:t>12</w:t>
                        </w:r>
                        <w:r w:rsidRPr="007F3E4E">
                          <w:rPr>
                            <w:szCs w:val="21"/>
                          </w:rPr>
                          <w:t>月</w:t>
                        </w:r>
                        <w:r w:rsidRPr="007F3E4E">
                          <w:rPr>
                            <w:szCs w:val="21"/>
                          </w:rPr>
                          <w:t>31</w:t>
                        </w:r>
                        <w:r w:rsidRPr="007F3E4E">
                          <w:rPr>
                            <w:szCs w:val="21"/>
                          </w:rPr>
                          <w:t>日止</w:t>
                        </w:r>
                        <w:r w:rsidRPr="007F3E4E">
                          <w:rPr>
                            <w:szCs w:val="21"/>
                          </w:rPr>
                          <w:t>12</w:t>
                        </w:r>
                        <w:r w:rsidRPr="007F3E4E">
                          <w:rPr>
                            <w:szCs w:val="21"/>
                          </w:rPr>
                          <w:t>个月</w:t>
                        </w:r>
                      </w:p>
                    </w:tc>
                  </w:sdtContent>
                </w:sdt>
              </w:tr>
            </w:sdtContent>
          </w:sdt>
          <w:sdt>
            <w:sdtPr>
              <w:rPr>
                <w:rFonts w:eastAsiaTheme="minorEastAsia"/>
                <w:kern w:val="2"/>
                <w:szCs w:val="21"/>
              </w:rPr>
              <w:alias w:val="释义"/>
              <w:tag w:val="_TUP_44bf5f5b8d4e40a1afa2f3a4be6551b6"/>
              <w:id w:val="615564153"/>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A</w:t>
                    </w:r>
                    <w:r w:rsidRPr="007F3E4E">
                      <w:rPr>
                        <w:szCs w:val="21"/>
                      </w:rPr>
                      <w:t>股</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52"/>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公司于中国境内发行的、以人民币认购并在上交所上市的每股面值人民币</w:t>
                        </w:r>
                        <w:r w:rsidRPr="007F3E4E">
                          <w:rPr>
                            <w:szCs w:val="21"/>
                            <w:lang w:eastAsia="zh-CN"/>
                          </w:rPr>
                          <w:t>1.00</w:t>
                        </w:r>
                        <w:r w:rsidRPr="007F3E4E">
                          <w:rPr>
                            <w:szCs w:val="21"/>
                            <w:lang w:eastAsia="zh-CN"/>
                          </w:rPr>
                          <w:t>元的人民币普通股</w:t>
                        </w:r>
                      </w:p>
                    </w:tc>
                  </w:sdtContent>
                </w:sdt>
              </w:tr>
            </w:sdtContent>
          </w:sdt>
          <w:sdt>
            <w:sdtPr>
              <w:rPr>
                <w:rFonts w:eastAsiaTheme="minorEastAsia"/>
                <w:kern w:val="2"/>
                <w:szCs w:val="21"/>
              </w:rPr>
              <w:alias w:val="释义"/>
              <w:tag w:val="_TUP_44bf5f5b8d4e40a1afa2f3a4be6551b6"/>
              <w:id w:val="615564155"/>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H</w:t>
                    </w:r>
                    <w:r w:rsidRPr="007F3E4E">
                      <w:rPr>
                        <w:szCs w:val="21"/>
                      </w:rPr>
                      <w:t>股</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54"/>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公司于香港发行的、以港币认购并在联交所上市的每股面值人民币</w:t>
                        </w:r>
                        <w:r w:rsidRPr="007F3E4E">
                          <w:rPr>
                            <w:szCs w:val="21"/>
                            <w:lang w:eastAsia="zh-CN"/>
                          </w:rPr>
                          <w:t>1.00</w:t>
                        </w:r>
                        <w:r w:rsidRPr="007F3E4E">
                          <w:rPr>
                            <w:szCs w:val="21"/>
                            <w:lang w:eastAsia="zh-CN"/>
                          </w:rPr>
                          <w:t>元的境外上市外资股</w:t>
                        </w:r>
                      </w:p>
                    </w:tc>
                  </w:sdtContent>
                </w:sdt>
              </w:tr>
            </w:sdtContent>
          </w:sdt>
          <w:sdt>
            <w:sdtPr>
              <w:rPr>
                <w:rFonts w:eastAsiaTheme="minorEastAsia"/>
                <w:kern w:val="2"/>
                <w:szCs w:val="21"/>
              </w:rPr>
              <w:alias w:val="释义"/>
              <w:tag w:val="_TUP_44bf5f5b8d4e40a1afa2f3a4be6551b6"/>
              <w:id w:val="61556415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ADS</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56"/>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公司授权证券存托银行</w:t>
                        </w:r>
                        <w:r w:rsidRPr="007F3E4E">
                          <w:rPr>
                            <w:szCs w:val="21"/>
                            <w:lang w:eastAsia="zh-CN"/>
                          </w:rPr>
                          <w:t>(Trustee)</w:t>
                        </w:r>
                        <w:r w:rsidRPr="007F3E4E">
                          <w:rPr>
                            <w:szCs w:val="21"/>
                            <w:lang w:eastAsia="zh-CN"/>
                          </w:rPr>
                          <w:t>在美国发行的、以美元计价并代表拥有</w:t>
                        </w:r>
                        <w:r w:rsidRPr="007F3E4E">
                          <w:rPr>
                            <w:szCs w:val="21"/>
                            <w:lang w:eastAsia="zh-CN"/>
                          </w:rPr>
                          <w:t>50</w:t>
                        </w:r>
                        <w:r w:rsidRPr="007F3E4E">
                          <w:rPr>
                            <w:szCs w:val="21"/>
                            <w:lang w:eastAsia="zh-CN"/>
                          </w:rPr>
                          <w:t>股</w:t>
                        </w:r>
                        <w:r w:rsidRPr="007F3E4E">
                          <w:rPr>
                            <w:szCs w:val="21"/>
                            <w:lang w:eastAsia="zh-CN"/>
                          </w:rPr>
                          <w:t>H</w:t>
                        </w:r>
                        <w:r w:rsidRPr="007F3E4E">
                          <w:rPr>
                            <w:szCs w:val="21"/>
                            <w:lang w:eastAsia="zh-CN"/>
                          </w:rPr>
                          <w:t>股的美国存托股份</w:t>
                        </w:r>
                      </w:p>
                    </w:tc>
                  </w:sdtContent>
                </w:sdt>
              </w:tr>
            </w:sdtContent>
          </w:sdt>
          <w:sdt>
            <w:sdtPr>
              <w:rPr>
                <w:rFonts w:eastAsiaTheme="minorEastAsia"/>
                <w:kern w:val="2"/>
                <w:szCs w:val="21"/>
              </w:rPr>
              <w:alias w:val="释义"/>
              <w:tag w:val="_TUP_44bf5f5b8d4e40a1afa2f3a4be6551b6"/>
              <w:id w:val="61556415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中国</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58"/>
                    <w:lock w:val="sdtLocked"/>
                  </w:sdtPr>
                  <w:sdtContent>
                    <w:tc>
                      <w:tcPr>
                        <w:tcW w:w="6105" w:type="dxa"/>
                        <w:vAlign w:val="center"/>
                      </w:tcPr>
                      <w:p w:rsidR="00153975" w:rsidRPr="007F3E4E" w:rsidRDefault="00153975" w:rsidP="00153975">
                        <w:pPr>
                          <w:rPr>
                            <w:szCs w:val="21"/>
                          </w:rPr>
                        </w:pPr>
                        <w:r w:rsidRPr="007F3E4E">
                          <w:rPr>
                            <w:szCs w:val="21"/>
                          </w:rPr>
                          <w:t>中华人民共和国</w:t>
                        </w:r>
                      </w:p>
                    </w:tc>
                  </w:sdtContent>
                </w:sdt>
              </w:tr>
            </w:sdtContent>
          </w:sdt>
          <w:sdt>
            <w:sdtPr>
              <w:rPr>
                <w:rFonts w:eastAsiaTheme="minorEastAsia"/>
                <w:kern w:val="2"/>
                <w:szCs w:val="21"/>
              </w:rPr>
              <w:alias w:val="释义"/>
              <w:tag w:val="_TUP_44bf5f5b8d4e40a1afa2f3a4be6551b6"/>
              <w:id w:val="61556416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中国证监会</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60"/>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中国证券监督管理委员会</w:t>
                        </w:r>
                      </w:p>
                    </w:tc>
                  </w:sdtContent>
                </w:sdt>
              </w:tr>
            </w:sdtContent>
          </w:sdt>
          <w:sdt>
            <w:sdtPr>
              <w:rPr>
                <w:rFonts w:eastAsiaTheme="minorEastAsia"/>
                <w:kern w:val="2"/>
                <w:szCs w:val="21"/>
              </w:rPr>
              <w:alias w:val="释义"/>
              <w:tag w:val="_TUP_44bf5f5b8d4e40a1afa2f3a4be6551b6"/>
              <w:id w:val="615564163"/>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深圳证监局</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62"/>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中国证券监督管理委员会深圳监管局</w:t>
                        </w:r>
                      </w:p>
                    </w:tc>
                  </w:sdtContent>
                </w:sdt>
              </w:tr>
            </w:sdtContent>
          </w:sdt>
          <w:sdt>
            <w:sdtPr>
              <w:rPr>
                <w:rFonts w:eastAsiaTheme="minorEastAsia"/>
                <w:kern w:val="2"/>
                <w:szCs w:val="21"/>
              </w:rPr>
              <w:alias w:val="释义"/>
              <w:tag w:val="_TUP_44bf5f5b8d4e40a1afa2f3a4be6551b6"/>
              <w:id w:val="615564165"/>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上交所</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64"/>
                    <w:lock w:val="sdtLocked"/>
                  </w:sdtPr>
                  <w:sdtContent>
                    <w:tc>
                      <w:tcPr>
                        <w:tcW w:w="6105" w:type="dxa"/>
                        <w:vAlign w:val="center"/>
                      </w:tcPr>
                      <w:p w:rsidR="00153975" w:rsidRPr="007F3E4E" w:rsidRDefault="00153975" w:rsidP="00153975">
                        <w:pPr>
                          <w:rPr>
                            <w:szCs w:val="21"/>
                          </w:rPr>
                        </w:pPr>
                        <w:r w:rsidRPr="007F3E4E">
                          <w:rPr>
                            <w:szCs w:val="21"/>
                          </w:rPr>
                          <w:t>上海证券交易所</w:t>
                        </w:r>
                      </w:p>
                    </w:tc>
                  </w:sdtContent>
                </w:sdt>
              </w:tr>
            </w:sdtContent>
          </w:sdt>
          <w:sdt>
            <w:sdtPr>
              <w:rPr>
                <w:rFonts w:eastAsiaTheme="minorEastAsia"/>
                <w:kern w:val="2"/>
                <w:szCs w:val="21"/>
              </w:rPr>
              <w:alias w:val="释义"/>
              <w:tag w:val="_TUP_44bf5f5b8d4e40a1afa2f3a4be6551b6"/>
              <w:id w:val="61556416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联交所</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66"/>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香港联合交易所有限公司</w:t>
                        </w:r>
                      </w:p>
                    </w:tc>
                  </w:sdtContent>
                </w:sdt>
              </w:tr>
            </w:sdtContent>
          </w:sdt>
          <w:sdt>
            <w:sdtPr>
              <w:rPr>
                <w:rFonts w:eastAsiaTheme="minorEastAsia"/>
                <w:kern w:val="2"/>
                <w:szCs w:val="21"/>
              </w:rPr>
              <w:alias w:val="释义"/>
              <w:tag w:val="_TUP_44bf5f5b8d4e40a1afa2f3a4be6551b6"/>
              <w:id w:val="61556416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纽交所</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68"/>
                    <w:lock w:val="sdtLocked"/>
                  </w:sdtPr>
                  <w:sdtContent>
                    <w:tc>
                      <w:tcPr>
                        <w:tcW w:w="6105" w:type="dxa"/>
                        <w:vAlign w:val="center"/>
                      </w:tcPr>
                      <w:p w:rsidR="00153975" w:rsidRPr="007F3E4E" w:rsidRDefault="00153975" w:rsidP="00153975">
                        <w:pPr>
                          <w:rPr>
                            <w:szCs w:val="21"/>
                          </w:rPr>
                        </w:pPr>
                        <w:r w:rsidRPr="007F3E4E">
                          <w:rPr>
                            <w:szCs w:val="21"/>
                          </w:rPr>
                          <w:t>美国纽约证券交易所</w:t>
                        </w:r>
                      </w:p>
                    </w:tc>
                  </w:sdtContent>
                </w:sdt>
              </w:tr>
            </w:sdtContent>
          </w:sdt>
          <w:sdt>
            <w:sdtPr>
              <w:rPr>
                <w:rFonts w:eastAsiaTheme="minorEastAsia"/>
                <w:kern w:val="2"/>
                <w:szCs w:val="21"/>
              </w:rPr>
              <w:alias w:val="释义"/>
              <w:tag w:val="_TUP_44bf5f5b8d4e40a1afa2f3a4be6551b6"/>
              <w:id w:val="61556417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《证券及期货条例》</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70"/>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香港法例第</w:t>
                        </w:r>
                        <w:r w:rsidRPr="007F3E4E">
                          <w:rPr>
                            <w:szCs w:val="21"/>
                            <w:lang w:eastAsia="zh-CN"/>
                          </w:rPr>
                          <w:t>571</w:t>
                        </w:r>
                        <w:r w:rsidRPr="007F3E4E">
                          <w:rPr>
                            <w:szCs w:val="21"/>
                            <w:lang w:eastAsia="zh-CN"/>
                          </w:rPr>
                          <w:t>章《证券及期货条例》</w:t>
                        </w:r>
                      </w:p>
                    </w:tc>
                  </w:sdtContent>
                </w:sdt>
              </w:tr>
            </w:sdtContent>
          </w:sdt>
          <w:sdt>
            <w:sdtPr>
              <w:rPr>
                <w:rFonts w:eastAsiaTheme="minorEastAsia"/>
                <w:kern w:val="2"/>
                <w:szCs w:val="21"/>
              </w:rPr>
              <w:alias w:val="释义"/>
              <w:tag w:val="_TUP_44bf5f5b8d4e40a1afa2f3a4be6551b6"/>
              <w:id w:val="615564173"/>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《上市规则》</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72"/>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联交所证券上市规则及</w:t>
                        </w:r>
                        <w:r w:rsidRPr="007F3E4E">
                          <w:rPr>
                            <w:szCs w:val="21"/>
                            <w:lang w:eastAsia="zh-CN"/>
                          </w:rPr>
                          <w:t>/</w:t>
                        </w:r>
                        <w:r w:rsidRPr="007F3E4E">
                          <w:rPr>
                            <w:szCs w:val="21"/>
                            <w:lang w:eastAsia="zh-CN"/>
                          </w:rPr>
                          <w:t>或上交所股票上市规则，视乎情况而定</w:t>
                        </w:r>
                      </w:p>
                    </w:tc>
                  </w:sdtContent>
                </w:sdt>
              </w:tr>
            </w:sdtContent>
          </w:sdt>
          <w:sdt>
            <w:sdtPr>
              <w:rPr>
                <w:rFonts w:eastAsiaTheme="minorEastAsia"/>
                <w:kern w:val="2"/>
                <w:szCs w:val="21"/>
              </w:rPr>
              <w:alias w:val="释义"/>
              <w:tag w:val="_TUP_44bf5f5b8d4e40a1afa2f3a4be6551b6"/>
              <w:id w:val="615564175"/>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《公司章程》</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74"/>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《广深铁路股份有限公司章程》</w:t>
                        </w:r>
                      </w:p>
                    </w:tc>
                  </w:sdtContent>
                </w:sdt>
              </w:tr>
            </w:sdtContent>
          </w:sdt>
          <w:sdt>
            <w:sdtPr>
              <w:rPr>
                <w:rFonts w:eastAsiaTheme="minorEastAsia"/>
                <w:kern w:val="2"/>
                <w:szCs w:val="21"/>
              </w:rPr>
              <w:alias w:val="释义"/>
              <w:tag w:val="_TUP_44bf5f5b8d4e40a1afa2f3a4be6551b6"/>
              <w:id w:val="61556417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《公司法》</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76"/>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《中华人民共和国公司法》</w:t>
                        </w:r>
                      </w:p>
                    </w:tc>
                  </w:sdtContent>
                </w:sdt>
              </w:tr>
            </w:sdtContent>
          </w:sdt>
          <w:sdt>
            <w:sdtPr>
              <w:rPr>
                <w:rFonts w:eastAsiaTheme="minorEastAsia"/>
                <w:kern w:val="2"/>
                <w:szCs w:val="21"/>
              </w:rPr>
              <w:alias w:val="释义"/>
              <w:tag w:val="_TUP_44bf5f5b8d4e40a1afa2f3a4be6551b6"/>
              <w:id w:val="61556417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《证券法》</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78"/>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《中华人民共和国证券法》</w:t>
                        </w:r>
                      </w:p>
                    </w:tc>
                  </w:sdtContent>
                </w:sdt>
              </w:tr>
            </w:sdtContent>
          </w:sdt>
          <w:sdt>
            <w:sdtPr>
              <w:rPr>
                <w:rFonts w:eastAsiaTheme="minorEastAsia"/>
                <w:kern w:val="2"/>
                <w:szCs w:val="21"/>
              </w:rPr>
              <w:alias w:val="释义"/>
              <w:tag w:val="_TUP_44bf5f5b8d4e40a1afa2f3a4be6551b6"/>
              <w:id w:val="61556418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中国铁路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80"/>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中国国家铁路集团有限公司</w:t>
                        </w:r>
                      </w:p>
                    </w:tc>
                  </w:sdtContent>
                </w:sdt>
              </w:tr>
            </w:sdtContent>
          </w:sdt>
          <w:sdt>
            <w:sdtPr>
              <w:rPr>
                <w:rFonts w:eastAsiaTheme="minorEastAsia"/>
                <w:kern w:val="2"/>
                <w:szCs w:val="21"/>
              </w:rPr>
              <w:alias w:val="释义"/>
              <w:tag w:val="_TUP_44bf5f5b8d4e40a1afa2f3a4be6551b6"/>
              <w:id w:val="615564185"/>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lang w:eastAsia="zh-CN"/>
                      </w:rPr>
                    </w:pPr>
                    <w:r w:rsidRPr="007F3E4E">
                      <w:rPr>
                        <w:szCs w:val="21"/>
                        <w:lang w:eastAsia="zh-CN"/>
                      </w:rPr>
                      <w:t>广铁集团、第一大股东</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84"/>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中国铁路广州局集团有限公司</w:t>
                        </w:r>
                      </w:p>
                    </w:tc>
                  </w:sdtContent>
                </w:sdt>
              </w:tr>
            </w:sdtContent>
          </w:sdt>
          <w:sdt>
            <w:sdtPr>
              <w:rPr>
                <w:rFonts w:eastAsiaTheme="minorEastAsia"/>
                <w:kern w:val="2"/>
                <w:szCs w:val="21"/>
              </w:rPr>
              <w:alias w:val="释义"/>
              <w:tag w:val="_TUP_44bf5f5b8d4e40a1afa2f3a4be6551b6"/>
              <w:id w:val="61556418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广珠城际</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86"/>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广东广珠城际轨道交通有限责任公司</w:t>
                        </w:r>
                      </w:p>
                    </w:tc>
                  </w:sdtContent>
                </w:sdt>
              </w:tr>
            </w:sdtContent>
          </w:sdt>
          <w:sdt>
            <w:sdtPr>
              <w:rPr>
                <w:rFonts w:eastAsiaTheme="minorEastAsia"/>
                <w:kern w:val="2"/>
                <w:szCs w:val="21"/>
              </w:rPr>
              <w:alias w:val="释义"/>
              <w:tag w:val="_TUP_44bf5f5b8d4e40a1afa2f3a4be6551b6"/>
              <w:id w:val="61556418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武广铁路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88"/>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武广铁路客运专线有限责任公司</w:t>
                        </w:r>
                      </w:p>
                    </w:tc>
                  </w:sdtContent>
                </w:sdt>
              </w:tr>
            </w:sdtContent>
          </w:sdt>
          <w:sdt>
            <w:sdtPr>
              <w:rPr>
                <w:rFonts w:eastAsiaTheme="minorEastAsia"/>
                <w:kern w:val="2"/>
                <w:szCs w:val="21"/>
              </w:rPr>
              <w:alias w:val="释义"/>
              <w:tag w:val="_TUP_44bf5f5b8d4e40a1afa2f3a4be6551b6"/>
              <w:id w:val="61556419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广深港铁路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90"/>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广深港客运专线有限责任公司</w:t>
                        </w:r>
                      </w:p>
                    </w:tc>
                  </w:sdtContent>
                </w:sdt>
              </w:tr>
            </w:sdtContent>
          </w:sdt>
          <w:sdt>
            <w:sdtPr>
              <w:rPr>
                <w:rFonts w:eastAsiaTheme="minorEastAsia"/>
                <w:kern w:val="2"/>
                <w:szCs w:val="21"/>
              </w:rPr>
              <w:alias w:val="释义"/>
              <w:tag w:val="_TUP_44bf5f5b8d4e40a1afa2f3a4be6551b6"/>
              <w:id w:val="615564193"/>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广珠铁路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92"/>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广珠铁路有限责任公司</w:t>
                        </w:r>
                      </w:p>
                    </w:tc>
                  </w:sdtContent>
                </w:sdt>
              </w:tr>
            </w:sdtContent>
          </w:sdt>
          <w:sdt>
            <w:sdtPr>
              <w:rPr>
                <w:rFonts w:eastAsiaTheme="minorEastAsia"/>
                <w:kern w:val="2"/>
                <w:szCs w:val="21"/>
              </w:rPr>
              <w:alias w:val="释义"/>
              <w:tag w:val="_TUP_44bf5f5b8d4e40a1afa2f3a4be6551b6"/>
              <w:id w:val="615564195"/>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厦深铁路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94"/>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厦深铁路广东有限公司</w:t>
                        </w:r>
                      </w:p>
                    </w:tc>
                  </w:sdtContent>
                </w:sdt>
              </w:tr>
            </w:sdtContent>
          </w:sdt>
          <w:sdt>
            <w:sdtPr>
              <w:rPr>
                <w:rFonts w:eastAsiaTheme="minorEastAsia"/>
                <w:kern w:val="2"/>
                <w:szCs w:val="21"/>
              </w:rPr>
              <w:alias w:val="释义"/>
              <w:tag w:val="_TUP_44bf5f5b8d4e40a1afa2f3a4be6551b6"/>
              <w:id w:val="61556419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赣韶铁路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96"/>
                    <w:lock w:val="sdtLocked"/>
                  </w:sdtPr>
                  <w:sdtContent>
                    <w:tc>
                      <w:tcPr>
                        <w:tcW w:w="6105" w:type="dxa"/>
                        <w:vAlign w:val="center"/>
                      </w:tcPr>
                      <w:p w:rsidR="00153975" w:rsidRPr="007F3E4E" w:rsidRDefault="00153975" w:rsidP="00153975">
                        <w:pPr>
                          <w:rPr>
                            <w:szCs w:val="21"/>
                          </w:rPr>
                        </w:pPr>
                        <w:r w:rsidRPr="007F3E4E">
                          <w:rPr>
                            <w:szCs w:val="21"/>
                          </w:rPr>
                          <w:t>赣韶铁路有限公司</w:t>
                        </w:r>
                      </w:p>
                    </w:tc>
                  </w:sdtContent>
                </w:sdt>
              </w:tr>
            </w:sdtContent>
          </w:sdt>
          <w:sdt>
            <w:sdtPr>
              <w:rPr>
                <w:rFonts w:eastAsiaTheme="minorEastAsia"/>
                <w:kern w:val="2"/>
                <w:szCs w:val="21"/>
              </w:rPr>
              <w:alias w:val="释义"/>
              <w:tag w:val="_TUP_44bf5f5b8d4e40a1afa2f3a4be6551b6"/>
              <w:id w:val="61556419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贵广铁路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198"/>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贵广铁路有限责任公司</w:t>
                        </w:r>
                      </w:p>
                    </w:tc>
                  </w:sdtContent>
                </w:sdt>
              </w:tr>
            </w:sdtContent>
          </w:sdt>
          <w:sdt>
            <w:sdtPr>
              <w:rPr>
                <w:rFonts w:eastAsiaTheme="minorEastAsia"/>
                <w:kern w:val="2"/>
                <w:szCs w:val="21"/>
              </w:rPr>
              <w:alias w:val="释义"/>
              <w:tag w:val="_TUP_44bf5f5b8d4e40a1afa2f3a4be6551b6"/>
              <w:id w:val="61556420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南广铁路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00"/>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南广铁路有限责任公司</w:t>
                        </w:r>
                      </w:p>
                    </w:tc>
                  </w:sdtContent>
                </w:sdt>
              </w:tr>
            </w:sdtContent>
          </w:sdt>
          <w:sdt>
            <w:sdtPr>
              <w:rPr>
                <w:rFonts w:eastAsiaTheme="minorEastAsia"/>
                <w:kern w:val="2"/>
                <w:szCs w:val="21"/>
              </w:rPr>
              <w:alias w:val="释义"/>
              <w:tag w:val="_TUP_44bf5f5b8d4e40a1afa2f3a4be6551b6"/>
              <w:id w:val="615564203"/>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珠三角城际</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02"/>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广东珠三角城际轨道交通有限公司</w:t>
                        </w:r>
                      </w:p>
                    </w:tc>
                  </w:sdtContent>
                </w:sdt>
              </w:tr>
            </w:sdtContent>
          </w:sdt>
          <w:sdt>
            <w:sdtPr>
              <w:rPr>
                <w:rFonts w:eastAsiaTheme="minorEastAsia"/>
                <w:kern w:val="2"/>
                <w:szCs w:val="21"/>
              </w:rPr>
              <w:alias w:val="释义"/>
              <w:tag w:val="_TUP_44bf5f5b8d4e40a1afa2f3a4be6551b6"/>
              <w:id w:val="615564205"/>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广梅汕铁路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04"/>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广梅汕铁路有限责任公司</w:t>
                        </w:r>
                      </w:p>
                    </w:tc>
                  </w:sdtContent>
                </w:sdt>
              </w:tr>
            </w:sdtContent>
          </w:sdt>
          <w:sdt>
            <w:sdtPr>
              <w:rPr>
                <w:rFonts w:eastAsiaTheme="minorEastAsia"/>
                <w:kern w:val="2"/>
                <w:szCs w:val="21"/>
              </w:rPr>
              <w:alias w:val="释义"/>
              <w:tag w:val="_TUP_44bf5f5b8d4e40a1afa2f3a4be6551b6"/>
              <w:id w:val="615564207"/>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三茂铁路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06"/>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广东三茂铁路股份有限公司</w:t>
                        </w:r>
                      </w:p>
                    </w:tc>
                  </w:sdtContent>
                </w:sdt>
              </w:tr>
            </w:sdtContent>
          </w:sdt>
          <w:sdt>
            <w:sdtPr>
              <w:rPr>
                <w:rFonts w:eastAsiaTheme="minorEastAsia"/>
                <w:kern w:val="2"/>
                <w:szCs w:val="21"/>
              </w:rPr>
              <w:alias w:val="释义"/>
              <w:tag w:val="_TUP_44bf5f5b8d4e40a1afa2f3a4be6551b6"/>
              <w:id w:val="615564209"/>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茂湛铁路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08"/>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茂湛铁路有限责任公司</w:t>
                        </w:r>
                      </w:p>
                    </w:tc>
                  </w:sdtContent>
                </w:sdt>
              </w:tr>
            </w:sdtContent>
          </w:sdt>
          <w:sdt>
            <w:sdtPr>
              <w:rPr>
                <w:rFonts w:eastAsiaTheme="minorEastAsia"/>
                <w:kern w:val="2"/>
                <w:szCs w:val="21"/>
              </w:rPr>
              <w:alias w:val="释义"/>
              <w:tag w:val="_TUP_44bf5f5b8d4e40a1afa2f3a4be6551b6"/>
              <w:id w:val="615564211"/>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深茂铁路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10"/>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广东深茂铁路有限责任公司</w:t>
                        </w:r>
                      </w:p>
                    </w:tc>
                  </w:sdtContent>
                </w:sdt>
              </w:tr>
            </w:sdtContent>
          </w:sdt>
          <w:sdt>
            <w:sdtPr>
              <w:rPr>
                <w:rFonts w:eastAsiaTheme="minorEastAsia"/>
                <w:kern w:val="2"/>
                <w:szCs w:val="21"/>
              </w:rPr>
              <w:alias w:val="释义"/>
              <w:tag w:val="_TUP_44bf5f5b8d4e40a1afa2f3a4be6551b6"/>
              <w:id w:val="615564213"/>
              <w:lock w:val="sdtLocked"/>
              <w:placeholder>
                <w:docPart w:val="533817CCF97F42CF8BBF3C39076CE46B"/>
              </w:placeholder>
            </w:sdtPr>
            <w:sdtContent>
              <w:tr w:rsidR="00153975" w:rsidRPr="007F3E4E" w:rsidTr="00E60254">
                <w:trPr>
                  <w:trHeight w:val="283"/>
                  <w:jc w:val="center"/>
                </w:trPr>
                <w:tc>
                  <w:tcPr>
                    <w:tcW w:w="2376" w:type="dxa"/>
                    <w:vAlign w:val="center"/>
                  </w:tcPr>
                  <w:p w:rsidR="00153975" w:rsidRPr="007F3E4E" w:rsidRDefault="00153975" w:rsidP="00153975">
                    <w:pPr>
                      <w:rPr>
                        <w:szCs w:val="21"/>
                      </w:rPr>
                    </w:pPr>
                    <w:r w:rsidRPr="007F3E4E">
                      <w:rPr>
                        <w:szCs w:val="21"/>
                      </w:rPr>
                      <w:t>梅汕铁路</w:t>
                    </w:r>
                  </w:p>
                </w:tc>
                <w:tc>
                  <w:tcPr>
                    <w:tcW w:w="567" w:type="dxa"/>
                    <w:vAlign w:val="center"/>
                  </w:tcPr>
                  <w:p w:rsidR="00153975" w:rsidRPr="007F3E4E" w:rsidRDefault="00153975" w:rsidP="00153975">
                    <w:pPr>
                      <w:jc w:val="center"/>
                      <w:rPr>
                        <w:szCs w:val="21"/>
                        <w:highlight w:val="lightGray"/>
                      </w:rPr>
                    </w:pPr>
                    <w:r w:rsidRPr="007F3E4E">
                      <w:rPr>
                        <w:szCs w:val="21"/>
                      </w:rPr>
                      <w:t>指</w:t>
                    </w:r>
                  </w:p>
                </w:tc>
                <w:sdt>
                  <w:sdtPr>
                    <w:rPr>
                      <w:szCs w:val="21"/>
                    </w:rPr>
                    <w:alias w:val="常用词语释义"/>
                    <w:tag w:val="_GBC_95f4d86e45ba49aa927d765641387f28"/>
                    <w:id w:val="615564212"/>
                    <w:lock w:val="sdtLocked"/>
                  </w:sdtPr>
                  <w:sdtContent>
                    <w:tc>
                      <w:tcPr>
                        <w:tcW w:w="6105" w:type="dxa"/>
                        <w:vAlign w:val="center"/>
                      </w:tcPr>
                      <w:p w:rsidR="00153975" w:rsidRPr="007F3E4E" w:rsidRDefault="00153975" w:rsidP="00153975">
                        <w:pPr>
                          <w:rPr>
                            <w:szCs w:val="21"/>
                            <w:lang w:eastAsia="zh-CN"/>
                          </w:rPr>
                        </w:pPr>
                        <w:r w:rsidRPr="007F3E4E">
                          <w:rPr>
                            <w:szCs w:val="21"/>
                            <w:lang w:eastAsia="zh-CN"/>
                          </w:rPr>
                          <w:t>广东梅汕铁路客运专线有限公司</w:t>
                        </w:r>
                      </w:p>
                    </w:tc>
                  </w:sdtContent>
                </w:sdt>
              </w:tr>
            </w:sdtContent>
          </w:sdt>
        </w:tbl>
        <w:p w:rsidR="00865A28" w:rsidRPr="00153975" w:rsidRDefault="001A19A4" w:rsidP="00153975"/>
      </w:sdtContent>
    </w:sdt>
    <w:p w:rsidR="00865A28" w:rsidRDefault="005064CB">
      <w:pPr>
        <w:pStyle w:val="10"/>
        <w:numPr>
          <w:ilvl w:val="0"/>
          <w:numId w:val="3"/>
        </w:numPr>
        <w:rPr>
          <w:color w:val="FF0000"/>
          <w:u w:val="single"/>
        </w:rPr>
      </w:pPr>
      <w:bookmarkStart w:id="6" w:name="_Toc407111355"/>
      <w:bookmarkStart w:id="7" w:name="_Toc436392762"/>
      <w:bookmarkStart w:id="8" w:name="_Toc437440709"/>
      <w:bookmarkStart w:id="9" w:name="_Toc28098024"/>
      <w:r>
        <w:rPr>
          <w:rFonts w:hint="eastAsia"/>
        </w:rPr>
        <w:t>公司简介</w:t>
      </w:r>
      <w:bookmarkEnd w:id="6"/>
      <w:bookmarkEnd w:id="7"/>
      <w:r>
        <w:rPr>
          <w:rFonts w:hint="eastAsia"/>
        </w:rPr>
        <w:t>和主要财务指标</w:t>
      </w:r>
      <w:bookmarkEnd w:id="8"/>
      <w:bookmarkEnd w:id="9"/>
    </w:p>
    <w:p w:rsidR="00357177" w:rsidRPr="0092517B" w:rsidRDefault="00357177" w:rsidP="000827B5">
      <w:pPr>
        <w:pStyle w:val="2"/>
        <w:numPr>
          <w:ilvl w:val="0"/>
          <w:numId w:val="55"/>
        </w:numPr>
        <w:tabs>
          <w:tab w:val="left" w:pos="426"/>
        </w:tabs>
      </w:pPr>
      <w:bookmarkStart w:id="10" w:name="_Toc342565881"/>
      <w:bookmarkStart w:id="11" w:name="_Toc342051041"/>
      <w:r w:rsidRPr="0092517B">
        <w:rPr>
          <w:rFonts w:hint="eastAsia"/>
        </w:rPr>
        <w:t>公司基本资料</w:t>
      </w:r>
    </w:p>
    <w:sdt>
      <w:sdtPr>
        <w:rPr>
          <w:rFonts w:ascii="Calibri" w:eastAsia="Times New Roman" w:hAnsi="Calibri" w:cs="宋体" w:hint="eastAsia"/>
          <w:b w:val="0"/>
          <w:bCs w:val="0"/>
          <w:kern w:val="0"/>
          <w:sz w:val="24"/>
          <w:szCs w:val="22"/>
          <w:lang w:eastAsia="en-US"/>
        </w:rPr>
        <w:alias w:val="模块:公司信息"/>
        <w:tag w:val="_SEC_21d2355d13dd4c3a8618d612216e1d43"/>
        <w:id w:val="4295530"/>
        <w:lock w:val="sdtLocked"/>
        <w:placeholder>
          <w:docPart w:val="GBC22222222222222222222222222222"/>
        </w:placeholder>
      </w:sdtPr>
      <w:sdtEndPr>
        <w:rPr>
          <w:rFonts w:ascii="Times New Roman" w:eastAsia="宋体" w:hAnsi="Times New Roman" w:cs="Times New Roman"/>
          <w:sz w:val="21"/>
          <w:szCs w:val="20"/>
        </w:rPr>
      </w:sdtEndPr>
      <w:sdtContent>
        <w:p w:rsidR="00357177" w:rsidRDefault="005064CB" w:rsidP="00357177">
          <w:pPr>
            <w:pStyle w:val="2"/>
            <w:numPr>
              <w:ilvl w:val="1"/>
              <w:numId w:val="4"/>
            </w:numPr>
            <w:ind w:left="0" w:firstLine="0"/>
          </w:pPr>
          <w:r>
            <w:rPr>
              <w:rFonts w:hint="eastAsia"/>
            </w:rPr>
            <w:t>公司信息</w:t>
          </w:r>
          <w:bookmarkEnd w:id="10"/>
          <w:bookmarkEnd w:id="11"/>
        </w:p>
        <w:tbl>
          <w:tblPr>
            <w:tblW w:w="5000"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359"/>
            <w:gridCol w:w="6771"/>
          </w:tblGrid>
          <w:tr w:rsidR="00357177" w:rsidRPr="00357177" w:rsidTr="00CD3B65">
            <w:trPr>
              <w:trHeight w:val="293"/>
              <w:jc w:val="center"/>
            </w:trPr>
            <w:sdt>
              <w:sdtPr>
                <w:tag w:val="_PLD_76a4e08611bc46959c5497248a51b877"/>
                <w:id w:val="615567292"/>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公司的中文名称</w:t>
                    </w:r>
                  </w:p>
                </w:tc>
              </w:sdtContent>
            </w:sdt>
            <w:sdt>
              <w:sdtPr>
                <w:rPr>
                  <w:szCs w:val="21"/>
                  <w:lang w:eastAsia="zh-CN"/>
                </w:rPr>
                <w:alias w:val="公司法定中文名称"/>
                <w:tag w:val="_GBC_7adfc39908d049d2970c391497a360e4"/>
                <w:id w:val="615567293"/>
                <w:lock w:val="sdtLocked"/>
                <w:dataBinding w:prefixMappings="xmlns:clcid-cgi='clcid-cgi'" w:xpath="/*/clcid-cgi:GongSiFaDingZhongWenMingCheng[not(@periodRef)]" w:storeItemID="{89EBAB94-44A0-46A2-B712-30D997D04A6D}"/>
                <w:text/>
              </w:sdtPr>
              <w:sdtContent>
                <w:tc>
                  <w:tcPr>
                    <w:tcW w:w="370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color w:val="FFC000"/>
                        <w:szCs w:val="21"/>
                        <w:lang w:eastAsia="zh-CN"/>
                      </w:rPr>
                    </w:pPr>
                    <w:r w:rsidRPr="00357177">
                      <w:rPr>
                        <w:szCs w:val="21"/>
                        <w:lang w:eastAsia="zh-CN"/>
                      </w:rPr>
                      <w:t>广深铁路股份有限公司</w:t>
                    </w:r>
                  </w:p>
                </w:tc>
              </w:sdtContent>
            </w:sdt>
          </w:tr>
          <w:tr w:rsidR="00357177" w:rsidRPr="00357177" w:rsidTr="00CD3B65">
            <w:trPr>
              <w:trHeight w:val="293"/>
              <w:jc w:val="center"/>
            </w:trPr>
            <w:sdt>
              <w:sdtPr>
                <w:tag w:val="_PLD_3d8e18738ed5412e8760c2285c087dc8"/>
                <w:id w:val="615567294"/>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公司的中文简称</w:t>
                    </w:r>
                  </w:p>
                </w:tc>
              </w:sdtContent>
            </w:sdt>
            <w:tc>
              <w:tcPr>
                <w:tcW w:w="370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广深铁路</w:t>
                </w:r>
              </w:p>
            </w:tc>
          </w:tr>
          <w:tr w:rsidR="00357177" w:rsidRPr="00357177" w:rsidTr="00CD3B65">
            <w:trPr>
              <w:trHeight w:val="293"/>
              <w:jc w:val="center"/>
            </w:trPr>
            <w:sdt>
              <w:sdtPr>
                <w:tag w:val="_PLD_6ad5cbeacfc64a4d994ad6b8da3d46ce"/>
                <w:id w:val="615567295"/>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公司的外文名称</w:t>
                    </w:r>
                  </w:p>
                </w:tc>
              </w:sdtContent>
            </w:sdt>
            <w:tc>
              <w:tcPr>
                <w:tcW w:w="370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t xml:space="preserve">Guangshen Railway </w:t>
                </w:r>
                <w:r w:rsidRPr="00357177">
                  <w:t>Company Limited</w:t>
                </w:r>
              </w:p>
            </w:tc>
          </w:tr>
          <w:tr w:rsidR="00357177" w:rsidRPr="00357177" w:rsidTr="00CD3B65">
            <w:trPr>
              <w:trHeight w:val="293"/>
              <w:jc w:val="center"/>
            </w:trPr>
            <w:sdt>
              <w:sdtPr>
                <w:tag w:val="_PLD_7f7b4aabdee04e669a63fcdcfe41ffe0"/>
                <w:id w:val="615567296"/>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公司的法定代表人</w:t>
                    </w:r>
                  </w:p>
                </w:tc>
              </w:sdtContent>
            </w:sdt>
            <w:sdt>
              <w:sdtPr>
                <w:rPr>
                  <w:szCs w:val="21"/>
                </w:rPr>
                <w:alias w:val="公司法定代表人"/>
                <w:tag w:val="_GBC_769fe82e3b744e0889d7c811ffa80455"/>
                <w:id w:val="615567297"/>
                <w:lock w:val="sdtLocked"/>
                <w:dataBinding w:prefixMappings="xmlns:clcid-cgi='clcid-cgi'" w:xpath="/*/clcid-cgi:GongSiFaDingDaiBiaoRen[not(@periodRef)]" w:storeItemID="{89EBAB94-44A0-46A2-B712-30D997D04A6D}"/>
                <w:text/>
              </w:sdtPr>
              <w:sdtContent>
                <w:tc>
                  <w:tcPr>
                    <w:tcW w:w="370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rPr>
                        <w:szCs w:val="21"/>
                      </w:rPr>
                      <w:t>武勇</w:t>
                    </w:r>
                  </w:p>
                </w:tc>
              </w:sdtContent>
            </w:sdt>
          </w:tr>
        </w:tbl>
        <w:p w:rsidR="00865A28" w:rsidRPr="00357177" w:rsidRDefault="001A19A4"/>
      </w:sdtContent>
    </w:sdt>
    <w:bookmarkStart w:id="12" w:name="_Toc342051042" w:displacedByCustomXml="next"/>
    <w:bookmarkStart w:id="13" w:name="_Toc342565882" w:displacedByCustomXml="next"/>
    <w:sdt>
      <w:sdtPr>
        <w:rPr>
          <w:rFonts w:ascii="Calibri" w:eastAsia="Times New Roman" w:hAnsi="Calibri" w:cs="宋体" w:hint="eastAsia"/>
          <w:b w:val="0"/>
          <w:bCs w:val="0"/>
          <w:kern w:val="0"/>
          <w:sz w:val="24"/>
          <w:szCs w:val="22"/>
          <w:lang w:eastAsia="en-US"/>
        </w:rPr>
        <w:alias w:val="模块:联系人和联系方式"/>
        <w:tag w:val="_SEC_c723c6b18eac4f1fa6cc19fd1ec13bac"/>
        <w:id w:val="26932533"/>
        <w:lock w:val="sdtLocked"/>
        <w:placeholder>
          <w:docPart w:val="GBC22222222222222222222222222222"/>
        </w:placeholder>
      </w:sdtPr>
      <w:sdtEndPr>
        <w:rPr>
          <w:rFonts w:ascii="Times New Roman" w:eastAsia="宋体" w:hAnsi="Times New Roman" w:cs="Times New Roman"/>
          <w:sz w:val="21"/>
          <w:szCs w:val="20"/>
        </w:rPr>
      </w:sdtEndPr>
      <w:sdtContent>
        <w:p w:rsidR="00357177" w:rsidRDefault="005064CB" w:rsidP="00357177">
          <w:pPr>
            <w:pStyle w:val="2"/>
            <w:numPr>
              <w:ilvl w:val="1"/>
              <w:numId w:val="4"/>
            </w:numPr>
            <w:ind w:left="0" w:firstLine="0"/>
          </w:pPr>
          <w:r>
            <w:rPr>
              <w:rFonts w:hint="eastAsia"/>
            </w:rPr>
            <w:t>联系人和联系方式</w:t>
          </w:r>
          <w:bookmarkEnd w:id="13"/>
          <w:bookmarkEnd w:id="12"/>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359"/>
            <w:gridCol w:w="3347"/>
            <w:gridCol w:w="3424"/>
          </w:tblGrid>
          <w:tr w:rsidR="00357177" w:rsidRPr="00357177" w:rsidTr="00357177">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p>
            </w:tc>
            <w:tc>
              <w:tcPr>
                <w:tcW w:w="1833" w:type="pct"/>
                <w:tcBorders>
                  <w:top w:val="single" w:sz="4" w:space="0" w:color="auto"/>
                  <w:left w:val="single" w:sz="4" w:space="0" w:color="auto"/>
                  <w:bottom w:val="single" w:sz="4" w:space="0" w:color="auto"/>
                  <w:right w:val="single" w:sz="4" w:space="0" w:color="auto"/>
                </w:tcBorders>
                <w:shd w:val="clear" w:color="auto" w:fill="auto"/>
              </w:tcPr>
              <w:p w:rsidR="00357177" w:rsidRPr="00357177" w:rsidRDefault="001A19A4" w:rsidP="0089798C">
                <w:pPr>
                  <w:pStyle w:val="a8"/>
                  <w:kinsoku w:val="0"/>
                  <w:overflowPunct w:val="0"/>
                  <w:autoSpaceDE w:val="0"/>
                  <w:autoSpaceDN w:val="0"/>
                  <w:adjustRightInd w:val="0"/>
                  <w:snapToGrid w:val="0"/>
                  <w:jc w:val="center"/>
                  <w:rPr>
                    <w:color w:val="008000"/>
                  </w:rPr>
                </w:pPr>
                <w:sdt>
                  <w:sdtPr>
                    <w:tag w:val="_PLD_e3b56ea4d9044947a48312d084d6e0c4"/>
                    <w:id w:val="615567434"/>
                    <w:lock w:val="sdtLocked"/>
                  </w:sdtPr>
                  <w:sdtContent>
                    <w:r w:rsidR="00357177" w:rsidRPr="00357177">
                      <w:rPr>
                        <w:rFonts w:hAnsi="宋体"/>
                      </w:rPr>
                      <w:t>董事会秘书</w:t>
                    </w:r>
                  </w:sdtContent>
                </w:sdt>
              </w:p>
            </w:tc>
            <w:sdt>
              <w:sdtPr>
                <w:tag w:val="_PLD_3c890d5ebae5433cbd8a04f8846a0d9c"/>
                <w:id w:val="615567435"/>
                <w:lock w:val="sdtLocked"/>
              </w:sdtPr>
              <w:sdtContent>
                <w:tc>
                  <w:tcPr>
                    <w:tcW w:w="1875" w:type="pct"/>
                    <w:tcBorders>
                      <w:top w:val="single" w:sz="4" w:space="0" w:color="auto"/>
                      <w:left w:val="single" w:sz="4" w:space="0" w:color="auto"/>
                      <w:bottom w:val="single" w:sz="4" w:space="0" w:color="auto"/>
                    </w:tcBorders>
                    <w:shd w:val="clear" w:color="auto" w:fill="auto"/>
                  </w:tcPr>
                  <w:p w:rsidR="00357177" w:rsidRPr="00357177" w:rsidRDefault="00357177" w:rsidP="0089798C">
                    <w:pPr>
                      <w:pStyle w:val="a8"/>
                      <w:kinsoku w:val="0"/>
                      <w:overflowPunct w:val="0"/>
                      <w:autoSpaceDE w:val="0"/>
                      <w:autoSpaceDN w:val="0"/>
                      <w:adjustRightInd w:val="0"/>
                      <w:snapToGrid w:val="0"/>
                      <w:jc w:val="center"/>
                    </w:pPr>
                    <w:r w:rsidRPr="00357177">
                      <w:rPr>
                        <w:rFonts w:hAnsi="宋体"/>
                      </w:rPr>
                      <w:t>证券事务代表</w:t>
                    </w:r>
                  </w:p>
                </w:tc>
              </w:sdtContent>
            </w:sdt>
          </w:tr>
          <w:tr w:rsidR="00357177" w:rsidRPr="00357177" w:rsidTr="00357177">
            <w:sdt>
              <w:sdtPr>
                <w:tag w:val="_PLD_b3cf3cc2950f4dda9f834cfc035f4162"/>
                <w:id w:val="615567436"/>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姓名</w:t>
                    </w:r>
                  </w:p>
                </w:tc>
              </w:sdtContent>
            </w:sdt>
            <w:tc>
              <w:tcPr>
                <w:tcW w:w="1833" w:type="pct"/>
                <w:tcBorders>
                  <w:top w:val="single" w:sz="4" w:space="0" w:color="auto"/>
                  <w:left w:val="single" w:sz="4" w:space="0" w:color="auto"/>
                  <w:bottom w:val="single" w:sz="4" w:space="0" w:color="auto"/>
                  <w:right w:val="single" w:sz="4" w:space="0" w:color="auto"/>
                </w:tcBorders>
              </w:tcPr>
              <w:p w:rsidR="00357177" w:rsidRPr="00357177" w:rsidRDefault="00357177" w:rsidP="0089798C">
                <w:pPr>
                  <w:kinsoku w:val="0"/>
                  <w:overflowPunct w:val="0"/>
                  <w:autoSpaceDE w:val="0"/>
                  <w:autoSpaceDN w:val="0"/>
                  <w:snapToGrid w:val="0"/>
                  <w:rPr>
                    <w:szCs w:val="21"/>
                  </w:rPr>
                </w:pPr>
                <w:r w:rsidRPr="00357177">
                  <w:t>唐向东</w:t>
                </w:r>
              </w:p>
            </w:tc>
            <w:tc>
              <w:tcPr>
                <w:tcW w:w="1875"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邓艳霞</w:t>
                </w:r>
              </w:p>
            </w:tc>
          </w:tr>
          <w:tr w:rsidR="00357177" w:rsidRPr="00357177" w:rsidTr="00357177">
            <w:sdt>
              <w:sdtPr>
                <w:tag w:val="_PLD_96f7c5d10740423ea389d22caaba3d57"/>
                <w:id w:val="615567437"/>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联系地址</w:t>
                    </w:r>
                  </w:p>
                </w:tc>
              </w:sdtContent>
            </w:sdt>
            <w:tc>
              <w:tcPr>
                <w:tcW w:w="1833" w:type="pct"/>
                <w:tcBorders>
                  <w:top w:val="single" w:sz="4" w:space="0" w:color="auto"/>
                  <w:left w:val="single" w:sz="4" w:space="0" w:color="auto"/>
                  <w:bottom w:val="single" w:sz="4" w:space="0" w:color="auto"/>
                  <w:right w:val="single" w:sz="4" w:space="0" w:color="auto"/>
                </w:tcBorders>
              </w:tcPr>
              <w:p w:rsidR="00357177" w:rsidRPr="00357177" w:rsidRDefault="00357177" w:rsidP="0089798C">
                <w:pPr>
                  <w:kinsoku w:val="0"/>
                  <w:overflowPunct w:val="0"/>
                  <w:autoSpaceDE w:val="0"/>
                  <w:autoSpaceDN w:val="0"/>
                  <w:snapToGrid w:val="0"/>
                  <w:rPr>
                    <w:szCs w:val="21"/>
                    <w:lang w:eastAsia="zh-CN"/>
                  </w:rPr>
                </w:pPr>
                <w:r w:rsidRPr="00357177">
                  <w:rPr>
                    <w:lang w:eastAsia="zh-CN"/>
                  </w:rPr>
                  <w:t>广东省深圳市罗湖区和平路</w:t>
                </w:r>
                <w:r w:rsidRPr="00357177">
                  <w:rPr>
                    <w:lang w:eastAsia="zh-CN"/>
                  </w:rPr>
                  <w:t>1052</w:t>
                </w:r>
                <w:r w:rsidRPr="00357177">
                  <w:rPr>
                    <w:lang w:eastAsia="zh-CN"/>
                  </w:rPr>
                  <w:t>号</w:t>
                </w:r>
              </w:p>
            </w:tc>
            <w:tc>
              <w:tcPr>
                <w:tcW w:w="1875"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lang w:eastAsia="zh-CN"/>
                  </w:rPr>
                </w:pPr>
                <w:r w:rsidRPr="00357177">
                  <w:rPr>
                    <w:lang w:eastAsia="zh-CN"/>
                  </w:rPr>
                  <w:t>广东省深圳市罗湖区和平路</w:t>
                </w:r>
                <w:r w:rsidRPr="00357177">
                  <w:rPr>
                    <w:lang w:eastAsia="zh-CN"/>
                  </w:rPr>
                  <w:t>1052</w:t>
                </w:r>
                <w:r w:rsidRPr="00357177">
                  <w:rPr>
                    <w:lang w:eastAsia="zh-CN"/>
                  </w:rPr>
                  <w:t>号</w:t>
                </w:r>
              </w:p>
            </w:tc>
          </w:tr>
          <w:tr w:rsidR="00357177" w:rsidRPr="00357177" w:rsidTr="00357177">
            <w:sdt>
              <w:sdtPr>
                <w:tag w:val="_PLD_d4e86ed7770a42129d9e099023bce649"/>
                <w:id w:val="615567438"/>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电话</w:t>
                    </w:r>
                  </w:p>
                </w:tc>
              </w:sdtContent>
            </w:sdt>
            <w:tc>
              <w:tcPr>
                <w:tcW w:w="1833" w:type="pct"/>
                <w:tcBorders>
                  <w:top w:val="single" w:sz="4" w:space="0" w:color="auto"/>
                  <w:left w:val="single" w:sz="4" w:space="0" w:color="auto"/>
                  <w:bottom w:val="single" w:sz="4" w:space="0" w:color="auto"/>
                  <w:right w:val="single" w:sz="4" w:space="0" w:color="auto"/>
                </w:tcBorders>
              </w:tcPr>
              <w:p w:rsidR="00357177" w:rsidRPr="00357177" w:rsidRDefault="00357177" w:rsidP="0089798C">
                <w:pPr>
                  <w:kinsoku w:val="0"/>
                  <w:overflowPunct w:val="0"/>
                  <w:autoSpaceDE w:val="0"/>
                  <w:autoSpaceDN w:val="0"/>
                  <w:snapToGrid w:val="0"/>
                  <w:rPr>
                    <w:szCs w:val="21"/>
                  </w:rPr>
                </w:pPr>
                <w:r w:rsidRPr="00357177">
                  <w:t>（</w:t>
                </w:r>
                <w:r w:rsidRPr="00357177">
                  <w:t>86</w:t>
                </w:r>
                <w:r w:rsidRPr="00357177">
                  <w:t>）</w:t>
                </w:r>
                <w:r w:rsidRPr="00357177">
                  <w:t>755-25588150</w:t>
                </w:r>
              </w:p>
            </w:tc>
            <w:tc>
              <w:tcPr>
                <w:tcW w:w="1875"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w:t>
                </w:r>
                <w:r w:rsidRPr="00357177">
                  <w:t>86</w:t>
                </w:r>
                <w:r w:rsidRPr="00357177">
                  <w:t>）</w:t>
                </w:r>
                <w:r w:rsidRPr="00357177">
                  <w:t>755-25588150</w:t>
                </w:r>
              </w:p>
            </w:tc>
          </w:tr>
          <w:tr w:rsidR="00357177" w:rsidRPr="00357177" w:rsidTr="00357177">
            <w:sdt>
              <w:sdtPr>
                <w:tag w:val="_PLD_ac000fe0146046e69c0678d412246e74"/>
                <w:id w:val="615567439"/>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传真</w:t>
                    </w:r>
                  </w:p>
                </w:tc>
              </w:sdtContent>
            </w:sdt>
            <w:tc>
              <w:tcPr>
                <w:tcW w:w="1833" w:type="pct"/>
                <w:tcBorders>
                  <w:top w:val="single" w:sz="4" w:space="0" w:color="auto"/>
                  <w:left w:val="single" w:sz="4" w:space="0" w:color="auto"/>
                  <w:bottom w:val="single" w:sz="4" w:space="0" w:color="auto"/>
                  <w:right w:val="single" w:sz="4" w:space="0" w:color="auto"/>
                </w:tcBorders>
              </w:tcPr>
              <w:p w:rsidR="00357177" w:rsidRPr="00357177" w:rsidRDefault="00357177" w:rsidP="0089798C">
                <w:pPr>
                  <w:kinsoku w:val="0"/>
                  <w:overflowPunct w:val="0"/>
                  <w:autoSpaceDE w:val="0"/>
                  <w:autoSpaceDN w:val="0"/>
                  <w:snapToGrid w:val="0"/>
                  <w:rPr>
                    <w:szCs w:val="21"/>
                  </w:rPr>
                </w:pPr>
                <w:r w:rsidRPr="00357177">
                  <w:t>（</w:t>
                </w:r>
                <w:r w:rsidRPr="00357177">
                  <w:t>86</w:t>
                </w:r>
                <w:r w:rsidRPr="00357177">
                  <w:t>）</w:t>
                </w:r>
                <w:r w:rsidRPr="00357177">
                  <w:t>755-25591480</w:t>
                </w:r>
              </w:p>
            </w:tc>
            <w:tc>
              <w:tcPr>
                <w:tcW w:w="1875"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w:t>
                </w:r>
                <w:r w:rsidRPr="00357177">
                  <w:t>86</w:t>
                </w:r>
                <w:r w:rsidRPr="00357177">
                  <w:t>）</w:t>
                </w:r>
                <w:r w:rsidRPr="00357177">
                  <w:t>755-25591480</w:t>
                </w:r>
              </w:p>
            </w:tc>
          </w:tr>
          <w:tr w:rsidR="00357177" w:rsidRPr="00357177" w:rsidTr="00357177">
            <w:sdt>
              <w:sdtPr>
                <w:tag w:val="_PLD_2043b13d40b44118ab0841c72e6e7478"/>
                <w:id w:val="615567440"/>
                <w:lock w:val="sdtLocked"/>
              </w:sdtPr>
              <w:sdtContent>
                <w:tc>
                  <w:tcPr>
                    <w:tcW w:w="129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电子信箱</w:t>
                    </w:r>
                  </w:p>
                </w:tc>
              </w:sdtContent>
            </w:sdt>
            <w:tc>
              <w:tcPr>
                <w:tcW w:w="1833" w:type="pct"/>
                <w:tcBorders>
                  <w:top w:val="single" w:sz="4" w:space="0" w:color="auto"/>
                  <w:left w:val="single" w:sz="4" w:space="0" w:color="auto"/>
                  <w:bottom w:val="single" w:sz="4" w:space="0" w:color="auto"/>
                  <w:right w:val="single" w:sz="4" w:space="0" w:color="auto"/>
                </w:tcBorders>
              </w:tcPr>
              <w:p w:rsidR="00357177" w:rsidRPr="00357177" w:rsidRDefault="00357177" w:rsidP="0089798C">
                <w:pPr>
                  <w:kinsoku w:val="0"/>
                  <w:overflowPunct w:val="0"/>
                  <w:autoSpaceDE w:val="0"/>
                  <w:autoSpaceDN w:val="0"/>
                  <w:snapToGrid w:val="0"/>
                  <w:rPr>
                    <w:szCs w:val="21"/>
                  </w:rPr>
                </w:pPr>
                <w:r w:rsidRPr="00357177">
                  <w:t>ir@gsrc.com</w:t>
                </w:r>
              </w:p>
            </w:tc>
            <w:tc>
              <w:tcPr>
                <w:tcW w:w="1875"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ir@gsrc.com</w:t>
                </w:r>
              </w:p>
            </w:tc>
          </w:tr>
        </w:tbl>
        <w:p w:rsidR="00865A28" w:rsidRPr="00357177" w:rsidRDefault="001A19A4" w:rsidP="00357177"/>
      </w:sdtContent>
    </w:sdt>
    <w:sdt>
      <w:sdtPr>
        <w:rPr>
          <w:rFonts w:ascii="宋体" w:eastAsia="Times New Roman" w:hAnsi="宋体" w:cs="宋体"/>
          <w:b w:val="0"/>
          <w:bCs w:val="0"/>
          <w:kern w:val="0"/>
          <w:sz w:val="20"/>
          <w:szCs w:val="24"/>
          <w:lang w:eastAsia="en-US"/>
        </w:rPr>
        <w:alias w:val="模块:基本情况变更简介"/>
        <w:tag w:val="_SEC_956d025c8a1d451390392ecb3e2602be"/>
        <w:id w:val="748622743"/>
        <w:lock w:val="sdtLocked"/>
        <w:placeholder>
          <w:docPart w:val="GBC22222222222222222222222222222"/>
        </w:placeholder>
      </w:sdtPr>
      <w:sdtEndPr>
        <w:rPr>
          <w:rFonts w:ascii="Times New Roman" w:eastAsia="宋体" w:hAnsi="Times New Roman" w:cs="Times New Roman" w:hint="eastAsia"/>
          <w:sz w:val="21"/>
          <w:szCs w:val="20"/>
        </w:rPr>
      </w:sdtEndPr>
      <w:sdtContent>
        <w:p w:rsidR="00357177" w:rsidRDefault="005064CB" w:rsidP="00357177">
          <w:pPr>
            <w:pStyle w:val="2"/>
            <w:numPr>
              <w:ilvl w:val="1"/>
              <w:numId w:val="4"/>
            </w:numPr>
            <w:ind w:left="0" w:firstLine="0"/>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797"/>
            <w:gridCol w:w="6333"/>
          </w:tblGrid>
          <w:tr w:rsidR="00357177" w:rsidRPr="00357177" w:rsidTr="00357177">
            <w:trPr>
              <w:trHeight w:val="293"/>
            </w:trPr>
            <w:sdt>
              <w:sdtPr>
                <w:tag w:val="_PLD_65800154c9f246eeaabfb6d49f89b105"/>
                <w:id w:val="615567621"/>
                <w:lock w:val="sdtLocked"/>
              </w:sdtPr>
              <w:sdtContent>
                <w:tc>
                  <w:tcPr>
                    <w:tcW w:w="153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公司注册地址</w:t>
                    </w:r>
                  </w:p>
                </w:tc>
              </w:sdtContent>
            </w:sdt>
            <w:tc>
              <w:tcPr>
                <w:tcW w:w="346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lang w:eastAsia="zh-CN"/>
                  </w:rPr>
                </w:pPr>
                <w:r w:rsidRPr="00357177">
                  <w:rPr>
                    <w:lang w:eastAsia="zh-CN"/>
                  </w:rPr>
                  <w:t>广东省深圳市罗湖区和平路</w:t>
                </w:r>
                <w:r w:rsidRPr="00357177">
                  <w:rPr>
                    <w:lang w:eastAsia="zh-CN"/>
                  </w:rPr>
                  <w:t>1052</w:t>
                </w:r>
                <w:r w:rsidRPr="00357177">
                  <w:rPr>
                    <w:lang w:eastAsia="zh-CN"/>
                  </w:rPr>
                  <w:t>号</w:t>
                </w:r>
              </w:p>
            </w:tc>
          </w:tr>
          <w:tr w:rsidR="00357177" w:rsidRPr="00357177" w:rsidTr="00357177">
            <w:trPr>
              <w:trHeight w:val="293"/>
            </w:trPr>
            <w:sdt>
              <w:sdtPr>
                <w:tag w:val="_PLD_85aa70f2d8124d24806493f6ad2c8d68"/>
                <w:id w:val="615567622"/>
                <w:lock w:val="sdtLocked"/>
              </w:sdtPr>
              <w:sdtContent>
                <w:tc>
                  <w:tcPr>
                    <w:tcW w:w="153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lang w:eastAsia="zh-CN"/>
                      </w:rPr>
                    </w:pPr>
                    <w:r w:rsidRPr="00357177">
                      <w:rPr>
                        <w:szCs w:val="21"/>
                        <w:lang w:eastAsia="zh-CN"/>
                      </w:rPr>
                      <w:t>公司注册地址的邮政编码</w:t>
                    </w:r>
                  </w:p>
                </w:tc>
              </w:sdtContent>
            </w:sdt>
            <w:tc>
              <w:tcPr>
                <w:tcW w:w="346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518010</w:t>
                </w:r>
              </w:p>
            </w:tc>
          </w:tr>
          <w:tr w:rsidR="00357177" w:rsidRPr="00357177" w:rsidTr="00357177">
            <w:trPr>
              <w:trHeight w:val="293"/>
            </w:trPr>
            <w:sdt>
              <w:sdtPr>
                <w:tag w:val="_PLD_c5cbfe8381724c20914d7847d169547b"/>
                <w:id w:val="615567623"/>
                <w:lock w:val="sdtLocked"/>
              </w:sdtPr>
              <w:sdtContent>
                <w:tc>
                  <w:tcPr>
                    <w:tcW w:w="153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公司办公地址</w:t>
                    </w:r>
                  </w:p>
                </w:tc>
              </w:sdtContent>
            </w:sdt>
            <w:tc>
              <w:tcPr>
                <w:tcW w:w="346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lang w:eastAsia="zh-CN"/>
                  </w:rPr>
                </w:pPr>
                <w:r w:rsidRPr="00357177">
                  <w:rPr>
                    <w:lang w:eastAsia="zh-CN"/>
                  </w:rPr>
                  <w:t>广东省深圳市罗湖区和平路</w:t>
                </w:r>
                <w:r w:rsidRPr="00357177">
                  <w:rPr>
                    <w:lang w:eastAsia="zh-CN"/>
                  </w:rPr>
                  <w:t>1052</w:t>
                </w:r>
                <w:r w:rsidRPr="00357177">
                  <w:rPr>
                    <w:lang w:eastAsia="zh-CN"/>
                  </w:rPr>
                  <w:t>号</w:t>
                </w:r>
              </w:p>
            </w:tc>
          </w:tr>
          <w:tr w:rsidR="00357177" w:rsidRPr="00357177" w:rsidTr="00357177">
            <w:trPr>
              <w:trHeight w:val="293"/>
            </w:trPr>
            <w:sdt>
              <w:sdtPr>
                <w:tag w:val="_PLD_c0f9f2f044124800b7edc314d8f4bf39"/>
                <w:id w:val="615567624"/>
                <w:lock w:val="sdtLocked"/>
              </w:sdtPr>
              <w:sdtContent>
                <w:tc>
                  <w:tcPr>
                    <w:tcW w:w="153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lang w:eastAsia="zh-CN"/>
                      </w:rPr>
                    </w:pPr>
                    <w:r w:rsidRPr="00357177">
                      <w:rPr>
                        <w:szCs w:val="21"/>
                        <w:lang w:eastAsia="zh-CN"/>
                      </w:rPr>
                      <w:t>公司办公地址的邮政编码</w:t>
                    </w:r>
                  </w:p>
                </w:tc>
              </w:sdtContent>
            </w:sdt>
            <w:tc>
              <w:tcPr>
                <w:tcW w:w="346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518010</w:t>
                </w:r>
              </w:p>
            </w:tc>
          </w:tr>
          <w:tr w:rsidR="00357177" w:rsidRPr="00357177" w:rsidTr="00357177">
            <w:trPr>
              <w:trHeight w:val="293"/>
            </w:trPr>
            <w:sdt>
              <w:sdtPr>
                <w:tag w:val="_PLD_33c5fab8bd79464e94b1e64f18ac73f7"/>
                <w:id w:val="615567625"/>
                <w:lock w:val="sdtLocked"/>
              </w:sdtPr>
              <w:sdtContent>
                <w:tc>
                  <w:tcPr>
                    <w:tcW w:w="153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公司网址</w:t>
                    </w:r>
                  </w:p>
                </w:tc>
              </w:sdtContent>
            </w:sdt>
            <w:tc>
              <w:tcPr>
                <w:tcW w:w="346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http://www.gsrc.com</w:t>
                </w:r>
              </w:p>
            </w:tc>
          </w:tr>
          <w:tr w:rsidR="00357177" w:rsidRPr="00357177" w:rsidTr="00357177">
            <w:trPr>
              <w:trHeight w:val="293"/>
            </w:trPr>
            <w:sdt>
              <w:sdtPr>
                <w:tag w:val="_PLD_ea428593a2c548b2b1d58ce3789bf356"/>
                <w:id w:val="615567626"/>
                <w:lock w:val="sdtLocked"/>
              </w:sdtPr>
              <w:sdtContent>
                <w:tc>
                  <w:tcPr>
                    <w:tcW w:w="1532"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rPr>
                    </w:pPr>
                    <w:r w:rsidRPr="00357177">
                      <w:rPr>
                        <w:szCs w:val="21"/>
                      </w:rPr>
                      <w:t>电子信箱</w:t>
                    </w:r>
                  </w:p>
                </w:tc>
              </w:sdtContent>
            </w:sdt>
            <w:tc>
              <w:tcPr>
                <w:tcW w:w="3468" w:type="pct"/>
                <w:tcBorders>
                  <w:top w:val="single" w:sz="4" w:space="0" w:color="auto"/>
                  <w:left w:val="single" w:sz="4" w:space="0" w:color="auto"/>
                  <w:bottom w:val="single" w:sz="4" w:space="0" w:color="auto"/>
                </w:tcBorders>
              </w:tcPr>
              <w:p w:rsidR="00357177" w:rsidRPr="00357177" w:rsidRDefault="00357177" w:rsidP="0089798C">
                <w:pPr>
                  <w:kinsoku w:val="0"/>
                  <w:overflowPunct w:val="0"/>
                  <w:autoSpaceDE w:val="0"/>
                  <w:autoSpaceDN w:val="0"/>
                  <w:snapToGrid w:val="0"/>
                  <w:rPr>
                    <w:szCs w:val="21"/>
                  </w:rPr>
                </w:pPr>
                <w:r w:rsidRPr="00357177">
                  <w:t>ir@gsrc.com</w:t>
                </w:r>
              </w:p>
            </w:tc>
          </w:tr>
        </w:tbl>
        <w:p w:rsidR="00865A28" w:rsidRPr="00357177" w:rsidRDefault="001A19A4" w:rsidP="00357177"/>
      </w:sdtContent>
    </w:sdt>
    <w:sdt>
      <w:sdtPr>
        <w:rPr>
          <w:rFonts w:ascii="宋体" w:eastAsia="Times New Roman" w:hAnsi="宋体" w:cs="宋体"/>
          <w:b w:val="0"/>
          <w:bCs w:val="0"/>
          <w:kern w:val="0"/>
          <w:sz w:val="20"/>
          <w:szCs w:val="24"/>
          <w:lang w:eastAsia="en-US"/>
        </w:rPr>
        <w:alias w:val="模块:信息披露及备置地点变更情况简介"/>
        <w:tag w:val="_SEC_0df805cd09bf439989b9eac11c342a74"/>
        <w:id w:val="538785636"/>
        <w:lock w:val="sdtLocked"/>
        <w:placeholder>
          <w:docPart w:val="GBC22222222222222222222222222222"/>
        </w:placeholder>
      </w:sdtPr>
      <w:sdtEndPr>
        <w:rPr>
          <w:rFonts w:ascii="Times New Roman" w:eastAsia="宋体" w:hAnsi="Times New Roman" w:cs="Times New Roman"/>
          <w:sz w:val="21"/>
          <w:szCs w:val="20"/>
        </w:rPr>
      </w:sdtEndPr>
      <w:sdtContent>
        <w:p w:rsidR="00357177" w:rsidRDefault="005064CB" w:rsidP="00357177">
          <w:pPr>
            <w:pStyle w:val="2"/>
            <w:numPr>
              <w:ilvl w:val="1"/>
              <w:numId w:val="4"/>
            </w:numPr>
            <w:ind w:left="0" w:firstLine="0"/>
          </w:pPr>
          <w:r>
            <w:t>信息披露及备置地点</w:t>
          </w:r>
        </w:p>
        <w:tbl>
          <w:tblPr>
            <w:tblW w:w="5097"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943"/>
            <w:gridCol w:w="6364"/>
          </w:tblGrid>
          <w:tr w:rsidR="00357177" w:rsidRPr="00357177" w:rsidTr="00AC4106">
            <w:trPr>
              <w:trHeight w:val="293"/>
              <w:jc w:val="center"/>
            </w:trPr>
            <w:sdt>
              <w:sdtPr>
                <w:tag w:val="_PLD_bbba55a3ebda46da946a09caf15c63b6"/>
                <w:id w:val="615567685"/>
                <w:lock w:val="sdtLocked"/>
              </w:sdtPr>
              <w:sdtContent>
                <w:tc>
                  <w:tcPr>
                    <w:tcW w:w="1581" w:type="pct"/>
                    <w:tcBorders>
                      <w:top w:val="single" w:sz="4" w:space="0" w:color="auto"/>
                      <w:bottom w:val="single" w:sz="4" w:space="0" w:color="auto"/>
                      <w:right w:val="single" w:sz="4" w:space="0" w:color="auto"/>
                    </w:tcBorders>
                    <w:shd w:val="clear" w:color="auto" w:fill="auto"/>
                    <w:vAlign w:val="center"/>
                  </w:tcPr>
                  <w:p w:rsidR="00357177" w:rsidRPr="00357177" w:rsidRDefault="00357177" w:rsidP="00AC4106">
                    <w:pPr>
                      <w:kinsoku w:val="0"/>
                      <w:overflowPunct w:val="0"/>
                      <w:autoSpaceDE w:val="0"/>
                      <w:autoSpaceDN w:val="0"/>
                      <w:snapToGrid w:val="0"/>
                      <w:rPr>
                        <w:szCs w:val="21"/>
                        <w:lang w:eastAsia="zh-CN"/>
                      </w:rPr>
                    </w:pPr>
                    <w:r w:rsidRPr="00357177">
                      <w:rPr>
                        <w:szCs w:val="21"/>
                        <w:lang w:eastAsia="zh-CN"/>
                      </w:rPr>
                      <w:t>公司选定的信息披露媒体名称</w:t>
                    </w:r>
                  </w:p>
                </w:tc>
              </w:sdtContent>
            </w:sdt>
            <w:tc>
              <w:tcPr>
                <w:tcW w:w="3419" w:type="pct"/>
                <w:tcBorders>
                  <w:top w:val="single" w:sz="4" w:space="0" w:color="auto"/>
                  <w:left w:val="single" w:sz="4" w:space="0" w:color="auto"/>
                  <w:bottom w:val="single" w:sz="4" w:space="0" w:color="auto"/>
                </w:tcBorders>
                <w:vAlign w:val="center"/>
              </w:tcPr>
              <w:p w:rsidR="00357177" w:rsidRPr="00357177" w:rsidRDefault="00357177" w:rsidP="00357177">
                <w:pPr>
                  <w:kinsoku w:val="0"/>
                  <w:overflowPunct w:val="0"/>
                  <w:autoSpaceDE w:val="0"/>
                  <w:autoSpaceDN w:val="0"/>
                  <w:snapToGrid w:val="0"/>
                  <w:rPr>
                    <w:szCs w:val="21"/>
                    <w:lang w:eastAsia="zh-CN"/>
                  </w:rPr>
                </w:pPr>
                <w:r w:rsidRPr="00357177">
                  <w:rPr>
                    <w:lang w:eastAsia="zh-CN"/>
                  </w:rPr>
                  <w:t>《中国证券报》、《证券时报》、《上海证券报》、《证券日报》</w:t>
                </w:r>
              </w:p>
            </w:tc>
          </w:tr>
          <w:tr w:rsidR="00357177" w:rsidRPr="00357177" w:rsidTr="00AC4106">
            <w:trPr>
              <w:trHeight w:val="293"/>
              <w:jc w:val="center"/>
            </w:trPr>
            <w:sdt>
              <w:sdtPr>
                <w:tag w:val="_PLD_31f320acb6ad4f508259e25ef7cbc0f5"/>
                <w:id w:val="615567686"/>
                <w:lock w:val="sdtLocked"/>
              </w:sdtPr>
              <w:sdtContent>
                <w:tc>
                  <w:tcPr>
                    <w:tcW w:w="1581" w:type="pct"/>
                    <w:tcBorders>
                      <w:top w:val="single" w:sz="4" w:space="0" w:color="auto"/>
                      <w:bottom w:val="single" w:sz="4" w:space="0" w:color="auto"/>
                      <w:right w:val="single" w:sz="4" w:space="0" w:color="auto"/>
                    </w:tcBorders>
                    <w:shd w:val="clear" w:color="auto" w:fill="auto"/>
                    <w:vAlign w:val="center"/>
                  </w:tcPr>
                  <w:p w:rsidR="00357177" w:rsidRPr="00357177" w:rsidRDefault="00357177" w:rsidP="00AC4106">
                    <w:pPr>
                      <w:kinsoku w:val="0"/>
                      <w:overflowPunct w:val="0"/>
                      <w:autoSpaceDE w:val="0"/>
                      <w:autoSpaceDN w:val="0"/>
                      <w:snapToGrid w:val="0"/>
                      <w:rPr>
                        <w:szCs w:val="21"/>
                        <w:lang w:eastAsia="zh-CN"/>
                      </w:rPr>
                    </w:pPr>
                    <w:r w:rsidRPr="00357177">
                      <w:rPr>
                        <w:szCs w:val="21"/>
                        <w:lang w:eastAsia="zh-CN"/>
                      </w:rPr>
                      <w:t>登载年度报告的中国证监会指定网站的网址</w:t>
                    </w:r>
                  </w:p>
                </w:tc>
              </w:sdtContent>
            </w:sdt>
            <w:tc>
              <w:tcPr>
                <w:tcW w:w="3419" w:type="pct"/>
                <w:tcBorders>
                  <w:top w:val="single" w:sz="4" w:space="0" w:color="auto"/>
                  <w:left w:val="single" w:sz="4" w:space="0" w:color="auto"/>
                  <w:bottom w:val="single" w:sz="4" w:space="0" w:color="auto"/>
                </w:tcBorders>
                <w:vAlign w:val="center"/>
              </w:tcPr>
              <w:p w:rsidR="00357177" w:rsidRPr="00357177" w:rsidRDefault="001A19A4" w:rsidP="00357177">
                <w:pPr>
                  <w:kinsoku w:val="0"/>
                  <w:overflowPunct w:val="0"/>
                  <w:autoSpaceDE w:val="0"/>
                  <w:autoSpaceDN w:val="0"/>
                  <w:snapToGrid w:val="0"/>
                </w:pPr>
                <w:hyperlink r:id="rId19" w:history="1">
                  <w:r w:rsidR="00357177" w:rsidRPr="00357177">
                    <w:rPr>
                      <w:rStyle w:val="a3"/>
                    </w:rPr>
                    <w:t>http://www.sse.com.cn</w:t>
                  </w:r>
                </w:hyperlink>
              </w:p>
              <w:p w:rsidR="00357177" w:rsidRPr="00357177" w:rsidRDefault="001A19A4" w:rsidP="00357177">
                <w:pPr>
                  <w:kinsoku w:val="0"/>
                  <w:overflowPunct w:val="0"/>
                  <w:autoSpaceDE w:val="0"/>
                  <w:autoSpaceDN w:val="0"/>
                  <w:snapToGrid w:val="0"/>
                </w:pPr>
                <w:hyperlink r:id="rId20" w:history="1">
                  <w:r w:rsidR="00357177" w:rsidRPr="00357177">
                    <w:rPr>
                      <w:rStyle w:val="a3"/>
                    </w:rPr>
                    <w:t>http://www.hkexnews.hk</w:t>
                  </w:r>
                </w:hyperlink>
              </w:p>
              <w:p w:rsidR="00357177" w:rsidRPr="00357177" w:rsidRDefault="001A19A4" w:rsidP="00357177">
                <w:pPr>
                  <w:kinsoku w:val="0"/>
                  <w:overflowPunct w:val="0"/>
                  <w:autoSpaceDE w:val="0"/>
                  <w:autoSpaceDN w:val="0"/>
                  <w:snapToGrid w:val="0"/>
                  <w:rPr>
                    <w:szCs w:val="21"/>
                  </w:rPr>
                </w:pPr>
                <w:hyperlink r:id="rId21" w:history="1">
                  <w:r w:rsidR="00357177" w:rsidRPr="00357177">
                    <w:rPr>
                      <w:rStyle w:val="a3"/>
                    </w:rPr>
                    <w:t>http://www.gsrc.com</w:t>
                  </w:r>
                </w:hyperlink>
              </w:p>
            </w:tc>
          </w:tr>
          <w:tr w:rsidR="00357177" w:rsidRPr="00357177" w:rsidTr="00357177">
            <w:trPr>
              <w:trHeight w:val="293"/>
              <w:jc w:val="center"/>
            </w:trPr>
            <w:sdt>
              <w:sdtPr>
                <w:rPr>
                  <w:color w:val="0000FF"/>
                  <w:u w:val="single"/>
                </w:rPr>
                <w:tag w:val="_PLD_50e24717ca4f4b96aa76957c34f09561"/>
                <w:id w:val="615567687"/>
                <w:lock w:val="sdtLocked"/>
              </w:sdtPr>
              <w:sdtContent>
                <w:tc>
                  <w:tcPr>
                    <w:tcW w:w="1581" w:type="pct"/>
                    <w:tcBorders>
                      <w:top w:val="single" w:sz="4" w:space="0" w:color="auto"/>
                      <w:bottom w:val="single" w:sz="4" w:space="0" w:color="auto"/>
                      <w:right w:val="single" w:sz="4" w:space="0" w:color="auto"/>
                    </w:tcBorders>
                    <w:shd w:val="clear" w:color="auto" w:fill="auto"/>
                  </w:tcPr>
                  <w:p w:rsidR="00357177" w:rsidRPr="00357177" w:rsidRDefault="00357177" w:rsidP="0089798C">
                    <w:pPr>
                      <w:kinsoku w:val="0"/>
                      <w:overflowPunct w:val="0"/>
                      <w:autoSpaceDE w:val="0"/>
                      <w:autoSpaceDN w:val="0"/>
                      <w:snapToGrid w:val="0"/>
                      <w:rPr>
                        <w:szCs w:val="21"/>
                        <w:lang w:eastAsia="zh-CN"/>
                      </w:rPr>
                    </w:pPr>
                    <w:r w:rsidRPr="00357177">
                      <w:rPr>
                        <w:szCs w:val="21"/>
                        <w:lang w:eastAsia="zh-CN"/>
                      </w:rPr>
                      <w:t>公司年度报告备置地点</w:t>
                    </w:r>
                  </w:p>
                </w:tc>
              </w:sdtContent>
            </w:sdt>
            <w:tc>
              <w:tcPr>
                <w:tcW w:w="3419" w:type="pct"/>
                <w:tcBorders>
                  <w:top w:val="single" w:sz="4" w:space="0" w:color="auto"/>
                  <w:left w:val="single" w:sz="4" w:space="0" w:color="auto"/>
                  <w:bottom w:val="single" w:sz="4" w:space="0" w:color="auto"/>
                </w:tcBorders>
                <w:vAlign w:val="center"/>
              </w:tcPr>
              <w:p w:rsidR="00357177" w:rsidRPr="00357177" w:rsidRDefault="00357177" w:rsidP="00357177">
                <w:pPr>
                  <w:kinsoku w:val="0"/>
                  <w:overflowPunct w:val="0"/>
                  <w:autoSpaceDE w:val="0"/>
                  <w:autoSpaceDN w:val="0"/>
                  <w:snapToGrid w:val="0"/>
                  <w:rPr>
                    <w:szCs w:val="21"/>
                    <w:lang w:eastAsia="zh-CN"/>
                  </w:rPr>
                </w:pPr>
                <w:r w:rsidRPr="00357177">
                  <w:rPr>
                    <w:lang w:eastAsia="zh-CN"/>
                  </w:rPr>
                  <w:t>广东省深圳市罗湖区和平路</w:t>
                </w:r>
                <w:r w:rsidRPr="00357177">
                  <w:rPr>
                    <w:lang w:eastAsia="zh-CN"/>
                  </w:rPr>
                  <w:t>1052</w:t>
                </w:r>
                <w:r w:rsidRPr="00357177">
                  <w:rPr>
                    <w:lang w:eastAsia="zh-CN"/>
                  </w:rPr>
                  <w:t>号</w:t>
                </w:r>
              </w:p>
            </w:tc>
          </w:tr>
        </w:tbl>
        <w:p w:rsidR="00865A28" w:rsidRPr="00357177" w:rsidRDefault="001A19A4" w:rsidP="00357177"/>
      </w:sdtContent>
    </w:sdt>
    <w:bookmarkStart w:id="14" w:name="_Toc342051045" w:displacedByCustomXml="next"/>
    <w:bookmarkStart w:id="15" w:name="_Toc342565885" w:displacedByCustomXml="next"/>
    <w:sdt>
      <w:sdtPr>
        <w:rPr>
          <w:rFonts w:ascii="Calibri" w:eastAsia="Times New Roman" w:hAnsi="Calibri" w:cs="宋体" w:hint="eastAsia"/>
          <w:b w:val="0"/>
          <w:bCs w:val="0"/>
          <w:kern w:val="0"/>
          <w:sz w:val="24"/>
          <w:szCs w:val="22"/>
          <w:lang w:eastAsia="en-US"/>
        </w:rPr>
        <w:alias w:val="模块:公司股票简况"/>
        <w:tag w:val="_SEC_58c4b7a4d9a845aea87791adfb6845e7"/>
        <w:id w:val="26932534"/>
        <w:lock w:val="sdtLocked"/>
        <w:placeholder>
          <w:docPart w:val="GBC22222222222222222222222222222"/>
        </w:placeholder>
      </w:sdtPr>
      <w:sdtEndPr>
        <w:rPr>
          <w:rFonts w:ascii="Times New Roman" w:eastAsia="宋体" w:hAnsi="Times New Roman" w:cs="Times New Roman"/>
          <w:color w:val="0070C0"/>
          <w:sz w:val="21"/>
          <w:szCs w:val="20"/>
        </w:rPr>
      </w:sdtEndPr>
      <w:sdtContent>
        <w:p w:rsidR="004A20B7" w:rsidRDefault="004A20B7" w:rsidP="00357177">
          <w:pPr>
            <w:pStyle w:val="2"/>
            <w:numPr>
              <w:ilvl w:val="1"/>
              <w:numId w:val="4"/>
            </w:numPr>
            <w:ind w:left="0" w:firstLine="0"/>
          </w:pPr>
          <w:r>
            <w:rPr>
              <w:rFonts w:hint="eastAsia"/>
            </w:rPr>
            <w:t>公司股票简况</w:t>
          </w:r>
          <w:bookmarkEnd w:id="15"/>
          <w:bookmarkEnd w:id="14"/>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282"/>
            <w:gridCol w:w="2282"/>
            <w:gridCol w:w="2283"/>
            <w:gridCol w:w="2283"/>
          </w:tblGrid>
          <w:tr w:rsidR="004A20B7" w:rsidRPr="00357177" w:rsidTr="0089798C">
            <w:trPr>
              <w:trHeight w:val="293"/>
            </w:trPr>
            <w:sdt>
              <w:sdtPr>
                <w:tag w:val="_PLD_8c7d8e96d5f4491aa9e7c3c601503603"/>
                <w:id w:val="615567948"/>
                <w:lock w:val="sdtLocked"/>
              </w:sdtPr>
              <w:sdtContent>
                <w:tc>
                  <w:tcPr>
                    <w:tcW w:w="1250" w:type="pct"/>
                    <w:tcBorders>
                      <w:top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jc w:val="center"/>
                      <w:rPr>
                        <w:szCs w:val="21"/>
                      </w:rPr>
                    </w:pPr>
                    <w:r w:rsidRPr="00357177">
                      <w:rPr>
                        <w:szCs w:val="21"/>
                      </w:rPr>
                      <w:t>股票种类</w:t>
                    </w:r>
                  </w:p>
                </w:tc>
              </w:sdtContent>
            </w:sdt>
            <w:sdt>
              <w:sdtPr>
                <w:tag w:val="_PLD_b56a72f5279041b38925f5228f2089f6"/>
                <w:id w:val="615567949"/>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jc w:val="center"/>
                      <w:rPr>
                        <w:szCs w:val="21"/>
                      </w:rPr>
                    </w:pPr>
                    <w:r w:rsidRPr="00357177">
                      <w:rPr>
                        <w:szCs w:val="21"/>
                      </w:rPr>
                      <w:t>股票上市交易所</w:t>
                    </w:r>
                  </w:p>
                </w:tc>
              </w:sdtContent>
            </w:sdt>
            <w:sdt>
              <w:sdtPr>
                <w:tag w:val="_PLD_6dd4e584e21c4367b3dfe6f7f5c64696"/>
                <w:id w:val="615567950"/>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jc w:val="center"/>
                      <w:rPr>
                        <w:szCs w:val="21"/>
                      </w:rPr>
                    </w:pPr>
                    <w:r w:rsidRPr="00357177">
                      <w:rPr>
                        <w:szCs w:val="21"/>
                      </w:rPr>
                      <w:t>股票简称</w:t>
                    </w:r>
                  </w:p>
                </w:tc>
              </w:sdtContent>
            </w:sdt>
            <w:sdt>
              <w:sdtPr>
                <w:tag w:val="_PLD_e6f819a9bdc4409c94aa103da8c19dc3"/>
                <w:id w:val="615567951"/>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jc w:val="center"/>
                      <w:rPr>
                        <w:szCs w:val="21"/>
                      </w:rPr>
                    </w:pPr>
                    <w:r w:rsidRPr="00357177">
                      <w:rPr>
                        <w:szCs w:val="21"/>
                      </w:rPr>
                      <w:t>股票代码</w:t>
                    </w:r>
                  </w:p>
                </w:tc>
              </w:sdtContent>
            </w:sdt>
          </w:tr>
          <w:tr w:rsidR="004A20B7" w:rsidRPr="00357177" w:rsidTr="0089798C">
            <w:trPr>
              <w:trHeight w:val="293"/>
            </w:trPr>
            <w:tc>
              <w:tcPr>
                <w:tcW w:w="1250" w:type="pct"/>
                <w:tcBorders>
                  <w:top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pPr>
                <w:r w:rsidRPr="00357177">
                  <w:t>A</w:t>
                </w:r>
                <w:r w:rsidRPr="00357177">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pPr>
                <w:r w:rsidRPr="00357177">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pPr>
                <w:r w:rsidRPr="00357177">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pPr>
                <w:r w:rsidRPr="00357177">
                  <w:t>601333</w:t>
                </w:r>
              </w:p>
            </w:tc>
          </w:tr>
          <w:sdt>
            <w:sdtPr>
              <w:rPr>
                <w:szCs w:val="21"/>
              </w:rPr>
              <w:alias w:val="公司其他股票简况"/>
              <w:tag w:val="_TUP_e5d457081246497986b9ceb7d695398e"/>
              <w:id w:val="615567952"/>
              <w:lock w:val="sdtLocked"/>
            </w:sdtPr>
            <w:sdtContent>
              <w:tr w:rsidR="004A20B7" w:rsidRPr="00357177" w:rsidTr="0089798C">
                <w:trPr>
                  <w:trHeight w:val="293"/>
                </w:trPr>
                <w:tc>
                  <w:tcPr>
                    <w:tcW w:w="1250" w:type="pct"/>
                    <w:tcBorders>
                      <w:top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H</w:t>
                    </w:r>
                    <w:r w:rsidRPr="00357177">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00525</w:t>
                    </w:r>
                  </w:p>
                </w:tc>
              </w:tr>
            </w:sdtContent>
          </w:sdt>
          <w:sdt>
            <w:sdtPr>
              <w:rPr>
                <w:szCs w:val="21"/>
              </w:rPr>
              <w:alias w:val="公司其他股票简况"/>
              <w:tag w:val="_TUP_e5d457081246497986b9ceb7d695398e"/>
              <w:id w:val="615567953"/>
              <w:lock w:val="sdtLocked"/>
            </w:sdtPr>
            <w:sdtContent>
              <w:tr w:rsidR="004A20B7" w:rsidRPr="00357177" w:rsidTr="0089798C">
                <w:trPr>
                  <w:trHeight w:val="293"/>
                </w:trPr>
                <w:tc>
                  <w:tcPr>
                    <w:tcW w:w="1250" w:type="pct"/>
                    <w:tcBorders>
                      <w:top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ADS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624346" w:rsidRDefault="004A20B7" w:rsidP="0089798C">
                    <w:pPr>
                      <w:kinsoku w:val="0"/>
                      <w:overflowPunct w:val="0"/>
                      <w:autoSpaceDE w:val="0"/>
                      <w:autoSpaceDN w:val="0"/>
                      <w:snapToGrid w:val="0"/>
                    </w:pPr>
                    <w:r w:rsidRPr="00357177">
                      <w:t>纽交所</w:t>
                    </w:r>
                    <w:r w:rsidRPr="00624346">
                      <w:rPr>
                        <w:rFonts w:hint="eastAsia"/>
                        <w:sz w:val="18"/>
                        <w:szCs w:val="18"/>
                      </w:rPr>
                      <w:t>（注）</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20B7" w:rsidRPr="00357177" w:rsidRDefault="004A20B7" w:rsidP="0089798C">
                    <w:pPr>
                      <w:kinsoku w:val="0"/>
                      <w:overflowPunct w:val="0"/>
                      <w:autoSpaceDE w:val="0"/>
                      <w:autoSpaceDN w:val="0"/>
                      <w:snapToGrid w:val="0"/>
                      <w:rPr>
                        <w:szCs w:val="21"/>
                      </w:rPr>
                    </w:pPr>
                    <w:r w:rsidRPr="00357177">
                      <w:t>GSH</w:t>
                    </w:r>
                    <w:r>
                      <w:rPr>
                        <w:rFonts w:hint="eastAsia"/>
                        <w:lang w:eastAsia="zh-CN"/>
                      </w:rPr>
                      <w:t>HY</w:t>
                    </w:r>
                  </w:p>
                </w:tc>
              </w:tr>
            </w:sdtContent>
          </w:sdt>
        </w:tbl>
        <w:p w:rsidR="004A20B7" w:rsidRPr="0049758C" w:rsidRDefault="004A20B7" w:rsidP="00624346">
          <w:pPr>
            <w:rPr>
              <w:sz w:val="18"/>
              <w:szCs w:val="18"/>
              <w:lang w:eastAsia="zh-CN"/>
            </w:rPr>
          </w:pPr>
          <w:r w:rsidRPr="0049758C">
            <w:rPr>
              <w:sz w:val="18"/>
              <w:szCs w:val="18"/>
              <w:lang w:eastAsia="zh-CN"/>
            </w:rPr>
            <w:t>注：</w:t>
          </w:r>
          <w:r>
            <w:rPr>
              <w:rFonts w:hint="eastAsia"/>
              <w:sz w:val="18"/>
              <w:szCs w:val="18"/>
              <w:lang w:eastAsia="zh-CN"/>
            </w:rPr>
            <w:t>自</w:t>
          </w:r>
          <w:r>
            <w:rPr>
              <w:rFonts w:hint="eastAsia"/>
              <w:sz w:val="18"/>
              <w:szCs w:val="18"/>
              <w:lang w:eastAsia="zh-CN"/>
            </w:rPr>
            <w:t>2020</w:t>
          </w:r>
          <w:r>
            <w:rPr>
              <w:rFonts w:hint="eastAsia"/>
              <w:sz w:val="18"/>
              <w:szCs w:val="18"/>
              <w:lang w:eastAsia="zh-CN"/>
            </w:rPr>
            <w:t>年</w:t>
          </w:r>
          <w:r>
            <w:rPr>
              <w:rFonts w:hint="eastAsia"/>
              <w:sz w:val="18"/>
              <w:szCs w:val="18"/>
              <w:lang w:eastAsia="zh-CN"/>
            </w:rPr>
            <w:t>11</w:t>
          </w:r>
          <w:r>
            <w:rPr>
              <w:rFonts w:hint="eastAsia"/>
              <w:sz w:val="18"/>
              <w:szCs w:val="18"/>
              <w:lang w:eastAsia="zh-CN"/>
            </w:rPr>
            <w:t>月</w:t>
          </w:r>
          <w:r>
            <w:rPr>
              <w:rFonts w:hint="eastAsia"/>
              <w:sz w:val="18"/>
              <w:szCs w:val="18"/>
              <w:lang w:eastAsia="zh-CN"/>
            </w:rPr>
            <w:t>26</w:t>
          </w:r>
          <w:r>
            <w:rPr>
              <w:rFonts w:hint="eastAsia"/>
              <w:sz w:val="18"/>
              <w:szCs w:val="18"/>
              <w:lang w:eastAsia="zh-CN"/>
            </w:rPr>
            <w:t>日起，公司</w:t>
          </w:r>
          <w:r>
            <w:rPr>
              <w:rFonts w:hint="eastAsia"/>
              <w:sz w:val="18"/>
              <w:szCs w:val="18"/>
              <w:lang w:eastAsia="zh-CN"/>
            </w:rPr>
            <w:t>ADS</w:t>
          </w:r>
          <w:r>
            <w:rPr>
              <w:rFonts w:hint="eastAsia"/>
              <w:sz w:val="18"/>
              <w:szCs w:val="18"/>
              <w:lang w:eastAsia="zh-CN"/>
            </w:rPr>
            <w:t>已从纽交所退市并转入场外交易市场（</w:t>
          </w:r>
          <w:r>
            <w:rPr>
              <w:rFonts w:hint="eastAsia"/>
              <w:sz w:val="18"/>
              <w:szCs w:val="18"/>
              <w:lang w:eastAsia="zh-CN"/>
            </w:rPr>
            <w:t>OTC</w:t>
          </w:r>
          <w:r>
            <w:rPr>
              <w:rFonts w:hint="eastAsia"/>
              <w:sz w:val="18"/>
              <w:szCs w:val="18"/>
              <w:lang w:eastAsia="zh-CN"/>
            </w:rPr>
            <w:t>市场）交易，股票代码由</w:t>
          </w:r>
          <w:r>
            <w:rPr>
              <w:rFonts w:hint="eastAsia"/>
              <w:sz w:val="18"/>
              <w:szCs w:val="18"/>
              <w:lang w:eastAsia="zh-CN"/>
            </w:rPr>
            <w:t>GSH</w:t>
          </w:r>
          <w:r>
            <w:rPr>
              <w:rFonts w:hint="eastAsia"/>
              <w:sz w:val="18"/>
              <w:szCs w:val="18"/>
              <w:lang w:eastAsia="zh-CN"/>
            </w:rPr>
            <w:t>变更为</w:t>
          </w:r>
          <w:r>
            <w:rPr>
              <w:rFonts w:hint="eastAsia"/>
              <w:sz w:val="18"/>
              <w:szCs w:val="18"/>
              <w:lang w:eastAsia="zh-CN"/>
            </w:rPr>
            <w:t>GSHHY</w:t>
          </w:r>
          <w:r w:rsidRPr="0049758C">
            <w:rPr>
              <w:sz w:val="18"/>
              <w:szCs w:val="18"/>
              <w:lang w:eastAsia="zh-CN"/>
            </w:rPr>
            <w:t>。</w:t>
          </w:r>
        </w:p>
        <w:p w:rsidR="00865A28" w:rsidRDefault="001A19A4">
          <w:pPr>
            <w:rPr>
              <w:color w:val="0070C0"/>
            </w:rPr>
          </w:pPr>
        </w:p>
      </w:sdtContent>
    </w:sdt>
    <w:sdt>
      <w:sdtPr>
        <w:rPr>
          <w:rFonts w:ascii="宋体" w:eastAsia="Times New Roman" w:hAnsi="宋体" w:cs="宋体"/>
          <w:b w:val="0"/>
          <w:bCs w:val="0"/>
          <w:kern w:val="0"/>
          <w:sz w:val="20"/>
          <w:szCs w:val="24"/>
          <w:lang w:eastAsia="en-US"/>
        </w:rPr>
        <w:alias w:val="模块:其他有关资料"/>
        <w:tag w:val="_SEC_003e0cedcbeb43af9103dfb4bc32cd9f"/>
        <w:id w:val="11228232"/>
        <w:lock w:val="sdtLocked"/>
        <w:placeholder>
          <w:docPart w:val="GBC22222222222222222222222222222"/>
        </w:placeholder>
      </w:sdtPr>
      <w:sdtEndPr>
        <w:rPr>
          <w:rFonts w:ascii="Times New Roman" w:eastAsia="宋体" w:hAnsi="Times New Roman" w:cs="Times New Roman"/>
          <w:sz w:val="21"/>
          <w:szCs w:val="20"/>
        </w:rPr>
      </w:sdtEndPr>
      <w:sdtContent>
        <w:p w:rsidR="002150BA" w:rsidRDefault="005064CB" w:rsidP="001759EA">
          <w:pPr>
            <w:pStyle w:val="2"/>
            <w:numPr>
              <w:ilvl w:val="1"/>
              <w:numId w:val="4"/>
            </w:numPr>
            <w:ind w:left="0" w:firstLine="0"/>
          </w:pPr>
          <w:r>
            <w:t>其他</w:t>
          </w:r>
          <w:r>
            <w:rPr>
              <w:rFonts w:hint="eastAsia"/>
            </w:rPr>
            <w:t>相</w:t>
          </w:r>
          <w:r>
            <w:t>关资料</w:t>
          </w:r>
        </w:p>
        <w:tbl>
          <w:tblPr>
            <w:tblStyle w:val="a6"/>
            <w:tblW w:w="5205" w:type="pct"/>
            <w:jc w:val="center"/>
            <w:tblLook w:val="04A0"/>
          </w:tblPr>
          <w:tblGrid>
            <w:gridCol w:w="2001"/>
            <w:gridCol w:w="1746"/>
            <w:gridCol w:w="5920"/>
          </w:tblGrid>
          <w:tr w:rsidR="007D3B26" w:rsidRPr="007D3B26" w:rsidTr="007D3B26">
            <w:trPr>
              <w:trHeight w:val="132"/>
              <w:jc w:val="center"/>
            </w:trPr>
            <w:sdt>
              <w:sdtPr>
                <w:rPr>
                  <w:szCs w:val="21"/>
                </w:rPr>
                <w:tag w:val="_PLD_e6bf57c678134e2ab9f21f313ee3de3c"/>
                <w:id w:val="615569016"/>
                <w:lock w:val="sdtLocked"/>
              </w:sdtPr>
              <w:sdtContent>
                <w:tc>
                  <w:tcPr>
                    <w:tcW w:w="1035" w:type="pct"/>
                    <w:vMerge w:val="restart"/>
                    <w:vAlign w:val="center"/>
                  </w:tcPr>
                  <w:p w:rsidR="007D3B26" w:rsidRPr="007D3B26" w:rsidRDefault="007D3B26" w:rsidP="007D3B26">
                    <w:pPr>
                      <w:rPr>
                        <w:szCs w:val="21"/>
                        <w:lang w:eastAsia="zh-CN"/>
                      </w:rPr>
                    </w:pPr>
                    <w:r w:rsidRPr="007D3B26">
                      <w:rPr>
                        <w:szCs w:val="21"/>
                        <w:lang w:eastAsia="zh-CN"/>
                      </w:rPr>
                      <w:t>公司聘请的会计师事务所（境内）</w:t>
                    </w:r>
                  </w:p>
                </w:tc>
              </w:sdtContent>
            </w:sdt>
            <w:sdt>
              <w:sdtPr>
                <w:rPr>
                  <w:szCs w:val="21"/>
                </w:rPr>
                <w:tag w:val="_PLD_8ca47cc04c324c599365d04f46dbfb0f"/>
                <w:id w:val="615569017"/>
                <w:lock w:val="sdtLocked"/>
              </w:sdtPr>
              <w:sdtContent>
                <w:tc>
                  <w:tcPr>
                    <w:tcW w:w="903" w:type="pct"/>
                    <w:vAlign w:val="center"/>
                  </w:tcPr>
                  <w:p w:rsidR="007D3B26" w:rsidRPr="007D3B26" w:rsidRDefault="007D3B26" w:rsidP="007D3B26">
                    <w:pPr>
                      <w:rPr>
                        <w:szCs w:val="21"/>
                      </w:rPr>
                    </w:pPr>
                    <w:r w:rsidRPr="007D3B26">
                      <w:rPr>
                        <w:szCs w:val="21"/>
                      </w:rPr>
                      <w:t>名称</w:t>
                    </w:r>
                  </w:p>
                </w:tc>
              </w:sdtContent>
            </w:sdt>
            <w:sdt>
              <w:sdtPr>
                <w:rPr>
                  <w:szCs w:val="21"/>
                </w:rPr>
                <w:alias w:val="公司聘请的境内会计师事务所明细-名称"/>
                <w:tag w:val="_GBC_5e101497eaf44ba79cb610647f4aa3d5"/>
                <w:id w:val="615569018"/>
                <w:lock w:val="sdtLocked"/>
              </w:sdtPr>
              <w:sdtContent>
                <w:tc>
                  <w:tcPr>
                    <w:tcW w:w="3062" w:type="pct"/>
                    <w:vAlign w:val="center"/>
                  </w:tcPr>
                  <w:p w:rsidR="007D3B26" w:rsidRPr="007D3B26" w:rsidRDefault="007D3B26" w:rsidP="007D3B26">
                    <w:pPr>
                      <w:rPr>
                        <w:szCs w:val="21"/>
                        <w:lang w:eastAsia="zh-CN"/>
                      </w:rPr>
                    </w:pPr>
                    <w:r w:rsidRPr="007D3B26">
                      <w:rPr>
                        <w:szCs w:val="21"/>
                        <w:lang w:eastAsia="zh-CN"/>
                      </w:rPr>
                      <w:t>普华永道中天会计师事务所（特殊普通合伙）</w:t>
                    </w:r>
                  </w:p>
                </w:tc>
              </w:sdtContent>
            </w:sdt>
          </w:tr>
          <w:tr w:rsidR="007D3B26" w:rsidRPr="007D3B26" w:rsidTr="007D3B26">
            <w:trPr>
              <w:trHeight w:val="90"/>
              <w:jc w:val="center"/>
            </w:trPr>
            <w:tc>
              <w:tcPr>
                <w:tcW w:w="1035" w:type="pct"/>
                <w:vMerge/>
                <w:vAlign w:val="center"/>
              </w:tcPr>
              <w:p w:rsidR="007D3B26" w:rsidRPr="007D3B26" w:rsidRDefault="007D3B26" w:rsidP="007D3B26">
                <w:pPr>
                  <w:rPr>
                    <w:szCs w:val="21"/>
                    <w:lang w:eastAsia="zh-CN"/>
                  </w:rPr>
                </w:pPr>
              </w:p>
            </w:tc>
            <w:sdt>
              <w:sdtPr>
                <w:rPr>
                  <w:szCs w:val="21"/>
                </w:rPr>
                <w:tag w:val="_PLD_d81c8b501e6d407989da734d8b7bd34b"/>
                <w:id w:val="615569019"/>
                <w:lock w:val="sdtLocked"/>
              </w:sdtPr>
              <w:sdtContent>
                <w:tc>
                  <w:tcPr>
                    <w:tcW w:w="903" w:type="pct"/>
                    <w:vAlign w:val="center"/>
                  </w:tcPr>
                  <w:p w:rsidR="007D3B26" w:rsidRPr="007D3B26" w:rsidRDefault="007D3B26" w:rsidP="007D3B26">
                    <w:pPr>
                      <w:rPr>
                        <w:szCs w:val="21"/>
                      </w:rPr>
                    </w:pPr>
                    <w:r w:rsidRPr="007D3B26">
                      <w:rPr>
                        <w:szCs w:val="21"/>
                      </w:rPr>
                      <w:t>办公地址</w:t>
                    </w:r>
                  </w:p>
                </w:tc>
              </w:sdtContent>
            </w:sdt>
            <w:tc>
              <w:tcPr>
                <w:tcW w:w="3062" w:type="pct"/>
                <w:vAlign w:val="center"/>
              </w:tcPr>
              <w:p w:rsidR="007D3B26" w:rsidRPr="007D3B26" w:rsidRDefault="007D3B26" w:rsidP="007D3B26">
                <w:pPr>
                  <w:rPr>
                    <w:szCs w:val="21"/>
                    <w:lang w:eastAsia="zh-CN"/>
                  </w:rPr>
                </w:pPr>
                <w:r w:rsidRPr="007D3B26">
                  <w:rPr>
                    <w:szCs w:val="21"/>
                    <w:lang w:eastAsia="zh-CN"/>
                  </w:rPr>
                  <w:t>中国上海市黄浦区湖滨路</w:t>
                </w:r>
                <w:r w:rsidRPr="007D3B26">
                  <w:rPr>
                    <w:szCs w:val="21"/>
                    <w:lang w:eastAsia="zh-CN"/>
                  </w:rPr>
                  <w:t>202</w:t>
                </w:r>
                <w:r w:rsidRPr="007D3B26">
                  <w:rPr>
                    <w:szCs w:val="21"/>
                    <w:lang w:eastAsia="zh-CN"/>
                  </w:rPr>
                  <w:t>号领展企业广场</w:t>
                </w:r>
                <w:r w:rsidRPr="007D3B26">
                  <w:rPr>
                    <w:szCs w:val="21"/>
                    <w:lang w:eastAsia="zh-CN"/>
                  </w:rPr>
                  <w:t>2</w:t>
                </w:r>
                <w:r w:rsidRPr="007D3B26">
                  <w:rPr>
                    <w:szCs w:val="21"/>
                    <w:lang w:eastAsia="zh-CN"/>
                  </w:rPr>
                  <w:t>座普华永道中心</w:t>
                </w:r>
                <w:r w:rsidRPr="007D3B26">
                  <w:rPr>
                    <w:szCs w:val="21"/>
                    <w:lang w:eastAsia="zh-CN"/>
                  </w:rPr>
                  <w:t>11</w:t>
                </w:r>
                <w:r w:rsidRPr="007D3B26">
                  <w:rPr>
                    <w:szCs w:val="21"/>
                    <w:lang w:eastAsia="zh-CN"/>
                  </w:rPr>
                  <w:t>楼</w:t>
                </w:r>
              </w:p>
            </w:tc>
          </w:tr>
          <w:tr w:rsidR="007D3B26" w:rsidRPr="007D3B26" w:rsidTr="007D3B26">
            <w:trPr>
              <w:trHeight w:val="210"/>
              <w:jc w:val="center"/>
            </w:trPr>
            <w:tc>
              <w:tcPr>
                <w:tcW w:w="1035" w:type="pct"/>
                <w:vMerge/>
                <w:vAlign w:val="center"/>
              </w:tcPr>
              <w:p w:rsidR="007D3B26" w:rsidRPr="007D3B26" w:rsidRDefault="007D3B26" w:rsidP="007D3B26">
                <w:pPr>
                  <w:rPr>
                    <w:szCs w:val="21"/>
                    <w:lang w:eastAsia="zh-CN"/>
                  </w:rPr>
                </w:pPr>
              </w:p>
            </w:tc>
            <w:sdt>
              <w:sdtPr>
                <w:rPr>
                  <w:szCs w:val="21"/>
                </w:rPr>
                <w:tag w:val="_PLD_0d7c31c02260419e806193f66b086dd8"/>
                <w:id w:val="615569020"/>
                <w:lock w:val="sdtLocked"/>
              </w:sdtPr>
              <w:sdtContent>
                <w:tc>
                  <w:tcPr>
                    <w:tcW w:w="903" w:type="pct"/>
                    <w:vAlign w:val="center"/>
                  </w:tcPr>
                  <w:p w:rsidR="007D3B26" w:rsidRPr="007D3B26" w:rsidRDefault="007D3B26" w:rsidP="007D3B26">
                    <w:pPr>
                      <w:rPr>
                        <w:szCs w:val="21"/>
                      </w:rPr>
                    </w:pPr>
                    <w:r w:rsidRPr="007D3B26">
                      <w:rPr>
                        <w:szCs w:val="21"/>
                      </w:rPr>
                      <w:t>签字会计师姓名</w:t>
                    </w:r>
                  </w:p>
                </w:tc>
              </w:sdtContent>
            </w:sdt>
            <w:tc>
              <w:tcPr>
                <w:tcW w:w="3062" w:type="pct"/>
                <w:vAlign w:val="center"/>
              </w:tcPr>
              <w:p w:rsidR="007D3B26" w:rsidRPr="007D3B26" w:rsidRDefault="007D3B26" w:rsidP="007D3B26">
                <w:pPr>
                  <w:rPr>
                    <w:szCs w:val="21"/>
                  </w:rPr>
                </w:pPr>
                <w:r w:rsidRPr="007D3B26">
                  <w:rPr>
                    <w:szCs w:val="21"/>
                  </w:rPr>
                  <w:t>姚文平、柳璟屏</w:t>
                </w:r>
              </w:p>
            </w:tc>
          </w:tr>
          <w:tr w:rsidR="007D3B26" w:rsidRPr="007D3B26" w:rsidTr="007D3B26">
            <w:trPr>
              <w:trHeight w:val="270"/>
              <w:jc w:val="center"/>
            </w:trPr>
            <w:sdt>
              <w:sdtPr>
                <w:rPr>
                  <w:szCs w:val="21"/>
                </w:rPr>
                <w:tag w:val="_PLD_e464a40182fb4ad9ab40be8df58ff0b0"/>
                <w:id w:val="615569021"/>
                <w:lock w:val="sdtLocked"/>
              </w:sdtPr>
              <w:sdtContent>
                <w:tc>
                  <w:tcPr>
                    <w:tcW w:w="1035" w:type="pct"/>
                    <w:vMerge w:val="restart"/>
                    <w:vAlign w:val="center"/>
                  </w:tcPr>
                  <w:p w:rsidR="007D3B26" w:rsidRPr="007D3B26" w:rsidRDefault="007D3B26" w:rsidP="007D3B26">
                    <w:pPr>
                      <w:rPr>
                        <w:szCs w:val="21"/>
                        <w:lang w:eastAsia="zh-CN"/>
                      </w:rPr>
                    </w:pPr>
                    <w:r w:rsidRPr="007D3B26">
                      <w:rPr>
                        <w:szCs w:val="21"/>
                        <w:lang w:eastAsia="zh-CN"/>
                      </w:rPr>
                      <w:t>公司聘请的会计师事务所（境外）</w:t>
                    </w:r>
                  </w:p>
                </w:tc>
              </w:sdtContent>
            </w:sdt>
            <w:sdt>
              <w:sdtPr>
                <w:rPr>
                  <w:szCs w:val="21"/>
                </w:rPr>
                <w:tag w:val="_PLD_37d23b87291b4622aab86a15ea8b9b22"/>
                <w:id w:val="615569022"/>
                <w:lock w:val="sdtLocked"/>
              </w:sdtPr>
              <w:sdtContent>
                <w:tc>
                  <w:tcPr>
                    <w:tcW w:w="903" w:type="pct"/>
                    <w:vAlign w:val="center"/>
                  </w:tcPr>
                  <w:p w:rsidR="007D3B26" w:rsidRPr="007D3B26" w:rsidRDefault="007D3B26" w:rsidP="007D3B26">
                    <w:pPr>
                      <w:rPr>
                        <w:szCs w:val="21"/>
                      </w:rPr>
                    </w:pPr>
                    <w:r w:rsidRPr="007D3B26">
                      <w:rPr>
                        <w:szCs w:val="21"/>
                      </w:rPr>
                      <w:t>名称</w:t>
                    </w:r>
                  </w:p>
                </w:tc>
              </w:sdtContent>
            </w:sdt>
            <w:tc>
              <w:tcPr>
                <w:tcW w:w="3062" w:type="pct"/>
                <w:vAlign w:val="center"/>
              </w:tcPr>
              <w:p w:rsidR="007D3B26" w:rsidRPr="007D3B26" w:rsidRDefault="007D3B26" w:rsidP="007D3B26">
                <w:pPr>
                  <w:rPr>
                    <w:szCs w:val="21"/>
                    <w:lang w:eastAsia="zh-CN"/>
                  </w:rPr>
                </w:pPr>
                <w:r w:rsidRPr="007D3B26">
                  <w:rPr>
                    <w:szCs w:val="21"/>
                    <w:lang w:eastAsia="zh-CN"/>
                  </w:rPr>
                  <w:t>罗兵咸永道会计师事务所</w:t>
                </w:r>
              </w:p>
            </w:tc>
          </w:tr>
          <w:tr w:rsidR="007D3B26" w:rsidRPr="007D3B26" w:rsidTr="007D3B26">
            <w:trPr>
              <w:trHeight w:val="150"/>
              <w:jc w:val="center"/>
            </w:trPr>
            <w:tc>
              <w:tcPr>
                <w:tcW w:w="1035" w:type="pct"/>
                <w:vMerge/>
                <w:vAlign w:val="center"/>
              </w:tcPr>
              <w:p w:rsidR="007D3B26" w:rsidRPr="007D3B26" w:rsidRDefault="007D3B26" w:rsidP="007D3B26">
                <w:pPr>
                  <w:rPr>
                    <w:szCs w:val="21"/>
                    <w:lang w:eastAsia="zh-CN"/>
                  </w:rPr>
                </w:pPr>
              </w:p>
            </w:tc>
            <w:sdt>
              <w:sdtPr>
                <w:rPr>
                  <w:szCs w:val="21"/>
                </w:rPr>
                <w:tag w:val="_PLD_202f55cfc3894243b9d1a5a718d2ae50"/>
                <w:id w:val="615569023"/>
                <w:lock w:val="sdtLocked"/>
              </w:sdtPr>
              <w:sdtContent>
                <w:tc>
                  <w:tcPr>
                    <w:tcW w:w="903" w:type="pct"/>
                    <w:vAlign w:val="center"/>
                  </w:tcPr>
                  <w:p w:rsidR="007D3B26" w:rsidRPr="007D3B26" w:rsidRDefault="007D3B26" w:rsidP="007D3B26">
                    <w:pPr>
                      <w:rPr>
                        <w:szCs w:val="21"/>
                      </w:rPr>
                    </w:pPr>
                    <w:r w:rsidRPr="007D3B26">
                      <w:rPr>
                        <w:szCs w:val="21"/>
                      </w:rPr>
                      <w:t>办公地址</w:t>
                    </w:r>
                  </w:p>
                </w:tc>
              </w:sdtContent>
            </w:sdt>
            <w:tc>
              <w:tcPr>
                <w:tcW w:w="3062" w:type="pct"/>
                <w:vAlign w:val="center"/>
              </w:tcPr>
              <w:p w:rsidR="007D3B26" w:rsidRPr="007D3B26" w:rsidRDefault="007D3B26" w:rsidP="007D3B26">
                <w:pPr>
                  <w:rPr>
                    <w:szCs w:val="21"/>
                  </w:rPr>
                </w:pPr>
                <w:r w:rsidRPr="007D3B26">
                  <w:rPr>
                    <w:szCs w:val="21"/>
                  </w:rPr>
                  <w:t>香港中环太子大厦</w:t>
                </w:r>
                <w:r w:rsidRPr="007D3B26">
                  <w:rPr>
                    <w:szCs w:val="21"/>
                  </w:rPr>
                  <w:t>22</w:t>
                </w:r>
                <w:r w:rsidRPr="007D3B26">
                  <w:rPr>
                    <w:szCs w:val="21"/>
                  </w:rPr>
                  <w:t>楼</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rPr>
                </w:pPr>
                <w:r w:rsidRPr="007D3B26">
                  <w:rPr>
                    <w:szCs w:val="21"/>
                  </w:rPr>
                  <w:t>中国法律顾问</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rPr>
                </w:pPr>
                <w:r w:rsidRPr="007D3B26">
                  <w:rPr>
                    <w:szCs w:val="21"/>
                  </w:rPr>
                  <w:t>北京国枫律师事务所</w:t>
                </w:r>
              </w:p>
            </w:tc>
          </w:tr>
          <w:tr w:rsidR="007D3B26" w:rsidRPr="007D3B26" w:rsidTr="007D3B26">
            <w:trPr>
              <w:trHeight w:val="117"/>
              <w:jc w:val="center"/>
            </w:trPr>
            <w:tc>
              <w:tcPr>
                <w:tcW w:w="1035" w:type="pct"/>
                <w:vMerge/>
                <w:vAlign w:val="center"/>
              </w:tcPr>
              <w:p w:rsidR="007D3B26" w:rsidRPr="007D3B26" w:rsidRDefault="007D3B26" w:rsidP="007D3B26">
                <w:pPr>
                  <w:rPr>
                    <w:szCs w:val="21"/>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深圳市南山区深南大道高新南一道</w:t>
                </w:r>
                <w:r w:rsidRPr="007D3B26">
                  <w:rPr>
                    <w:szCs w:val="21"/>
                    <w:lang w:eastAsia="zh-CN"/>
                  </w:rPr>
                  <w:t>8</w:t>
                </w:r>
                <w:r w:rsidRPr="007D3B26">
                  <w:rPr>
                    <w:szCs w:val="21"/>
                    <w:lang w:eastAsia="zh-CN"/>
                  </w:rPr>
                  <w:t>号创维大厦</w:t>
                </w:r>
                <w:r w:rsidRPr="007D3B26">
                  <w:rPr>
                    <w:szCs w:val="21"/>
                    <w:lang w:eastAsia="zh-CN"/>
                  </w:rPr>
                  <w:t>C</w:t>
                </w:r>
                <w:r w:rsidRPr="007D3B26">
                  <w:rPr>
                    <w:szCs w:val="21"/>
                    <w:lang w:eastAsia="zh-CN"/>
                  </w:rPr>
                  <w:t>座</w:t>
                </w:r>
                <w:r w:rsidRPr="007D3B26">
                  <w:rPr>
                    <w:szCs w:val="21"/>
                    <w:lang w:eastAsia="zh-CN"/>
                  </w:rPr>
                  <w:t>12</w:t>
                </w:r>
                <w:r w:rsidRPr="007D3B26">
                  <w:rPr>
                    <w:szCs w:val="21"/>
                    <w:lang w:eastAsia="zh-CN"/>
                  </w:rPr>
                  <w:t>层</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rPr>
                </w:pPr>
                <w:r w:rsidRPr="007D3B26">
                  <w:rPr>
                    <w:szCs w:val="21"/>
                  </w:rPr>
                  <w:t>中国香港法律顾问</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lang w:eastAsia="zh-CN"/>
                  </w:rPr>
                </w:pPr>
                <w:r w:rsidRPr="007D3B26">
                  <w:rPr>
                    <w:szCs w:val="21"/>
                    <w:lang w:eastAsia="zh-CN"/>
                  </w:rPr>
                  <w:t>佳利（香港）律师事务所</w:t>
                </w:r>
              </w:p>
            </w:tc>
          </w:tr>
          <w:tr w:rsidR="007D3B26" w:rsidRPr="007D3B26" w:rsidTr="007D3B26">
            <w:trPr>
              <w:trHeight w:val="117"/>
              <w:jc w:val="center"/>
            </w:trPr>
            <w:tc>
              <w:tcPr>
                <w:tcW w:w="1035" w:type="pct"/>
                <w:vMerge/>
                <w:vAlign w:val="center"/>
              </w:tcPr>
              <w:p w:rsidR="007D3B26" w:rsidRPr="007D3B26" w:rsidRDefault="007D3B26" w:rsidP="007D3B26">
                <w:pPr>
                  <w:rPr>
                    <w:szCs w:val="21"/>
                    <w:lang w:eastAsia="zh-CN"/>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香港轩尼诗道</w:t>
                </w:r>
                <w:r w:rsidRPr="007D3B26">
                  <w:rPr>
                    <w:szCs w:val="21"/>
                    <w:lang w:eastAsia="zh-CN"/>
                  </w:rPr>
                  <w:t>500</w:t>
                </w:r>
                <w:r w:rsidRPr="007D3B26">
                  <w:rPr>
                    <w:szCs w:val="21"/>
                    <w:lang w:eastAsia="zh-CN"/>
                  </w:rPr>
                  <w:t>号希慎广场</w:t>
                </w:r>
                <w:r w:rsidRPr="007D3B26">
                  <w:rPr>
                    <w:szCs w:val="21"/>
                    <w:lang w:eastAsia="zh-CN"/>
                  </w:rPr>
                  <w:t>37</w:t>
                </w:r>
                <w:r w:rsidRPr="007D3B26">
                  <w:rPr>
                    <w:szCs w:val="21"/>
                    <w:lang w:eastAsia="zh-CN"/>
                  </w:rPr>
                  <w:t>楼</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rPr>
                </w:pPr>
                <w:r w:rsidRPr="007D3B26">
                  <w:rPr>
                    <w:szCs w:val="21"/>
                  </w:rPr>
                  <w:t>美国法律顾问</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rPr>
                </w:pPr>
                <w:r w:rsidRPr="007D3B26">
                  <w:rPr>
                    <w:szCs w:val="21"/>
                  </w:rPr>
                  <w:t>美国众达律师事务所</w:t>
                </w:r>
              </w:p>
            </w:tc>
          </w:tr>
          <w:tr w:rsidR="007D3B26" w:rsidRPr="007D3B26" w:rsidTr="007D3B26">
            <w:trPr>
              <w:trHeight w:val="117"/>
              <w:jc w:val="center"/>
            </w:trPr>
            <w:tc>
              <w:tcPr>
                <w:tcW w:w="1035" w:type="pct"/>
                <w:vMerge/>
                <w:vAlign w:val="center"/>
              </w:tcPr>
              <w:p w:rsidR="007D3B26" w:rsidRPr="007D3B26" w:rsidRDefault="007D3B26" w:rsidP="007D3B26">
                <w:pPr>
                  <w:rPr>
                    <w:szCs w:val="21"/>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香港中环皇后大道中</w:t>
                </w:r>
                <w:r w:rsidRPr="007D3B26">
                  <w:rPr>
                    <w:szCs w:val="21"/>
                    <w:lang w:eastAsia="zh-CN"/>
                  </w:rPr>
                  <w:t>15</w:t>
                </w:r>
                <w:r w:rsidRPr="007D3B26">
                  <w:rPr>
                    <w:szCs w:val="21"/>
                    <w:lang w:eastAsia="zh-CN"/>
                  </w:rPr>
                  <w:t>号置地广场公爵大厦</w:t>
                </w:r>
                <w:r w:rsidRPr="007D3B26">
                  <w:rPr>
                    <w:szCs w:val="21"/>
                    <w:lang w:eastAsia="zh-CN"/>
                  </w:rPr>
                  <w:t>31</w:t>
                </w:r>
                <w:r w:rsidRPr="007D3B26">
                  <w:rPr>
                    <w:szCs w:val="21"/>
                    <w:lang w:eastAsia="zh-CN"/>
                  </w:rPr>
                  <w:t>楼</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lang w:eastAsia="zh-CN"/>
                  </w:rPr>
                </w:pPr>
                <w:r w:rsidRPr="007D3B26">
                  <w:rPr>
                    <w:szCs w:val="21"/>
                    <w:lang w:eastAsia="zh-CN"/>
                  </w:rPr>
                  <w:t>A</w:t>
                </w:r>
                <w:r w:rsidRPr="007D3B26">
                  <w:rPr>
                    <w:szCs w:val="21"/>
                    <w:lang w:eastAsia="zh-CN"/>
                  </w:rPr>
                  <w:t>股股份过户登记机构</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lang w:eastAsia="zh-CN"/>
                  </w:rPr>
                </w:pPr>
                <w:r w:rsidRPr="007D3B26">
                  <w:rPr>
                    <w:szCs w:val="21"/>
                    <w:lang w:eastAsia="zh-CN"/>
                  </w:rPr>
                  <w:t>中国证券登记结算有限责任公司上海分公司</w:t>
                </w:r>
              </w:p>
            </w:tc>
          </w:tr>
          <w:tr w:rsidR="007D3B26" w:rsidRPr="007D3B26" w:rsidTr="007D3B26">
            <w:trPr>
              <w:trHeight w:val="117"/>
              <w:jc w:val="center"/>
            </w:trPr>
            <w:tc>
              <w:tcPr>
                <w:tcW w:w="1035" w:type="pct"/>
                <w:vMerge/>
                <w:vAlign w:val="center"/>
              </w:tcPr>
              <w:p w:rsidR="007D3B26" w:rsidRPr="007D3B26" w:rsidRDefault="007D3B26" w:rsidP="007D3B26">
                <w:pPr>
                  <w:rPr>
                    <w:szCs w:val="21"/>
                    <w:lang w:eastAsia="zh-CN"/>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上海浦东新区陆家嘴东路</w:t>
                </w:r>
                <w:r w:rsidRPr="007D3B26">
                  <w:rPr>
                    <w:szCs w:val="21"/>
                    <w:lang w:eastAsia="zh-CN"/>
                  </w:rPr>
                  <w:t>166</w:t>
                </w:r>
                <w:r w:rsidRPr="007D3B26">
                  <w:rPr>
                    <w:szCs w:val="21"/>
                    <w:lang w:eastAsia="zh-CN"/>
                  </w:rPr>
                  <w:t>号中国保险大厦</w:t>
                </w:r>
                <w:r w:rsidRPr="007D3B26">
                  <w:rPr>
                    <w:szCs w:val="21"/>
                    <w:lang w:eastAsia="zh-CN"/>
                  </w:rPr>
                  <w:t>36</w:t>
                </w:r>
                <w:r w:rsidRPr="007D3B26">
                  <w:rPr>
                    <w:szCs w:val="21"/>
                    <w:lang w:eastAsia="zh-CN"/>
                  </w:rPr>
                  <w:t>楼</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lang w:eastAsia="zh-CN"/>
                  </w:rPr>
                </w:pPr>
                <w:r w:rsidRPr="007D3B26">
                  <w:rPr>
                    <w:szCs w:val="21"/>
                    <w:lang w:eastAsia="zh-CN"/>
                  </w:rPr>
                  <w:t>H</w:t>
                </w:r>
                <w:r w:rsidRPr="007D3B26">
                  <w:rPr>
                    <w:szCs w:val="21"/>
                    <w:lang w:eastAsia="zh-CN"/>
                  </w:rPr>
                  <w:t>股股份过户登记机构</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lang w:eastAsia="zh-CN"/>
                  </w:rPr>
                </w:pPr>
                <w:r w:rsidRPr="007D3B26">
                  <w:rPr>
                    <w:szCs w:val="21"/>
                    <w:lang w:eastAsia="zh-CN"/>
                  </w:rPr>
                  <w:t>香港中央证券登记有限公司</w:t>
                </w:r>
              </w:p>
            </w:tc>
          </w:tr>
          <w:tr w:rsidR="007D3B26" w:rsidRPr="007D3B26" w:rsidTr="007D3B26">
            <w:trPr>
              <w:trHeight w:val="117"/>
              <w:jc w:val="center"/>
            </w:trPr>
            <w:tc>
              <w:tcPr>
                <w:tcW w:w="1035" w:type="pct"/>
                <w:vMerge/>
                <w:vAlign w:val="center"/>
              </w:tcPr>
              <w:p w:rsidR="007D3B26" w:rsidRPr="007D3B26" w:rsidRDefault="007D3B26" w:rsidP="007D3B26">
                <w:pPr>
                  <w:rPr>
                    <w:szCs w:val="21"/>
                    <w:lang w:eastAsia="zh-CN"/>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香港湾仔皇后大道东</w:t>
                </w:r>
                <w:r w:rsidRPr="007D3B26">
                  <w:rPr>
                    <w:szCs w:val="21"/>
                    <w:lang w:eastAsia="zh-CN"/>
                  </w:rPr>
                  <w:t>183</w:t>
                </w:r>
                <w:r w:rsidRPr="007D3B26">
                  <w:rPr>
                    <w:szCs w:val="21"/>
                    <w:lang w:eastAsia="zh-CN"/>
                  </w:rPr>
                  <w:t>号合和中心</w:t>
                </w:r>
                <w:r w:rsidRPr="007D3B26">
                  <w:rPr>
                    <w:szCs w:val="21"/>
                    <w:lang w:eastAsia="zh-CN"/>
                  </w:rPr>
                  <w:t>17</w:t>
                </w:r>
                <w:r w:rsidRPr="007D3B26">
                  <w:rPr>
                    <w:szCs w:val="21"/>
                    <w:lang w:eastAsia="zh-CN"/>
                  </w:rPr>
                  <w:t>楼</w:t>
                </w:r>
                <w:r w:rsidRPr="007D3B26">
                  <w:rPr>
                    <w:szCs w:val="21"/>
                    <w:lang w:eastAsia="zh-CN"/>
                  </w:rPr>
                  <w:t>1712</w:t>
                </w:r>
                <w:r w:rsidRPr="007D3B26">
                  <w:rPr>
                    <w:szCs w:val="21"/>
                    <w:lang w:eastAsia="zh-CN"/>
                  </w:rPr>
                  <w:t>室至</w:t>
                </w:r>
                <w:r w:rsidRPr="007D3B26">
                  <w:rPr>
                    <w:szCs w:val="21"/>
                    <w:lang w:eastAsia="zh-CN"/>
                  </w:rPr>
                  <w:t>1716</w:t>
                </w:r>
                <w:r w:rsidRPr="007D3B26">
                  <w:rPr>
                    <w:szCs w:val="21"/>
                    <w:lang w:eastAsia="zh-CN"/>
                  </w:rPr>
                  <w:t>室</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rPr>
                </w:pPr>
                <w:r w:rsidRPr="007D3B26">
                  <w:rPr>
                    <w:szCs w:val="21"/>
                  </w:rPr>
                  <w:t>预托股份机构</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rPr>
                </w:pPr>
                <w:r w:rsidRPr="007D3B26">
                  <w:rPr>
                    <w:szCs w:val="21"/>
                  </w:rPr>
                  <w:t>摩根大通银行</w:t>
                </w:r>
              </w:p>
            </w:tc>
          </w:tr>
          <w:tr w:rsidR="007D3B26" w:rsidRPr="007D3B26" w:rsidTr="007D3B26">
            <w:trPr>
              <w:trHeight w:val="117"/>
              <w:jc w:val="center"/>
            </w:trPr>
            <w:tc>
              <w:tcPr>
                <w:tcW w:w="1035" w:type="pct"/>
                <w:vMerge/>
                <w:vAlign w:val="center"/>
              </w:tcPr>
              <w:p w:rsidR="007D3B26" w:rsidRPr="007D3B26" w:rsidRDefault="007D3B26" w:rsidP="007D3B26">
                <w:pPr>
                  <w:rPr>
                    <w:szCs w:val="21"/>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美国纽约市纽约广场</w:t>
                </w:r>
                <w:r w:rsidRPr="007D3B26">
                  <w:rPr>
                    <w:szCs w:val="21"/>
                    <w:lang w:eastAsia="zh-CN"/>
                  </w:rPr>
                  <w:t>4</w:t>
                </w:r>
                <w:r w:rsidRPr="007D3B26">
                  <w:rPr>
                    <w:szCs w:val="21"/>
                    <w:lang w:eastAsia="zh-CN"/>
                  </w:rPr>
                  <w:t>号</w:t>
                </w:r>
                <w:r w:rsidRPr="007D3B26">
                  <w:rPr>
                    <w:szCs w:val="21"/>
                    <w:lang w:eastAsia="zh-CN"/>
                  </w:rPr>
                  <w:t>13</w:t>
                </w:r>
                <w:r w:rsidRPr="007D3B26">
                  <w:rPr>
                    <w:szCs w:val="21"/>
                    <w:lang w:eastAsia="zh-CN"/>
                  </w:rPr>
                  <w:t>楼</w:t>
                </w:r>
              </w:p>
            </w:tc>
          </w:tr>
          <w:tr w:rsidR="007D3B26" w:rsidRPr="007D3B26" w:rsidTr="007D3B26">
            <w:trPr>
              <w:trHeight w:val="117"/>
              <w:jc w:val="center"/>
            </w:trPr>
            <w:tc>
              <w:tcPr>
                <w:tcW w:w="1035" w:type="pct"/>
                <w:vMerge w:val="restart"/>
                <w:vAlign w:val="center"/>
              </w:tcPr>
              <w:p w:rsidR="007D3B26" w:rsidRPr="007D3B26" w:rsidRDefault="007D3B26" w:rsidP="007D3B26">
                <w:pPr>
                  <w:rPr>
                    <w:szCs w:val="21"/>
                  </w:rPr>
                </w:pPr>
                <w:r w:rsidRPr="007D3B26">
                  <w:rPr>
                    <w:szCs w:val="21"/>
                  </w:rPr>
                  <w:t>主要往来银行</w:t>
                </w:r>
              </w:p>
            </w:tc>
            <w:tc>
              <w:tcPr>
                <w:tcW w:w="903" w:type="pct"/>
                <w:vAlign w:val="center"/>
              </w:tcPr>
              <w:p w:rsidR="007D3B26" w:rsidRPr="007D3B26" w:rsidRDefault="007D3B26" w:rsidP="007D3B26">
                <w:pPr>
                  <w:rPr>
                    <w:szCs w:val="21"/>
                  </w:rPr>
                </w:pPr>
                <w:r w:rsidRPr="007D3B26">
                  <w:rPr>
                    <w:szCs w:val="21"/>
                  </w:rPr>
                  <w:t>名称</w:t>
                </w:r>
              </w:p>
            </w:tc>
            <w:tc>
              <w:tcPr>
                <w:tcW w:w="3062" w:type="pct"/>
                <w:vAlign w:val="center"/>
              </w:tcPr>
              <w:p w:rsidR="007D3B26" w:rsidRPr="007D3B26" w:rsidRDefault="007D3B26" w:rsidP="007D3B26">
                <w:pPr>
                  <w:rPr>
                    <w:szCs w:val="21"/>
                    <w:lang w:eastAsia="zh-CN"/>
                  </w:rPr>
                </w:pPr>
                <w:r w:rsidRPr="007D3B26">
                  <w:rPr>
                    <w:szCs w:val="21"/>
                    <w:lang w:eastAsia="zh-CN"/>
                  </w:rPr>
                  <w:t>中国建设银行深圳分行嘉宾路支行</w:t>
                </w:r>
              </w:p>
            </w:tc>
          </w:tr>
          <w:tr w:rsidR="007D3B26" w:rsidRPr="007D3B26" w:rsidTr="007D3B26">
            <w:trPr>
              <w:trHeight w:val="117"/>
              <w:jc w:val="center"/>
            </w:trPr>
            <w:tc>
              <w:tcPr>
                <w:tcW w:w="1035" w:type="pct"/>
                <w:vMerge/>
                <w:tcBorders>
                  <w:bottom w:val="single" w:sz="4" w:space="0" w:color="auto"/>
                </w:tcBorders>
                <w:vAlign w:val="center"/>
              </w:tcPr>
              <w:p w:rsidR="007D3B26" w:rsidRPr="007D3B26" w:rsidRDefault="007D3B26" w:rsidP="007D3B26">
                <w:pPr>
                  <w:rPr>
                    <w:szCs w:val="21"/>
                    <w:lang w:eastAsia="zh-CN"/>
                  </w:rPr>
                </w:pPr>
              </w:p>
            </w:tc>
            <w:tc>
              <w:tcPr>
                <w:tcW w:w="903" w:type="pct"/>
                <w:vAlign w:val="center"/>
              </w:tcPr>
              <w:p w:rsidR="007D3B26" w:rsidRPr="007D3B26" w:rsidRDefault="007D3B26" w:rsidP="007D3B26">
                <w:pPr>
                  <w:rPr>
                    <w:szCs w:val="21"/>
                  </w:rPr>
                </w:pPr>
                <w:r w:rsidRPr="007D3B26">
                  <w:rPr>
                    <w:szCs w:val="21"/>
                  </w:rPr>
                  <w:t>办公地址</w:t>
                </w:r>
              </w:p>
            </w:tc>
            <w:tc>
              <w:tcPr>
                <w:tcW w:w="3062" w:type="pct"/>
                <w:vAlign w:val="center"/>
              </w:tcPr>
              <w:p w:rsidR="007D3B26" w:rsidRPr="007D3B26" w:rsidRDefault="007D3B26" w:rsidP="007D3B26">
                <w:pPr>
                  <w:rPr>
                    <w:szCs w:val="21"/>
                    <w:lang w:eastAsia="zh-CN"/>
                  </w:rPr>
                </w:pPr>
                <w:r w:rsidRPr="007D3B26">
                  <w:rPr>
                    <w:szCs w:val="21"/>
                    <w:lang w:eastAsia="zh-CN"/>
                  </w:rPr>
                  <w:t>中国深圳市嘉宾路金威大厦</w:t>
                </w:r>
                <w:r w:rsidRPr="007D3B26">
                  <w:rPr>
                    <w:szCs w:val="21"/>
                    <w:lang w:eastAsia="zh-CN"/>
                  </w:rPr>
                  <w:t>1</w:t>
                </w:r>
                <w:r w:rsidRPr="007D3B26">
                  <w:rPr>
                    <w:szCs w:val="21"/>
                    <w:lang w:eastAsia="zh-CN"/>
                  </w:rPr>
                  <w:t>至</w:t>
                </w:r>
                <w:r w:rsidRPr="007D3B26">
                  <w:rPr>
                    <w:szCs w:val="21"/>
                    <w:lang w:eastAsia="zh-CN"/>
                  </w:rPr>
                  <w:t>4</w:t>
                </w:r>
                <w:r w:rsidRPr="007D3B26">
                  <w:rPr>
                    <w:szCs w:val="21"/>
                    <w:lang w:eastAsia="zh-CN"/>
                  </w:rPr>
                  <w:t>楼</w:t>
                </w:r>
              </w:p>
            </w:tc>
          </w:tr>
        </w:tbl>
        <w:p w:rsidR="00865A28" w:rsidRPr="002150BA" w:rsidRDefault="001A19A4" w:rsidP="002150BA"/>
      </w:sdtContent>
    </w:sdt>
    <w:p w:rsidR="0089798C" w:rsidRDefault="0089798C" w:rsidP="000827B5">
      <w:pPr>
        <w:pStyle w:val="2"/>
        <w:numPr>
          <w:ilvl w:val="0"/>
          <w:numId w:val="55"/>
        </w:numPr>
        <w:tabs>
          <w:tab w:val="left" w:pos="426"/>
        </w:tabs>
      </w:pPr>
      <w:bookmarkStart w:id="16" w:name="_Toc342056397"/>
      <w:bookmarkStart w:id="17" w:name="_Toc342565889"/>
      <w:r w:rsidRPr="003E4F26">
        <w:rPr>
          <w:rFonts w:hint="eastAsia"/>
        </w:rPr>
        <w:t>公司简介</w:t>
      </w:r>
    </w:p>
    <w:p w:rsidR="0089798C" w:rsidRPr="0089798C" w:rsidRDefault="0089798C" w:rsidP="002A37FF">
      <w:pPr>
        <w:ind w:firstLineChars="200" w:firstLine="420"/>
        <w:rPr>
          <w:lang w:eastAsia="zh-CN"/>
        </w:rPr>
      </w:pPr>
      <w:r w:rsidRPr="0089798C">
        <w:rPr>
          <w:lang w:eastAsia="zh-CN"/>
        </w:rPr>
        <w:t>公司于</w:t>
      </w:r>
      <w:smartTag w:uri="urn:schemas-microsoft-com:office:smarttags" w:element="chsdate">
        <w:smartTagPr>
          <w:attr w:name="IsROCDate" w:val="False"/>
          <w:attr w:name="IsLunarDate" w:val="False"/>
          <w:attr w:name="Day" w:val="6"/>
          <w:attr w:name="Month" w:val="3"/>
          <w:attr w:name="Year" w:val="1996"/>
        </w:smartTagPr>
        <w:r w:rsidRPr="0089798C">
          <w:rPr>
            <w:lang w:eastAsia="zh-CN"/>
          </w:rPr>
          <w:t>1996</w:t>
        </w:r>
        <w:r w:rsidRPr="0089798C">
          <w:rPr>
            <w:lang w:eastAsia="zh-CN"/>
          </w:rPr>
          <w:t>年</w:t>
        </w:r>
        <w:r w:rsidRPr="0089798C">
          <w:rPr>
            <w:lang w:eastAsia="zh-CN"/>
          </w:rPr>
          <w:t>3</w:t>
        </w:r>
        <w:r w:rsidRPr="0089798C">
          <w:rPr>
            <w:lang w:eastAsia="zh-CN"/>
          </w:rPr>
          <w:t>月</w:t>
        </w:r>
        <w:r w:rsidRPr="0089798C">
          <w:rPr>
            <w:lang w:eastAsia="zh-CN"/>
          </w:rPr>
          <w:t>6</w:t>
        </w:r>
        <w:r w:rsidRPr="0089798C">
          <w:rPr>
            <w:lang w:eastAsia="zh-CN"/>
          </w:rPr>
          <w:t>日</w:t>
        </w:r>
      </w:smartTag>
      <w:r w:rsidRPr="0089798C">
        <w:rPr>
          <w:lang w:eastAsia="zh-CN"/>
        </w:rPr>
        <w:t>按照《公司法》在中国深圳市注册成立。</w:t>
      </w:r>
    </w:p>
    <w:p w:rsidR="0089798C" w:rsidRPr="0089798C" w:rsidRDefault="0089798C" w:rsidP="002A37FF">
      <w:pPr>
        <w:ind w:firstLineChars="200" w:firstLine="420"/>
        <w:rPr>
          <w:lang w:eastAsia="zh-CN"/>
        </w:rPr>
      </w:pPr>
      <w:r w:rsidRPr="0089798C">
        <w:rPr>
          <w:lang w:eastAsia="zh-CN"/>
        </w:rPr>
        <w:t>1996</w:t>
      </w:r>
      <w:r w:rsidRPr="0089798C">
        <w:rPr>
          <w:lang w:eastAsia="zh-CN"/>
        </w:rPr>
        <w:t>年</w:t>
      </w:r>
      <w:r w:rsidRPr="0089798C">
        <w:rPr>
          <w:lang w:eastAsia="zh-CN"/>
        </w:rPr>
        <w:t>5</w:t>
      </w:r>
      <w:r w:rsidRPr="0089798C">
        <w:rPr>
          <w:lang w:eastAsia="zh-CN"/>
        </w:rPr>
        <w:t>月，公司</w:t>
      </w:r>
      <w:r w:rsidR="00620E85">
        <w:rPr>
          <w:lang w:eastAsia="zh-CN"/>
        </w:rPr>
        <w:t>在香港和美国发行</w:t>
      </w:r>
      <w:r w:rsidRPr="0089798C">
        <w:rPr>
          <w:lang w:eastAsia="zh-CN"/>
        </w:rPr>
        <w:t>H</w:t>
      </w:r>
      <w:r w:rsidRPr="0089798C">
        <w:rPr>
          <w:lang w:eastAsia="zh-CN"/>
        </w:rPr>
        <w:t>股和美国存托股份</w:t>
      </w:r>
      <w:r w:rsidR="00A118EF">
        <w:rPr>
          <w:rFonts w:hint="eastAsia"/>
          <w:lang w:eastAsia="zh-CN"/>
        </w:rPr>
        <w:t>（</w:t>
      </w:r>
      <w:r w:rsidR="00A118EF">
        <w:rPr>
          <w:rFonts w:hint="eastAsia"/>
          <w:lang w:eastAsia="zh-CN"/>
        </w:rPr>
        <w:t>ADS</w:t>
      </w:r>
      <w:r w:rsidR="00A118EF">
        <w:rPr>
          <w:rFonts w:hint="eastAsia"/>
          <w:lang w:eastAsia="zh-CN"/>
        </w:rPr>
        <w:t>）</w:t>
      </w:r>
      <w:r w:rsidRPr="0089798C">
        <w:rPr>
          <w:lang w:eastAsia="zh-CN"/>
        </w:rPr>
        <w:t>；</w:t>
      </w:r>
      <w:r w:rsidRPr="0089798C">
        <w:rPr>
          <w:lang w:eastAsia="zh-CN"/>
        </w:rPr>
        <w:t>2006</w:t>
      </w:r>
      <w:r w:rsidRPr="0089798C">
        <w:rPr>
          <w:lang w:eastAsia="zh-CN"/>
        </w:rPr>
        <w:t>年</w:t>
      </w:r>
      <w:r w:rsidRPr="0089798C">
        <w:rPr>
          <w:lang w:eastAsia="zh-CN"/>
        </w:rPr>
        <w:t>12</w:t>
      </w:r>
      <w:r w:rsidRPr="0089798C">
        <w:rPr>
          <w:lang w:eastAsia="zh-CN"/>
        </w:rPr>
        <w:t>月，公司</w:t>
      </w:r>
      <w:r w:rsidR="00620E85">
        <w:rPr>
          <w:lang w:eastAsia="zh-CN"/>
        </w:rPr>
        <w:t>在上海</w:t>
      </w:r>
      <w:r w:rsidRPr="0089798C">
        <w:rPr>
          <w:lang w:eastAsia="zh-CN"/>
        </w:rPr>
        <w:t>发行</w:t>
      </w:r>
      <w:r w:rsidRPr="0089798C">
        <w:rPr>
          <w:lang w:eastAsia="zh-CN"/>
        </w:rPr>
        <w:t>A</w:t>
      </w:r>
      <w:r w:rsidRPr="0089798C">
        <w:rPr>
          <w:lang w:eastAsia="zh-CN"/>
        </w:rPr>
        <w:t>股；</w:t>
      </w:r>
      <w:r w:rsidRPr="0089798C">
        <w:rPr>
          <w:lang w:eastAsia="zh-CN"/>
        </w:rPr>
        <w:t>2007</w:t>
      </w:r>
      <w:r w:rsidRPr="0089798C">
        <w:rPr>
          <w:lang w:eastAsia="zh-CN"/>
        </w:rPr>
        <w:t>年</w:t>
      </w:r>
      <w:r w:rsidRPr="0089798C">
        <w:rPr>
          <w:lang w:eastAsia="zh-CN"/>
        </w:rPr>
        <w:t>1</w:t>
      </w:r>
      <w:r w:rsidRPr="0089798C">
        <w:rPr>
          <w:lang w:eastAsia="zh-CN"/>
        </w:rPr>
        <w:t>月，公司运用发行</w:t>
      </w:r>
      <w:r w:rsidRPr="0089798C">
        <w:rPr>
          <w:lang w:eastAsia="zh-CN"/>
        </w:rPr>
        <w:t>A</w:t>
      </w:r>
      <w:r w:rsidRPr="0089798C">
        <w:rPr>
          <w:lang w:eastAsia="zh-CN"/>
        </w:rPr>
        <w:t>股所募集资金成功收购广州至坪石段铁路，公司</w:t>
      </w:r>
      <w:r w:rsidRPr="0089798C">
        <w:rPr>
          <w:szCs w:val="21"/>
          <w:lang w:eastAsia="zh-CN"/>
        </w:rPr>
        <w:t>经营范围由区域铁路进入全国铁路骨干网络</w:t>
      </w:r>
      <w:r w:rsidR="00620E85" w:rsidRPr="00620E85">
        <w:rPr>
          <w:szCs w:val="21"/>
          <w:lang w:eastAsia="zh-CN"/>
        </w:rPr>
        <w:t>。</w:t>
      </w:r>
      <w:r w:rsidR="00516B9C">
        <w:rPr>
          <w:szCs w:val="21"/>
          <w:lang w:eastAsia="zh-CN"/>
        </w:rPr>
        <w:t>截止</w:t>
      </w:r>
      <w:r w:rsidRPr="0089798C">
        <w:rPr>
          <w:lang w:eastAsia="zh-CN"/>
        </w:rPr>
        <w:t>目前，公司是中国唯一一家在上海、香港和</w:t>
      </w:r>
      <w:r w:rsidR="009C500F">
        <w:rPr>
          <w:rFonts w:hint="eastAsia"/>
          <w:lang w:eastAsia="zh-CN"/>
        </w:rPr>
        <w:t>美国</w:t>
      </w:r>
      <w:r w:rsidRPr="0089798C">
        <w:rPr>
          <w:lang w:eastAsia="zh-CN"/>
        </w:rPr>
        <w:t>三地</w:t>
      </w:r>
      <w:r w:rsidR="009C500F">
        <w:rPr>
          <w:rFonts w:hint="eastAsia"/>
          <w:lang w:eastAsia="zh-CN"/>
        </w:rPr>
        <w:t>发行证券</w:t>
      </w:r>
      <w:r w:rsidRPr="0089798C">
        <w:rPr>
          <w:lang w:eastAsia="zh-CN"/>
        </w:rPr>
        <w:t>的铁路运输企业。</w:t>
      </w:r>
    </w:p>
    <w:p w:rsidR="0089798C" w:rsidRPr="0089798C" w:rsidRDefault="0089798C" w:rsidP="002A37FF">
      <w:pPr>
        <w:ind w:firstLineChars="200" w:firstLine="420"/>
        <w:rPr>
          <w:lang w:eastAsia="zh-CN"/>
        </w:rPr>
      </w:pPr>
      <w:r w:rsidRPr="0089798C">
        <w:rPr>
          <w:lang w:eastAsia="zh-CN"/>
        </w:rPr>
        <w:t>公司主要经营铁路客货运输业务及与香港铁路有限公司合作经营过港直通车旅客列车运输业务，并为国内其他铁路公司提供铁路运营服务。公司亦经营铁路设施技术综合服务、商业贸易及兴办各种实业等与公司宗旨相符的其他业务。</w:t>
      </w:r>
    </w:p>
    <w:p w:rsidR="0089798C" w:rsidRPr="0089798C" w:rsidRDefault="0089798C" w:rsidP="002A37FF">
      <w:pPr>
        <w:ind w:firstLineChars="200" w:firstLine="420"/>
        <w:rPr>
          <w:lang w:eastAsia="zh-CN"/>
        </w:rPr>
      </w:pPr>
      <w:r w:rsidRPr="0089798C">
        <w:rPr>
          <w:lang w:eastAsia="zh-CN"/>
        </w:rPr>
        <w:t>公司独立经营的深圳</w:t>
      </w:r>
      <w:r w:rsidRPr="0089798C">
        <w:rPr>
          <w:lang w:eastAsia="zh-CN"/>
        </w:rPr>
        <w:t>—</w:t>
      </w:r>
      <w:r w:rsidRPr="0089798C">
        <w:rPr>
          <w:lang w:eastAsia="zh-CN"/>
        </w:rPr>
        <w:t>广州</w:t>
      </w:r>
      <w:r w:rsidRPr="0089798C">
        <w:rPr>
          <w:lang w:eastAsia="zh-CN"/>
        </w:rPr>
        <w:t>—</w:t>
      </w:r>
      <w:r w:rsidRPr="0089798C">
        <w:rPr>
          <w:lang w:eastAsia="zh-CN"/>
        </w:rPr>
        <w:t>坪石铁路，营业里程</w:t>
      </w:r>
      <w:smartTag w:uri="urn:schemas-microsoft-com:office:smarttags" w:element="chmetcnv">
        <w:smartTagPr>
          <w:attr w:name="TCSC" w:val="0"/>
          <w:attr w:name="NumberType" w:val="1"/>
          <w:attr w:name="Negative" w:val="False"/>
          <w:attr w:name="HasSpace" w:val="False"/>
          <w:attr w:name="SourceValue" w:val="481.2"/>
          <w:attr w:name="UnitName" w:val="公里"/>
        </w:smartTagPr>
        <w:r w:rsidRPr="0089798C">
          <w:rPr>
            <w:lang w:eastAsia="zh-CN"/>
          </w:rPr>
          <w:t>481.2</w:t>
        </w:r>
        <w:r w:rsidRPr="0089798C">
          <w:rPr>
            <w:lang w:eastAsia="zh-CN"/>
          </w:rPr>
          <w:t>公里</w:t>
        </w:r>
      </w:smartTag>
      <w:r w:rsidRPr="0089798C">
        <w:rPr>
          <w:lang w:eastAsia="zh-CN"/>
        </w:rPr>
        <w:t>，纵向贯通广东省全境。其中广坪段为中国铁路南北大动脉</w:t>
      </w:r>
      <w:r w:rsidRPr="0089798C">
        <w:rPr>
          <w:lang w:eastAsia="zh-CN"/>
        </w:rPr>
        <w:t>——</w:t>
      </w:r>
      <w:r w:rsidRPr="0089798C">
        <w:rPr>
          <w:lang w:eastAsia="zh-CN"/>
        </w:rPr>
        <w:t>京广线南段；广深段是中国内陆通往香港的两条铁路通道之一，连</w:t>
      </w:r>
      <w:r w:rsidRPr="0089798C">
        <w:rPr>
          <w:lang w:eastAsia="zh-CN"/>
        </w:rPr>
        <w:lastRenderedPageBreak/>
        <w:t>接京广、京九、三茂、平南、平盐、厦深铁路、穗莞深城际和香港铁路东铁线，是中国铁路交通网络的重要组成部分。</w:t>
      </w:r>
    </w:p>
    <w:p w:rsidR="0089798C" w:rsidRPr="0089798C" w:rsidRDefault="0089798C" w:rsidP="002A37FF">
      <w:pPr>
        <w:ind w:firstLineChars="200" w:firstLine="420"/>
        <w:rPr>
          <w:lang w:eastAsia="zh-CN"/>
        </w:rPr>
      </w:pPr>
      <w:r w:rsidRPr="0089798C">
        <w:rPr>
          <w:lang w:eastAsia="zh-CN"/>
        </w:rPr>
        <w:t>客运业务是公司最主要的运输业务</w:t>
      </w:r>
      <w:r w:rsidR="005A4344" w:rsidRPr="00263CE4">
        <w:rPr>
          <w:lang w:eastAsia="zh-CN"/>
        </w:rPr>
        <w:t>，包括广深城际列车</w:t>
      </w:r>
      <w:r w:rsidR="005A4344">
        <w:rPr>
          <w:rFonts w:hint="eastAsia"/>
          <w:lang w:eastAsia="zh-CN"/>
        </w:rPr>
        <w:t>（含广州东至潮汕跨线动车组）</w:t>
      </w:r>
      <w:r w:rsidR="005A4344" w:rsidRPr="00263CE4">
        <w:rPr>
          <w:lang w:eastAsia="zh-CN"/>
        </w:rPr>
        <w:t>、长途车和过港直通车运输业务。</w:t>
      </w:r>
      <w:r w:rsidRPr="0089798C">
        <w:rPr>
          <w:lang w:eastAsia="zh-CN"/>
        </w:rPr>
        <w:t>公司广深城际列车实施公交化运营，在客流高峰期平均每</w:t>
      </w:r>
      <w:r w:rsidRPr="0089798C">
        <w:rPr>
          <w:lang w:eastAsia="zh-CN"/>
        </w:rPr>
        <w:t>10</w:t>
      </w:r>
      <w:r w:rsidRPr="0089798C">
        <w:rPr>
          <w:lang w:eastAsia="zh-CN"/>
        </w:rPr>
        <w:t>分钟就有</w:t>
      </w:r>
      <w:r w:rsidRPr="0089798C">
        <w:rPr>
          <w:lang w:eastAsia="zh-CN"/>
        </w:rPr>
        <w:t>1</w:t>
      </w:r>
      <w:r w:rsidRPr="0089798C">
        <w:rPr>
          <w:lang w:eastAsia="zh-CN"/>
        </w:rPr>
        <w:t>对</w:t>
      </w:r>
      <w:r w:rsidRPr="0089798C">
        <w:rPr>
          <w:lang w:eastAsia="zh-CN"/>
        </w:rPr>
        <w:t>“</w:t>
      </w:r>
      <w:r w:rsidRPr="0089798C">
        <w:rPr>
          <w:lang w:eastAsia="zh-CN"/>
        </w:rPr>
        <w:t>和谐号</w:t>
      </w:r>
      <w:r w:rsidRPr="0089798C">
        <w:rPr>
          <w:lang w:eastAsia="zh-CN"/>
        </w:rPr>
        <w:t>”</w:t>
      </w:r>
      <w:r w:rsidRPr="0089798C">
        <w:rPr>
          <w:lang w:eastAsia="zh-CN"/>
        </w:rPr>
        <w:t>电动车组在广深间开行。公司与香港铁路有限公司合作经营的过港直通车是穗港两地的重要交通工具之一。公司组织开行多列以广州、深圳为始发终到站的长途旅客列车，通达全国大部分省、自治区和直辖市。</w:t>
      </w:r>
    </w:p>
    <w:p w:rsidR="0089798C" w:rsidRPr="0089798C" w:rsidRDefault="0089798C" w:rsidP="002A37FF">
      <w:pPr>
        <w:ind w:firstLineChars="200" w:firstLine="420"/>
        <w:rPr>
          <w:lang w:eastAsia="zh-CN"/>
        </w:rPr>
      </w:pPr>
      <w:r w:rsidRPr="0089798C">
        <w:rPr>
          <w:lang w:eastAsia="zh-CN"/>
        </w:rPr>
        <w:t>货运业务是公司重要的运输业务。公司不仅拥有完善的货运设施，能有效地进行整车、零担、集装箱、笨重货物、危险货物、鲜活货物和超限货物的运输，而且经营的铁路线路与广州、深圳地区的主要港口紧密相连，同时还通过铁路专用线与珠三角地区的若干大型工业区、物流园区和厂矿企业相连。公司货物运输的主要市场为中国内陆中长途运输，在中国内陆中长远距离货物运输方面具有竞争优势。</w:t>
      </w:r>
    </w:p>
    <w:p w:rsidR="0089798C" w:rsidRPr="0089798C" w:rsidRDefault="0089798C" w:rsidP="002A37FF">
      <w:pPr>
        <w:ind w:firstLineChars="200" w:firstLine="420"/>
        <w:rPr>
          <w:lang w:eastAsia="zh-CN"/>
        </w:rPr>
      </w:pPr>
      <w:r w:rsidRPr="0089798C">
        <w:rPr>
          <w:lang w:eastAsia="zh-CN"/>
        </w:rPr>
        <w:t>铁路运营服务是公司自</w:t>
      </w:r>
      <w:r w:rsidRPr="0089798C">
        <w:rPr>
          <w:lang w:eastAsia="zh-CN"/>
        </w:rPr>
        <w:t>2009</w:t>
      </w:r>
      <w:r w:rsidRPr="0089798C">
        <w:rPr>
          <w:lang w:eastAsia="zh-CN"/>
        </w:rPr>
        <w:t>年</w:t>
      </w:r>
      <w:r w:rsidRPr="0089798C">
        <w:rPr>
          <w:lang w:eastAsia="zh-CN"/>
        </w:rPr>
        <w:t>12</w:t>
      </w:r>
      <w:r w:rsidRPr="0089798C">
        <w:rPr>
          <w:lang w:eastAsia="zh-CN"/>
        </w:rPr>
        <w:t>月武广铁路开通运营以来开拓的一项客货运输延伸业务。目前，公司已经为武广铁路、广珠城际、广深港铁路、广珠铁路、厦深铁路、赣韶铁路、南广铁路、贵广铁路、珠三角城际、茂湛铁路、深茂铁路和梅汕铁路等提供该项服务，铁路运营服务已成为公司一个新的业务增长点。未来，随着</w:t>
      </w:r>
      <w:r w:rsidRPr="0089798C">
        <w:rPr>
          <w:lang w:eastAsia="zh-CN"/>
        </w:rPr>
        <w:t>“</w:t>
      </w:r>
      <w:r w:rsidR="004A20B7">
        <w:rPr>
          <w:rFonts w:hint="eastAsia"/>
          <w:lang w:eastAsia="zh-CN"/>
        </w:rPr>
        <w:t>粤港澳大湾区</w:t>
      </w:r>
      <w:r w:rsidRPr="0089798C">
        <w:rPr>
          <w:lang w:eastAsia="zh-CN"/>
        </w:rPr>
        <w:t>”</w:t>
      </w:r>
      <w:r w:rsidRPr="0089798C">
        <w:rPr>
          <w:lang w:eastAsia="zh-CN"/>
        </w:rPr>
        <w:t>一系列高速铁路和城际铁路的陆续建成并投入运营，公司提供铁路运营服务的区域范围将更加广泛。</w:t>
      </w:r>
    </w:p>
    <w:p w:rsidR="0089798C" w:rsidRPr="0089798C" w:rsidRDefault="0089798C" w:rsidP="0089798C">
      <w:pPr>
        <w:rPr>
          <w:lang w:eastAsia="zh-CN"/>
        </w:rPr>
      </w:pPr>
    </w:p>
    <w:p w:rsidR="00865A28" w:rsidRDefault="0089798C" w:rsidP="000827B5">
      <w:pPr>
        <w:pStyle w:val="2"/>
        <w:numPr>
          <w:ilvl w:val="0"/>
          <w:numId w:val="55"/>
        </w:numPr>
        <w:tabs>
          <w:tab w:val="left" w:pos="426"/>
        </w:tabs>
      </w:pPr>
      <w:r>
        <w:rPr>
          <w:rFonts w:hint="eastAsia"/>
        </w:rPr>
        <w:t>近三年主要会计数据和财务指标</w:t>
      </w:r>
      <w:bookmarkEnd w:id="16"/>
      <w:bookmarkEnd w:id="17"/>
    </w:p>
    <w:p w:rsidR="00865A28" w:rsidRDefault="005064CB" w:rsidP="0089798C">
      <w:pPr>
        <w:pStyle w:val="3"/>
        <w:numPr>
          <w:ilvl w:val="1"/>
          <w:numId w:val="2"/>
        </w:numPr>
      </w:pPr>
      <w:r>
        <w:rPr>
          <w:rFonts w:hint="eastAsia"/>
        </w:rPr>
        <w:t>主要会计数据</w:t>
      </w:r>
    </w:p>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sdt>
      <w:sdtPr>
        <w:rPr>
          <w:szCs w:val="21"/>
        </w:rPr>
        <w:alias w:val="选项模块:主要会计数据(无追溯)"/>
        <w:tag w:val="_SEC_054de9a865fc43068e5affd816d52d7b"/>
        <w:id w:val="615569251"/>
        <w:lock w:val="sdtLocked"/>
      </w:sdtPr>
      <w:sdtEndPr>
        <w:rPr>
          <w:szCs w:val="20"/>
        </w:rPr>
      </w:sdtEndPr>
      <w:sdtContent>
        <w:tbl>
          <w:tblPr>
            <w:tblStyle w:val="a6"/>
            <w:tblW w:w="5000" w:type="pct"/>
            <w:jc w:val="center"/>
            <w:tblLook w:val="0000"/>
          </w:tblPr>
          <w:tblGrid>
            <w:gridCol w:w="3167"/>
            <w:gridCol w:w="1564"/>
            <w:gridCol w:w="1569"/>
            <w:gridCol w:w="1419"/>
            <w:gridCol w:w="1567"/>
          </w:tblGrid>
          <w:tr w:rsidR="004D2245" w:rsidRPr="00BF7108" w:rsidTr="009164FE">
            <w:trPr>
              <w:trHeight w:val="596"/>
              <w:jc w:val="center"/>
            </w:trPr>
            <w:tc>
              <w:tcPr>
                <w:tcW w:w="1705" w:type="pct"/>
                <w:vAlign w:val="center"/>
              </w:tcPr>
              <w:p w:rsidR="004D2245" w:rsidRPr="00BF7108" w:rsidRDefault="001A19A4" w:rsidP="00605443">
                <w:pPr>
                  <w:kinsoku w:val="0"/>
                  <w:overflowPunct w:val="0"/>
                  <w:autoSpaceDE w:val="0"/>
                  <w:autoSpaceDN w:val="0"/>
                  <w:snapToGrid w:val="0"/>
                  <w:jc w:val="center"/>
                  <w:rPr>
                    <w:szCs w:val="21"/>
                  </w:rPr>
                </w:pPr>
                <w:sdt>
                  <w:sdtPr>
                    <w:rPr>
                      <w:szCs w:val="21"/>
                    </w:rPr>
                    <w:tag w:val="_PLD_11b4c598f0e64f3480d144156bedd8c8"/>
                    <w:id w:val="615569862"/>
                    <w:lock w:val="sdtLocked"/>
                  </w:sdtPr>
                  <w:sdtContent>
                    <w:r w:rsidR="004D2245" w:rsidRPr="00BF7108">
                      <w:rPr>
                        <w:szCs w:val="21"/>
                      </w:rPr>
                      <w:t>主要会计数据</w:t>
                    </w:r>
                  </w:sdtContent>
                </w:sdt>
              </w:p>
            </w:tc>
            <w:sdt>
              <w:sdtPr>
                <w:rPr>
                  <w:szCs w:val="21"/>
                </w:rPr>
                <w:tag w:val="_PLD_b13b04da4c2a41028c11512814762a3d"/>
                <w:id w:val="615569863"/>
                <w:lock w:val="sdtLocked"/>
              </w:sdtPr>
              <w:sdtContent>
                <w:tc>
                  <w:tcPr>
                    <w:tcW w:w="842"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2020</w:t>
                    </w:r>
                    <w:r w:rsidRPr="00BF7108">
                      <w:rPr>
                        <w:szCs w:val="21"/>
                      </w:rPr>
                      <w:t>年</w:t>
                    </w:r>
                  </w:p>
                </w:tc>
              </w:sdtContent>
            </w:sdt>
            <w:sdt>
              <w:sdtPr>
                <w:rPr>
                  <w:szCs w:val="21"/>
                </w:rPr>
                <w:tag w:val="_PLD_0269ed04fa784ad3a61b37ff6ea4e755"/>
                <w:id w:val="615569864"/>
                <w:lock w:val="sdtLocked"/>
              </w:sdtPr>
              <w:sdtContent>
                <w:tc>
                  <w:tcPr>
                    <w:tcW w:w="845"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2019</w:t>
                    </w:r>
                    <w:r w:rsidRPr="00BF7108">
                      <w:rPr>
                        <w:szCs w:val="21"/>
                      </w:rPr>
                      <w:t>年</w:t>
                    </w:r>
                  </w:p>
                </w:tc>
              </w:sdtContent>
            </w:sdt>
            <w:sdt>
              <w:sdtPr>
                <w:rPr>
                  <w:szCs w:val="21"/>
                </w:rPr>
                <w:tag w:val="_PLD_04887d69202349c58f450c785cfaef93"/>
                <w:id w:val="615569865"/>
                <w:lock w:val="sdtLocked"/>
              </w:sdtPr>
              <w:sdtContent>
                <w:tc>
                  <w:tcPr>
                    <w:tcW w:w="764"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本期比上年同期增减</w:t>
                    </w:r>
                    <w:r w:rsidRPr="00BF7108">
                      <w:rPr>
                        <w:szCs w:val="21"/>
                      </w:rPr>
                      <w:t>(%)</w:t>
                    </w:r>
                  </w:p>
                </w:tc>
              </w:sdtContent>
            </w:sdt>
            <w:sdt>
              <w:sdtPr>
                <w:rPr>
                  <w:szCs w:val="21"/>
                </w:rPr>
                <w:tag w:val="_PLD_cf8d3caaf1bc4b2eb15a4b6e1b823368"/>
                <w:id w:val="615569866"/>
                <w:lock w:val="sdtLocked"/>
              </w:sdtPr>
              <w:sdtContent>
                <w:tc>
                  <w:tcPr>
                    <w:tcW w:w="845"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2018</w:t>
                    </w:r>
                    <w:r w:rsidRPr="00BF7108">
                      <w:rPr>
                        <w:szCs w:val="21"/>
                      </w:rPr>
                      <w:t>年</w:t>
                    </w:r>
                  </w:p>
                </w:tc>
              </w:sdtContent>
            </w:sdt>
          </w:tr>
          <w:tr w:rsidR="004D2245" w:rsidRPr="00BF7108" w:rsidTr="009164FE">
            <w:trPr>
              <w:trHeight w:val="285"/>
              <w:jc w:val="center"/>
            </w:trPr>
            <w:sdt>
              <w:sdtPr>
                <w:rPr>
                  <w:szCs w:val="21"/>
                </w:rPr>
                <w:tag w:val="_PLD_e6322632b3594caeab1c5a7755e81efc"/>
                <w:id w:val="615569867"/>
                <w:lock w:val="sdtLocked"/>
              </w:sdtPr>
              <w:sdtContent>
                <w:tc>
                  <w:tcPr>
                    <w:tcW w:w="1705" w:type="pct"/>
                  </w:tcPr>
                  <w:p w:rsidR="004D2245" w:rsidRPr="00BF7108" w:rsidRDefault="004D2245" w:rsidP="00605443">
                    <w:pPr>
                      <w:kinsoku w:val="0"/>
                      <w:overflowPunct w:val="0"/>
                      <w:autoSpaceDE w:val="0"/>
                      <w:autoSpaceDN w:val="0"/>
                      <w:snapToGrid w:val="0"/>
                      <w:rPr>
                        <w:szCs w:val="21"/>
                      </w:rPr>
                    </w:pPr>
                    <w:r w:rsidRPr="00BF7108">
                      <w:rPr>
                        <w:szCs w:val="21"/>
                      </w:rPr>
                      <w:t>营业收入</w:t>
                    </w:r>
                  </w:p>
                </w:tc>
              </w:sdtContent>
            </w:sdt>
            <w:tc>
              <w:tcPr>
                <w:tcW w:w="842" w:type="pct"/>
                <w:vAlign w:val="center"/>
              </w:tcPr>
              <w:p w:rsidR="004D2245" w:rsidRPr="00BF7108" w:rsidRDefault="004D2245" w:rsidP="00605443">
                <w:pPr>
                  <w:kinsoku w:val="0"/>
                  <w:overflowPunct w:val="0"/>
                  <w:autoSpaceDE w:val="0"/>
                  <w:autoSpaceDN w:val="0"/>
                  <w:snapToGrid w:val="0"/>
                  <w:jc w:val="right"/>
                  <w:rPr>
                    <w:szCs w:val="21"/>
                  </w:rPr>
                </w:pPr>
                <w:r w:rsidRPr="00BF7108">
                  <w:rPr>
                    <w:color w:val="000000"/>
                    <w:szCs w:val="21"/>
                  </w:rPr>
                  <w:t>16,349,365,706</w:t>
                </w:r>
              </w:p>
            </w:tc>
            <w:tc>
              <w:tcPr>
                <w:tcW w:w="845" w:type="pct"/>
                <w:vAlign w:val="center"/>
              </w:tcPr>
              <w:p w:rsidR="004D2245" w:rsidRPr="00BF7108" w:rsidRDefault="004D2245" w:rsidP="00605443">
                <w:pPr>
                  <w:kinsoku w:val="0"/>
                  <w:overflowPunct w:val="0"/>
                  <w:autoSpaceDE w:val="0"/>
                  <w:autoSpaceDN w:val="0"/>
                  <w:snapToGrid w:val="0"/>
                  <w:jc w:val="right"/>
                  <w:rPr>
                    <w:bCs/>
                    <w:szCs w:val="21"/>
                  </w:rPr>
                </w:pPr>
                <w:r w:rsidRPr="00BF7108">
                  <w:rPr>
                    <w:color w:val="000000"/>
                    <w:szCs w:val="21"/>
                  </w:rPr>
                  <w:t>21,178,351,087</w:t>
                </w:r>
              </w:p>
            </w:tc>
            <w:tc>
              <w:tcPr>
                <w:tcW w:w="764"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(22.80)</w:t>
                </w:r>
              </w:p>
            </w:tc>
            <w:tc>
              <w:tcPr>
                <w:tcW w:w="845"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19,828,018,371</w:t>
                </w:r>
              </w:p>
            </w:tc>
          </w:tr>
          <w:tr w:rsidR="004D2245" w:rsidRPr="00BF7108" w:rsidTr="009164FE">
            <w:trPr>
              <w:trHeight w:val="285"/>
              <w:jc w:val="center"/>
            </w:trPr>
            <w:tc>
              <w:tcPr>
                <w:tcW w:w="1705" w:type="pct"/>
              </w:tcPr>
              <w:sdt>
                <w:sdtPr>
                  <w:rPr>
                    <w:szCs w:val="21"/>
                  </w:rPr>
                  <w:tag w:val="_PLD_853d05e2c61f460b87038b3dff73f160"/>
                  <w:id w:val="615569868"/>
                  <w:lock w:val="sdtLocked"/>
                </w:sdtPr>
                <w:sdtContent>
                  <w:p w:rsidR="004D2245" w:rsidRPr="00BF7108" w:rsidRDefault="004D2245" w:rsidP="00605443">
                    <w:pPr>
                      <w:kinsoku w:val="0"/>
                      <w:overflowPunct w:val="0"/>
                      <w:autoSpaceDE w:val="0"/>
                      <w:autoSpaceDN w:val="0"/>
                      <w:snapToGrid w:val="0"/>
                      <w:rPr>
                        <w:szCs w:val="21"/>
                        <w:lang w:eastAsia="zh-CN"/>
                      </w:rPr>
                    </w:pPr>
                    <w:r w:rsidRPr="00BF7108">
                      <w:rPr>
                        <w:szCs w:val="21"/>
                        <w:lang w:eastAsia="zh-CN"/>
                      </w:rPr>
                      <w:t>扣除与主营业务无关的业务收入和不具备商业实质的收入后的营业收入</w:t>
                    </w:r>
                  </w:p>
                </w:sdtContent>
              </w:sdt>
            </w:tc>
            <w:tc>
              <w:tcPr>
                <w:tcW w:w="842" w:type="pct"/>
                <w:vAlign w:val="center"/>
              </w:tcPr>
              <w:p w:rsidR="004D2245" w:rsidRPr="00BF7108" w:rsidRDefault="0038798F" w:rsidP="00605443">
                <w:pPr>
                  <w:kinsoku w:val="0"/>
                  <w:overflowPunct w:val="0"/>
                  <w:autoSpaceDE w:val="0"/>
                  <w:autoSpaceDN w:val="0"/>
                  <w:snapToGrid w:val="0"/>
                  <w:jc w:val="right"/>
                  <w:rPr>
                    <w:szCs w:val="21"/>
                  </w:rPr>
                </w:pPr>
                <w:r w:rsidRPr="00511560">
                  <w:t>15,385,428,001</w:t>
                </w:r>
              </w:p>
            </w:tc>
            <w:tc>
              <w:tcPr>
                <w:tcW w:w="845" w:type="pct"/>
                <w:vAlign w:val="center"/>
              </w:tcPr>
              <w:p w:rsidR="004D2245" w:rsidRPr="00BF7108" w:rsidRDefault="004D2245" w:rsidP="00605443">
                <w:pPr>
                  <w:kinsoku w:val="0"/>
                  <w:overflowPunct w:val="0"/>
                  <w:autoSpaceDE w:val="0"/>
                  <w:autoSpaceDN w:val="0"/>
                  <w:snapToGrid w:val="0"/>
                  <w:jc w:val="right"/>
                  <w:rPr>
                    <w:bCs/>
                    <w:szCs w:val="21"/>
                  </w:rPr>
                </w:pPr>
                <w:r w:rsidRPr="00BF7108">
                  <w:rPr>
                    <w:bCs/>
                    <w:szCs w:val="21"/>
                  </w:rPr>
                  <w:t>/</w:t>
                </w:r>
              </w:p>
            </w:tc>
            <w:tc>
              <w:tcPr>
                <w:tcW w:w="764"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w:t>
                </w:r>
              </w:p>
            </w:tc>
            <w:tc>
              <w:tcPr>
                <w:tcW w:w="845"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w:t>
                </w:r>
              </w:p>
            </w:tc>
          </w:tr>
          <w:tr w:rsidR="004D2245" w:rsidRPr="00BF7108" w:rsidTr="009164FE">
            <w:trPr>
              <w:trHeight w:val="285"/>
              <w:jc w:val="center"/>
            </w:trPr>
            <w:sdt>
              <w:sdtPr>
                <w:rPr>
                  <w:szCs w:val="21"/>
                </w:rPr>
                <w:tag w:val="_PLD_17d11c2d9b33405b9045eb7589e09eec"/>
                <w:id w:val="615569869"/>
                <w:lock w:val="sdtLocked"/>
              </w:sdtPr>
              <w:sdtContent>
                <w:tc>
                  <w:tcPr>
                    <w:tcW w:w="1705" w:type="pct"/>
                  </w:tcPr>
                  <w:p w:rsidR="004D2245" w:rsidRPr="00BF7108" w:rsidRDefault="004D2245" w:rsidP="00605443">
                    <w:pPr>
                      <w:kinsoku w:val="0"/>
                      <w:overflowPunct w:val="0"/>
                      <w:autoSpaceDE w:val="0"/>
                      <w:autoSpaceDN w:val="0"/>
                      <w:snapToGrid w:val="0"/>
                      <w:rPr>
                        <w:szCs w:val="21"/>
                        <w:lang w:eastAsia="zh-CN"/>
                      </w:rPr>
                    </w:pPr>
                    <w:r w:rsidRPr="00BF7108">
                      <w:rPr>
                        <w:szCs w:val="21"/>
                        <w:lang w:eastAsia="zh-CN"/>
                      </w:rPr>
                      <w:t>归属于上市公司股东的净利润</w:t>
                    </w:r>
                  </w:p>
                </w:tc>
              </w:sdtContent>
            </w:sdt>
            <w:tc>
              <w:tcPr>
                <w:tcW w:w="842" w:type="pct"/>
                <w:vAlign w:val="center"/>
              </w:tcPr>
              <w:p w:rsidR="004D2245" w:rsidRPr="00BF7108" w:rsidRDefault="00AA2BAA" w:rsidP="00605443">
                <w:pPr>
                  <w:kinsoku w:val="0"/>
                  <w:overflowPunct w:val="0"/>
                  <w:autoSpaceDE w:val="0"/>
                  <w:autoSpaceDN w:val="0"/>
                  <w:snapToGrid w:val="0"/>
                  <w:jc w:val="right"/>
                  <w:rPr>
                    <w:szCs w:val="21"/>
                  </w:rPr>
                </w:pPr>
                <w:r w:rsidRPr="00BF7108">
                  <w:rPr>
                    <w:color w:val="000000"/>
                    <w:szCs w:val="21"/>
                  </w:rPr>
                  <w:t>(557,875,873)</w:t>
                </w:r>
              </w:p>
            </w:tc>
            <w:tc>
              <w:tcPr>
                <w:tcW w:w="845" w:type="pct"/>
                <w:vAlign w:val="center"/>
              </w:tcPr>
              <w:p w:rsidR="004D2245" w:rsidRPr="00BF7108" w:rsidRDefault="004D2245" w:rsidP="00605443">
                <w:pPr>
                  <w:kinsoku w:val="0"/>
                  <w:overflowPunct w:val="0"/>
                  <w:autoSpaceDE w:val="0"/>
                  <w:autoSpaceDN w:val="0"/>
                  <w:snapToGrid w:val="0"/>
                  <w:jc w:val="right"/>
                  <w:rPr>
                    <w:bCs/>
                    <w:szCs w:val="21"/>
                  </w:rPr>
                </w:pPr>
                <w:r w:rsidRPr="00BF7108">
                  <w:rPr>
                    <w:szCs w:val="21"/>
                  </w:rPr>
                  <w:t>748,439,305</w:t>
                </w:r>
              </w:p>
            </w:tc>
            <w:tc>
              <w:tcPr>
                <w:tcW w:w="764"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(174.54)</w:t>
                </w:r>
              </w:p>
            </w:tc>
            <w:tc>
              <w:tcPr>
                <w:tcW w:w="845"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784,059,551</w:t>
                </w:r>
              </w:p>
            </w:tc>
          </w:tr>
          <w:tr w:rsidR="004D2245" w:rsidRPr="00BF7108" w:rsidTr="009164FE">
            <w:trPr>
              <w:trHeight w:val="285"/>
              <w:jc w:val="center"/>
            </w:trPr>
            <w:sdt>
              <w:sdtPr>
                <w:rPr>
                  <w:szCs w:val="21"/>
                </w:rPr>
                <w:tag w:val="_PLD_2edc3c137a564aba88618b0231d4f232"/>
                <w:id w:val="615569870"/>
                <w:lock w:val="sdtLocked"/>
              </w:sdtPr>
              <w:sdtContent>
                <w:tc>
                  <w:tcPr>
                    <w:tcW w:w="1705" w:type="pct"/>
                  </w:tcPr>
                  <w:p w:rsidR="004D2245" w:rsidRPr="00BF7108" w:rsidRDefault="004D2245" w:rsidP="00605443">
                    <w:pPr>
                      <w:kinsoku w:val="0"/>
                      <w:overflowPunct w:val="0"/>
                      <w:autoSpaceDE w:val="0"/>
                      <w:autoSpaceDN w:val="0"/>
                      <w:snapToGrid w:val="0"/>
                      <w:rPr>
                        <w:szCs w:val="21"/>
                        <w:lang w:eastAsia="zh-CN"/>
                      </w:rPr>
                    </w:pPr>
                    <w:r w:rsidRPr="00BF7108">
                      <w:rPr>
                        <w:szCs w:val="21"/>
                        <w:lang w:eastAsia="zh-CN"/>
                      </w:rPr>
                      <w:t>归属于上市公司股东的扣除非经常性损益的净利润</w:t>
                    </w:r>
                  </w:p>
                </w:tc>
              </w:sdtContent>
            </w:sdt>
            <w:tc>
              <w:tcPr>
                <w:tcW w:w="842" w:type="pct"/>
                <w:vAlign w:val="center"/>
              </w:tcPr>
              <w:p w:rsidR="004D2245" w:rsidRPr="00BF7108" w:rsidRDefault="004D2245" w:rsidP="000F22DD">
                <w:pPr>
                  <w:kinsoku w:val="0"/>
                  <w:overflowPunct w:val="0"/>
                  <w:autoSpaceDE w:val="0"/>
                  <w:autoSpaceDN w:val="0"/>
                  <w:snapToGrid w:val="0"/>
                  <w:jc w:val="right"/>
                  <w:rPr>
                    <w:szCs w:val="21"/>
                  </w:rPr>
                </w:pPr>
                <w:r w:rsidRPr="00BF7108">
                  <w:rPr>
                    <w:szCs w:val="21"/>
                  </w:rPr>
                  <w:t>(</w:t>
                </w:r>
                <w:r w:rsidR="00A55309">
                  <w:rPr>
                    <w:rFonts w:hint="eastAsia"/>
                    <w:szCs w:val="21"/>
                    <w:lang w:eastAsia="zh-CN"/>
                  </w:rPr>
                  <w:t>1</w:t>
                </w:r>
                <w:r w:rsidR="000F22DD">
                  <w:rPr>
                    <w:rFonts w:hint="eastAsia"/>
                    <w:szCs w:val="21"/>
                    <w:lang w:eastAsia="zh-CN"/>
                  </w:rPr>
                  <w:t>,421,613,857)</w:t>
                </w:r>
              </w:p>
            </w:tc>
            <w:tc>
              <w:tcPr>
                <w:tcW w:w="845" w:type="pct"/>
                <w:vAlign w:val="center"/>
              </w:tcPr>
              <w:p w:rsidR="004D2245" w:rsidRPr="00BF7108" w:rsidRDefault="004D2245" w:rsidP="00605443">
                <w:pPr>
                  <w:kinsoku w:val="0"/>
                  <w:overflowPunct w:val="0"/>
                  <w:autoSpaceDE w:val="0"/>
                  <w:autoSpaceDN w:val="0"/>
                  <w:snapToGrid w:val="0"/>
                  <w:jc w:val="right"/>
                  <w:rPr>
                    <w:bCs/>
                    <w:szCs w:val="21"/>
                  </w:rPr>
                </w:pPr>
                <w:r w:rsidRPr="00BF7108">
                  <w:rPr>
                    <w:szCs w:val="21"/>
                  </w:rPr>
                  <w:t>782,244,266</w:t>
                </w:r>
              </w:p>
            </w:tc>
            <w:tc>
              <w:tcPr>
                <w:tcW w:w="764" w:type="pct"/>
                <w:vAlign w:val="center"/>
              </w:tcPr>
              <w:p w:rsidR="004D2245" w:rsidRPr="00BF7108" w:rsidRDefault="004D2245" w:rsidP="000F22DD">
                <w:pPr>
                  <w:kinsoku w:val="0"/>
                  <w:overflowPunct w:val="0"/>
                  <w:autoSpaceDE w:val="0"/>
                  <w:autoSpaceDN w:val="0"/>
                  <w:snapToGrid w:val="0"/>
                  <w:jc w:val="right"/>
                  <w:rPr>
                    <w:szCs w:val="21"/>
                  </w:rPr>
                </w:pPr>
                <w:r w:rsidRPr="00BF7108">
                  <w:rPr>
                    <w:szCs w:val="21"/>
                  </w:rPr>
                  <w:t>(</w:t>
                </w:r>
                <w:r w:rsidR="000F22DD">
                  <w:rPr>
                    <w:rFonts w:hint="eastAsia"/>
                    <w:szCs w:val="21"/>
                    <w:lang w:eastAsia="zh-CN"/>
                  </w:rPr>
                  <w:t>281.74</w:t>
                </w:r>
                <w:r w:rsidRPr="00BF7108">
                  <w:rPr>
                    <w:szCs w:val="21"/>
                  </w:rPr>
                  <w:t>)</w:t>
                </w:r>
              </w:p>
            </w:tc>
            <w:tc>
              <w:tcPr>
                <w:tcW w:w="845"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895,910,488</w:t>
                </w:r>
              </w:p>
            </w:tc>
          </w:tr>
          <w:tr w:rsidR="004D2245" w:rsidRPr="00BF7108" w:rsidTr="009164FE">
            <w:trPr>
              <w:trHeight w:val="285"/>
              <w:jc w:val="center"/>
            </w:trPr>
            <w:sdt>
              <w:sdtPr>
                <w:rPr>
                  <w:szCs w:val="21"/>
                </w:rPr>
                <w:tag w:val="_PLD_e26583adfa0643ac904634eeb576245b"/>
                <w:id w:val="615569871"/>
                <w:lock w:val="sdtLocked"/>
              </w:sdtPr>
              <w:sdtContent>
                <w:tc>
                  <w:tcPr>
                    <w:tcW w:w="1705" w:type="pct"/>
                  </w:tcPr>
                  <w:p w:rsidR="004D2245" w:rsidRPr="00BF7108" w:rsidRDefault="004D2245" w:rsidP="00605443">
                    <w:pPr>
                      <w:kinsoku w:val="0"/>
                      <w:overflowPunct w:val="0"/>
                      <w:autoSpaceDE w:val="0"/>
                      <w:autoSpaceDN w:val="0"/>
                      <w:snapToGrid w:val="0"/>
                      <w:rPr>
                        <w:szCs w:val="21"/>
                        <w:highlight w:val="magenta"/>
                        <w:lang w:eastAsia="zh-CN"/>
                      </w:rPr>
                    </w:pPr>
                    <w:r w:rsidRPr="00BF7108">
                      <w:rPr>
                        <w:szCs w:val="21"/>
                        <w:lang w:eastAsia="zh-CN"/>
                      </w:rPr>
                      <w:t>经营活动产生的现金流量净额</w:t>
                    </w:r>
                  </w:p>
                </w:tc>
              </w:sdtContent>
            </w:sdt>
            <w:tc>
              <w:tcPr>
                <w:tcW w:w="842" w:type="pct"/>
                <w:vAlign w:val="center"/>
              </w:tcPr>
              <w:p w:rsidR="004D2245" w:rsidRPr="00BF7108" w:rsidRDefault="0028419D" w:rsidP="00605443">
                <w:pPr>
                  <w:kinsoku w:val="0"/>
                  <w:overflowPunct w:val="0"/>
                  <w:autoSpaceDE w:val="0"/>
                  <w:autoSpaceDN w:val="0"/>
                  <w:snapToGrid w:val="0"/>
                  <w:jc w:val="right"/>
                  <w:rPr>
                    <w:szCs w:val="21"/>
                    <w:lang w:eastAsia="zh-CN"/>
                  </w:rPr>
                </w:pPr>
                <w:r>
                  <w:rPr>
                    <w:rFonts w:hint="eastAsia"/>
                    <w:color w:val="000000"/>
                    <w:szCs w:val="21"/>
                    <w:lang w:eastAsia="zh-CN"/>
                  </w:rPr>
                  <w:t>1,336,173,449</w:t>
                </w:r>
              </w:p>
            </w:tc>
            <w:tc>
              <w:tcPr>
                <w:tcW w:w="845"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2,395,245,101</w:t>
                </w:r>
              </w:p>
            </w:tc>
            <w:tc>
              <w:tcPr>
                <w:tcW w:w="764" w:type="pct"/>
                <w:vAlign w:val="center"/>
              </w:tcPr>
              <w:p w:rsidR="004D2245" w:rsidRPr="00BF7108" w:rsidRDefault="004D2245" w:rsidP="0028419D">
                <w:pPr>
                  <w:kinsoku w:val="0"/>
                  <w:overflowPunct w:val="0"/>
                  <w:autoSpaceDE w:val="0"/>
                  <w:autoSpaceDN w:val="0"/>
                  <w:snapToGrid w:val="0"/>
                  <w:jc w:val="right"/>
                  <w:rPr>
                    <w:szCs w:val="21"/>
                  </w:rPr>
                </w:pPr>
                <w:r w:rsidRPr="00BF7108">
                  <w:rPr>
                    <w:szCs w:val="21"/>
                  </w:rPr>
                  <w:t>(</w:t>
                </w:r>
                <w:r w:rsidR="0028419D">
                  <w:rPr>
                    <w:rFonts w:hint="eastAsia"/>
                    <w:szCs w:val="21"/>
                    <w:lang w:eastAsia="zh-CN"/>
                  </w:rPr>
                  <w:t>44.22</w:t>
                </w:r>
                <w:r w:rsidRPr="00BF7108">
                  <w:rPr>
                    <w:szCs w:val="21"/>
                  </w:rPr>
                  <w:t>)</w:t>
                </w:r>
              </w:p>
            </w:tc>
            <w:tc>
              <w:tcPr>
                <w:tcW w:w="845" w:type="pct"/>
                <w:vAlign w:val="center"/>
              </w:tcPr>
              <w:p w:rsidR="004D2245" w:rsidRPr="00BF7108" w:rsidRDefault="004D2245" w:rsidP="00605443">
                <w:pPr>
                  <w:kinsoku w:val="0"/>
                  <w:overflowPunct w:val="0"/>
                  <w:autoSpaceDE w:val="0"/>
                  <w:autoSpaceDN w:val="0"/>
                  <w:snapToGrid w:val="0"/>
                  <w:jc w:val="right"/>
                  <w:rPr>
                    <w:szCs w:val="21"/>
                  </w:rPr>
                </w:pPr>
                <w:r w:rsidRPr="00BF7108">
                  <w:rPr>
                    <w:szCs w:val="21"/>
                  </w:rPr>
                  <w:t>3,261,402,688</w:t>
                </w:r>
              </w:p>
            </w:tc>
          </w:tr>
          <w:tr w:rsidR="004D2245" w:rsidRPr="00BF7108" w:rsidTr="009164FE">
            <w:trPr>
              <w:trHeight w:val="533"/>
              <w:jc w:val="center"/>
            </w:trPr>
            <w:tc>
              <w:tcPr>
                <w:tcW w:w="1705" w:type="pct"/>
              </w:tcPr>
              <w:p w:rsidR="004D2245" w:rsidRPr="00BF7108" w:rsidRDefault="004D2245" w:rsidP="00605443">
                <w:pPr>
                  <w:kinsoku w:val="0"/>
                  <w:overflowPunct w:val="0"/>
                  <w:autoSpaceDE w:val="0"/>
                  <w:autoSpaceDN w:val="0"/>
                  <w:snapToGrid w:val="0"/>
                  <w:rPr>
                    <w:szCs w:val="21"/>
                  </w:rPr>
                </w:pPr>
              </w:p>
            </w:tc>
            <w:sdt>
              <w:sdtPr>
                <w:rPr>
                  <w:szCs w:val="21"/>
                </w:rPr>
                <w:tag w:val="_PLD_8b9fbdc9e2634c6292801d605b122b71"/>
                <w:id w:val="615569872"/>
                <w:lock w:val="sdtLocked"/>
              </w:sdtPr>
              <w:sdtContent>
                <w:tc>
                  <w:tcPr>
                    <w:tcW w:w="842"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2020</w:t>
                    </w:r>
                    <w:r w:rsidRPr="00BF7108">
                      <w:rPr>
                        <w:szCs w:val="21"/>
                      </w:rPr>
                      <w:t>年末</w:t>
                    </w:r>
                  </w:p>
                </w:tc>
              </w:sdtContent>
            </w:sdt>
            <w:sdt>
              <w:sdtPr>
                <w:rPr>
                  <w:szCs w:val="21"/>
                </w:rPr>
                <w:tag w:val="_PLD_81e66f862753453685ceebbc3f216adb"/>
                <w:id w:val="615569873"/>
                <w:lock w:val="sdtLocked"/>
              </w:sdtPr>
              <w:sdtContent>
                <w:tc>
                  <w:tcPr>
                    <w:tcW w:w="845"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2019</w:t>
                    </w:r>
                    <w:r w:rsidRPr="00BF7108">
                      <w:rPr>
                        <w:szCs w:val="21"/>
                      </w:rPr>
                      <w:t>年末</w:t>
                    </w:r>
                  </w:p>
                </w:tc>
              </w:sdtContent>
            </w:sdt>
            <w:sdt>
              <w:sdtPr>
                <w:rPr>
                  <w:szCs w:val="21"/>
                </w:rPr>
                <w:tag w:val="_PLD_eccdaa2d1ee940be88fdba6d8a4ef55d"/>
                <w:id w:val="615569874"/>
                <w:lock w:val="sdtLocked"/>
              </w:sdtPr>
              <w:sdtContent>
                <w:tc>
                  <w:tcPr>
                    <w:tcW w:w="764" w:type="pct"/>
                    <w:vAlign w:val="center"/>
                  </w:tcPr>
                  <w:p w:rsidR="004D2245" w:rsidRPr="00BF7108" w:rsidRDefault="004D2245" w:rsidP="00605443">
                    <w:pPr>
                      <w:kinsoku w:val="0"/>
                      <w:overflowPunct w:val="0"/>
                      <w:autoSpaceDE w:val="0"/>
                      <w:autoSpaceDN w:val="0"/>
                      <w:snapToGrid w:val="0"/>
                      <w:jc w:val="center"/>
                      <w:rPr>
                        <w:szCs w:val="21"/>
                        <w:lang w:eastAsia="zh-CN"/>
                      </w:rPr>
                    </w:pPr>
                    <w:r w:rsidRPr="00BF7108">
                      <w:rPr>
                        <w:szCs w:val="21"/>
                        <w:lang w:eastAsia="zh-CN"/>
                      </w:rPr>
                      <w:t>本期末比上年同期末增减（</w:t>
                    </w:r>
                    <w:r w:rsidRPr="00BF7108">
                      <w:rPr>
                        <w:szCs w:val="21"/>
                        <w:lang w:eastAsia="zh-CN"/>
                      </w:rPr>
                      <w:t>%</w:t>
                    </w:r>
                    <w:r w:rsidRPr="00BF7108">
                      <w:rPr>
                        <w:szCs w:val="21"/>
                        <w:lang w:eastAsia="zh-CN"/>
                      </w:rPr>
                      <w:t>）</w:t>
                    </w:r>
                  </w:p>
                </w:tc>
              </w:sdtContent>
            </w:sdt>
            <w:sdt>
              <w:sdtPr>
                <w:rPr>
                  <w:szCs w:val="21"/>
                </w:rPr>
                <w:tag w:val="_PLD_3af4b93afaec4509befbcf4b19db9883"/>
                <w:id w:val="615569875"/>
                <w:lock w:val="sdtLocked"/>
              </w:sdtPr>
              <w:sdtContent>
                <w:tc>
                  <w:tcPr>
                    <w:tcW w:w="845" w:type="pct"/>
                    <w:vAlign w:val="center"/>
                  </w:tcPr>
                  <w:p w:rsidR="004D2245" w:rsidRPr="00BF7108" w:rsidRDefault="004D2245" w:rsidP="00605443">
                    <w:pPr>
                      <w:kinsoku w:val="0"/>
                      <w:overflowPunct w:val="0"/>
                      <w:autoSpaceDE w:val="0"/>
                      <w:autoSpaceDN w:val="0"/>
                      <w:snapToGrid w:val="0"/>
                      <w:jc w:val="center"/>
                      <w:rPr>
                        <w:szCs w:val="21"/>
                      </w:rPr>
                    </w:pPr>
                    <w:r w:rsidRPr="00BF7108">
                      <w:rPr>
                        <w:szCs w:val="21"/>
                      </w:rPr>
                      <w:t>2018</w:t>
                    </w:r>
                    <w:r w:rsidRPr="00BF7108">
                      <w:rPr>
                        <w:szCs w:val="21"/>
                      </w:rPr>
                      <w:t>年末</w:t>
                    </w:r>
                  </w:p>
                </w:tc>
              </w:sdtContent>
            </w:sdt>
          </w:tr>
          <w:tr w:rsidR="004D2245" w:rsidRPr="00BF7108" w:rsidTr="009164FE">
            <w:trPr>
              <w:trHeight w:val="285"/>
              <w:jc w:val="center"/>
            </w:trPr>
            <w:sdt>
              <w:sdtPr>
                <w:rPr>
                  <w:szCs w:val="21"/>
                </w:rPr>
                <w:tag w:val="_PLD_1257117f05a44030bdc03ae8e5b21a70"/>
                <w:id w:val="615569876"/>
                <w:lock w:val="sdtLocked"/>
              </w:sdtPr>
              <w:sdtContent>
                <w:tc>
                  <w:tcPr>
                    <w:tcW w:w="1705" w:type="pct"/>
                  </w:tcPr>
                  <w:p w:rsidR="004D2245" w:rsidRPr="00BF7108" w:rsidRDefault="004D2245" w:rsidP="00605443">
                    <w:pPr>
                      <w:kinsoku w:val="0"/>
                      <w:overflowPunct w:val="0"/>
                      <w:autoSpaceDE w:val="0"/>
                      <w:autoSpaceDN w:val="0"/>
                      <w:snapToGrid w:val="0"/>
                      <w:rPr>
                        <w:szCs w:val="21"/>
                        <w:lang w:eastAsia="zh-CN"/>
                      </w:rPr>
                    </w:pPr>
                    <w:r w:rsidRPr="00BF7108">
                      <w:rPr>
                        <w:szCs w:val="21"/>
                        <w:lang w:eastAsia="zh-CN"/>
                      </w:rPr>
                      <w:t>归属于上市公司股东的净资产</w:t>
                    </w:r>
                  </w:p>
                </w:tc>
              </w:sdtContent>
            </w:sdt>
            <w:tc>
              <w:tcPr>
                <w:tcW w:w="842" w:type="pct"/>
              </w:tcPr>
              <w:p w:rsidR="004D2245" w:rsidRPr="00BF7108" w:rsidRDefault="004D2245" w:rsidP="00605443">
                <w:pPr>
                  <w:kinsoku w:val="0"/>
                  <w:overflowPunct w:val="0"/>
                  <w:autoSpaceDE w:val="0"/>
                  <w:autoSpaceDN w:val="0"/>
                  <w:snapToGrid w:val="0"/>
                  <w:jc w:val="right"/>
                  <w:rPr>
                    <w:szCs w:val="21"/>
                  </w:rPr>
                </w:pPr>
                <w:r w:rsidRPr="00BF7108">
                  <w:rPr>
                    <w:color w:val="000000"/>
                    <w:szCs w:val="21"/>
                  </w:rPr>
                  <w:t>28,192,839,252</w:t>
                </w:r>
              </w:p>
            </w:tc>
            <w:tc>
              <w:tcPr>
                <w:tcW w:w="845" w:type="pct"/>
              </w:tcPr>
              <w:p w:rsidR="004D2245" w:rsidRPr="00BF7108" w:rsidRDefault="004D2245" w:rsidP="00605443">
                <w:pPr>
                  <w:kinsoku w:val="0"/>
                  <w:overflowPunct w:val="0"/>
                  <w:autoSpaceDE w:val="0"/>
                  <w:autoSpaceDN w:val="0"/>
                  <w:snapToGrid w:val="0"/>
                  <w:jc w:val="right"/>
                  <w:rPr>
                    <w:bCs/>
                    <w:szCs w:val="21"/>
                  </w:rPr>
                </w:pPr>
                <w:r w:rsidRPr="00BF7108">
                  <w:rPr>
                    <w:szCs w:val="21"/>
                  </w:rPr>
                  <w:t>29,175,727,345</w:t>
                </w:r>
              </w:p>
            </w:tc>
            <w:tc>
              <w:tcPr>
                <w:tcW w:w="764" w:type="pct"/>
              </w:tcPr>
              <w:p w:rsidR="004D2245" w:rsidRPr="00BF7108" w:rsidRDefault="004D2245" w:rsidP="00605443">
                <w:pPr>
                  <w:kinsoku w:val="0"/>
                  <w:overflowPunct w:val="0"/>
                  <w:autoSpaceDE w:val="0"/>
                  <w:autoSpaceDN w:val="0"/>
                  <w:snapToGrid w:val="0"/>
                  <w:jc w:val="right"/>
                  <w:rPr>
                    <w:szCs w:val="21"/>
                  </w:rPr>
                </w:pPr>
                <w:r w:rsidRPr="00BF7108">
                  <w:rPr>
                    <w:szCs w:val="21"/>
                  </w:rPr>
                  <w:t>(3.37)</w:t>
                </w:r>
              </w:p>
            </w:tc>
            <w:tc>
              <w:tcPr>
                <w:tcW w:w="845" w:type="pct"/>
              </w:tcPr>
              <w:p w:rsidR="004D2245" w:rsidRPr="00BF7108" w:rsidRDefault="004D2245" w:rsidP="00605443">
                <w:pPr>
                  <w:kinsoku w:val="0"/>
                  <w:overflowPunct w:val="0"/>
                  <w:autoSpaceDE w:val="0"/>
                  <w:autoSpaceDN w:val="0"/>
                  <w:snapToGrid w:val="0"/>
                  <w:jc w:val="right"/>
                  <w:rPr>
                    <w:szCs w:val="21"/>
                  </w:rPr>
                </w:pPr>
                <w:r w:rsidRPr="00BF7108">
                  <w:rPr>
                    <w:szCs w:val="21"/>
                  </w:rPr>
                  <w:t>28,852,300,260</w:t>
                </w:r>
              </w:p>
            </w:tc>
          </w:tr>
          <w:tr w:rsidR="004D2245" w:rsidRPr="00BF7108" w:rsidTr="009164FE">
            <w:trPr>
              <w:trHeight w:val="285"/>
              <w:jc w:val="center"/>
            </w:trPr>
            <w:sdt>
              <w:sdtPr>
                <w:rPr>
                  <w:szCs w:val="21"/>
                </w:rPr>
                <w:tag w:val="_PLD_2d1128ab6991472fb0ba6892584a4be8"/>
                <w:id w:val="615569877"/>
                <w:lock w:val="sdtLocked"/>
              </w:sdtPr>
              <w:sdtContent>
                <w:tc>
                  <w:tcPr>
                    <w:tcW w:w="1705" w:type="pct"/>
                  </w:tcPr>
                  <w:p w:rsidR="004D2245" w:rsidRPr="00BF7108" w:rsidRDefault="004D2245" w:rsidP="00605443">
                    <w:pPr>
                      <w:kinsoku w:val="0"/>
                      <w:overflowPunct w:val="0"/>
                      <w:autoSpaceDE w:val="0"/>
                      <w:autoSpaceDN w:val="0"/>
                      <w:snapToGrid w:val="0"/>
                      <w:rPr>
                        <w:szCs w:val="21"/>
                      </w:rPr>
                    </w:pPr>
                    <w:r w:rsidRPr="00BF7108">
                      <w:rPr>
                        <w:szCs w:val="21"/>
                      </w:rPr>
                      <w:t>总资产</w:t>
                    </w:r>
                  </w:p>
                </w:tc>
              </w:sdtContent>
            </w:sdt>
            <w:tc>
              <w:tcPr>
                <w:tcW w:w="842" w:type="pct"/>
              </w:tcPr>
              <w:p w:rsidR="004D2245" w:rsidRPr="00BF7108" w:rsidRDefault="004D2245" w:rsidP="0028419D">
                <w:pPr>
                  <w:kinsoku w:val="0"/>
                  <w:overflowPunct w:val="0"/>
                  <w:autoSpaceDE w:val="0"/>
                  <w:autoSpaceDN w:val="0"/>
                  <w:snapToGrid w:val="0"/>
                  <w:jc w:val="right"/>
                  <w:rPr>
                    <w:szCs w:val="21"/>
                    <w:lang w:eastAsia="zh-CN"/>
                  </w:rPr>
                </w:pPr>
                <w:r w:rsidRPr="00BF7108">
                  <w:rPr>
                    <w:color w:val="000000"/>
                    <w:szCs w:val="21"/>
                  </w:rPr>
                  <w:t>36,</w:t>
                </w:r>
                <w:r w:rsidR="0028419D">
                  <w:rPr>
                    <w:rFonts w:hint="eastAsia"/>
                    <w:color w:val="000000"/>
                    <w:szCs w:val="21"/>
                    <w:lang w:eastAsia="zh-CN"/>
                  </w:rPr>
                  <w:t>780,451,862</w:t>
                </w:r>
              </w:p>
            </w:tc>
            <w:tc>
              <w:tcPr>
                <w:tcW w:w="845" w:type="pct"/>
              </w:tcPr>
              <w:p w:rsidR="004D2245" w:rsidRPr="00BF7108" w:rsidRDefault="004D2245" w:rsidP="00605443">
                <w:pPr>
                  <w:kinsoku w:val="0"/>
                  <w:overflowPunct w:val="0"/>
                  <w:autoSpaceDE w:val="0"/>
                  <w:autoSpaceDN w:val="0"/>
                  <w:snapToGrid w:val="0"/>
                  <w:jc w:val="right"/>
                  <w:rPr>
                    <w:bCs/>
                    <w:szCs w:val="21"/>
                  </w:rPr>
                </w:pPr>
                <w:r w:rsidRPr="00BF7108">
                  <w:rPr>
                    <w:szCs w:val="21"/>
                  </w:rPr>
                  <w:t>36,893,133,065</w:t>
                </w:r>
              </w:p>
            </w:tc>
            <w:tc>
              <w:tcPr>
                <w:tcW w:w="764" w:type="pct"/>
              </w:tcPr>
              <w:p w:rsidR="004D2245" w:rsidRPr="00BF7108" w:rsidRDefault="0028419D" w:rsidP="00605443">
                <w:pPr>
                  <w:kinsoku w:val="0"/>
                  <w:overflowPunct w:val="0"/>
                  <w:autoSpaceDE w:val="0"/>
                  <w:autoSpaceDN w:val="0"/>
                  <w:snapToGrid w:val="0"/>
                  <w:jc w:val="right"/>
                  <w:rPr>
                    <w:szCs w:val="21"/>
                  </w:rPr>
                </w:pPr>
                <w:r>
                  <w:rPr>
                    <w:szCs w:val="21"/>
                  </w:rPr>
                  <w:t>(0.</w:t>
                </w:r>
                <w:r>
                  <w:rPr>
                    <w:rFonts w:hint="eastAsia"/>
                    <w:szCs w:val="21"/>
                    <w:lang w:eastAsia="zh-CN"/>
                  </w:rPr>
                  <w:t>31</w:t>
                </w:r>
                <w:r w:rsidR="004D2245" w:rsidRPr="00BF7108">
                  <w:rPr>
                    <w:szCs w:val="21"/>
                  </w:rPr>
                  <w:t>)</w:t>
                </w:r>
              </w:p>
            </w:tc>
            <w:tc>
              <w:tcPr>
                <w:tcW w:w="845" w:type="pct"/>
              </w:tcPr>
              <w:p w:rsidR="004D2245" w:rsidRPr="00BF7108" w:rsidRDefault="004D2245" w:rsidP="00605443">
                <w:pPr>
                  <w:kinsoku w:val="0"/>
                  <w:overflowPunct w:val="0"/>
                  <w:autoSpaceDE w:val="0"/>
                  <w:autoSpaceDN w:val="0"/>
                  <w:snapToGrid w:val="0"/>
                  <w:jc w:val="right"/>
                  <w:rPr>
                    <w:szCs w:val="21"/>
                  </w:rPr>
                </w:pPr>
                <w:r w:rsidRPr="00BF7108">
                  <w:rPr>
                    <w:szCs w:val="21"/>
                  </w:rPr>
                  <w:t>35,402,238,770</w:t>
                </w:r>
              </w:p>
            </w:tc>
          </w:tr>
        </w:tbl>
        <w:p w:rsidR="00865A28" w:rsidRPr="0012230B" w:rsidRDefault="001A19A4" w:rsidP="0012230B"/>
      </w:sdtContent>
    </w:sdt>
    <w:p w:rsidR="00865A28" w:rsidRDefault="005064CB">
      <w:pPr>
        <w:pStyle w:val="3"/>
        <w:numPr>
          <w:ilvl w:val="1"/>
          <w:numId w:val="2"/>
        </w:numPr>
        <w:rPr>
          <w:rFonts w:ascii="宋体" w:hAnsi="宋体"/>
          <w:szCs w:val="21"/>
        </w:rPr>
      </w:pPr>
      <w:r>
        <w:lastRenderedPageBreak/>
        <w:t>主要财务指标</w:t>
      </w:r>
    </w:p>
    <w:sdt>
      <w:sdtPr>
        <w:rPr>
          <w:szCs w:val="21"/>
        </w:rPr>
        <w:alias w:val="选项模块:主要财务指标(无追溯)"/>
        <w:tag w:val="_SEC_ca679c431b23410b8002c2ae2c543dab"/>
        <w:id w:val="615570041"/>
        <w:lock w:val="sdtLocked"/>
      </w:sdtPr>
      <w:sdtEndPr>
        <w:rPr>
          <w:szCs w:val="20"/>
        </w:rPr>
      </w:sdtEndPr>
      <w:sdtContent>
        <w:tbl>
          <w:tblPr>
            <w:tblStyle w:val="a6"/>
            <w:tblW w:w="5000" w:type="pct"/>
            <w:jc w:val="center"/>
            <w:tblLook w:val="04A0"/>
          </w:tblPr>
          <w:tblGrid>
            <w:gridCol w:w="2944"/>
            <w:gridCol w:w="1560"/>
            <w:gridCol w:w="1417"/>
            <w:gridCol w:w="1985"/>
            <w:gridCol w:w="1380"/>
          </w:tblGrid>
          <w:tr w:rsidR="004D2245" w:rsidRPr="004D2245" w:rsidTr="009164FE">
            <w:trPr>
              <w:jc w:val="center"/>
            </w:trPr>
            <w:tc>
              <w:tcPr>
                <w:tcW w:w="1585" w:type="pct"/>
                <w:vAlign w:val="center"/>
              </w:tcPr>
              <w:p w:rsidR="004D2245" w:rsidRPr="004D2245" w:rsidRDefault="001A19A4" w:rsidP="00605443">
                <w:pPr>
                  <w:kinsoku w:val="0"/>
                  <w:overflowPunct w:val="0"/>
                  <w:autoSpaceDE w:val="0"/>
                  <w:autoSpaceDN w:val="0"/>
                  <w:snapToGrid w:val="0"/>
                  <w:jc w:val="center"/>
                  <w:rPr>
                    <w:szCs w:val="21"/>
                  </w:rPr>
                </w:pPr>
                <w:sdt>
                  <w:sdtPr>
                    <w:rPr>
                      <w:szCs w:val="21"/>
                    </w:rPr>
                    <w:tag w:val="_PLD_a5c59cd3e5544374a4bd7ceda5f62092"/>
                    <w:id w:val="615570122"/>
                    <w:lock w:val="sdtLocked"/>
                  </w:sdtPr>
                  <w:sdtContent>
                    <w:r w:rsidR="004D2245" w:rsidRPr="004D2245">
                      <w:rPr>
                        <w:szCs w:val="21"/>
                      </w:rPr>
                      <w:t>主要财务指标</w:t>
                    </w:r>
                  </w:sdtContent>
                </w:sdt>
              </w:p>
            </w:tc>
            <w:sdt>
              <w:sdtPr>
                <w:rPr>
                  <w:szCs w:val="21"/>
                </w:rPr>
                <w:tag w:val="_PLD_1a1e4f34f77949538a9c656b241499b6"/>
                <w:id w:val="615570123"/>
                <w:lock w:val="sdtLocked"/>
              </w:sdtPr>
              <w:sdtContent>
                <w:tc>
                  <w:tcPr>
                    <w:tcW w:w="840" w:type="pct"/>
                    <w:vAlign w:val="center"/>
                  </w:tcPr>
                  <w:p w:rsidR="004D2245" w:rsidRPr="004D2245" w:rsidRDefault="004D2245" w:rsidP="00605443">
                    <w:pPr>
                      <w:kinsoku w:val="0"/>
                      <w:overflowPunct w:val="0"/>
                      <w:autoSpaceDE w:val="0"/>
                      <w:autoSpaceDN w:val="0"/>
                      <w:snapToGrid w:val="0"/>
                      <w:jc w:val="center"/>
                      <w:rPr>
                        <w:szCs w:val="21"/>
                      </w:rPr>
                    </w:pPr>
                    <w:r w:rsidRPr="004D2245">
                      <w:rPr>
                        <w:szCs w:val="21"/>
                      </w:rPr>
                      <w:t>2020</w:t>
                    </w:r>
                    <w:r w:rsidRPr="004D2245">
                      <w:rPr>
                        <w:szCs w:val="21"/>
                      </w:rPr>
                      <w:t>年</w:t>
                    </w:r>
                  </w:p>
                </w:tc>
              </w:sdtContent>
            </w:sdt>
            <w:sdt>
              <w:sdtPr>
                <w:rPr>
                  <w:szCs w:val="21"/>
                </w:rPr>
                <w:tag w:val="_PLD_9310148e9c2c4e968f8a8cf7147fc9a7"/>
                <w:id w:val="615570124"/>
                <w:lock w:val="sdtLocked"/>
              </w:sdtPr>
              <w:sdtContent>
                <w:tc>
                  <w:tcPr>
                    <w:tcW w:w="763" w:type="pct"/>
                    <w:vAlign w:val="center"/>
                  </w:tcPr>
                  <w:p w:rsidR="004D2245" w:rsidRPr="004D2245" w:rsidRDefault="004D2245" w:rsidP="00605443">
                    <w:pPr>
                      <w:kinsoku w:val="0"/>
                      <w:overflowPunct w:val="0"/>
                      <w:autoSpaceDE w:val="0"/>
                      <w:autoSpaceDN w:val="0"/>
                      <w:snapToGrid w:val="0"/>
                      <w:jc w:val="center"/>
                      <w:rPr>
                        <w:szCs w:val="21"/>
                      </w:rPr>
                    </w:pPr>
                    <w:r w:rsidRPr="004D2245">
                      <w:rPr>
                        <w:szCs w:val="21"/>
                      </w:rPr>
                      <w:t>2019</w:t>
                    </w:r>
                    <w:r w:rsidRPr="004D2245">
                      <w:rPr>
                        <w:szCs w:val="21"/>
                      </w:rPr>
                      <w:t>年</w:t>
                    </w:r>
                  </w:p>
                </w:tc>
              </w:sdtContent>
            </w:sdt>
            <w:sdt>
              <w:sdtPr>
                <w:rPr>
                  <w:szCs w:val="21"/>
                </w:rPr>
                <w:tag w:val="_PLD_5901f5518cb6434888ae838febb8af68"/>
                <w:id w:val="615570125"/>
                <w:lock w:val="sdtLocked"/>
              </w:sdtPr>
              <w:sdtContent>
                <w:tc>
                  <w:tcPr>
                    <w:tcW w:w="1069" w:type="pct"/>
                    <w:vAlign w:val="center"/>
                  </w:tcPr>
                  <w:p w:rsidR="004D2245" w:rsidRPr="004D2245" w:rsidRDefault="004D2245" w:rsidP="00605443">
                    <w:pPr>
                      <w:kinsoku w:val="0"/>
                      <w:overflowPunct w:val="0"/>
                      <w:autoSpaceDE w:val="0"/>
                      <w:autoSpaceDN w:val="0"/>
                      <w:snapToGrid w:val="0"/>
                      <w:jc w:val="center"/>
                      <w:rPr>
                        <w:szCs w:val="21"/>
                      </w:rPr>
                    </w:pPr>
                    <w:r w:rsidRPr="004D2245">
                      <w:rPr>
                        <w:szCs w:val="21"/>
                      </w:rPr>
                      <w:t>本期比上年同期增减</w:t>
                    </w:r>
                    <w:r w:rsidRPr="004D2245">
                      <w:rPr>
                        <w:szCs w:val="21"/>
                      </w:rPr>
                      <w:t>(%)</w:t>
                    </w:r>
                  </w:p>
                </w:tc>
              </w:sdtContent>
            </w:sdt>
            <w:sdt>
              <w:sdtPr>
                <w:rPr>
                  <w:szCs w:val="21"/>
                </w:rPr>
                <w:tag w:val="_PLD_437266ed462e4dd1873b86621495169c"/>
                <w:id w:val="615570126"/>
                <w:lock w:val="sdtLocked"/>
              </w:sdtPr>
              <w:sdtContent>
                <w:tc>
                  <w:tcPr>
                    <w:tcW w:w="744" w:type="pct"/>
                    <w:vAlign w:val="center"/>
                  </w:tcPr>
                  <w:p w:rsidR="004D2245" w:rsidRPr="004D2245" w:rsidRDefault="004D2245" w:rsidP="00605443">
                    <w:pPr>
                      <w:kinsoku w:val="0"/>
                      <w:overflowPunct w:val="0"/>
                      <w:autoSpaceDE w:val="0"/>
                      <w:autoSpaceDN w:val="0"/>
                      <w:snapToGrid w:val="0"/>
                      <w:jc w:val="center"/>
                      <w:rPr>
                        <w:szCs w:val="21"/>
                      </w:rPr>
                    </w:pPr>
                    <w:r w:rsidRPr="004D2245">
                      <w:rPr>
                        <w:szCs w:val="21"/>
                      </w:rPr>
                      <w:t>2018</w:t>
                    </w:r>
                    <w:r w:rsidRPr="004D2245">
                      <w:rPr>
                        <w:szCs w:val="21"/>
                      </w:rPr>
                      <w:t>年</w:t>
                    </w:r>
                  </w:p>
                </w:tc>
              </w:sdtContent>
            </w:sdt>
          </w:tr>
          <w:tr w:rsidR="004D2245" w:rsidRPr="004D2245" w:rsidTr="009164FE">
            <w:trPr>
              <w:jc w:val="center"/>
            </w:trPr>
            <w:sdt>
              <w:sdtPr>
                <w:rPr>
                  <w:szCs w:val="21"/>
                </w:rPr>
                <w:tag w:val="_PLD_d2029c032d9941d88b63fd2cb7b877be"/>
                <w:id w:val="615570127"/>
                <w:lock w:val="sdtLocked"/>
              </w:sdtPr>
              <w:sdtContent>
                <w:tc>
                  <w:tcPr>
                    <w:tcW w:w="1585" w:type="pct"/>
                  </w:tcPr>
                  <w:p w:rsidR="004D2245" w:rsidRPr="004D2245" w:rsidRDefault="004D2245" w:rsidP="00605443">
                    <w:pPr>
                      <w:kinsoku w:val="0"/>
                      <w:overflowPunct w:val="0"/>
                      <w:autoSpaceDE w:val="0"/>
                      <w:autoSpaceDN w:val="0"/>
                      <w:snapToGrid w:val="0"/>
                      <w:rPr>
                        <w:szCs w:val="21"/>
                      </w:rPr>
                    </w:pPr>
                    <w:r w:rsidRPr="004D2245">
                      <w:rPr>
                        <w:szCs w:val="21"/>
                      </w:rPr>
                      <w:t>基本每股收益（元／股）</w:t>
                    </w:r>
                  </w:p>
                </w:tc>
              </w:sdtContent>
            </w:sdt>
            <w:tc>
              <w:tcPr>
                <w:tcW w:w="840"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(0.08)</w:t>
                </w:r>
              </w:p>
            </w:tc>
            <w:tc>
              <w:tcPr>
                <w:tcW w:w="763"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0.11</w:t>
                </w:r>
              </w:p>
            </w:tc>
            <w:tc>
              <w:tcPr>
                <w:tcW w:w="1069" w:type="pct"/>
                <w:vAlign w:val="center"/>
              </w:tcPr>
              <w:p w:rsidR="004D2245" w:rsidRPr="004D2245" w:rsidRDefault="004D2245" w:rsidP="003D537A">
                <w:pPr>
                  <w:kinsoku w:val="0"/>
                  <w:overflowPunct w:val="0"/>
                  <w:autoSpaceDE w:val="0"/>
                  <w:autoSpaceDN w:val="0"/>
                  <w:snapToGrid w:val="0"/>
                  <w:jc w:val="right"/>
                  <w:rPr>
                    <w:szCs w:val="21"/>
                  </w:rPr>
                </w:pPr>
                <w:r>
                  <w:rPr>
                    <w:rFonts w:hint="eastAsia"/>
                    <w:szCs w:val="21"/>
                  </w:rPr>
                  <w:t>(172.73)</w:t>
                </w:r>
              </w:p>
            </w:tc>
            <w:tc>
              <w:tcPr>
                <w:tcW w:w="744"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0.11</w:t>
                </w:r>
              </w:p>
            </w:tc>
          </w:tr>
          <w:tr w:rsidR="004D2245" w:rsidRPr="004D2245" w:rsidTr="009164FE">
            <w:trPr>
              <w:jc w:val="center"/>
            </w:trPr>
            <w:sdt>
              <w:sdtPr>
                <w:rPr>
                  <w:szCs w:val="21"/>
                </w:rPr>
                <w:tag w:val="_PLD_806ab82e1b1a468183667d9f85129f9f"/>
                <w:id w:val="615570128"/>
                <w:lock w:val="sdtLocked"/>
              </w:sdtPr>
              <w:sdtContent>
                <w:tc>
                  <w:tcPr>
                    <w:tcW w:w="1585" w:type="pct"/>
                  </w:tcPr>
                  <w:p w:rsidR="004D2245" w:rsidRPr="004D2245" w:rsidRDefault="004D2245" w:rsidP="00605443">
                    <w:pPr>
                      <w:kinsoku w:val="0"/>
                      <w:overflowPunct w:val="0"/>
                      <w:autoSpaceDE w:val="0"/>
                      <w:autoSpaceDN w:val="0"/>
                      <w:snapToGrid w:val="0"/>
                      <w:rPr>
                        <w:szCs w:val="21"/>
                        <w:lang w:eastAsia="zh-CN"/>
                      </w:rPr>
                    </w:pPr>
                    <w:r w:rsidRPr="004D2245">
                      <w:rPr>
                        <w:szCs w:val="21"/>
                        <w:lang w:eastAsia="zh-CN"/>
                      </w:rPr>
                      <w:t>稀释每股收益（元／股）</w:t>
                    </w:r>
                  </w:p>
                </w:tc>
              </w:sdtContent>
            </w:sdt>
            <w:tc>
              <w:tcPr>
                <w:tcW w:w="840"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(0.08)</w:t>
                </w:r>
              </w:p>
            </w:tc>
            <w:tc>
              <w:tcPr>
                <w:tcW w:w="763"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0.11</w:t>
                </w:r>
              </w:p>
            </w:tc>
            <w:tc>
              <w:tcPr>
                <w:tcW w:w="1069" w:type="pct"/>
                <w:vAlign w:val="center"/>
              </w:tcPr>
              <w:p w:rsidR="004D2245" w:rsidRPr="004D2245" w:rsidRDefault="004D2245" w:rsidP="003D537A">
                <w:pPr>
                  <w:kinsoku w:val="0"/>
                  <w:overflowPunct w:val="0"/>
                  <w:autoSpaceDE w:val="0"/>
                  <w:autoSpaceDN w:val="0"/>
                  <w:snapToGrid w:val="0"/>
                  <w:jc w:val="right"/>
                  <w:rPr>
                    <w:szCs w:val="21"/>
                  </w:rPr>
                </w:pPr>
                <w:r>
                  <w:rPr>
                    <w:rFonts w:hint="eastAsia"/>
                    <w:szCs w:val="21"/>
                  </w:rPr>
                  <w:t>(172.73)</w:t>
                </w:r>
              </w:p>
            </w:tc>
            <w:tc>
              <w:tcPr>
                <w:tcW w:w="744"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0.11</w:t>
                </w:r>
              </w:p>
            </w:tc>
          </w:tr>
          <w:tr w:rsidR="004D2245" w:rsidRPr="004D2245" w:rsidTr="009164FE">
            <w:trPr>
              <w:jc w:val="center"/>
            </w:trPr>
            <w:sdt>
              <w:sdtPr>
                <w:rPr>
                  <w:szCs w:val="21"/>
                </w:rPr>
                <w:tag w:val="_PLD_a7a69c7a48d54fb690056285f916f579"/>
                <w:id w:val="615570129"/>
                <w:lock w:val="sdtLocked"/>
              </w:sdtPr>
              <w:sdtContent>
                <w:tc>
                  <w:tcPr>
                    <w:tcW w:w="1585" w:type="pct"/>
                  </w:tcPr>
                  <w:p w:rsidR="004D2245" w:rsidRPr="004D2245" w:rsidRDefault="004D2245" w:rsidP="00605443">
                    <w:pPr>
                      <w:kinsoku w:val="0"/>
                      <w:overflowPunct w:val="0"/>
                      <w:autoSpaceDE w:val="0"/>
                      <w:autoSpaceDN w:val="0"/>
                      <w:snapToGrid w:val="0"/>
                      <w:rPr>
                        <w:szCs w:val="21"/>
                        <w:lang w:eastAsia="zh-CN"/>
                      </w:rPr>
                    </w:pPr>
                    <w:r w:rsidRPr="004D2245">
                      <w:rPr>
                        <w:szCs w:val="21"/>
                        <w:lang w:eastAsia="zh-CN"/>
                      </w:rPr>
                      <w:t>扣除非经常性损益后的基本每股收益（元／股）</w:t>
                    </w:r>
                  </w:p>
                </w:tc>
              </w:sdtContent>
            </w:sdt>
            <w:tc>
              <w:tcPr>
                <w:tcW w:w="840" w:type="pct"/>
                <w:vAlign w:val="center"/>
              </w:tcPr>
              <w:p w:rsidR="004D2245" w:rsidRPr="004D2245" w:rsidRDefault="004D2245" w:rsidP="004C38FE">
                <w:pPr>
                  <w:kinsoku w:val="0"/>
                  <w:overflowPunct w:val="0"/>
                  <w:autoSpaceDE w:val="0"/>
                  <w:autoSpaceDN w:val="0"/>
                  <w:snapToGrid w:val="0"/>
                  <w:jc w:val="right"/>
                  <w:rPr>
                    <w:szCs w:val="21"/>
                  </w:rPr>
                </w:pPr>
                <w:r w:rsidRPr="004D2245">
                  <w:rPr>
                    <w:szCs w:val="21"/>
                  </w:rPr>
                  <w:t>(0</w:t>
                </w:r>
                <w:r w:rsidR="00A55309">
                  <w:rPr>
                    <w:rFonts w:hint="eastAsia"/>
                    <w:szCs w:val="21"/>
                    <w:lang w:eastAsia="zh-CN"/>
                  </w:rPr>
                  <w:t>.2</w:t>
                </w:r>
                <w:r w:rsidR="004C38FE">
                  <w:rPr>
                    <w:rFonts w:hint="eastAsia"/>
                    <w:szCs w:val="21"/>
                    <w:lang w:eastAsia="zh-CN"/>
                  </w:rPr>
                  <w:t>0</w:t>
                </w:r>
                <w:r w:rsidRPr="004D2245">
                  <w:rPr>
                    <w:szCs w:val="21"/>
                  </w:rPr>
                  <w:t>)</w:t>
                </w:r>
              </w:p>
            </w:tc>
            <w:tc>
              <w:tcPr>
                <w:tcW w:w="763"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0.11</w:t>
                </w:r>
              </w:p>
            </w:tc>
            <w:tc>
              <w:tcPr>
                <w:tcW w:w="1069" w:type="pct"/>
                <w:vAlign w:val="center"/>
              </w:tcPr>
              <w:p w:rsidR="004D2245" w:rsidRPr="004D2245" w:rsidRDefault="004D2245" w:rsidP="004C38FE">
                <w:pPr>
                  <w:kinsoku w:val="0"/>
                  <w:overflowPunct w:val="0"/>
                  <w:autoSpaceDE w:val="0"/>
                  <w:autoSpaceDN w:val="0"/>
                  <w:snapToGrid w:val="0"/>
                  <w:jc w:val="right"/>
                  <w:rPr>
                    <w:szCs w:val="21"/>
                  </w:rPr>
                </w:pPr>
                <w:r>
                  <w:rPr>
                    <w:rFonts w:hint="eastAsia"/>
                    <w:szCs w:val="21"/>
                  </w:rPr>
                  <w:t>(</w:t>
                </w:r>
                <w:r w:rsidR="004C38FE">
                  <w:rPr>
                    <w:rFonts w:hint="eastAsia"/>
                    <w:szCs w:val="21"/>
                    <w:lang w:eastAsia="zh-CN"/>
                  </w:rPr>
                  <w:t>281.82</w:t>
                </w:r>
                <w:r>
                  <w:rPr>
                    <w:rFonts w:hint="eastAsia"/>
                    <w:szCs w:val="21"/>
                  </w:rPr>
                  <w:t>)</w:t>
                </w:r>
              </w:p>
            </w:tc>
            <w:tc>
              <w:tcPr>
                <w:tcW w:w="744"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0.13</w:t>
                </w:r>
              </w:p>
            </w:tc>
          </w:tr>
          <w:tr w:rsidR="004D2245" w:rsidRPr="004D2245" w:rsidTr="009164FE">
            <w:trPr>
              <w:jc w:val="center"/>
            </w:trPr>
            <w:sdt>
              <w:sdtPr>
                <w:rPr>
                  <w:szCs w:val="21"/>
                </w:rPr>
                <w:tag w:val="_PLD_83b5ea80f39c406c95219d8487076098"/>
                <w:id w:val="615570130"/>
                <w:lock w:val="sdtLocked"/>
              </w:sdtPr>
              <w:sdtContent>
                <w:tc>
                  <w:tcPr>
                    <w:tcW w:w="1585" w:type="pct"/>
                  </w:tcPr>
                  <w:p w:rsidR="004D2245" w:rsidRPr="004D2245" w:rsidRDefault="004D2245" w:rsidP="00605443">
                    <w:pPr>
                      <w:kinsoku w:val="0"/>
                      <w:overflowPunct w:val="0"/>
                      <w:autoSpaceDE w:val="0"/>
                      <w:autoSpaceDN w:val="0"/>
                      <w:snapToGrid w:val="0"/>
                      <w:rPr>
                        <w:szCs w:val="21"/>
                        <w:lang w:eastAsia="zh-CN"/>
                      </w:rPr>
                    </w:pPr>
                    <w:r w:rsidRPr="004D2245">
                      <w:rPr>
                        <w:szCs w:val="21"/>
                        <w:lang w:eastAsia="zh-CN"/>
                      </w:rPr>
                      <w:t>加权平均净资产收益率（</w:t>
                    </w:r>
                    <w:r w:rsidRPr="004D2245">
                      <w:rPr>
                        <w:szCs w:val="21"/>
                        <w:lang w:eastAsia="zh-CN"/>
                      </w:rPr>
                      <w:t>%</w:t>
                    </w:r>
                    <w:r w:rsidRPr="004D2245">
                      <w:rPr>
                        <w:szCs w:val="21"/>
                        <w:lang w:eastAsia="zh-CN"/>
                      </w:rPr>
                      <w:t>）</w:t>
                    </w:r>
                  </w:p>
                </w:tc>
              </w:sdtContent>
            </w:sdt>
            <w:tc>
              <w:tcPr>
                <w:tcW w:w="840"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(1.94)</w:t>
                </w:r>
              </w:p>
            </w:tc>
            <w:tc>
              <w:tcPr>
                <w:tcW w:w="763"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2.58</w:t>
                </w:r>
              </w:p>
            </w:tc>
            <w:tc>
              <w:tcPr>
                <w:tcW w:w="1069" w:type="pct"/>
                <w:vAlign w:val="center"/>
              </w:tcPr>
              <w:p w:rsidR="004D2245" w:rsidRPr="004D2245" w:rsidRDefault="004D2245" w:rsidP="004D2245">
                <w:pPr>
                  <w:kinsoku w:val="0"/>
                  <w:overflowPunct w:val="0"/>
                  <w:autoSpaceDE w:val="0"/>
                  <w:autoSpaceDN w:val="0"/>
                  <w:snapToGrid w:val="0"/>
                  <w:jc w:val="right"/>
                  <w:rPr>
                    <w:szCs w:val="21"/>
                  </w:rPr>
                </w:pPr>
                <w:r>
                  <w:rPr>
                    <w:rFonts w:hint="eastAsia"/>
                    <w:szCs w:val="21"/>
                  </w:rPr>
                  <w:t>减少</w:t>
                </w:r>
                <w:r>
                  <w:rPr>
                    <w:rFonts w:hint="eastAsia"/>
                    <w:szCs w:val="21"/>
                  </w:rPr>
                  <w:t>4.52</w:t>
                </w:r>
                <w:r>
                  <w:rPr>
                    <w:rFonts w:hint="eastAsia"/>
                    <w:szCs w:val="21"/>
                  </w:rPr>
                  <w:t>个百分点</w:t>
                </w:r>
              </w:p>
            </w:tc>
            <w:tc>
              <w:tcPr>
                <w:tcW w:w="744"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2.72</w:t>
                </w:r>
              </w:p>
            </w:tc>
          </w:tr>
          <w:tr w:rsidR="004D2245" w:rsidRPr="004D2245" w:rsidTr="009164FE">
            <w:trPr>
              <w:jc w:val="center"/>
            </w:trPr>
            <w:sdt>
              <w:sdtPr>
                <w:rPr>
                  <w:szCs w:val="21"/>
                </w:rPr>
                <w:tag w:val="_PLD_a1253a26569144748535d650731774ce"/>
                <w:id w:val="615570131"/>
                <w:lock w:val="sdtLocked"/>
              </w:sdtPr>
              <w:sdtContent>
                <w:tc>
                  <w:tcPr>
                    <w:tcW w:w="1585" w:type="pct"/>
                  </w:tcPr>
                  <w:p w:rsidR="004D2245" w:rsidRPr="004D2245" w:rsidRDefault="004D2245" w:rsidP="00605443">
                    <w:pPr>
                      <w:kinsoku w:val="0"/>
                      <w:overflowPunct w:val="0"/>
                      <w:autoSpaceDE w:val="0"/>
                      <w:autoSpaceDN w:val="0"/>
                      <w:snapToGrid w:val="0"/>
                      <w:rPr>
                        <w:szCs w:val="21"/>
                        <w:lang w:eastAsia="zh-CN"/>
                      </w:rPr>
                    </w:pPr>
                    <w:r w:rsidRPr="004D2245">
                      <w:rPr>
                        <w:szCs w:val="21"/>
                        <w:lang w:eastAsia="zh-CN"/>
                      </w:rPr>
                      <w:t>扣除非经常性损益后的加权平均净资产收益率（</w:t>
                    </w:r>
                    <w:r w:rsidRPr="004D2245">
                      <w:rPr>
                        <w:szCs w:val="21"/>
                        <w:lang w:eastAsia="zh-CN"/>
                      </w:rPr>
                      <w:t>%</w:t>
                    </w:r>
                    <w:r w:rsidRPr="004D2245">
                      <w:rPr>
                        <w:szCs w:val="21"/>
                        <w:lang w:eastAsia="zh-CN"/>
                      </w:rPr>
                      <w:t>）</w:t>
                    </w:r>
                  </w:p>
                </w:tc>
              </w:sdtContent>
            </w:sdt>
            <w:tc>
              <w:tcPr>
                <w:tcW w:w="840" w:type="pct"/>
                <w:vAlign w:val="center"/>
              </w:tcPr>
              <w:p w:rsidR="004D2245" w:rsidRPr="004D2245" w:rsidRDefault="004D2245" w:rsidP="004C38FE">
                <w:pPr>
                  <w:kinsoku w:val="0"/>
                  <w:overflowPunct w:val="0"/>
                  <w:autoSpaceDE w:val="0"/>
                  <w:autoSpaceDN w:val="0"/>
                  <w:snapToGrid w:val="0"/>
                  <w:jc w:val="right"/>
                  <w:rPr>
                    <w:szCs w:val="21"/>
                  </w:rPr>
                </w:pPr>
                <w:r w:rsidRPr="004D2245">
                  <w:rPr>
                    <w:szCs w:val="21"/>
                  </w:rPr>
                  <w:t>(</w:t>
                </w:r>
                <w:r w:rsidR="004C38FE">
                  <w:rPr>
                    <w:rFonts w:hint="eastAsia"/>
                    <w:szCs w:val="21"/>
                    <w:lang w:eastAsia="zh-CN"/>
                  </w:rPr>
                  <w:t>4.96</w:t>
                </w:r>
                <w:r w:rsidRPr="004D2245">
                  <w:rPr>
                    <w:szCs w:val="21"/>
                  </w:rPr>
                  <w:t>)</w:t>
                </w:r>
              </w:p>
            </w:tc>
            <w:tc>
              <w:tcPr>
                <w:tcW w:w="763"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2.70</w:t>
                </w:r>
              </w:p>
            </w:tc>
            <w:tc>
              <w:tcPr>
                <w:tcW w:w="1069" w:type="pct"/>
                <w:vAlign w:val="center"/>
              </w:tcPr>
              <w:p w:rsidR="004D2245" w:rsidRPr="004D2245" w:rsidRDefault="00A55309" w:rsidP="004C38FE">
                <w:pPr>
                  <w:kinsoku w:val="0"/>
                  <w:overflowPunct w:val="0"/>
                  <w:autoSpaceDE w:val="0"/>
                  <w:autoSpaceDN w:val="0"/>
                  <w:snapToGrid w:val="0"/>
                  <w:jc w:val="right"/>
                  <w:rPr>
                    <w:szCs w:val="21"/>
                    <w:lang w:eastAsia="zh-CN"/>
                  </w:rPr>
                </w:pPr>
                <w:r>
                  <w:rPr>
                    <w:rFonts w:hint="eastAsia"/>
                    <w:szCs w:val="21"/>
                  </w:rPr>
                  <w:t>减少</w:t>
                </w:r>
                <w:r w:rsidR="004C38FE">
                  <w:rPr>
                    <w:rFonts w:hint="eastAsia"/>
                    <w:szCs w:val="21"/>
                    <w:lang w:eastAsia="zh-CN"/>
                  </w:rPr>
                  <w:t>7.66</w:t>
                </w:r>
                <w:r>
                  <w:rPr>
                    <w:rFonts w:hint="eastAsia"/>
                    <w:szCs w:val="21"/>
                  </w:rPr>
                  <w:t>个百分点</w:t>
                </w:r>
              </w:p>
            </w:tc>
            <w:tc>
              <w:tcPr>
                <w:tcW w:w="744" w:type="pct"/>
                <w:vAlign w:val="center"/>
              </w:tcPr>
              <w:p w:rsidR="004D2245" w:rsidRPr="004D2245" w:rsidRDefault="004D2245" w:rsidP="003D537A">
                <w:pPr>
                  <w:kinsoku w:val="0"/>
                  <w:overflowPunct w:val="0"/>
                  <w:autoSpaceDE w:val="0"/>
                  <w:autoSpaceDN w:val="0"/>
                  <w:snapToGrid w:val="0"/>
                  <w:jc w:val="right"/>
                  <w:rPr>
                    <w:szCs w:val="21"/>
                  </w:rPr>
                </w:pPr>
                <w:r w:rsidRPr="004D2245">
                  <w:rPr>
                    <w:szCs w:val="21"/>
                  </w:rPr>
                  <w:t>3.11</w:t>
                </w:r>
              </w:p>
            </w:tc>
          </w:tr>
        </w:tbl>
        <w:p w:rsidR="0087458F" w:rsidRDefault="004D2245">
          <w:pPr>
            <w:rPr>
              <w:sz w:val="18"/>
              <w:szCs w:val="18"/>
              <w:lang w:eastAsia="zh-CN"/>
            </w:rPr>
          </w:pPr>
          <w:r w:rsidRPr="0049758C">
            <w:rPr>
              <w:sz w:val="18"/>
              <w:szCs w:val="18"/>
              <w:lang w:eastAsia="zh-CN"/>
            </w:rPr>
            <w:t>注：净资产收益率的</w:t>
          </w:r>
          <w:r w:rsidRPr="0049758C">
            <w:rPr>
              <w:sz w:val="18"/>
              <w:szCs w:val="18"/>
              <w:lang w:eastAsia="zh-CN"/>
            </w:rPr>
            <w:t>“</w:t>
          </w:r>
          <w:r w:rsidRPr="0049758C">
            <w:rPr>
              <w:sz w:val="18"/>
              <w:szCs w:val="18"/>
              <w:lang w:eastAsia="zh-CN"/>
            </w:rPr>
            <w:t>本期比上年同期增减（</w:t>
          </w:r>
          <w:r w:rsidRPr="0049758C">
            <w:rPr>
              <w:sz w:val="18"/>
              <w:szCs w:val="18"/>
              <w:lang w:eastAsia="zh-CN"/>
            </w:rPr>
            <w:t>%</w:t>
          </w:r>
          <w:r w:rsidRPr="0049758C">
            <w:rPr>
              <w:sz w:val="18"/>
              <w:szCs w:val="18"/>
              <w:lang w:eastAsia="zh-CN"/>
            </w:rPr>
            <w:t>）</w:t>
          </w:r>
          <w:r w:rsidRPr="0049758C">
            <w:rPr>
              <w:sz w:val="18"/>
              <w:szCs w:val="18"/>
              <w:lang w:eastAsia="zh-CN"/>
            </w:rPr>
            <w:t>”</w:t>
          </w:r>
          <w:r w:rsidRPr="0049758C">
            <w:rPr>
              <w:sz w:val="18"/>
              <w:szCs w:val="18"/>
              <w:lang w:eastAsia="zh-CN"/>
            </w:rPr>
            <w:t>为两期数的差值。</w:t>
          </w:r>
        </w:p>
        <w:p w:rsidR="00865A28" w:rsidRDefault="001A19A4"/>
      </w:sdtContent>
    </w:sdt>
    <w:p w:rsidR="00865A28" w:rsidRDefault="005064CB" w:rsidP="000827B5">
      <w:pPr>
        <w:pStyle w:val="2"/>
        <w:numPr>
          <w:ilvl w:val="0"/>
          <w:numId w:val="55"/>
        </w:numPr>
        <w:tabs>
          <w:tab w:val="left" w:pos="426"/>
        </w:tabs>
      </w:pPr>
      <w:r>
        <w:rPr>
          <w:rFonts w:hint="eastAsia"/>
        </w:rPr>
        <w:t>境内外会计准则下会计数据差异</w:t>
      </w:r>
    </w:p>
    <w:sdt>
      <w:sdtPr>
        <w:rPr>
          <w:rFonts w:hint="eastAsia"/>
          <w:b/>
          <w:bCs/>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b w:val="0"/>
          <w:bCs w:val="0"/>
          <w:szCs w:val="20"/>
        </w:rPr>
      </w:sdtEndPr>
      <w:sdtContent>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Content>
            <w:p w:rsidR="00865A28" w:rsidRDefault="001A19A4" w:rsidP="007D7486">
              <w:r w:rsidRPr="00A26F80">
                <w:rPr>
                  <w:rFonts w:ascii="宋体" w:hAnsi="宋体"/>
                  <w:szCs w:val="21"/>
                </w:rPr>
                <w:fldChar w:fldCharType="begin"/>
              </w:r>
              <w:r w:rsidR="007D7486"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7D748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 w:rsidR="00865A28" w:rsidRPr="0000698D" w:rsidRDefault="005064CB" w:rsidP="000827B5">
      <w:pPr>
        <w:pStyle w:val="2"/>
        <w:numPr>
          <w:ilvl w:val="0"/>
          <w:numId w:val="55"/>
        </w:numPr>
        <w:tabs>
          <w:tab w:val="left" w:pos="426"/>
        </w:tabs>
        <w:rPr>
          <w:rFonts w:ascii="Times New Roman" w:hAnsi="Times New Roman"/>
        </w:rPr>
      </w:pPr>
      <w:r w:rsidRPr="0000698D">
        <w:rPr>
          <w:rFonts w:ascii="Times New Roman" w:hAnsi="Times New Roman"/>
        </w:rPr>
        <w:t>2020</w:t>
      </w:r>
      <w:r w:rsidRPr="0000698D">
        <w:rPr>
          <w:rFonts w:ascii="Times New Roman"/>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865A28" w:rsidRDefault="005064CB" w:rsidP="00D1506B">
          <w:pPr>
            <w:ind w:right="211"/>
            <w:jc w:val="right"/>
            <w:rPr>
              <w:szCs w:val="21"/>
              <w:lang w:eastAsia="zh-CN"/>
            </w:rPr>
          </w:pPr>
          <w:r>
            <w:rPr>
              <w:rFonts w:hint="eastAsia"/>
              <w:szCs w:val="21"/>
              <w:lang w:eastAsia="zh-CN"/>
            </w:rPr>
            <w:t>单位：</w:t>
          </w:r>
          <w:sdt>
            <w:sdtPr>
              <w:rPr>
                <w:rFonts w:hint="eastAsia"/>
                <w:szCs w:val="21"/>
                <w:lang w:eastAsia="zh-CN"/>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9343"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559"/>
            <w:gridCol w:w="1559"/>
            <w:gridCol w:w="1559"/>
            <w:gridCol w:w="1688"/>
          </w:tblGrid>
          <w:tr w:rsidR="00BF1624" w:rsidRPr="00D1506B" w:rsidTr="001D2E53">
            <w:trPr>
              <w:jc w:val="center"/>
            </w:trPr>
            <w:tc>
              <w:tcPr>
                <w:tcW w:w="2978" w:type="dxa"/>
                <w:vAlign w:val="center"/>
              </w:tcPr>
              <w:p w:rsidR="00BF1624" w:rsidRPr="00D1506B" w:rsidRDefault="00BF1624" w:rsidP="008112AC">
                <w:pPr>
                  <w:jc w:val="center"/>
                  <w:rPr>
                    <w:lang w:eastAsia="zh-CN"/>
                  </w:rPr>
                </w:pPr>
              </w:p>
            </w:tc>
            <w:sdt>
              <w:sdtPr>
                <w:tag w:val="_PLD_2d7ae3b1c4bd43a98e284f10d0bdc51f"/>
                <w:id w:val="22189959"/>
                <w:lock w:val="sdtLocked"/>
              </w:sdtPr>
              <w:sdtContent>
                <w:tc>
                  <w:tcPr>
                    <w:tcW w:w="1559" w:type="dxa"/>
                    <w:vAlign w:val="center"/>
                  </w:tcPr>
                  <w:p w:rsidR="00BF1624" w:rsidRPr="00D1506B" w:rsidRDefault="00BF1624" w:rsidP="008112AC">
                    <w:pPr>
                      <w:jc w:val="center"/>
                    </w:pPr>
                    <w:r w:rsidRPr="00D1506B">
                      <w:t>第一季度</w:t>
                    </w:r>
                  </w:p>
                  <w:p w:rsidR="00BF1624" w:rsidRPr="00D1506B" w:rsidRDefault="00BF1624" w:rsidP="008112AC">
                    <w:pPr>
                      <w:jc w:val="center"/>
                    </w:pPr>
                    <w:r w:rsidRPr="00D1506B">
                      <w:t>（</w:t>
                    </w:r>
                    <w:r w:rsidRPr="00D1506B">
                      <w:t>1-3</w:t>
                    </w:r>
                    <w:r w:rsidRPr="00D1506B">
                      <w:t>月份）</w:t>
                    </w:r>
                  </w:p>
                </w:tc>
              </w:sdtContent>
            </w:sdt>
            <w:sdt>
              <w:sdtPr>
                <w:tag w:val="_PLD_07258d0e3e7e4393960c3400b24cda70"/>
                <w:id w:val="22189960"/>
                <w:lock w:val="sdtLocked"/>
              </w:sdtPr>
              <w:sdtContent>
                <w:tc>
                  <w:tcPr>
                    <w:tcW w:w="1559" w:type="dxa"/>
                    <w:vAlign w:val="center"/>
                  </w:tcPr>
                  <w:p w:rsidR="00BF1624" w:rsidRPr="00D1506B" w:rsidRDefault="00BF1624" w:rsidP="008112AC">
                    <w:pPr>
                      <w:jc w:val="center"/>
                    </w:pPr>
                    <w:r w:rsidRPr="00D1506B">
                      <w:t>第二季度</w:t>
                    </w:r>
                  </w:p>
                  <w:p w:rsidR="00BF1624" w:rsidRPr="00D1506B" w:rsidRDefault="00BF1624" w:rsidP="008112AC">
                    <w:pPr>
                      <w:jc w:val="center"/>
                    </w:pPr>
                    <w:r w:rsidRPr="00D1506B">
                      <w:t>（</w:t>
                    </w:r>
                    <w:r w:rsidRPr="00D1506B">
                      <w:t>4-6</w:t>
                    </w:r>
                    <w:r w:rsidRPr="00D1506B">
                      <w:t>月份）</w:t>
                    </w:r>
                  </w:p>
                </w:tc>
              </w:sdtContent>
            </w:sdt>
            <w:sdt>
              <w:sdtPr>
                <w:tag w:val="_PLD_f34790307d174eceaa953001c5186096"/>
                <w:id w:val="22189961"/>
                <w:lock w:val="sdtLocked"/>
              </w:sdtPr>
              <w:sdtContent>
                <w:tc>
                  <w:tcPr>
                    <w:tcW w:w="1559" w:type="dxa"/>
                    <w:vAlign w:val="center"/>
                  </w:tcPr>
                  <w:p w:rsidR="00BF1624" w:rsidRPr="00D1506B" w:rsidRDefault="00BF1624" w:rsidP="008112AC">
                    <w:pPr>
                      <w:jc w:val="center"/>
                    </w:pPr>
                    <w:r w:rsidRPr="00D1506B">
                      <w:t>第三季度</w:t>
                    </w:r>
                  </w:p>
                  <w:p w:rsidR="00BF1624" w:rsidRPr="00D1506B" w:rsidRDefault="00BF1624" w:rsidP="008112AC">
                    <w:pPr>
                      <w:jc w:val="center"/>
                    </w:pPr>
                    <w:r w:rsidRPr="00D1506B">
                      <w:t>（</w:t>
                    </w:r>
                    <w:r w:rsidRPr="00D1506B">
                      <w:t>7-9</w:t>
                    </w:r>
                    <w:r w:rsidRPr="00D1506B">
                      <w:t>月份）</w:t>
                    </w:r>
                  </w:p>
                </w:tc>
              </w:sdtContent>
            </w:sdt>
            <w:sdt>
              <w:sdtPr>
                <w:tag w:val="_PLD_18cc80c8863d4859a79676f49ef83412"/>
                <w:id w:val="22189962"/>
                <w:lock w:val="sdtLocked"/>
              </w:sdtPr>
              <w:sdtContent>
                <w:tc>
                  <w:tcPr>
                    <w:tcW w:w="1688" w:type="dxa"/>
                    <w:vAlign w:val="center"/>
                  </w:tcPr>
                  <w:p w:rsidR="00BF1624" w:rsidRPr="00D1506B" w:rsidRDefault="00BF1624" w:rsidP="008112AC">
                    <w:pPr>
                      <w:jc w:val="center"/>
                    </w:pPr>
                    <w:r w:rsidRPr="00D1506B">
                      <w:t>第四季度</w:t>
                    </w:r>
                  </w:p>
                  <w:p w:rsidR="00BF1624" w:rsidRPr="00D1506B" w:rsidRDefault="00BF1624" w:rsidP="008112AC">
                    <w:pPr>
                      <w:jc w:val="center"/>
                    </w:pPr>
                    <w:r w:rsidRPr="00D1506B">
                      <w:t>（</w:t>
                    </w:r>
                    <w:r w:rsidRPr="00D1506B">
                      <w:t>10-12</w:t>
                    </w:r>
                    <w:r w:rsidRPr="00D1506B">
                      <w:t>月份）</w:t>
                    </w:r>
                  </w:p>
                </w:tc>
              </w:sdtContent>
            </w:sdt>
          </w:tr>
          <w:tr w:rsidR="00BF1624" w:rsidRPr="00D1506B" w:rsidTr="001D2E53">
            <w:trPr>
              <w:jc w:val="center"/>
            </w:trPr>
            <w:sdt>
              <w:sdtPr>
                <w:tag w:val="_PLD_c9672bff3419446c83a97f99d65a2e0b"/>
                <w:id w:val="22189963"/>
                <w:lock w:val="sdtLocked"/>
              </w:sdtPr>
              <w:sdtContent>
                <w:tc>
                  <w:tcPr>
                    <w:tcW w:w="2978" w:type="dxa"/>
                  </w:tcPr>
                  <w:p w:rsidR="00BF1624" w:rsidRPr="00D1506B" w:rsidRDefault="00BF1624" w:rsidP="008112AC">
                    <w:r w:rsidRPr="00D1506B">
                      <w:rPr>
                        <w:szCs w:val="21"/>
                      </w:rPr>
                      <w:t>营业收入</w:t>
                    </w:r>
                  </w:p>
                </w:tc>
              </w:sdtContent>
            </w:sdt>
            <w:tc>
              <w:tcPr>
                <w:tcW w:w="1559" w:type="dxa"/>
                <w:vAlign w:val="center"/>
              </w:tcPr>
              <w:p w:rsidR="00BF1624" w:rsidRPr="00D1506B" w:rsidRDefault="00BF1624" w:rsidP="008112AC">
                <w:pPr>
                  <w:jc w:val="right"/>
                </w:pPr>
                <w:r w:rsidRPr="00D1506B">
                  <w:t>3,767,511,446</w:t>
                </w:r>
              </w:p>
            </w:tc>
            <w:tc>
              <w:tcPr>
                <w:tcW w:w="1559" w:type="dxa"/>
                <w:vAlign w:val="center"/>
              </w:tcPr>
              <w:p w:rsidR="00BF1624" w:rsidRPr="00D1506B" w:rsidRDefault="00BF1624" w:rsidP="008112AC">
                <w:pPr>
                  <w:jc w:val="right"/>
                </w:pPr>
                <w:r w:rsidRPr="00D1506B">
                  <w:t>3,689,388,960</w:t>
                </w:r>
              </w:p>
            </w:tc>
            <w:tc>
              <w:tcPr>
                <w:tcW w:w="1559" w:type="dxa"/>
                <w:vAlign w:val="center"/>
              </w:tcPr>
              <w:p w:rsidR="00BF1624" w:rsidRPr="00D1506B" w:rsidRDefault="00BF1624" w:rsidP="008112AC">
                <w:pPr>
                  <w:jc w:val="right"/>
                </w:pPr>
                <w:r w:rsidRPr="00D1506B">
                  <w:t>4,091,780,610</w:t>
                </w:r>
              </w:p>
            </w:tc>
            <w:tc>
              <w:tcPr>
                <w:tcW w:w="1688" w:type="dxa"/>
                <w:vAlign w:val="center"/>
              </w:tcPr>
              <w:p w:rsidR="00BF1624" w:rsidRPr="00D1506B" w:rsidRDefault="00BF1624" w:rsidP="008112AC">
                <w:pPr>
                  <w:jc w:val="right"/>
                </w:pPr>
                <w:r w:rsidRPr="00D1506B">
                  <w:t>4,800,684,690</w:t>
                </w:r>
              </w:p>
            </w:tc>
          </w:tr>
          <w:tr w:rsidR="00BF1624" w:rsidRPr="00D1506B" w:rsidTr="001D2E53">
            <w:trPr>
              <w:jc w:val="center"/>
            </w:trPr>
            <w:sdt>
              <w:sdtPr>
                <w:tag w:val="_PLD_c7fcc70769004239abd5440602d3b505"/>
                <w:id w:val="22189964"/>
                <w:lock w:val="sdtLocked"/>
              </w:sdtPr>
              <w:sdtContent>
                <w:tc>
                  <w:tcPr>
                    <w:tcW w:w="2978" w:type="dxa"/>
                  </w:tcPr>
                  <w:p w:rsidR="00BF1624" w:rsidRPr="00D1506B" w:rsidRDefault="00BF1624" w:rsidP="008112AC">
                    <w:pPr>
                      <w:rPr>
                        <w:lang w:eastAsia="zh-CN"/>
                      </w:rPr>
                    </w:pPr>
                    <w:r w:rsidRPr="00D1506B">
                      <w:rPr>
                        <w:szCs w:val="21"/>
                        <w:lang w:eastAsia="zh-CN"/>
                      </w:rPr>
                      <w:t>归属于上市公司股东的净利润</w:t>
                    </w:r>
                  </w:p>
                </w:tc>
              </w:sdtContent>
            </w:sdt>
            <w:tc>
              <w:tcPr>
                <w:tcW w:w="1559" w:type="dxa"/>
                <w:vAlign w:val="center"/>
              </w:tcPr>
              <w:p w:rsidR="00BF1624" w:rsidRPr="00D1506B" w:rsidRDefault="00BF1624" w:rsidP="008112AC">
                <w:pPr>
                  <w:jc w:val="right"/>
                </w:pPr>
                <w:r w:rsidRPr="00D1506B">
                  <w:t>(462,072,653)</w:t>
                </w:r>
              </w:p>
            </w:tc>
            <w:tc>
              <w:tcPr>
                <w:tcW w:w="1559" w:type="dxa"/>
                <w:vAlign w:val="center"/>
              </w:tcPr>
              <w:p w:rsidR="00BF1624" w:rsidRPr="00D1506B" w:rsidRDefault="00BF1624" w:rsidP="008112AC">
                <w:pPr>
                  <w:jc w:val="right"/>
                </w:pPr>
                <w:r w:rsidRPr="00D1506B">
                  <w:t>(151,910,146)</w:t>
                </w:r>
              </w:p>
            </w:tc>
            <w:tc>
              <w:tcPr>
                <w:tcW w:w="1559" w:type="dxa"/>
                <w:vAlign w:val="center"/>
              </w:tcPr>
              <w:p w:rsidR="00BF1624" w:rsidRPr="00D1506B" w:rsidRDefault="00BF1624" w:rsidP="008112AC">
                <w:pPr>
                  <w:jc w:val="right"/>
                </w:pPr>
                <w:r w:rsidRPr="00D1506B">
                  <w:t>(502,801,024)</w:t>
                </w:r>
              </w:p>
            </w:tc>
            <w:tc>
              <w:tcPr>
                <w:tcW w:w="1688" w:type="dxa"/>
                <w:vAlign w:val="center"/>
              </w:tcPr>
              <w:p w:rsidR="00BF1624" w:rsidRPr="00D1506B" w:rsidRDefault="00BF1624" w:rsidP="00BF7108">
                <w:pPr>
                  <w:jc w:val="right"/>
                </w:pPr>
                <w:r w:rsidRPr="00D1506B">
                  <w:t>558,907,95</w:t>
                </w:r>
                <w:r w:rsidR="00BF7108">
                  <w:rPr>
                    <w:rFonts w:hint="eastAsia"/>
                  </w:rPr>
                  <w:t>0</w:t>
                </w:r>
              </w:p>
            </w:tc>
          </w:tr>
          <w:tr w:rsidR="00BF1624" w:rsidRPr="00D1506B" w:rsidTr="001D2E53">
            <w:trPr>
              <w:jc w:val="center"/>
            </w:trPr>
            <w:sdt>
              <w:sdtPr>
                <w:tag w:val="_PLD_cc4437a1c75a41d994bd913b3c6d8e6d"/>
                <w:id w:val="22189965"/>
                <w:lock w:val="sdtLocked"/>
              </w:sdtPr>
              <w:sdtContent>
                <w:tc>
                  <w:tcPr>
                    <w:tcW w:w="2978" w:type="dxa"/>
                  </w:tcPr>
                  <w:p w:rsidR="00BF1624" w:rsidRPr="00D1506B" w:rsidRDefault="00BF1624" w:rsidP="008112AC">
                    <w:pPr>
                      <w:rPr>
                        <w:lang w:eastAsia="zh-CN"/>
                      </w:rPr>
                    </w:pPr>
                    <w:r w:rsidRPr="00D1506B">
                      <w:rPr>
                        <w:szCs w:val="21"/>
                        <w:lang w:eastAsia="zh-CN"/>
                      </w:rPr>
                      <w:t>归属于上市公司股东的扣除非经常性损益后的净利润</w:t>
                    </w:r>
                  </w:p>
                </w:tc>
              </w:sdtContent>
            </w:sdt>
            <w:tc>
              <w:tcPr>
                <w:tcW w:w="1559" w:type="dxa"/>
                <w:vAlign w:val="center"/>
              </w:tcPr>
              <w:p w:rsidR="00BF1624" w:rsidRPr="00D1506B" w:rsidRDefault="00BF1624" w:rsidP="008112AC">
                <w:pPr>
                  <w:jc w:val="right"/>
                </w:pPr>
                <w:r w:rsidRPr="00D1506B">
                  <w:t>(462,654,338)</w:t>
                </w:r>
              </w:p>
            </w:tc>
            <w:tc>
              <w:tcPr>
                <w:tcW w:w="1559" w:type="dxa"/>
                <w:vAlign w:val="center"/>
              </w:tcPr>
              <w:p w:rsidR="00BF1624" w:rsidRPr="00D1506B" w:rsidRDefault="00BF1624" w:rsidP="008112AC">
                <w:pPr>
                  <w:jc w:val="right"/>
                </w:pPr>
                <w:r w:rsidRPr="00D1506B">
                  <w:t>(143,703,832)</w:t>
                </w:r>
              </w:p>
            </w:tc>
            <w:tc>
              <w:tcPr>
                <w:tcW w:w="1559" w:type="dxa"/>
                <w:vAlign w:val="center"/>
              </w:tcPr>
              <w:p w:rsidR="00BF1624" w:rsidRPr="00D1506B" w:rsidRDefault="00BF1624" w:rsidP="008112AC">
                <w:pPr>
                  <w:jc w:val="right"/>
                </w:pPr>
                <w:r w:rsidRPr="00D1506B">
                  <w:t>(492,004,144)</w:t>
                </w:r>
              </w:p>
            </w:tc>
            <w:tc>
              <w:tcPr>
                <w:tcW w:w="1688" w:type="dxa"/>
                <w:vAlign w:val="center"/>
              </w:tcPr>
              <w:p w:rsidR="00BF1624" w:rsidRPr="00E3283B" w:rsidRDefault="00E3283B" w:rsidP="00E3283B">
                <w:pPr>
                  <w:jc w:val="right"/>
                  <w:rPr>
                    <w:color w:val="000000"/>
                    <w:szCs w:val="21"/>
                    <w:lang w:eastAsia="zh-CN"/>
                  </w:rPr>
                </w:pPr>
                <w:r>
                  <w:rPr>
                    <w:rFonts w:hint="eastAsia"/>
                    <w:color w:val="000000"/>
                    <w:szCs w:val="21"/>
                    <w:lang w:eastAsia="zh-CN"/>
                  </w:rPr>
                  <w:t>(</w:t>
                </w:r>
                <w:r>
                  <w:rPr>
                    <w:color w:val="000000"/>
                    <w:szCs w:val="21"/>
                  </w:rPr>
                  <w:t>323,251,543</w:t>
                </w:r>
                <w:r>
                  <w:rPr>
                    <w:rFonts w:hint="eastAsia"/>
                    <w:color w:val="000000"/>
                    <w:szCs w:val="21"/>
                    <w:lang w:eastAsia="zh-CN"/>
                  </w:rPr>
                  <w:t>)</w:t>
                </w:r>
              </w:p>
            </w:tc>
          </w:tr>
          <w:tr w:rsidR="00BF1624" w:rsidRPr="00D1506B" w:rsidTr="001D2E53">
            <w:trPr>
              <w:jc w:val="center"/>
            </w:trPr>
            <w:sdt>
              <w:sdtPr>
                <w:tag w:val="_PLD_1a66e199f32a4408bc762faa192c5ead"/>
                <w:id w:val="22189966"/>
                <w:lock w:val="sdtLocked"/>
              </w:sdtPr>
              <w:sdtContent>
                <w:tc>
                  <w:tcPr>
                    <w:tcW w:w="2978" w:type="dxa"/>
                  </w:tcPr>
                  <w:p w:rsidR="00BF1624" w:rsidRPr="00D1506B" w:rsidRDefault="00BF1624" w:rsidP="008112AC">
                    <w:pPr>
                      <w:rPr>
                        <w:lang w:eastAsia="zh-CN"/>
                      </w:rPr>
                    </w:pPr>
                    <w:r w:rsidRPr="00D1506B">
                      <w:rPr>
                        <w:szCs w:val="21"/>
                        <w:lang w:eastAsia="zh-CN"/>
                      </w:rPr>
                      <w:t>经营活动产生的现金流量净额</w:t>
                    </w:r>
                  </w:p>
                </w:tc>
              </w:sdtContent>
            </w:sdt>
            <w:tc>
              <w:tcPr>
                <w:tcW w:w="1559" w:type="dxa"/>
                <w:vAlign w:val="center"/>
              </w:tcPr>
              <w:p w:rsidR="00BF1624" w:rsidRPr="00D1506B" w:rsidRDefault="00BF1624" w:rsidP="008112AC">
                <w:pPr>
                  <w:jc w:val="right"/>
                  <w:rPr>
                    <w:szCs w:val="21"/>
                  </w:rPr>
                </w:pPr>
                <w:r w:rsidRPr="00D1506B">
                  <w:rPr>
                    <w:szCs w:val="21"/>
                  </w:rPr>
                  <w:t>392,515,633</w:t>
                </w:r>
              </w:p>
            </w:tc>
            <w:tc>
              <w:tcPr>
                <w:tcW w:w="1559" w:type="dxa"/>
                <w:vAlign w:val="center"/>
              </w:tcPr>
              <w:p w:rsidR="00BF1624" w:rsidRPr="00D1506B" w:rsidRDefault="00BF1624" w:rsidP="008112AC">
                <w:pPr>
                  <w:jc w:val="right"/>
                </w:pPr>
                <w:r w:rsidRPr="00D1506B">
                  <w:t>133,342,330</w:t>
                </w:r>
              </w:p>
            </w:tc>
            <w:tc>
              <w:tcPr>
                <w:tcW w:w="1559" w:type="dxa"/>
                <w:vAlign w:val="center"/>
              </w:tcPr>
              <w:p w:rsidR="00BF1624" w:rsidRPr="00D1506B" w:rsidRDefault="00BF1624" w:rsidP="008112AC">
                <w:pPr>
                  <w:jc w:val="right"/>
                </w:pPr>
                <w:r w:rsidRPr="00D1506B">
                  <w:t>537,202,759</w:t>
                </w:r>
              </w:p>
            </w:tc>
            <w:tc>
              <w:tcPr>
                <w:tcW w:w="1688" w:type="dxa"/>
                <w:vAlign w:val="center"/>
              </w:tcPr>
              <w:p w:rsidR="00BF1624" w:rsidRPr="00D1506B" w:rsidRDefault="0028419D" w:rsidP="00376B50">
                <w:pPr>
                  <w:jc w:val="right"/>
                  <w:rPr>
                    <w:lang w:eastAsia="zh-CN"/>
                  </w:rPr>
                </w:pPr>
                <w:r>
                  <w:rPr>
                    <w:rFonts w:hint="eastAsia"/>
                    <w:color w:val="000000"/>
                    <w:szCs w:val="21"/>
                    <w:lang w:eastAsia="zh-CN"/>
                  </w:rPr>
                  <w:t>273,112,727</w:t>
                </w:r>
              </w:p>
            </w:tc>
          </w:tr>
        </w:tbl>
        <w:p w:rsidR="00865A28" w:rsidRDefault="001A19A4"/>
      </w:sdtContent>
    </w:sdt>
    <w:sdt>
      <w:sdtPr>
        <w:rPr>
          <w:rFonts w:ascii="宋体" w:eastAsia="Times New Roman" w:hAnsi="宋体" w:cs="宋体" w:hint="eastAsia"/>
          <w:b w:val="0"/>
          <w:bCs w:val="0"/>
          <w:kern w:val="0"/>
          <w:sz w:val="20"/>
          <w:szCs w:val="24"/>
          <w:lang w:eastAsia="en-US"/>
        </w:rPr>
        <w:alias w:val="模块:非经常性损益项目和金额"/>
        <w:tag w:val="_SEC_c9ec505011044df3b703919ed91a432c"/>
        <w:id w:val="25718118"/>
        <w:lock w:val="sdtLocked"/>
        <w:placeholder>
          <w:docPart w:val="GBC22222222222222222222222222222"/>
        </w:placeholder>
      </w:sdtPr>
      <w:sdtEndPr>
        <w:rPr>
          <w:rFonts w:ascii="Times New Roman" w:eastAsia="宋体" w:hAnsi="Times New Roman" w:cs="Times New Roman"/>
          <w:sz w:val="21"/>
          <w:szCs w:val="20"/>
        </w:rPr>
      </w:sdtEndPr>
      <w:sdtContent>
        <w:p w:rsidR="00534338" w:rsidRDefault="00534338" w:rsidP="00813498">
          <w:pPr>
            <w:pStyle w:val="2"/>
            <w:numPr>
              <w:ilvl w:val="1"/>
              <w:numId w:val="4"/>
            </w:numPr>
            <w:ind w:left="472" w:hangingChars="236" w:hanging="472"/>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sdtPr>
          <w:sdtContent>
            <w:p w:rsidR="00534338" w:rsidRDefault="001A19A4">
              <w:pPr>
                <w:rPr>
                  <w:szCs w:val="21"/>
                </w:rPr>
              </w:pPr>
              <w:r w:rsidRPr="00A26F80">
                <w:rPr>
                  <w:rFonts w:ascii="宋体" w:hAnsi="宋体"/>
                  <w:szCs w:val="21"/>
                </w:rPr>
                <w:fldChar w:fldCharType="begin"/>
              </w:r>
              <w:r w:rsidR="00534338"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534338" w:rsidRPr="00A26F80">
                <w:rPr>
                  <w:rFonts w:ascii="宋体" w:hAnsi="宋体"/>
                  <w:szCs w:val="21"/>
                </w:rPr>
                <w:instrText xml:space="preserve">MACROBUTTON  SnrToggleCheckbox □不适用 </w:instrText>
              </w:r>
              <w:r w:rsidRPr="00A26F80">
                <w:rPr>
                  <w:rFonts w:ascii="宋体" w:hAnsi="宋体"/>
                  <w:szCs w:val="21"/>
                </w:rPr>
                <w:fldChar w:fldCharType="end"/>
              </w:r>
            </w:p>
          </w:sdtContent>
        </w:sdt>
        <w:p w:rsidR="00534338" w:rsidRDefault="00534338">
          <w:pPr>
            <w:jc w:val="right"/>
            <w:rPr>
              <w:szCs w:val="21"/>
            </w:rPr>
          </w:pPr>
          <w:r>
            <w:rPr>
              <w:rFonts w:hint="eastAsia"/>
              <w:szCs w:val="21"/>
            </w:rPr>
            <w:t>单位</w:t>
          </w:r>
          <w:r>
            <w:rPr>
              <w:rFonts w:hint="eastAsia"/>
              <w:szCs w:val="21"/>
            </w:rPr>
            <w:t>:</w:t>
          </w:r>
          <w:sdt>
            <w:sdtPr>
              <w:rPr>
                <w:rFonts w:hint="eastAsia"/>
                <w:szCs w:val="21"/>
              </w:rPr>
              <w:alias w:val="单位：扣除非经常性损益项目和金额"/>
              <w:tag w:val="_GBC_4bca0a0f469f4d239b07e448ced324aa"/>
              <w:id w:val="1191357"/>
              <w:lock w:val="sdtLocked"/>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844395">
                <w:rPr>
                  <w:rFonts w:hint="eastAsia"/>
                  <w:szCs w:val="21"/>
                  <w:lang w:eastAsia="zh-CN"/>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扣除非经常性损益项目和金额"/>
              <w:tag w:val="_GBC_0d4dd12e591b4afca598165c7bca4ce4"/>
              <w:id w:val="1191360"/>
              <w:lock w:val="sdtLocked"/>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44395">
                <w:rPr>
                  <w:rFonts w:hint="eastAsia"/>
                  <w:szCs w:val="21"/>
                  <w:lang w:eastAsia="zh-CN"/>
                </w:rPr>
                <w:t>人民币</w:t>
              </w:r>
            </w:sdtContent>
          </w:sdt>
        </w:p>
        <w:tbl>
          <w:tblPr>
            <w:tblStyle w:val="a6"/>
            <w:tblW w:w="5000" w:type="pct"/>
            <w:jc w:val="center"/>
            <w:tblLook w:val="04A0"/>
          </w:tblPr>
          <w:tblGrid>
            <w:gridCol w:w="4340"/>
            <w:gridCol w:w="1681"/>
            <w:gridCol w:w="1742"/>
            <w:gridCol w:w="1523"/>
          </w:tblGrid>
          <w:tr w:rsidR="00555EFE" w:rsidRPr="00746A66" w:rsidTr="00C175CF">
            <w:trPr>
              <w:jc w:val="center"/>
            </w:trPr>
            <w:sdt>
              <w:sdtPr>
                <w:rPr>
                  <w:rFonts w:ascii="Times New Roman" w:hAnsi="Times New Roman"/>
                  <w:szCs w:val="21"/>
                </w:rPr>
                <w:tag w:val="_PLD_f751403d0cb44994b9ad2600a703fbf6"/>
                <w:id w:val="12337157"/>
                <w:lock w:val="sdtLocked"/>
              </w:sdtPr>
              <w:sdtContent>
                <w:tc>
                  <w:tcPr>
                    <w:tcW w:w="2337" w:type="pct"/>
                    <w:vAlign w:val="center"/>
                  </w:tcPr>
                  <w:p w:rsidR="00555EFE" w:rsidRPr="00746A66" w:rsidRDefault="00555EFE" w:rsidP="00EB3A41">
                    <w:pPr>
                      <w:pStyle w:val="a9"/>
                      <w:ind w:firstLineChars="0" w:firstLine="0"/>
                      <w:jc w:val="center"/>
                      <w:rPr>
                        <w:rFonts w:ascii="Times New Roman" w:hAnsi="Times New Roman"/>
                        <w:szCs w:val="21"/>
                      </w:rPr>
                    </w:pPr>
                    <w:r w:rsidRPr="00746A66">
                      <w:rPr>
                        <w:rFonts w:ascii="Times New Roman" w:hAnsi="Times New Roman"/>
                        <w:szCs w:val="21"/>
                      </w:rPr>
                      <w:t>非经常性损益项目</w:t>
                    </w:r>
                  </w:p>
                </w:tc>
              </w:sdtContent>
            </w:sdt>
            <w:sdt>
              <w:sdtPr>
                <w:rPr>
                  <w:rFonts w:ascii="Times New Roman" w:hAnsi="Times New Roman"/>
                  <w:szCs w:val="21"/>
                </w:rPr>
                <w:tag w:val="_PLD_c3a99d8df6764a7a9d1c26a6d1cd3b99"/>
                <w:id w:val="12337158"/>
                <w:lock w:val="sdtLocked"/>
              </w:sdtPr>
              <w:sdtContent>
                <w:tc>
                  <w:tcPr>
                    <w:tcW w:w="905" w:type="pct"/>
                    <w:vAlign w:val="center"/>
                  </w:tcPr>
                  <w:p w:rsidR="00555EFE" w:rsidRPr="00746A66" w:rsidRDefault="00555EFE" w:rsidP="00EB3A41">
                    <w:pPr>
                      <w:pStyle w:val="a9"/>
                      <w:ind w:firstLineChars="0" w:firstLine="0"/>
                      <w:jc w:val="center"/>
                      <w:rPr>
                        <w:rFonts w:ascii="Times New Roman" w:hAnsi="Times New Roman"/>
                        <w:szCs w:val="21"/>
                      </w:rPr>
                    </w:pPr>
                    <w:r w:rsidRPr="00746A66">
                      <w:rPr>
                        <w:rFonts w:ascii="Times New Roman" w:hAnsi="Times New Roman"/>
                        <w:szCs w:val="21"/>
                      </w:rPr>
                      <w:t>2020</w:t>
                    </w:r>
                    <w:r w:rsidRPr="00746A66">
                      <w:rPr>
                        <w:rFonts w:ascii="Times New Roman" w:hAnsi="Times New Roman"/>
                        <w:szCs w:val="21"/>
                      </w:rPr>
                      <w:t>年金额</w:t>
                    </w:r>
                  </w:p>
                </w:tc>
              </w:sdtContent>
            </w:sdt>
            <w:sdt>
              <w:sdtPr>
                <w:rPr>
                  <w:rFonts w:ascii="Times New Roman" w:hAnsi="Times New Roman"/>
                  <w:szCs w:val="21"/>
                </w:rPr>
                <w:tag w:val="_PLD_7f6c15b2c5304b7f94e7c3ad607e51bc"/>
                <w:id w:val="12337159"/>
                <w:lock w:val="sdtLocked"/>
              </w:sdtPr>
              <w:sdtContent>
                <w:tc>
                  <w:tcPr>
                    <w:tcW w:w="938" w:type="pct"/>
                    <w:vAlign w:val="center"/>
                  </w:tcPr>
                  <w:p w:rsidR="00555EFE" w:rsidRPr="00746A66" w:rsidRDefault="00555EFE" w:rsidP="00EB3A41">
                    <w:pPr>
                      <w:pStyle w:val="a9"/>
                      <w:ind w:firstLineChars="0" w:firstLine="0"/>
                      <w:jc w:val="center"/>
                      <w:rPr>
                        <w:rFonts w:ascii="Times New Roman" w:hAnsi="Times New Roman"/>
                        <w:szCs w:val="21"/>
                      </w:rPr>
                    </w:pPr>
                    <w:r w:rsidRPr="00746A66">
                      <w:rPr>
                        <w:rFonts w:ascii="Times New Roman" w:hAnsi="Times New Roman"/>
                        <w:szCs w:val="21"/>
                      </w:rPr>
                      <w:t>2019</w:t>
                    </w:r>
                    <w:r w:rsidRPr="00746A66">
                      <w:rPr>
                        <w:rFonts w:ascii="Times New Roman" w:hAnsi="Times New Roman"/>
                        <w:szCs w:val="21"/>
                      </w:rPr>
                      <w:t>年金额</w:t>
                    </w:r>
                  </w:p>
                </w:tc>
              </w:sdtContent>
            </w:sdt>
            <w:sdt>
              <w:sdtPr>
                <w:rPr>
                  <w:rFonts w:ascii="Times New Roman" w:hAnsi="Times New Roman"/>
                  <w:szCs w:val="21"/>
                </w:rPr>
                <w:tag w:val="_PLD_cc74238bb31a489cace6976e47d30974"/>
                <w:id w:val="12337160"/>
                <w:lock w:val="sdtLocked"/>
              </w:sdtPr>
              <w:sdtContent>
                <w:tc>
                  <w:tcPr>
                    <w:tcW w:w="820" w:type="pct"/>
                    <w:vAlign w:val="center"/>
                  </w:tcPr>
                  <w:p w:rsidR="00555EFE" w:rsidRPr="00746A66" w:rsidRDefault="00555EFE" w:rsidP="00EB3A41">
                    <w:pPr>
                      <w:pStyle w:val="a9"/>
                      <w:ind w:firstLineChars="0" w:firstLine="0"/>
                      <w:jc w:val="center"/>
                      <w:rPr>
                        <w:rFonts w:ascii="Times New Roman" w:hAnsi="Times New Roman"/>
                        <w:szCs w:val="21"/>
                      </w:rPr>
                    </w:pPr>
                    <w:r w:rsidRPr="00746A66">
                      <w:rPr>
                        <w:rFonts w:ascii="Times New Roman" w:hAnsi="Times New Roman"/>
                        <w:szCs w:val="21"/>
                      </w:rPr>
                      <w:t>2018</w:t>
                    </w:r>
                    <w:r w:rsidRPr="00746A66">
                      <w:rPr>
                        <w:rFonts w:ascii="Times New Roman" w:hAnsi="Times New Roman"/>
                        <w:szCs w:val="21"/>
                      </w:rPr>
                      <w:t>年金额</w:t>
                    </w:r>
                  </w:p>
                </w:tc>
              </w:sdtContent>
            </w:sdt>
          </w:tr>
          <w:sdt>
            <w:sdtPr>
              <w:rPr>
                <w:rFonts w:ascii="Times New Roman" w:eastAsiaTheme="minorEastAsia" w:hAnsi="Times New Roman" w:cstheme="minorBidi"/>
                <w:kern w:val="0"/>
                <w:szCs w:val="21"/>
                <w:lang w:eastAsia="en-US"/>
              </w:rPr>
              <w:alias w:val="扣除的非经常性损益"/>
              <w:tag w:val="_TUP_1dab226722dd4f059892f6181ce8c1a4"/>
              <w:id w:val="12337161"/>
              <w:lock w:val="sdtLocked"/>
            </w:sdtPr>
            <w:sdtContent>
              <w:tr w:rsidR="00555EFE" w:rsidRPr="00746A66" w:rsidTr="00C175CF">
                <w:trPr>
                  <w:jc w:val="center"/>
                </w:trPr>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color w:val="000000"/>
                      </w:rPr>
                      <w:t>土地收储补偿净收益</w:t>
                    </w:r>
                  </w:p>
                </w:tc>
                <w:tc>
                  <w:tcPr>
                    <w:tcW w:w="905" w:type="pct"/>
                    <w:vAlign w:val="center"/>
                  </w:tcPr>
                  <w:p w:rsidR="00555EFE" w:rsidRPr="00746A66" w:rsidRDefault="00555EFE" w:rsidP="00EB3A41">
                    <w:pPr>
                      <w:jc w:val="right"/>
                      <w:rPr>
                        <w:szCs w:val="21"/>
                      </w:rPr>
                    </w:pPr>
                    <w:r w:rsidRPr="00746A66">
                      <w:rPr>
                        <w:color w:val="000000"/>
                      </w:rPr>
                      <w:t>1,188,644,722</w:t>
                    </w:r>
                  </w:p>
                </w:tc>
                <w:tc>
                  <w:tcPr>
                    <w:tcW w:w="938" w:type="pct"/>
                    <w:vAlign w:val="center"/>
                  </w:tcPr>
                  <w:p w:rsidR="00555EFE" w:rsidRPr="00746A66" w:rsidRDefault="00555EFE" w:rsidP="00EB3A41">
                    <w:pPr>
                      <w:jc w:val="right"/>
                      <w:rPr>
                        <w:szCs w:val="21"/>
                      </w:rPr>
                    </w:pPr>
                    <w:r w:rsidRPr="00746A66">
                      <w:rPr>
                        <w:szCs w:val="21"/>
                      </w:rPr>
                      <w:t>-</w:t>
                    </w:r>
                  </w:p>
                </w:tc>
                <w:tc>
                  <w:tcPr>
                    <w:tcW w:w="820" w:type="pct"/>
                    <w:vAlign w:val="center"/>
                  </w:tcPr>
                  <w:p w:rsidR="00555EFE" w:rsidRPr="00746A66" w:rsidRDefault="00555EFE" w:rsidP="00EB3A41">
                    <w:pPr>
                      <w:jc w:val="right"/>
                      <w:rPr>
                        <w:szCs w:val="21"/>
                      </w:rPr>
                    </w:pPr>
                    <w:r w:rsidRPr="00746A66">
                      <w:rPr>
                        <w:szCs w:val="21"/>
                      </w:rPr>
                      <w:t>-</w:t>
                    </w:r>
                  </w:p>
                </w:tc>
              </w:tr>
            </w:sdtContent>
          </w:sdt>
          <w:tr w:rsidR="00555EFE" w:rsidRPr="00746A66" w:rsidTr="00C175CF">
            <w:trPr>
              <w:jc w:val="center"/>
            </w:trPr>
            <w:sdt>
              <w:sdtPr>
                <w:rPr>
                  <w:rFonts w:ascii="Times New Roman" w:hAnsi="Times New Roman"/>
                  <w:szCs w:val="21"/>
                </w:rPr>
                <w:tag w:val="_PLD_844d8cfc8dc0403cae8741ce206231d7"/>
                <w:id w:val="12337162"/>
                <w:lock w:val="sdtLocked"/>
              </w:sdtPr>
              <w:sdtContent>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szCs w:val="21"/>
                      </w:rPr>
                      <w:t>非流动资产处置损益</w:t>
                    </w:r>
                  </w:p>
                </w:tc>
              </w:sdtContent>
            </w:sdt>
            <w:sdt>
              <w:sdtPr>
                <w:rPr>
                  <w:color w:val="000000"/>
                </w:rPr>
                <w:alias w:val="非流动性资产处置损益，包括已计提资产减值准备的冲销部分（非经常性损益项目）"/>
                <w:tag w:val="_GBC_debe6cce7ac944bbacffe3e7f5ed0bb6"/>
                <w:id w:val="12337163"/>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905" w:type="pct"/>
                    <w:vAlign w:val="center"/>
                  </w:tcPr>
                  <w:p w:rsidR="00555EFE" w:rsidRPr="00746A66" w:rsidRDefault="00555EFE" w:rsidP="00EB3A41">
                    <w:pPr>
                      <w:jc w:val="right"/>
                      <w:rPr>
                        <w:szCs w:val="21"/>
                      </w:rPr>
                    </w:pPr>
                    <w:r>
                      <w:rPr>
                        <w:rFonts w:hint="eastAsia"/>
                        <w:color w:val="000000"/>
                      </w:rPr>
                      <w:t>(101,377,442)</w:t>
                    </w:r>
                  </w:p>
                </w:tc>
              </w:sdtContent>
            </w:sdt>
            <w:tc>
              <w:tcPr>
                <w:tcW w:w="938" w:type="pct"/>
                <w:vAlign w:val="center"/>
              </w:tcPr>
              <w:p w:rsidR="00555EFE" w:rsidRPr="00746A66" w:rsidRDefault="00555EFE" w:rsidP="00EB3A41">
                <w:pPr>
                  <w:jc w:val="right"/>
                  <w:rPr>
                    <w:szCs w:val="21"/>
                  </w:rPr>
                </w:pPr>
                <w:r w:rsidRPr="00746A66">
                  <w:rPr>
                    <w:szCs w:val="21"/>
                  </w:rPr>
                  <w:t>(103,559,811)</w:t>
                </w:r>
              </w:p>
            </w:tc>
            <w:tc>
              <w:tcPr>
                <w:tcW w:w="820" w:type="pct"/>
                <w:vAlign w:val="center"/>
              </w:tcPr>
              <w:p w:rsidR="00555EFE" w:rsidRPr="00746A66" w:rsidRDefault="00555EFE" w:rsidP="00EB3A41">
                <w:pPr>
                  <w:jc w:val="right"/>
                  <w:rPr>
                    <w:szCs w:val="21"/>
                  </w:rPr>
                </w:pPr>
                <w:r w:rsidRPr="00746A66">
                  <w:rPr>
                    <w:szCs w:val="21"/>
                  </w:rPr>
                  <w:t>(93,834,056)</w:t>
                </w:r>
              </w:p>
            </w:tc>
          </w:tr>
          <w:sdt>
            <w:sdtPr>
              <w:rPr>
                <w:rFonts w:ascii="Times New Roman" w:eastAsiaTheme="minorEastAsia" w:hAnsi="Times New Roman" w:cstheme="minorBidi"/>
                <w:kern w:val="0"/>
                <w:szCs w:val="21"/>
                <w:lang w:eastAsia="en-US"/>
              </w:rPr>
              <w:alias w:val="扣除的非经常性损益"/>
              <w:tag w:val="_TUP_1dab226722dd4f059892f6181ce8c1a4"/>
              <w:id w:val="12337164"/>
              <w:lock w:val="sdtLocked"/>
            </w:sdtPr>
            <w:sdtContent>
              <w:tr w:rsidR="00555EFE" w:rsidRPr="00746A66" w:rsidTr="00C175CF">
                <w:trPr>
                  <w:jc w:val="center"/>
                </w:trPr>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eastAsiaTheme="minorEastAsia" w:hAnsi="Times New Roman"/>
                        <w:szCs w:val="21"/>
                      </w:rPr>
                      <w:t>三供一业改造支出</w:t>
                    </w:r>
                  </w:p>
                </w:tc>
                <w:tc>
                  <w:tcPr>
                    <w:tcW w:w="905" w:type="pct"/>
                    <w:vAlign w:val="center"/>
                  </w:tcPr>
                  <w:p w:rsidR="00555EFE" w:rsidRPr="00746A66" w:rsidRDefault="00555EFE" w:rsidP="00EB3A41">
                    <w:pPr>
                      <w:jc w:val="right"/>
                      <w:rPr>
                        <w:szCs w:val="21"/>
                      </w:rPr>
                    </w:pPr>
                    <w:r w:rsidRPr="00746A66">
                      <w:rPr>
                        <w:szCs w:val="21"/>
                      </w:rPr>
                      <w:t>-</w:t>
                    </w:r>
                  </w:p>
                </w:tc>
                <w:tc>
                  <w:tcPr>
                    <w:tcW w:w="938" w:type="pct"/>
                    <w:vAlign w:val="center"/>
                  </w:tcPr>
                  <w:p w:rsidR="00555EFE" w:rsidRPr="00746A66" w:rsidRDefault="00555EFE" w:rsidP="00EB3A41">
                    <w:pPr>
                      <w:jc w:val="right"/>
                      <w:rPr>
                        <w:szCs w:val="21"/>
                      </w:rPr>
                    </w:pPr>
                    <w:r w:rsidRPr="00746A66">
                      <w:rPr>
                        <w:szCs w:val="21"/>
                      </w:rPr>
                      <w:t>-</w:t>
                    </w:r>
                  </w:p>
                </w:tc>
                <w:tc>
                  <w:tcPr>
                    <w:tcW w:w="820" w:type="pct"/>
                    <w:vAlign w:val="center"/>
                  </w:tcPr>
                  <w:p w:rsidR="00555EFE" w:rsidRPr="00746A66" w:rsidRDefault="00555EFE" w:rsidP="00EB3A41">
                    <w:pPr>
                      <w:jc w:val="right"/>
                      <w:rPr>
                        <w:szCs w:val="21"/>
                      </w:rPr>
                    </w:pPr>
                    <w:r w:rsidRPr="00746A66">
                      <w:rPr>
                        <w:szCs w:val="21"/>
                      </w:rPr>
                      <w:t>(65,735,100)</w:t>
                    </w:r>
                  </w:p>
                </w:tc>
              </w:tr>
            </w:sdtContent>
          </w:sdt>
          <w:tr w:rsidR="00555EFE" w:rsidRPr="00746A66" w:rsidTr="00C175CF">
            <w:trPr>
              <w:jc w:val="center"/>
            </w:trPr>
            <w:sdt>
              <w:sdtPr>
                <w:rPr>
                  <w:rFonts w:ascii="Times New Roman" w:hAnsi="Times New Roman"/>
                  <w:szCs w:val="21"/>
                </w:rPr>
                <w:tag w:val="_PLD_3a31f0c17a06427898ec246148becf2e"/>
                <w:id w:val="12337165"/>
                <w:lock w:val="sdtLocked"/>
              </w:sdtPr>
              <w:sdtContent>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szCs w:val="21"/>
                      </w:rPr>
                      <w:t>计入当期损益的政府补助，但与公司正常经营业务密切相关，符合国家政策规定、按照一定标准定额或定量持续享受的政府补助除外</w:t>
                    </w:r>
                  </w:p>
                </w:tc>
              </w:sdtContent>
            </w:sdt>
            <w:sdt>
              <w:sdtPr>
                <w:rPr>
                  <w:color w:val="000000"/>
                </w:rPr>
                <w:alias w:val="计入当期损益的政府补助，但与公司正常经营业务密切相关，符合国家政策规定、按照一定标准定额或定量持续享受的政府补助除外（非经常性损"/>
                <w:tag w:val="_GBC_64d7a5b8c906488daff056242b76207a"/>
                <w:id w:val="12337166"/>
                <w:lock w:val="sdtLocked"/>
                <w:dataBinding w:prefixMappings="xmlns:clcid-pte='clcid-pte'" w:xpath="/*/clcid-pte:FeiJingChangXingSunYiZhongGeZhongXingShiDeZhengFuBuTie[not(@periodRef)]" w:storeItemID="{89EBAB94-44A0-46A2-B712-30D997D04A6D}"/>
                <w:text/>
              </w:sdtPr>
              <w:sdtContent>
                <w:tc>
                  <w:tcPr>
                    <w:tcW w:w="905" w:type="pct"/>
                    <w:vAlign w:val="center"/>
                  </w:tcPr>
                  <w:p w:rsidR="00555EFE" w:rsidRPr="00746A66" w:rsidRDefault="00555EFE" w:rsidP="00EB3A41">
                    <w:pPr>
                      <w:jc w:val="right"/>
                      <w:rPr>
                        <w:szCs w:val="21"/>
                      </w:rPr>
                    </w:pPr>
                    <w:r>
                      <w:rPr>
                        <w:rFonts w:hint="eastAsia"/>
                        <w:color w:val="000000"/>
                      </w:rPr>
                      <w:t>63,060,597</w:t>
                    </w:r>
                  </w:p>
                </w:tc>
              </w:sdtContent>
            </w:sdt>
            <w:tc>
              <w:tcPr>
                <w:tcW w:w="938" w:type="pct"/>
                <w:vAlign w:val="center"/>
              </w:tcPr>
              <w:p w:rsidR="00555EFE" w:rsidRPr="00746A66" w:rsidRDefault="00555EFE" w:rsidP="00EB3A41">
                <w:pPr>
                  <w:jc w:val="right"/>
                  <w:rPr>
                    <w:szCs w:val="21"/>
                  </w:rPr>
                </w:pPr>
                <w:r w:rsidRPr="00746A66">
                  <w:rPr>
                    <w:szCs w:val="21"/>
                  </w:rPr>
                  <w:t>22,491,637</w:t>
                </w:r>
              </w:p>
            </w:tc>
            <w:tc>
              <w:tcPr>
                <w:tcW w:w="820" w:type="pct"/>
                <w:vAlign w:val="center"/>
              </w:tcPr>
              <w:p w:rsidR="00555EFE" w:rsidRPr="00746A66" w:rsidRDefault="00555EFE" w:rsidP="00EB3A41">
                <w:pPr>
                  <w:jc w:val="right"/>
                  <w:rPr>
                    <w:szCs w:val="21"/>
                  </w:rPr>
                </w:pPr>
                <w:r w:rsidRPr="00746A66">
                  <w:rPr>
                    <w:szCs w:val="21"/>
                  </w:rPr>
                  <w:t>15,222,871</w:t>
                </w:r>
              </w:p>
            </w:tc>
          </w:tr>
          <w:tr w:rsidR="00555EFE" w:rsidRPr="00746A66" w:rsidTr="00C175CF">
            <w:trPr>
              <w:jc w:val="center"/>
            </w:trPr>
            <w:tc>
              <w:tcPr>
                <w:tcW w:w="2337" w:type="pct"/>
                <w:vAlign w:val="center"/>
              </w:tcPr>
              <w:sdt>
                <w:sdtPr>
                  <w:rPr>
                    <w:rFonts w:ascii="Times New Roman" w:hAnsi="Times New Roman"/>
                    <w:szCs w:val="21"/>
                  </w:rPr>
                  <w:tag w:val="_PLD_a35bb95fbfe74ad19cddd8723c27647d"/>
                  <w:id w:val="12337167"/>
                  <w:lock w:val="sdtLocked"/>
                </w:sdtPr>
                <w:sdtContent>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szCs w:val="21"/>
                      </w:rPr>
                      <w:t>单独进行减值测试的应收款项、合同资产减值准备转回</w:t>
                    </w:r>
                  </w:p>
                </w:sdtContent>
              </w:sdt>
            </w:tc>
            <w:sdt>
              <w:sdtPr>
                <w:rPr>
                  <w:szCs w:val="21"/>
                </w:rPr>
                <w:alias w:val="单独进行减值测试的应收款项、合同资产减值准备转回（非经常性损益项目） "/>
                <w:tag w:val="_GBC_c7ca5d643b6b479d8a1de3bc1688b77e"/>
                <w:id w:val="12337168"/>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905" w:type="pct"/>
                    <w:vAlign w:val="center"/>
                  </w:tcPr>
                  <w:p w:rsidR="00555EFE" w:rsidRPr="00746A66" w:rsidRDefault="00555EFE" w:rsidP="00EB3A41">
                    <w:pPr>
                      <w:jc w:val="right"/>
                      <w:rPr>
                        <w:szCs w:val="21"/>
                      </w:rPr>
                    </w:pPr>
                    <w:r w:rsidRPr="00746A66">
                      <w:rPr>
                        <w:szCs w:val="21"/>
                      </w:rPr>
                      <w:t>-</w:t>
                    </w:r>
                  </w:p>
                </w:tc>
              </w:sdtContent>
            </w:sdt>
            <w:tc>
              <w:tcPr>
                <w:tcW w:w="938" w:type="pct"/>
                <w:vAlign w:val="center"/>
              </w:tcPr>
              <w:p w:rsidR="00555EFE" w:rsidRPr="00746A66" w:rsidRDefault="00555EFE" w:rsidP="00EB3A41">
                <w:pPr>
                  <w:jc w:val="right"/>
                  <w:rPr>
                    <w:szCs w:val="21"/>
                  </w:rPr>
                </w:pPr>
                <w:r w:rsidRPr="00746A66">
                  <w:rPr>
                    <w:szCs w:val="21"/>
                  </w:rPr>
                  <w:t>-</w:t>
                </w:r>
              </w:p>
            </w:tc>
            <w:tc>
              <w:tcPr>
                <w:tcW w:w="820" w:type="pct"/>
                <w:vAlign w:val="center"/>
              </w:tcPr>
              <w:p w:rsidR="00555EFE" w:rsidRPr="00746A66" w:rsidRDefault="00555EFE" w:rsidP="00EB3A41">
                <w:pPr>
                  <w:jc w:val="right"/>
                  <w:rPr>
                    <w:szCs w:val="21"/>
                  </w:rPr>
                </w:pPr>
                <w:r w:rsidRPr="00746A66">
                  <w:rPr>
                    <w:szCs w:val="21"/>
                  </w:rPr>
                  <w:t>5,691,345</w:t>
                </w:r>
              </w:p>
            </w:tc>
          </w:tr>
          <w:tr w:rsidR="00555EFE" w:rsidRPr="00746A66" w:rsidTr="00C175CF">
            <w:trPr>
              <w:jc w:val="center"/>
            </w:trPr>
            <w:sdt>
              <w:sdtPr>
                <w:rPr>
                  <w:rFonts w:ascii="Times New Roman" w:hAnsi="Times New Roman"/>
                  <w:szCs w:val="21"/>
                </w:rPr>
                <w:tag w:val="_PLD_e6be33fdedf14f828b768e63f66776a7"/>
                <w:id w:val="12337169"/>
                <w:lock w:val="sdtLocked"/>
              </w:sdtPr>
              <w:sdtContent>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szCs w:val="21"/>
                      </w:rPr>
                      <w:t>除上述各项之外的其他营业外收入和支出</w:t>
                    </w:r>
                  </w:p>
                </w:tc>
              </w:sdtContent>
            </w:sdt>
            <w:sdt>
              <w:sdtPr>
                <w:rPr>
                  <w:color w:val="000000"/>
                </w:rPr>
                <w:alias w:val="除上述各项之外的其他营业外收入和支出（非经常性损益项目）"/>
                <w:tag w:val="_GBC_a773965a05794857b243336e0cfaa234"/>
                <w:id w:val="12337170"/>
                <w:lock w:val="sdtLocked"/>
                <w:dataBinding w:prefixMappings="xmlns:clcid-pte='clcid-pte'" w:xpath="/*/clcid-pte:ChuShangShuGeXiangZhiWaiDeQiTaYingYeWaiShouZhiJingE[not(@periodRef)]" w:storeItemID="{89EBAB94-44A0-46A2-B712-30D997D04A6D}"/>
                <w:text/>
              </w:sdtPr>
              <w:sdtContent>
                <w:tc>
                  <w:tcPr>
                    <w:tcW w:w="905" w:type="pct"/>
                    <w:vAlign w:val="center"/>
                  </w:tcPr>
                  <w:p w:rsidR="00555EFE" w:rsidRPr="00746A66" w:rsidRDefault="00555EFE" w:rsidP="00EB3A41">
                    <w:pPr>
                      <w:jc w:val="right"/>
                      <w:rPr>
                        <w:szCs w:val="21"/>
                      </w:rPr>
                    </w:pPr>
                    <w:r>
                      <w:rPr>
                        <w:rFonts w:hint="eastAsia"/>
                        <w:color w:val="000000"/>
                      </w:rPr>
                      <w:t>3,737,692</w:t>
                    </w:r>
                  </w:p>
                </w:tc>
              </w:sdtContent>
            </w:sdt>
            <w:tc>
              <w:tcPr>
                <w:tcW w:w="938" w:type="pct"/>
                <w:vAlign w:val="center"/>
              </w:tcPr>
              <w:p w:rsidR="00555EFE" w:rsidRPr="00746A66" w:rsidRDefault="00555EFE" w:rsidP="00EB3A41">
                <w:pPr>
                  <w:jc w:val="right"/>
                  <w:rPr>
                    <w:szCs w:val="21"/>
                  </w:rPr>
                </w:pPr>
                <w:r w:rsidRPr="00746A66">
                  <w:rPr>
                    <w:szCs w:val="21"/>
                  </w:rPr>
                  <w:t>36,534,788</w:t>
                </w:r>
              </w:p>
            </w:tc>
            <w:tc>
              <w:tcPr>
                <w:tcW w:w="820" w:type="pct"/>
                <w:vAlign w:val="center"/>
              </w:tcPr>
              <w:p w:rsidR="00555EFE" w:rsidRPr="00746A66" w:rsidRDefault="00555EFE" w:rsidP="00EB3A41">
                <w:pPr>
                  <w:jc w:val="right"/>
                  <w:rPr>
                    <w:szCs w:val="21"/>
                  </w:rPr>
                </w:pPr>
                <w:r w:rsidRPr="00746A66">
                  <w:rPr>
                    <w:szCs w:val="21"/>
                  </w:rPr>
                  <w:t>10,336,476</w:t>
                </w:r>
              </w:p>
            </w:tc>
          </w:tr>
          <w:tr w:rsidR="00555EFE" w:rsidRPr="00746A66" w:rsidTr="00C175CF">
            <w:trPr>
              <w:jc w:val="center"/>
            </w:trPr>
            <w:sdt>
              <w:sdtPr>
                <w:rPr>
                  <w:rFonts w:ascii="Times New Roman" w:hAnsi="Times New Roman"/>
                  <w:szCs w:val="21"/>
                </w:rPr>
                <w:tag w:val="_PLD_f36791cf59a8480abcd9c8ff79bd2231"/>
                <w:id w:val="12337171"/>
                <w:lock w:val="sdtLocked"/>
              </w:sdtPr>
              <w:sdtContent>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szCs w:val="21"/>
                      </w:rPr>
                      <w:t>所得税影响额</w:t>
                    </w:r>
                  </w:p>
                </w:tc>
              </w:sdtContent>
            </w:sdt>
            <w:sdt>
              <w:sdtPr>
                <w:rPr>
                  <w:color w:val="000000"/>
                </w:rPr>
                <w:alias w:val="非经常性损益_对所得税的影响"/>
                <w:tag w:val="_GBC_e14f120878e34174ad3744d5e7db4eea"/>
                <w:id w:val="12337172"/>
                <w:lock w:val="sdtLocked"/>
                <w:dataBinding w:prefixMappings="xmlns:clcid-pte='clcid-pte'" w:xpath="/*/clcid-pte:FeiJingChangXingSunYiDeKouChuXiangMuDuiSuoDeShuiDeYingXiang[not(@periodRef)]" w:storeItemID="{89EBAB94-44A0-46A2-B712-30D997D04A6D}"/>
                <w:text/>
              </w:sdtPr>
              <w:sdtContent>
                <w:tc>
                  <w:tcPr>
                    <w:tcW w:w="905" w:type="pct"/>
                    <w:vAlign w:val="center"/>
                  </w:tcPr>
                  <w:p w:rsidR="00555EFE" w:rsidRPr="00555EFE" w:rsidRDefault="000F22DD" w:rsidP="000F22DD">
                    <w:pPr>
                      <w:jc w:val="right"/>
                      <w:rPr>
                        <w:szCs w:val="21"/>
                      </w:rPr>
                    </w:pPr>
                    <w:r>
                      <w:rPr>
                        <w:rFonts w:hint="eastAsia"/>
                        <w:color w:val="000000"/>
                        <w:lang w:eastAsia="zh-CN"/>
                      </w:rPr>
                      <w:t>(290,560,050)</w:t>
                    </w:r>
                  </w:p>
                </w:tc>
              </w:sdtContent>
            </w:sdt>
            <w:tc>
              <w:tcPr>
                <w:tcW w:w="938" w:type="pct"/>
                <w:vAlign w:val="center"/>
              </w:tcPr>
              <w:p w:rsidR="00555EFE" w:rsidRPr="00746A66" w:rsidRDefault="00555EFE" w:rsidP="00EB3A41">
                <w:pPr>
                  <w:jc w:val="right"/>
                  <w:rPr>
                    <w:szCs w:val="21"/>
                  </w:rPr>
                </w:pPr>
                <w:r w:rsidRPr="00746A66">
                  <w:rPr>
                    <w:szCs w:val="21"/>
                  </w:rPr>
                  <w:t>11,731,036</w:t>
                </w:r>
              </w:p>
            </w:tc>
            <w:tc>
              <w:tcPr>
                <w:tcW w:w="820" w:type="pct"/>
                <w:vAlign w:val="center"/>
              </w:tcPr>
              <w:p w:rsidR="00555EFE" w:rsidRPr="00746A66" w:rsidRDefault="00555EFE" w:rsidP="00EB3A41">
                <w:pPr>
                  <w:jc w:val="right"/>
                  <w:rPr>
                    <w:szCs w:val="21"/>
                  </w:rPr>
                </w:pPr>
                <w:r w:rsidRPr="00746A66">
                  <w:rPr>
                    <w:szCs w:val="21"/>
                  </w:rPr>
                  <w:t>16,137,909</w:t>
                </w:r>
              </w:p>
            </w:tc>
          </w:tr>
          <w:tr w:rsidR="00555EFE" w:rsidRPr="00746A66" w:rsidTr="00C175CF">
            <w:trPr>
              <w:jc w:val="center"/>
            </w:trPr>
            <w:sdt>
              <w:sdtPr>
                <w:rPr>
                  <w:rFonts w:ascii="Times New Roman" w:hAnsi="Times New Roman"/>
                  <w:szCs w:val="21"/>
                </w:rPr>
                <w:tag w:val="_PLD_0149f9eb956c4e448b13c00025046984"/>
                <w:id w:val="12337173"/>
                <w:lock w:val="sdtLocked"/>
              </w:sdtPr>
              <w:sdtContent>
                <w:tc>
                  <w:tcPr>
                    <w:tcW w:w="2337" w:type="pct"/>
                    <w:vAlign w:val="center"/>
                  </w:tcPr>
                  <w:p w:rsidR="00555EFE" w:rsidRPr="00746A66" w:rsidRDefault="00555EFE" w:rsidP="00EB3A41">
                    <w:pPr>
                      <w:pStyle w:val="a9"/>
                      <w:ind w:firstLineChars="0" w:firstLine="0"/>
                      <w:rPr>
                        <w:rFonts w:ascii="Times New Roman" w:hAnsi="Times New Roman"/>
                        <w:szCs w:val="21"/>
                      </w:rPr>
                    </w:pPr>
                    <w:r w:rsidRPr="00746A66">
                      <w:rPr>
                        <w:rFonts w:ascii="Times New Roman" w:hAnsi="Times New Roman"/>
                        <w:szCs w:val="21"/>
                      </w:rPr>
                      <w:t>少数股东权益影响额</w:t>
                    </w:r>
                  </w:p>
                </w:tc>
              </w:sdtContent>
            </w:sdt>
            <w:sdt>
              <w:sdtPr>
                <w:rPr>
                  <w:color w:val="000000"/>
                </w:rPr>
                <w:alias w:val="少数股东权益影响额（非经常性损益项目）"/>
                <w:tag w:val="_GBC_8a33ddc327de4910a42517cecea4257d"/>
                <w:id w:val="12337174"/>
                <w:lock w:val="sdtLocked"/>
                <w:dataBinding w:prefixMappings="xmlns:clcid-pte='clcid-pte'" w:xpath="/*/clcid-pte:FeiJingChangXingSunYiXiangMuZhongShaoShuGuDongQuanYiYingXiangE[not(@periodRef)]" w:storeItemID="{89EBAB94-44A0-46A2-B712-30D997D04A6D}"/>
                <w:text/>
              </w:sdtPr>
              <w:sdtContent>
                <w:tc>
                  <w:tcPr>
                    <w:tcW w:w="905" w:type="pct"/>
                    <w:vAlign w:val="center"/>
                  </w:tcPr>
                  <w:p w:rsidR="00555EFE" w:rsidRPr="00555EFE" w:rsidRDefault="00555EFE" w:rsidP="00EB3A41">
                    <w:pPr>
                      <w:jc w:val="right"/>
                      <w:rPr>
                        <w:szCs w:val="21"/>
                      </w:rPr>
                    </w:pPr>
                    <w:r w:rsidRPr="00555EFE">
                      <w:rPr>
                        <w:color w:val="000000"/>
                      </w:rPr>
                      <w:t>232,465</w:t>
                    </w:r>
                  </w:p>
                </w:tc>
              </w:sdtContent>
            </w:sdt>
            <w:tc>
              <w:tcPr>
                <w:tcW w:w="938" w:type="pct"/>
                <w:vAlign w:val="center"/>
              </w:tcPr>
              <w:p w:rsidR="00555EFE" w:rsidRPr="00746A66" w:rsidRDefault="00555EFE" w:rsidP="00EB3A41">
                <w:pPr>
                  <w:jc w:val="right"/>
                  <w:rPr>
                    <w:szCs w:val="21"/>
                  </w:rPr>
                </w:pPr>
                <w:r w:rsidRPr="00746A66">
                  <w:rPr>
                    <w:szCs w:val="21"/>
                  </w:rPr>
                  <w:t>(1,002,611)</w:t>
                </w:r>
              </w:p>
            </w:tc>
            <w:tc>
              <w:tcPr>
                <w:tcW w:w="820" w:type="pct"/>
                <w:vAlign w:val="center"/>
              </w:tcPr>
              <w:p w:rsidR="00555EFE" w:rsidRPr="00746A66" w:rsidRDefault="00555EFE" w:rsidP="00EB3A41">
                <w:pPr>
                  <w:jc w:val="right"/>
                  <w:rPr>
                    <w:szCs w:val="21"/>
                  </w:rPr>
                </w:pPr>
                <w:r w:rsidRPr="00746A66">
                  <w:rPr>
                    <w:szCs w:val="21"/>
                  </w:rPr>
                  <w:t>329,618</w:t>
                </w:r>
              </w:p>
            </w:tc>
          </w:tr>
          <w:tr w:rsidR="00555EFE" w:rsidRPr="00746A66" w:rsidTr="00C175CF">
            <w:trPr>
              <w:jc w:val="center"/>
            </w:trPr>
            <w:sdt>
              <w:sdtPr>
                <w:rPr>
                  <w:rFonts w:ascii="Times New Roman" w:hAnsi="Times New Roman"/>
                  <w:szCs w:val="21"/>
                </w:rPr>
                <w:tag w:val="_PLD_cdd9c8f04b3e40cfa4a4a82686706b76"/>
                <w:id w:val="12337175"/>
                <w:lock w:val="sdtLocked"/>
              </w:sdtPr>
              <w:sdtContent>
                <w:tc>
                  <w:tcPr>
                    <w:tcW w:w="2337" w:type="pct"/>
                    <w:vAlign w:val="center"/>
                  </w:tcPr>
                  <w:p w:rsidR="00555EFE" w:rsidRPr="00746A66" w:rsidRDefault="00555EFE" w:rsidP="00EB3A41">
                    <w:pPr>
                      <w:pStyle w:val="a9"/>
                      <w:ind w:firstLineChars="0" w:firstLine="0"/>
                      <w:jc w:val="center"/>
                      <w:rPr>
                        <w:rFonts w:ascii="Times New Roman" w:hAnsi="Times New Roman"/>
                        <w:szCs w:val="21"/>
                      </w:rPr>
                    </w:pPr>
                    <w:r w:rsidRPr="00746A66">
                      <w:rPr>
                        <w:rFonts w:ascii="Times New Roman" w:hAnsi="Times New Roman"/>
                        <w:szCs w:val="21"/>
                      </w:rPr>
                      <w:t>合计</w:t>
                    </w:r>
                  </w:p>
                </w:tc>
              </w:sdtContent>
            </w:sdt>
            <w:sdt>
              <w:sdtPr>
                <w:rPr>
                  <w:color w:val="000000"/>
                </w:rPr>
                <w:alias w:val="扣除的非经常性损益合计"/>
                <w:tag w:val="_GBC_27f939c97c8647838fab8288ea8c5220"/>
                <w:id w:val="12337176"/>
                <w:lock w:val="sdtLocked"/>
                <w:dataBinding w:prefixMappings="xmlns:clcid-pte='clcid-pte'" w:xpath="/*/clcid-pte:KouChuDeFeiJingChangXingSunYiHeJi[not(@periodRef)]" w:storeItemID="{89EBAB94-44A0-46A2-B712-30D997D04A6D}"/>
                <w:text/>
              </w:sdtPr>
              <w:sdtContent>
                <w:tc>
                  <w:tcPr>
                    <w:tcW w:w="905" w:type="pct"/>
                    <w:vAlign w:val="center"/>
                  </w:tcPr>
                  <w:p w:rsidR="00555EFE" w:rsidRPr="00555EFE" w:rsidRDefault="000F22DD" w:rsidP="000F22DD">
                    <w:pPr>
                      <w:jc w:val="right"/>
                      <w:rPr>
                        <w:szCs w:val="21"/>
                      </w:rPr>
                    </w:pPr>
                    <w:r>
                      <w:rPr>
                        <w:rFonts w:hint="eastAsia"/>
                        <w:color w:val="000000"/>
                        <w:lang w:eastAsia="zh-CN"/>
                      </w:rPr>
                      <w:t>863,737,984</w:t>
                    </w:r>
                  </w:p>
                </w:tc>
              </w:sdtContent>
            </w:sdt>
            <w:tc>
              <w:tcPr>
                <w:tcW w:w="938" w:type="pct"/>
                <w:vAlign w:val="center"/>
              </w:tcPr>
              <w:p w:rsidR="00555EFE" w:rsidRPr="00746A66" w:rsidRDefault="00555EFE" w:rsidP="00EB3A41">
                <w:pPr>
                  <w:jc w:val="right"/>
                  <w:rPr>
                    <w:szCs w:val="21"/>
                  </w:rPr>
                </w:pPr>
                <w:r w:rsidRPr="00746A66">
                  <w:rPr>
                    <w:szCs w:val="21"/>
                  </w:rPr>
                  <w:t>(33,804,961)</w:t>
                </w:r>
              </w:p>
            </w:tc>
            <w:tc>
              <w:tcPr>
                <w:tcW w:w="820" w:type="pct"/>
                <w:vAlign w:val="center"/>
              </w:tcPr>
              <w:p w:rsidR="00555EFE" w:rsidRPr="00746A66" w:rsidRDefault="00555EFE" w:rsidP="00EB3A41">
                <w:pPr>
                  <w:jc w:val="right"/>
                  <w:rPr>
                    <w:szCs w:val="21"/>
                  </w:rPr>
                </w:pPr>
                <w:r w:rsidRPr="00746A66">
                  <w:rPr>
                    <w:szCs w:val="21"/>
                  </w:rPr>
                  <w:t>(111,850,937)</w:t>
                </w:r>
              </w:p>
            </w:tc>
          </w:tr>
        </w:tbl>
        <w:p w:rsidR="00534338" w:rsidRPr="00A7346C" w:rsidRDefault="00534338" w:rsidP="006276BA">
          <w:pPr>
            <w:rPr>
              <w:szCs w:val="21"/>
              <w:lang w:eastAsia="zh-CN"/>
            </w:rPr>
          </w:pPr>
          <w:r w:rsidRPr="00277395">
            <w:rPr>
              <w:sz w:val="18"/>
              <w:szCs w:val="18"/>
              <w:lang w:eastAsia="zh-CN"/>
            </w:rPr>
            <w:t>注：非经常性损失以负数列示</w:t>
          </w:r>
          <w:r w:rsidRPr="00277395">
            <w:rPr>
              <w:szCs w:val="21"/>
              <w:lang w:eastAsia="zh-CN"/>
            </w:rPr>
            <w:t>。</w:t>
          </w:r>
        </w:p>
        <w:p w:rsidR="00865A28" w:rsidRDefault="001A19A4" w:rsidP="006276BA"/>
      </w:sdtContent>
    </w:sdt>
    <w:sdt>
      <w:sdtPr>
        <w:rPr>
          <w:rFonts w:ascii="宋体" w:eastAsia="Times New Roman" w:hAnsi="宋体" w:cs="宋体" w:hint="eastAsia"/>
          <w:b w:val="0"/>
          <w:bCs w:val="0"/>
          <w:kern w:val="0"/>
          <w:sz w:val="20"/>
          <w:szCs w:val="24"/>
          <w:lang w:eastAsia="en-US"/>
        </w:rPr>
        <w:alias w:val="模块:采用公允价值计量的项目"/>
        <w:tag w:val="_SEC_4b13c06b07154e45b14204b22dd943ad"/>
        <w:id w:val="25718662"/>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55"/>
            </w:numPr>
            <w:tabs>
              <w:tab w:val="left" w:pos="426"/>
            </w:tabs>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Content>
            <w:p w:rsidR="00865A28" w:rsidRDefault="001A19A4">
              <w:r w:rsidRPr="00A26F80">
                <w:rPr>
                  <w:rFonts w:ascii="宋体" w:hAnsi="宋体"/>
                </w:rPr>
                <w:fldChar w:fldCharType="begin"/>
              </w:r>
              <w:r w:rsidR="00B74808"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74808"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wordWrap w:val="0"/>
            <w:jc w:val="right"/>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单位：</w:t>
          </w:r>
          <w:sdt>
            <w:sdtPr>
              <w:rPr>
                <w:rFonts w:asciiTheme="minorEastAsia" w:eastAsiaTheme="minorEastAsia" w:hAnsiTheme="minorEastAsia" w:hint="eastAsia"/>
                <w:szCs w:val="21"/>
                <w:lang w:eastAsia="zh-CN"/>
              </w:rPr>
              <w:alias w:val="单位：采用公允价值计量的项目"/>
              <w:tag w:val="_GBC_3db790decc6f48c79df9bb825ea34c80"/>
              <w:id w:val="-11794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Theme="minorEastAsia" w:eastAsiaTheme="minorEastAsia" w:hAnsiTheme="minorEastAsia" w:hint="eastAsia"/>
                  <w:szCs w:val="21"/>
                  <w:lang w:eastAsia="zh-CN"/>
                </w:rPr>
                <w:t>元</w:t>
              </w:r>
            </w:sdtContent>
          </w:sdt>
          <w:r>
            <w:rPr>
              <w:rFonts w:asciiTheme="minorEastAsia" w:eastAsiaTheme="minorEastAsia" w:hAnsiTheme="minorEastAsia" w:hint="eastAsia"/>
              <w:szCs w:val="21"/>
              <w:lang w:eastAsia="zh-CN"/>
            </w:rPr>
            <w:t xml:space="preserve">  币种：</w:t>
          </w:r>
          <w:sdt>
            <w:sdtPr>
              <w:rPr>
                <w:rFonts w:asciiTheme="minorEastAsia" w:eastAsiaTheme="minorEastAsia" w:hAnsiTheme="minorEastAsia" w:hint="eastAsia"/>
                <w:szCs w:val="21"/>
                <w:lang w:eastAsia="zh-CN"/>
              </w:rPr>
              <w:alias w:val="币种：采用公允价值计量的项目"/>
              <w:tag w:val="_GBC_6f16a5f9084343f1b7cf46e770d31080"/>
              <w:id w:val="-1760513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Theme="minorEastAsia" w:eastAsiaTheme="minorEastAsia" w:hAnsiTheme="minorEastAsia" w:hint="eastAsia"/>
                  <w:szCs w:val="21"/>
                  <w:lang w:eastAsia="zh-CN"/>
                </w:rPr>
                <w:t>人民币</w:t>
              </w:r>
            </w:sdtContent>
          </w:sdt>
        </w:p>
        <w:tbl>
          <w:tblPr>
            <w:tblStyle w:val="a6"/>
            <w:tblW w:w="0" w:type="auto"/>
            <w:jc w:val="center"/>
            <w:tblLook w:val="04A0"/>
          </w:tblPr>
          <w:tblGrid>
            <w:gridCol w:w="1951"/>
            <w:gridCol w:w="1699"/>
            <w:gridCol w:w="1708"/>
            <w:gridCol w:w="1693"/>
            <w:gridCol w:w="1997"/>
          </w:tblGrid>
          <w:tr w:rsidR="00B74808" w:rsidRPr="009164FE" w:rsidTr="009164FE">
            <w:trPr>
              <w:trHeight w:val="165"/>
              <w:jc w:val="center"/>
            </w:trPr>
            <w:sdt>
              <w:sdtPr>
                <w:rPr>
                  <w:szCs w:val="21"/>
                </w:rPr>
                <w:tag w:val="_PLD_7afb41bb6f11412490d2cf97e6a8af4a"/>
                <w:id w:val="615571757"/>
                <w:lock w:val="sdtLocked"/>
              </w:sdtPr>
              <w:sdtContent>
                <w:tc>
                  <w:tcPr>
                    <w:tcW w:w="1951" w:type="dxa"/>
                    <w:vAlign w:val="center"/>
                  </w:tcPr>
                  <w:p w:rsidR="00B74808" w:rsidRPr="009164FE" w:rsidRDefault="00B74808" w:rsidP="00605443">
                    <w:pPr>
                      <w:jc w:val="center"/>
                      <w:rPr>
                        <w:rFonts w:eastAsiaTheme="minorEastAsia"/>
                        <w:szCs w:val="21"/>
                      </w:rPr>
                    </w:pPr>
                    <w:r w:rsidRPr="009164FE">
                      <w:rPr>
                        <w:rFonts w:eastAsiaTheme="minorEastAsia"/>
                        <w:szCs w:val="21"/>
                      </w:rPr>
                      <w:t>项目名称</w:t>
                    </w:r>
                  </w:p>
                </w:tc>
              </w:sdtContent>
            </w:sdt>
            <w:sdt>
              <w:sdtPr>
                <w:rPr>
                  <w:szCs w:val="21"/>
                </w:rPr>
                <w:tag w:val="_PLD_da0df6228e264965b54ebbf01610457e"/>
                <w:id w:val="615571758"/>
                <w:lock w:val="sdtLocked"/>
              </w:sdtPr>
              <w:sdtContent>
                <w:tc>
                  <w:tcPr>
                    <w:tcW w:w="1699" w:type="dxa"/>
                    <w:vAlign w:val="center"/>
                  </w:tcPr>
                  <w:p w:rsidR="00B74808" w:rsidRPr="009164FE" w:rsidRDefault="00B74808" w:rsidP="00605443">
                    <w:pPr>
                      <w:jc w:val="center"/>
                      <w:rPr>
                        <w:rFonts w:eastAsiaTheme="minorEastAsia"/>
                        <w:szCs w:val="21"/>
                      </w:rPr>
                    </w:pPr>
                    <w:r w:rsidRPr="009164FE">
                      <w:rPr>
                        <w:rFonts w:eastAsiaTheme="minorEastAsia"/>
                        <w:szCs w:val="21"/>
                      </w:rPr>
                      <w:t>期初余额</w:t>
                    </w:r>
                  </w:p>
                </w:tc>
              </w:sdtContent>
            </w:sdt>
            <w:sdt>
              <w:sdtPr>
                <w:rPr>
                  <w:szCs w:val="21"/>
                </w:rPr>
                <w:tag w:val="_PLD_32f24a9a3da24799945b9be672e1778c"/>
                <w:id w:val="615571759"/>
                <w:lock w:val="sdtLocked"/>
              </w:sdtPr>
              <w:sdtContent>
                <w:tc>
                  <w:tcPr>
                    <w:tcW w:w="1708" w:type="dxa"/>
                    <w:vAlign w:val="center"/>
                  </w:tcPr>
                  <w:p w:rsidR="00B74808" w:rsidRPr="009164FE" w:rsidRDefault="00B74808" w:rsidP="00605443">
                    <w:pPr>
                      <w:jc w:val="center"/>
                      <w:rPr>
                        <w:rFonts w:eastAsiaTheme="minorEastAsia"/>
                        <w:szCs w:val="21"/>
                      </w:rPr>
                    </w:pPr>
                    <w:r w:rsidRPr="009164FE">
                      <w:rPr>
                        <w:rFonts w:eastAsiaTheme="minorEastAsia"/>
                        <w:szCs w:val="21"/>
                      </w:rPr>
                      <w:t>期末余额</w:t>
                    </w:r>
                  </w:p>
                </w:tc>
              </w:sdtContent>
            </w:sdt>
            <w:sdt>
              <w:sdtPr>
                <w:rPr>
                  <w:szCs w:val="21"/>
                </w:rPr>
                <w:tag w:val="_PLD_e96c7ea54e9845adafdee1a3e4d1777a"/>
                <w:id w:val="615571760"/>
                <w:lock w:val="sdtLocked"/>
              </w:sdtPr>
              <w:sdtContent>
                <w:tc>
                  <w:tcPr>
                    <w:tcW w:w="1693" w:type="dxa"/>
                    <w:vAlign w:val="center"/>
                  </w:tcPr>
                  <w:p w:rsidR="00B74808" w:rsidRPr="009164FE" w:rsidRDefault="00B74808" w:rsidP="00605443">
                    <w:pPr>
                      <w:jc w:val="center"/>
                      <w:rPr>
                        <w:rFonts w:eastAsiaTheme="minorEastAsia"/>
                        <w:szCs w:val="21"/>
                      </w:rPr>
                    </w:pPr>
                    <w:r w:rsidRPr="009164FE">
                      <w:rPr>
                        <w:rFonts w:eastAsiaTheme="minorEastAsia"/>
                        <w:szCs w:val="21"/>
                      </w:rPr>
                      <w:t>当期变动</w:t>
                    </w:r>
                  </w:p>
                </w:tc>
              </w:sdtContent>
            </w:sdt>
            <w:sdt>
              <w:sdtPr>
                <w:rPr>
                  <w:szCs w:val="21"/>
                </w:rPr>
                <w:tag w:val="_PLD_1472a884c9f543dba7a82865e73f1536"/>
                <w:id w:val="615571761"/>
                <w:lock w:val="sdtLocked"/>
              </w:sdtPr>
              <w:sdtContent>
                <w:tc>
                  <w:tcPr>
                    <w:tcW w:w="1997" w:type="dxa"/>
                    <w:vAlign w:val="center"/>
                  </w:tcPr>
                  <w:p w:rsidR="00B74808" w:rsidRPr="009164FE" w:rsidRDefault="00B74808" w:rsidP="00605443">
                    <w:pPr>
                      <w:jc w:val="center"/>
                      <w:rPr>
                        <w:rFonts w:eastAsiaTheme="minorEastAsia"/>
                        <w:szCs w:val="21"/>
                        <w:lang w:eastAsia="zh-CN"/>
                      </w:rPr>
                    </w:pPr>
                    <w:r w:rsidRPr="009164FE">
                      <w:rPr>
                        <w:rFonts w:eastAsiaTheme="minorEastAsia"/>
                        <w:szCs w:val="21"/>
                        <w:lang w:eastAsia="zh-CN"/>
                      </w:rPr>
                      <w:t>对当期利润的影响金额</w:t>
                    </w:r>
                  </w:p>
                </w:tc>
              </w:sdtContent>
            </w:sdt>
          </w:tr>
          <w:sdt>
            <w:sdtPr>
              <w:rPr>
                <w:rFonts w:eastAsiaTheme="minorEastAsia"/>
                <w:kern w:val="2"/>
                <w:szCs w:val="21"/>
              </w:rPr>
              <w:alias w:val="采用公允价值计量的项目情况明细"/>
              <w:tag w:val="_TUP_99268db9eb064c0d97aa8abe10bf05f1"/>
              <w:id w:val="615571762"/>
              <w:lock w:val="sdtLocked"/>
            </w:sdtPr>
            <w:sdtContent>
              <w:tr w:rsidR="00B74808" w:rsidRPr="009164FE" w:rsidTr="009164FE">
                <w:trPr>
                  <w:trHeight w:val="180"/>
                  <w:jc w:val="center"/>
                </w:trPr>
                <w:tc>
                  <w:tcPr>
                    <w:tcW w:w="1951" w:type="dxa"/>
                  </w:tcPr>
                  <w:p w:rsidR="00B74808" w:rsidRPr="009164FE" w:rsidRDefault="00B74808" w:rsidP="00605443">
                    <w:pPr>
                      <w:rPr>
                        <w:rFonts w:eastAsiaTheme="minorEastAsia"/>
                        <w:szCs w:val="21"/>
                      </w:rPr>
                    </w:pPr>
                    <w:r w:rsidRPr="009164FE">
                      <w:rPr>
                        <w:rFonts w:eastAsiaTheme="minorEastAsia"/>
                        <w:szCs w:val="21"/>
                      </w:rPr>
                      <w:t>其他权益工具投资</w:t>
                    </w:r>
                  </w:p>
                </w:tc>
                <w:tc>
                  <w:tcPr>
                    <w:tcW w:w="1699" w:type="dxa"/>
                  </w:tcPr>
                  <w:p w:rsidR="00B74808" w:rsidRPr="009164FE" w:rsidRDefault="00B74808" w:rsidP="00605443">
                    <w:pPr>
                      <w:jc w:val="right"/>
                      <w:rPr>
                        <w:rFonts w:eastAsiaTheme="minorEastAsia"/>
                        <w:szCs w:val="21"/>
                      </w:rPr>
                    </w:pPr>
                    <w:r w:rsidRPr="009164FE">
                      <w:rPr>
                        <w:szCs w:val="21"/>
                      </w:rPr>
                      <w:t>351,044,729</w:t>
                    </w:r>
                  </w:p>
                </w:tc>
                <w:tc>
                  <w:tcPr>
                    <w:tcW w:w="1708" w:type="dxa"/>
                  </w:tcPr>
                  <w:p w:rsidR="00B74808" w:rsidRPr="009164FE" w:rsidRDefault="009164FE" w:rsidP="00605443">
                    <w:pPr>
                      <w:jc w:val="right"/>
                      <w:rPr>
                        <w:rFonts w:eastAsiaTheme="minorEastAsia"/>
                        <w:szCs w:val="21"/>
                      </w:rPr>
                    </w:pPr>
                    <w:r w:rsidRPr="009164FE">
                      <w:rPr>
                        <w:color w:val="000000"/>
                        <w:szCs w:val="21"/>
                      </w:rPr>
                      <w:t>377,631,199</w:t>
                    </w:r>
                  </w:p>
                </w:tc>
                <w:tc>
                  <w:tcPr>
                    <w:tcW w:w="1693" w:type="dxa"/>
                  </w:tcPr>
                  <w:p w:rsidR="00B74808" w:rsidRPr="009164FE" w:rsidRDefault="009164FE" w:rsidP="00605443">
                    <w:pPr>
                      <w:jc w:val="right"/>
                      <w:rPr>
                        <w:rFonts w:eastAsiaTheme="minorEastAsia"/>
                        <w:szCs w:val="21"/>
                      </w:rPr>
                    </w:pPr>
                    <w:r w:rsidRPr="009164FE">
                      <w:rPr>
                        <w:color w:val="000000"/>
                        <w:szCs w:val="21"/>
                      </w:rPr>
                      <w:t>26,586,470</w:t>
                    </w:r>
                  </w:p>
                </w:tc>
                <w:tc>
                  <w:tcPr>
                    <w:tcW w:w="1997" w:type="dxa"/>
                  </w:tcPr>
                  <w:p w:rsidR="00B74808" w:rsidRPr="002A7646" w:rsidRDefault="002A7646" w:rsidP="00605443">
                    <w:pPr>
                      <w:jc w:val="right"/>
                      <w:rPr>
                        <w:rFonts w:eastAsiaTheme="minorEastAsia"/>
                        <w:szCs w:val="21"/>
                      </w:rPr>
                    </w:pPr>
                    <w:r w:rsidRPr="002A7646">
                      <w:rPr>
                        <w:color w:val="000000"/>
                        <w:szCs w:val="21"/>
                      </w:rPr>
                      <w:t>7,735,270</w:t>
                    </w:r>
                  </w:p>
                </w:tc>
              </w:tr>
            </w:sdtContent>
          </w:sdt>
          <w:tr w:rsidR="00B74808" w:rsidRPr="009164FE" w:rsidTr="009164FE">
            <w:trPr>
              <w:trHeight w:val="117"/>
              <w:jc w:val="center"/>
            </w:trPr>
            <w:sdt>
              <w:sdtPr>
                <w:rPr>
                  <w:szCs w:val="21"/>
                </w:rPr>
                <w:tag w:val="_PLD_a4d05bd3d4b34885acfe6e5bc6d34fc1"/>
                <w:id w:val="615571763"/>
                <w:lock w:val="sdtLocked"/>
              </w:sdtPr>
              <w:sdtContent>
                <w:tc>
                  <w:tcPr>
                    <w:tcW w:w="1951" w:type="dxa"/>
                    <w:tcBorders>
                      <w:bottom w:val="single" w:sz="4" w:space="0" w:color="auto"/>
                    </w:tcBorders>
                    <w:vAlign w:val="center"/>
                  </w:tcPr>
                  <w:p w:rsidR="00B74808" w:rsidRPr="009164FE" w:rsidRDefault="00B74808" w:rsidP="00605443">
                    <w:pPr>
                      <w:jc w:val="center"/>
                      <w:rPr>
                        <w:rFonts w:eastAsiaTheme="minorEastAsia"/>
                        <w:szCs w:val="21"/>
                      </w:rPr>
                    </w:pPr>
                    <w:r w:rsidRPr="009164FE">
                      <w:rPr>
                        <w:rFonts w:eastAsiaTheme="minorEastAsia"/>
                        <w:szCs w:val="21"/>
                      </w:rPr>
                      <w:t>合计</w:t>
                    </w:r>
                  </w:p>
                </w:tc>
              </w:sdtContent>
            </w:sdt>
            <w:tc>
              <w:tcPr>
                <w:tcW w:w="1699" w:type="dxa"/>
              </w:tcPr>
              <w:p w:rsidR="00B74808" w:rsidRPr="009164FE" w:rsidRDefault="00B74808" w:rsidP="00605443">
                <w:pPr>
                  <w:jc w:val="right"/>
                  <w:rPr>
                    <w:rFonts w:eastAsiaTheme="minorEastAsia"/>
                    <w:szCs w:val="21"/>
                  </w:rPr>
                </w:pPr>
                <w:r w:rsidRPr="009164FE">
                  <w:rPr>
                    <w:szCs w:val="21"/>
                  </w:rPr>
                  <w:t>351,044,729</w:t>
                </w:r>
              </w:p>
            </w:tc>
            <w:tc>
              <w:tcPr>
                <w:tcW w:w="1708" w:type="dxa"/>
              </w:tcPr>
              <w:p w:rsidR="00B74808" w:rsidRPr="009164FE" w:rsidRDefault="009164FE" w:rsidP="00605443">
                <w:pPr>
                  <w:jc w:val="right"/>
                  <w:rPr>
                    <w:rFonts w:eastAsiaTheme="minorEastAsia"/>
                    <w:szCs w:val="21"/>
                  </w:rPr>
                </w:pPr>
                <w:r w:rsidRPr="009164FE">
                  <w:rPr>
                    <w:color w:val="000000"/>
                    <w:szCs w:val="21"/>
                  </w:rPr>
                  <w:t>377,631,199</w:t>
                </w:r>
              </w:p>
            </w:tc>
            <w:tc>
              <w:tcPr>
                <w:tcW w:w="1693" w:type="dxa"/>
              </w:tcPr>
              <w:p w:rsidR="00B74808" w:rsidRPr="009164FE" w:rsidRDefault="009164FE" w:rsidP="00605443">
                <w:pPr>
                  <w:jc w:val="right"/>
                  <w:rPr>
                    <w:rFonts w:eastAsiaTheme="minorEastAsia"/>
                    <w:szCs w:val="21"/>
                  </w:rPr>
                </w:pPr>
                <w:r w:rsidRPr="009164FE">
                  <w:rPr>
                    <w:color w:val="000000"/>
                    <w:szCs w:val="21"/>
                  </w:rPr>
                  <w:t>26,586,470</w:t>
                </w:r>
              </w:p>
            </w:tc>
            <w:tc>
              <w:tcPr>
                <w:tcW w:w="1997" w:type="dxa"/>
              </w:tcPr>
              <w:p w:rsidR="00B74808" w:rsidRPr="002A7646" w:rsidRDefault="002A7646" w:rsidP="00605443">
                <w:pPr>
                  <w:jc w:val="right"/>
                  <w:rPr>
                    <w:rFonts w:eastAsiaTheme="minorEastAsia"/>
                    <w:szCs w:val="21"/>
                  </w:rPr>
                </w:pPr>
                <w:r w:rsidRPr="002A7646">
                  <w:rPr>
                    <w:color w:val="000000"/>
                    <w:szCs w:val="21"/>
                  </w:rPr>
                  <w:t>7,735,270</w:t>
                </w:r>
              </w:p>
            </w:tc>
          </w:tr>
        </w:tbl>
        <w:p w:rsidR="00865A28" w:rsidRDefault="001A19A4"/>
      </w:sdtContent>
    </w:sdt>
    <w:p w:rsidR="00865A28" w:rsidRDefault="005064CB">
      <w:pPr>
        <w:pStyle w:val="10"/>
        <w:numPr>
          <w:ilvl w:val="0"/>
          <w:numId w:val="3"/>
        </w:numPr>
        <w:ind w:left="498" w:hangingChars="177" w:hanging="498"/>
      </w:pPr>
      <w:bookmarkStart w:id="18" w:name="_Toc437440710"/>
      <w:bookmarkStart w:id="19" w:name="_Toc28098025"/>
      <w:r>
        <w:rPr>
          <w:rFonts w:hint="eastAsia"/>
        </w:rPr>
        <w:t>公司业务概要</w:t>
      </w:r>
      <w:bookmarkEnd w:id="18"/>
      <w:bookmarkEnd w:id="19"/>
    </w:p>
    <w:sdt>
      <w:sdtPr>
        <w:rPr>
          <w:rFonts w:ascii="宋体" w:eastAsia="Times New Roman" w:hAnsi="宋体" w:cs="宋体" w:hint="eastAsia"/>
          <w:b w:val="0"/>
          <w:bCs w:val="0"/>
          <w:kern w:val="0"/>
          <w:sz w:val="20"/>
          <w:szCs w:val="24"/>
          <w:lang w:eastAsia="en-US"/>
        </w:rPr>
        <w:alias w:val="模块:报告期内公司所从事的主要业务、经营模式及行业情况说明"/>
        <w:tag w:val="_SEC_4f73d6431da94481a52b41cd560063a7"/>
        <w:id w:val="34633367"/>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39"/>
            </w:numPr>
            <w:tabs>
              <w:tab w:val="left" w:pos="426"/>
            </w:tabs>
            <w:jc w:val="left"/>
          </w:pPr>
          <w:r>
            <w:rPr>
              <w:rFonts w:hint="eastAsia"/>
            </w:rPr>
            <w:t>报告期内公司所从事的主要业务、经营模式及行业情况说明</w:t>
          </w:r>
        </w:p>
        <w:sdt>
          <w:sdtPr>
            <w:rPr>
              <w:rFonts w:ascii="Times New Roman" w:eastAsia="Times New Roman" w:hAnsi="Times New Roman" w:cs="宋体"/>
              <w:b w:val="0"/>
              <w:bCs w:val="0"/>
              <w:kern w:val="0"/>
              <w:sz w:val="20"/>
              <w:szCs w:val="24"/>
              <w:lang w:eastAsia="en-US"/>
            </w:rPr>
            <w:alias w:val="报告期内公司所从事的主要业务、经营模式及行业情况说明"/>
            <w:tag w:val="_GBC_ecd3f0994b9b47bfb4032a81b831775e"/>
            <w:id w:val="196634750"/>
            <w:lock w:val="sdtLocked"/>
            <w:placeholder>
              <w:docPart w:val="GBC22222222222222222222222222222"/>
            </w:placeholder>
          </w:sdtPr>
          <w:sdtEndPr>
            <w:rPr>
              <w:rFonts w:eastAsia="宋体" w:cs="Times New Roman"/>
              <w:sz w:val="21"/>
              <w:szCs w:val="20"/>
            </w:rPr>
          </w:sdtEndPr>
          <w:sdtContent>
            <w:p w:rsidR="001F7036" w:rsidRPr="000111A0" w:rsidRDefault="001F7036" w:rsidP="000827B5">
              <w:pPr>
                <w:pStyle w:val="2"/>
                <w:numPr>
                  <w:ilvl w:val="0"/>
                  <w:numId w:val="56"/>
                </w:numPr>
                <w:tabs>
                  <w:tab w:val="left" w:pos="426"/>
                </w:tabs>
                <w:jc w:val="left"/>
                <w:rPr>
                  <w:rFonts w:ascii="Times New Roman" w:hAnsi="Times New Roman"/>
                </w:rPr>
              </w:pPr>
              <w:r w:rsidRPr="000111A0">
                <w:rPr>
                  <w:rFonts w:ascii="Times New Roman" w:hAnsi="Times New Roman"/>
                </w:rPr>
                <w:t>主要业务及经营模式</w:t>
              </w:r>
            </w:p>
            <w:p w:rsidR="001F7036" w:rsidRPr="000111A0" w:rsidRDefault="001F7036" w:rsidP="002A37FF">
              <w:pPr>
                <w:ind w:firstLineChars="200" w:firstLine="420"/>
                <w:rPr>
                  <w:lang w:eastAsia="zh-CN"/>
                </w:rPr>
              </w:pPr>
              <w:r w:rsidRPr="000111A0">
                <w:rPr>
                  <w:lang w:eastAsia="zh-CN"/>
                </w:rPr>
                <w:t>报告期内，公司作为一家铁路运输企业，主要经营铁路客货运输业务，并与香港铁路有限公司合作经营过港直通车旅客列车运输业务，同时还受委托为武广铁路、广珠城际、广深港铁路、广珠铁路、厦深铁路、赣韶铁路、南广铁路、贵广铁路、珠三角城际、茂湛铁路、深茂铁路和梅汕铁路等提供铁路运营服务。</w:t>
              </w:r>
            </w:p>
            <w:p w:rsidR="001F7036" w:rsidRPr="000111A0" w:rsidRDefault="001F7036" w:rsidP="002A37FF">
              <w:pPr>
                <w:ind w:firstLineChars="200" w:firstLine="420"/>
                <w:rPr>
                  <w:lang w:eastAsia="zh-CN"/>
                </w:rPr>
              </w:pPr>
            </w:p>
            <w:p w:rsidR="001F7036" w:rsidRPr="000111A0" w:rsidRDefault="001F7036" w:rsidP="000827B5">
              <w:pPr>
                <w:pStyle w:val="a9"/>
                <w:numPr>
                  <w:ilvl w:val="0"/>
                  <w:numId w:val="56"/>
                </w:numPr>
                <w:ind w:left="426" w:firstLineChars="0"/>
                <w:rPr>
                  <w:rFonts w:ascii="Times New Roman" w:hAnsi="Times New Roman"/>
                </w:rPr>
              </w:pPr>
              <w:r w:rsidRPr="000111A0">
                <w:rPr>
                  <w:rFonts w:ascii="Times New Roman" w:hAnsi="Times New Roman"/>
                  <w:b/>
                </w:rPr>
                <w:t>行业情况说明</w:t>
              </w:r>
            </w:p>
            <w:p w:rsidR="001F7036" w:rsidRPr="000111A0" w:rsidRDefault="001F7036" w:rsidP="006037D9">
              <w:pPr>
                <w:ind w:firstLine="420"/>
                <w:rPr>
                  <w:szCs w:val="21"/>
                  <w:lang w:eastAsia="zh-CN"/>
                </w:rPr>
              </w:pPr>
              <w:r w:rsidRPr="000111A0">
                <w:rPr>
                  <w:szCs w:val="21"/>
                  <w:lang w:eastAsia="zh-CN"/>
                </w:rPr>
                <w:t>铁路是国民经济大动脉、关键基础设施和重大民生工程，是综合交通运输体系的骨干和主要交通方式之一，在我国经济社会发展中的地位和作用至关重要。自</w:t>
              </w:r>
              <w:r w:rsidRPr="000111A0">
                <w:rPr>
                  <w:szCs w:val="21"/>
                  <w:lang w:eastAsia="zh-CN"/>
                </w:rPr>
                <w:t>2004</w:t>
              </w:r>
              <w:r w:rsidRPr="000111A0">
                <w:rPr>
                  <w:szCs w:val="21"/>
                  <w:lang w:eastAsia="zh-CN"/>
                </w:rPr>
                <w:t>年国务院批准实施《中长期铁路网规划》以来，我国铁路实现了快速发展，从总体上看，当前我国铁路运能紧张状况基本缓解，瓶颈制约基本消除，基本适应经济社会发展需要，但也应该看到，与经济发展新常态要求、与其他交通运输方式、与发达国家水平相比，我国铁路仍然存在路网布局尚不完善、运行效率有待提高、结构性矛盾较突出等不足。截至</w:t>
              </w:r>
              <w:r w:rsidRPr="000111A0">
                <w:rPr>
                  <w:szCs w:val="21"/>
                  <w:lang w:eastAsia="zh-CN"/>
                </w:rPr>
                <w:t>2020</w:t>
              </w:r>
              <w:r w:rsidRPr="000111A0">
                <w:rPr>
                  <w:szCs w:val="21"/>
                  <w:lang w:eastAsia="zh-CN"/>
                </w:rPr>
                <w:t>年底，全国铁路营业里程达到</w:t>
              </w:r>
              <w:r w:rsidRPr="000111A0">
                <w:rPr>
                  <w:szCs w:val="21"/>
                  <w:lang w:eastAsia="zh-CN"/>
                </w:rPr>
                <w:t>14.63</w:t>
              </w:r>
              <w:r w:rsidRPr="000111A0">
                <w:rPr>
                  <w:szCs w:val="21"/>
                  <w:lang w:eastAsia="zh-CN"/>
                </w:rPr>
                <w:t>万公里，其中高速铁路运营里程超过</w:t>
              </w:r>
              <w:r w:rsidRPr="000111A0">
                <w:rPr>
                  <w:szCs w:val="21"/>
                  <w:lang w:eastAsia="zh-CN"/>
                </w:rPr>
                <w:t>3.79</w:t>
              </w:r>
              <w:r w:rsidRPr="000111A0">
                <w:rPr>
                  <w:szCs w:val="21"/>
                  <w:lang w:eastAsia="zh-CN"/>
                </w:rPr>
                <w:t>万公里。</w:t>
              </w:r>
            </w:p>
            <w:p w:rsidR="001F7036" w:rsidRPr="000111A0" w:rsidRDefault="001F7036" w:rsidP="006037D9">
              <w:pPr>
                <w:ind w:firstLine="420"/>
                <w:rPr>
                  <w:lang w:eastAsia="zh-CN"/>
                </w:rPr>
              </w:pPr>
              <w:r w:rsidRPr="000111A0">
                <w:rPr>
                  <w:szCs w:val="21"/>
                  <w:lang w:eastAsia="zh-CN"/>
                </w:rPr>
                <w:t>2020</w:t>
              </w:r>
              <w:r w:rsidRPr="000111A0">
                <w:rPr>
                  <w:szCs w:val="21"/>
                  <w:lang w:eastAsia="zh-CN"/>
                </w:rPr>
                <w:t>年，受新冠肺炎疫情影响，全国铁路客运量大幅下降，</w:t>
              </w:r>
              <w:r w:rsidRPr="000111A0">
                <w:rPr>
                  <w:lang w:eastAsia="zh-CN"/>
                </w:rPr>
                <w:t>全年完成旅客发送量</w:t>
              </w:r>
              <w:r w:rsidRPr="000111A0">
                <w:rPr>
                  <w:lang w:eastAsia="zh-CN"/>
                </w:rPr>
                <w:t>22.03</w:t>
              </w:r>
              <w:r w:rsidRPr="000111A0">
                <w:rPr>
                  <w:lang w:eastAsia="zh-CN"/>
                </w:rPr>
                <w:t>亿人，同比下降</w:t>
              </w:r>
              <w:r w:rsidRPr="000111A0">
                <w:rPr>
                  <w:lang w:eastAsia="zh-CN"/>
                </w:rPr>
                <w:t>39.8%</w:t>
              </w:r>
              <w:r w:rsidRPr="000111A0">
                <w:rPr>
                  <w:szCs w:val="21"/>
                  <w:lang w:eastAsia="zh-CN"/>
                </w:rPr>
                <w:t>，不过随着国内疫情得到有效控制以及企业复工复产的有序推进，全国铁路客流量自</w:t>
              </w:r>
              <w:r w:rsidRPr="000111A0">
                <w:rPr>
                  <w:szCs w:val="21"/>
                  <w:lang w:eastAsia="zh-CN"/>
                </w:rPr>
                <w:t>2020</w:t>
              </w:r>
              <w:r w:rsidRPr="000111A0">
                <w:rPr>
                  <w:szCs w:val="21"/>
                  <w:lang w:eastAsia="zh-CN"/>
                </w:rPr>
                <w:t>年</w:t>
              </w:r>
              <w:r w:rsidRPr="000111A0">
                <w:rPr>
                  <w:szCs w:val="21"/>
                  <w:lang w:eastAsia="zh-CN"/>
                </w:rPr>
                <w:t>3</w:t>
              </w:r>
              <w:r w:rsidRPr="000111A0">
                <w:rPr>
                  <w:szCs w:val="21"/>
                  <w:lang w:eastAsia="zh-CN"/>
                </w:rPr>
                <w:t>月份起逐步回升；与此同时，全国铁路积极推行</w:t>
              </w:r>
              <w:r w:rsidRPr="000111A0">
                <w:rPr>
                  <w:szCs w:val="21"/>
                  <w:lang w:eastAsia="zh-CN"/>
                </w:rPr>
                <w:t>“</w:t>
              </w:r>
              <w:r w:rsidRPr="000111A0">
                <w:rPr>
                  <w:szCs w:val="21"/>
                  <w:lang w:eastAsia="zh-CN"/>
                </w:rPr>
                <w:t>以货补客</w:t>
              </w:r>
              <w:r w:rsidRPr="000111A0">
                <w:rPr>
                  <w:szCs w:val="21"/>
                  <w:lang w:eastAsia="zh-CN"/>
                </w:rPr>
                <w:t>”</w:t>
              </w:r>
              <w:r w:rsidR="003F7FC2" w:rsidRPr="000111A0">
                <w:rPr>
                  <w:szCs w:val="21"/>
                  <w:lang w:eastAsia="zh-CN"/>
                </w:rPr>
                <w:t>经营策略</w:t>
              </w:r>
              <w:r w:rsidRPr="000111A0">
                <w:rPr>
                  <w:szCs w:val="21"/>
                  <w:lang w:eastAsia="zh-CN"/>
                </w:rPr>
                <w:t>，大力配合国家推进</w:t>
              </w:r>
              <w:r w:rsidRPr="000111A0">
                <w:rPr>
                  <w:szCs w:val="21"/>
                  <w:lang w:eastAsia="zh-CN"/>
                </w:rPr>
                <w:t>“</w:t>
              </w:r>
              <w:r w:rsidRPr="000111A0">
                <w:rPr>
                  <w:szCs w:val="21"/>
                  <w:lang w:eastAsia="zh-CN"/>
                </w:rPr>
                <w:t>公转铁</w:t>
              </w:r>
              <w:r w:rsidRPr="000111A0">
                <w:rPr>
                  <w:szCs w:val="21"/>
                  <w:lang w:eastAsia="zh-CN"/>
                </w:rPr>
                <w:t>”</w:t>
              </w:r>
              <w:r w:rsidRPr="000111A0">
                <w:rPr>
                  <w:szCs w:val="21"/>
                  <w:lang w:eastAsia="zh-CN"/>
                </w:rPr>
                <w:t>，全力做好防疫和民生物资运输，并下浮部分货运杂费，降低企业物流成本，</w:t>
              </w:r>
              <w:r w:rsidRPr="000111A0">
                <w:rPr>
                  <w:szCs w:val="21"/>
                  <w:lang w:eastAsia="zh-CN"/>
                </w:rPr>
                <w:t>“</w:t>
              </w:r>
              <w:r w:rsidRPr="000111A0">
                <w:rPr>
                  <w:szCs w:val="21"/>
                  <w:lang w:eastAsia="zh-CN"/>
                </w:rPr>
                <w:t>一企一策</w:t>
              </w:r>
              <w:r w:rsidRPr="000111A0">
                <w:rPr>
                  <w:szCs w:val="21"/>
                  <w:lang w:eastAsia="zh-CN"/>
                </w:rPr>
                <w:t>”</w:t>
              </w:r>
              <w:r w:rsidRPr="000111A0">
                <w:rPr>
                  <w:szCs w:val="21"/>
                  <w:lang w:eastAsia="zh-CN"/>
                </w:rPr>
                <w:t>制定运输方案，保障企业复工复产所需原材料和产成品运输，全国铁路货运业务已经走上正轨，全年完成货物发送量</w:t>
              </w:r>
              <w:r w:rsidRPr="000111A0">
                <w:rPr>
                  <w:szCs w:val="21"/>
                  <w:lang w:eastAsia="zh-CN"/>
                </w:rPr>
                <w:t>45.52</w:t>
              </w:r>
              <w:r w:rsidRPr="000111A0">
                <w:rPr>
                  <w:szCs w:val="21"/>
                  <w:lang w:eastAsia="zh-CN"/>
                </w:rPr>
                <w:t>亿吨，同比增长</w:t>
              </w:r>
              <w:r w:rsidRPr="000111A0">
                <w:rPr>
                  <w:szCs w:val="21"/>
                  <w:lang w:eastAsia="zh-CN"/>
                </w:rPr>
                <w:t>3.2%</w:t>
              </w:r>
              <w:r w:rsidRPr="000111A0">
                <w:rPr>
                  <w:szCs w:val="21"/>
                  <w:lang w:eastAsia="zh-CN"/>
                </w:rPr>
                <w:t>。</w:t>
              </w:r>
            </w:p>
            <w:p w:rsidR="00865A28" w:rsidRDefault="001A19A4"/>
          </w:sdtContent>
        </w:sdt>
      </w:sdtContent>
    </w:sdt>
    <w:p w:rsidR="00865A28" w:rsidRDefault="005064CB" w:rsidP="000827B5">
      <w:pPr>
        <w:pStyle w:val="2"/>
        <w:numPr>
          <w:ilvl w:val="0"/>
          <w:numId w:val="39"/>
        </w:numPr>
        <w:tabs>
          <w:tab w:val="left" w:pos="426"/>
        </w:tabs>
        <w:jc w:val="left"/>
        <w:rPr>
          <w:rFonts w:ascii="宋体" w:hAnsi="宋体" w:cs="宋体"/>
          <w:kern w:val="0"/>
          <w:szCs w:val="24"/>
        </w:rPr>
      </w:pPr>
      <w:r>
        <w:rPr>
          <w:rFonts w:ascii="宋体" w:hAnsi="宋体" w:cs="宋体" w:hint="eastAsia"/>
          <w:kern w:val="0"/>
          <w:szCs w:val="24"/>
        </w:rPr>
        <w:t>报告期内公司主要资产发生重大变化情况的说明</w:t>
      </w:r>
    </w:p>
    <w:sdt>
      <w:sdtPr>
        <w:alias w:val="是否适用：报告期内公司主要资产发生重大变化情况的说明[双击切换]"/>
        <w:tag w:val="_GBC_7f4c43218b7043b3bdf1e530047cc5d1"/>
        <w:id w:val="-67970314"/>
        <w:lock w:val="sdtContentLocked"/>
        <w:placeholder>
          <w:docPart w:val="GBC22222222222222222222222222222"/>
        </w:placeholder>
      </w:sdtPr>
      <w:sdtContent>
        <w:p w:rsidR="00865A28" w:rsidRDefault="001A19A4">
          <w:r w:rsidRPr="00A26F80">
            <w:rPr>
              <w:rFonts w:ascii="宋体" w:hAnsi="宋体"/>
            </w:rPr>
            <w:fldChar w:fldCharType="begin"/>
          </w:r>
          <w:r w:rsidR="00CC57A8"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C57A8" w:rsidRPr="00A26F80">
            <w:rPr>
              <w:rFonts w:ascii="宋体" w:hAnsi="宋体"/>
            </w:rPr>
            <w:instrText xml:space="preserve"> MACROBUTTON  SnrToggleCheckbox □不适用 </w:instrText>
          </w:r>
          <w:r w:rsidRPr="00A26F80">
            <w:rPr>
              <w:rFonts w:ascii="宋体" w:hAnsi="宋体"/>
            </w:rPr>
            <w:fldChar w:fldCharType="end"/>
          </w:r>
        </w:p>
      </w:sdtContent>
    </w:sdt>
    <w:sdt>
      <w:sdtPr>
        <w:rPr>
          <w:rFonts w:hint="eastAsia"/>
        </w:rPr>
        <w:alias w:val="模块:报告期内公司主要资产发生重大变化情况的说明"/>
        <w:tag w:val="_SEC_ce0711783ff34ea2be29a7ea5c27f6a4"/>
        <w:id w:val="34633368"/>
        <w:lock w:val="sdtLocked"/>
        <w:placeholder>
          <w:docPart w:val="GBC22222222222222222222222222222"/>
        </w:placeholder>
      </w:sdtPr>
      <w:sdtContent>
        <w:sdt>
          <w:sdtPr>
            <w:rPr>
              <w:rFonts w:hint="eastAsia"/>
            </w:rPr>
            <w:alias w:val="报告期内公司主要资产发生重大变化情况的说明"/>
            <w:tag w:val="_GBC_6fed43a02af245f6bf44b1893c3f85e1"/>
            <w:id w:val="196634754"/>
            <w:lock w:val="sdtLocked"/>
            <w:placeholder>
              <w:docPart w:val="GBC22222222222222222222222222222"/>
            </w:placeholder>
          </w:sdtPr>
          <w:sdtContent>
            <w:p w:rsidR="00CC57A8" w:rsidRPr="00B6335F" w:rsidRDefault="00CC57A8" w:rsidP="002A37FF">
              <w:pPr>
                <w:ind w:firstLineChars="200" w:firstLine="420"/>
                <w:rPr>
                  <w:lang w:eastAsia="zh-CN"/>
                </w:rPr>
              </w:pPr>
              <w:r w:rsidRPr="00B6335F">
                <w:rPr>
                  <w:lang w:eastAsia="zh-CN"/>
                </w:rPr>
                <w:t>有关报告期内公司主要资产发生重大变化的情况说明，请查阅本年度报告</w:t>
              </w:r>
              <w:r w:rsidRPr="00B6335F">
                <w:rPr>
                  <w:lang w:eastAsia="zh-CN"/>
                </w:rPr>
                <w:t>“</w:t>
              </w:r>
              <w:r w:rsidRPr="00B6335F">
                <w:rPr>
                  <w:lang w:eastAsia="zh-CN"/>
                </w:rPr>
                <w:t>董事会报告</w:t>
              </w:r>
              <w:r w:rsidRPr="00B6335F">
                <w:rPr>
                  <w:lang w:eastAsia="zh-CN"/>
                </w:rPr>
                <w:t>(</w:t>
              </w:r>
              <w:r w:rsidRPr="00B6335F">
                <w:rPr>
                  <w:lang w:eastAsia="zh-CN"/>
                </w:rPr>
                <w:t>含管理</w:t>
              </w:r>
              <w:r w:rsidRPr="00B6335F">
                <w:rPr>
                  <w:lang w:eastAsia="zh-CN"/>
                </w:rPr>
                <w:lastRenderedPageBreak/>
                <w:t>层讨论与分析</w:t>
              </w:r>
              <w:r w:rsidRPr="00B6335F">
                <w:rPr>
                  <w:lang w:eastAsia="zh-CN"/>
                </w:rPr>
                <w:t>)”</w:t>
              </w:r>
              <w:r w:rsidRPr="00B6335F">
                <w:rPr>
                  <w:lang w:eastAsia="zh-CN"/>
                </w:rPr>
                <w:t>章节中有关</w:t>
              </w:r>
              <w:r w:rsidRPr="00B6335F">
                <w:rPr>
                  <w:lang w:eastAsia="zh-CN"/>
                </w:rPr>
                <w:t>“</w:t>
              </w:r>
              <w:r w:rsidRPr="00B6335F">
                <w:rPr>
                  <w:lang w:eastAsia="zh-CN"/>
                </w:rPr>
                <w:t>资产、负债情况分析</w:t>
              </w:r>
              <w:r w:rsidRPr="00B6335F">
                <w:rPr>
                  <w:lang w:eastAsia="zh-CN"/>
                </w:rPr>
                <w:t>”</w:t>
              </w:r>
              <w:r w:rsidRPr="00B6335F">
                <w:rPr>
                  <w:lang w:eastAsia="zh-CN"/>
                </w:rPr>
                <w:t>的相关内容。</w:t>
              </w:r>
            </w:p>
            <w:p w:rsidR="00865A28" w:rsidRPr="00CC57A8" w:rsidRDefault="001A19A4"/>
          </w:sdtContent>
        </w:sdt>
      </w:sdtContent>
    </w:sdt>
    <w:sdt>
      <w:sdtPr>
        <w:rPr>
          <w:rFonts w:ascii="宋体" w:eastAsia="Times New Roman" w:hAnsi="宋体" w:cs="宋体" w:hint="eastAsia"/>
          <w:b w:val="0"/>
          <w:bCs w:val="0"/>
          <w:kern w:val="0"/>
          <w:sz w:val="20"/>
          <w:szCs w:val="24"/>
          <w:lang w:eastAsia="en-US"/>
        </w:rPr>
        <w:alias w:val="模块:报告期内公司主要资产发生重大变化情况的说明"/>
        <w:tag w:val="_SEC_d733579ca1be4b6280b2cf34d2da3454"/>
        <w:id w:val="34633369"/>
        <w:lock w:val="sdtLocked"/>
        <w:placeholder>
          <w:docPart w:val="GBC22222222222222222222222222222"/>
        </w:placeholder>
      </w:sdtPr>
      <w:sdtEndPr>
        <w:rPr>
          <w:rFonts w:ascii="Times New Roman" w:eastAsia="宋体" w:hAnsi="Times New Roman" w:cs="Times New Roman"/>
          <w:sz w:val="21"/>
          <w:szCs w:val="20"/>
        </w:rPr>
      </w:sdtEndPr>
      <w:sdtContent>
        <w:p w:rsidR="00CC57A8" w:rsidRDefault="00CC57A8" w:rsidP="000827B5">
          <w:pPr>
            <w:pStyle w:val="2"/>
            <w:numPr>
              <w:ilvl w:val="0"/>
              <w:numId w:val="39"/>
            </w:numPr>
            <w:tabs>
              <w:tab w:val="left" w:pos="426"/>
            </w:tabs>
            <w:jc w:val="left"/>
            <w:rPr>
              <w:rFonts w:ascii="宋体" w:hAnsi="宋体" w:cs="宋体"/>
              <w:kern w:val="0"/>
              <w:szCs w:val="24"/>
            </w:rPr>
          </w:pPr>
          <w:r>
            <w:rPr>
              <w:rFonts w:ascii="宋体" w:hAnsi="宋体" w:cs="宋体" w:hint="eastAsia"/>
              <w:kern w:val="0"/>
              <w:szCs w:val="24"/>
            </w:rPr>
            <w:t>报告期内核心竞争力重大变化情况</w:t>
          </w:r>
        </w:p>
        <w:sdt>
          <w:sdtPr>
            <w:alias w:val="是否适用：报告期内核心竞争力分析[双击切换]"/>
            <w:tag w:val="_GBC_a03591f0f7444c9b8f5c55d6f75c3136"/>
            <w:id w:val="-849476653"/>
            <w:lock w:val="sdtLocked"/>
            <w:placeholder>
              <w:docPart w:val="GBC22222222222222222222222222222"/>
            </w:placeholder>
          </w:sdtPr>
          <w:sdtContent>
            <w:p w:rsidR="00CC57A8" w:rsidRDefault="001A19A4" w:rsidP="00CC57A8">
              <w:r w:rsidRPr="00A26F80">
                <w:rPr>
                  <w:rFonts w:ascii="宋体" w:hAnsi="宋体"/>
                </w:rPr>
                <w:fldChar w:fldCharType="begin"/>
              </w:r>
              <w:r w:rsidR="00CC57A8"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C57A8"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rsidP="00CC57A8"/>
    <w:p w:rsidR="00865A28" w:rsidRDefault="00036029">
      <w:pPr>
        <w:pStyle w:val="10"/>
        <w:numPr>
          <w:ilvl w:val="0"/>
          <w:numId w:val="3"/>
        </w:numPr>
        <w:ind w:left="498" w:hangingChars="177" w:hanging="498"/>
      </w:pPr>
      <w:bookmarkStart w:id="20" w:name="_Toc28098026"/>
      <w:r>
        <w:rPr>
          <w:rFonts w:hint="eastAsia"/>
        </w:rPr>
        <w:t>董事会报告（含管理层讨论与分析</w:t>
      </w:r>
      <w:bookmarkEnd w:id="20"/>
      <w:r>
        <w:rPr>
          <w:rFonts w:hint="eastAsia"/>
        </w:rPr>
        <w:t>）</w:t>
      </w:r>
    </w:p>
    <w:p w:rsidR="00CC7360" w:rsidRPr="002C07FA" w:rsidRDefault="00CC7360" w:rsidP="00666001">
      <w:pPr>
        <w:pStyle w:val="2"/>
        <w:numPr>
          <w:ilvl w:val="0"/>
          <w:numId w:val="12"/>
        </w:numPr>
        <w:tabs>
          <w:tab w:val="left" w:pos="426"/>
        </w:tabs>
        <w:ind w:left="0" w:firstLine="0"/>
        <w:rPr>
          <w:rFonts w:ascii="宋体" w:hAnsi="宋体" w:cs="宋体"/>
          <w:bCs w:val="0"/>
          <w:kern w:val="0"/>
          <w:szCs w:val="24"/>
        </w:rPr>
      </w:pPr>
      <w:r w:rsidRPr="007B5FA6">
        <w:rPr>
          <w:rFonts w:ascii="宋体" w:hAnsi="宋体" w:cs="宋体" w:hint="eastAsia"/>
          <w:bCs w:val="0"/>
          <w:kern w:val="0"/>
          <w:szCs w:val="24"/>
        </w:rPr>
        <w:t>董事长致辞</w:t>
      </w:r>
    </w:p>
    <w:p w:rsidR="002C07FA" w:rsidRPr="001D55D9" w:rsidRDefault="00A86EFA" w:rsidP="002C07FA">
      <w:pPr>
        <w:rPr>
          <w:szCs w:val="21"/>
        </w:rPr>
      </w:pPr>
      <w:r>
        <w:rPr>
          <w:szCs w:val="21"/>
        </w:rPr>
        <w:t>尊敬的</w:t>
      </w:r>
      <w:r w:rsidR="002C07FA" w:rsidRPr="001D55D9">
        <w:rPr>
          <w:szCs w:val="21"/>
        </w:rPr>
        <w:t>各位股东：</w:t>
      </w:r>
    </w:p>
    <w:p w:rsidR="002C07FA" w:rsidRPr="000111A0" w:rsidRDefault="00A86EFA" w:rsidP="002A37FF">
      <w:pPr>
        <w:ind w:firstLineChars="200" w:firstLine="420"/>
        <w:rPr>
          <w:szCs w:val="21"/>
          <w:lang w:eastAsia="zh-CN"/>
        </w:rPr>
      </w:pPr>
      <w:r w:rsidRPr="000111A0">
        <w:rPr>
          <w:szCs w:val="21"/>
          <w:lang w:eastAsia="zh-CN"/>
        </w:rPr>
        <w:t>我谨</w:t>
      </w:r>
      <w:r w:rsidR="0070076E" w:rsidRPr="000111A0">
        <w:rPr>
          <w:szCs w:val="21"/>
          <w:lang w:eastAsia="zh-CN"/>
        </w:rPr>
        <w:t>代表</w:t>
      </w:r>
      <w:r w:rsidRPr="000111A0">
        <w:rPr>
          <w:szCs w:val="21"/>
          <w:lang w:eastAsia="zh-CN"/>
        </w:rPr>
        <w:t>公司</w:t>
      </w:r>
      <w:r w:rsidR="0070076E" w:rsidRPr="000111A0">
        <w:rPr>
          <w:szCs w:val="21"/>
          <w:lang w:eastAsia="zh-CN"/>
        </w:rPr>
        <w:t>董事会</w:t>
      </w:r>
      <w:r w:rsidRPr="000111A0">
        <w:rPr>
          <w:szCs w:val="21"/>
          <w:lang w:eastAsia="zh-CN"/>
        </w:rPr>
        <w:t>，向各位股东</w:t>
      </w:r>
      <w:r w:rsidR="002C07FA" w:rsidRPr="000111A0">
        <w:rPr>
          <w:szCs w:val="21"/>
          <w:lang w:eastAsia="zh-CN"/>
        </w:rPr>
        <w:t>宣布</w:t>
      </w:r>
      <w:r w:rsidRPr="000111A0">
        <w:rPr>
          <w:szCs w:val="21"/>
          <w:lang w:eastAsia="zh-CN"/>
        </w:rPr>
        <w:t>公司</w:t>
      </w:r>
      <w:r w:rsidR="002C07FA" w:rsidRPr="000111A0">
        <w:rPr>
          <w:szCs w:val="21"/>
          <w:lang w:eastAsia="zh-CN"/>
        </w:rPr>
        <w:t>2020</w:t>
      </w:r>
      <w:r w:rsidR="002C07FA" w:rsidRPr="000111A0">
        <w:rPr>
          <w:szCs w:val="21"/>
          <w:lang w:eastAsia="zh-CN"/>
        </w:rPr>
        <w:t>年度经审计的经营业绩，</w:t>
      </w:r>
      <w:r w:rsidRPr="000111A0">
        <w:rPr>
          <w:szCs w:val="21"/>
          <w:lang w:eastAsia="zh-CN"/>
        </w:rPr>
        <w:t>并对各位股东对公司的关心支持表示衷心的感谢！</w:t>
      </w:r>
    </w:p>
    <w:p w:rsidR="002C07FA" w:rsidRPr="000111A0" w:rsidRDefault="002C07FA" w:rsidP="00CC7360">
      <w:pPr>
        <w:rPr>
          <w:lang w:eastAsia="zh-CN"/>
        </w:rPr>
      </w:pPr>
    </w:p>
    <w:p w:rsidR="002C07FA" w:rsidRPr="000111A0" w:rsidRDefault="002C07FA" w:rsidP="000827B5">
      <w:pPr>
        <w:pStyle w:val="a9"/>
        <w:numPr>
          <w:ilvl w:val="0"/>
          <w:numId w:val="57"/>
        </w:numPr>
        <w:ind w:left="426" w:firstLineChars="0" w:hanging="426"/>
        <w:rPr>
          <w:rFonts w:ascii="Times New Roman" w:hAnsi="Times New Roman"/>
          <w:b/>
          <w:szCs w:val="21"/>
        </w:rPr>
      </w:pPr>
      <w:r w:rsidRPr="000111A0">
        <w:rPr>
          <w:rFonts w:ascii="Times New Roman" w:hAnsi="Times New Roman"/>
          <w:b/>
          <w:szCs w:val="21"/>
        </w:rPr>
        <w:t>经营回顾</w:t>
      </w:r>
    </w:p>
    <w:p w:rsidR="002C07FA" w:rsidRPr="000111A0" w:rsidRDefault="001F42CD" w:rsidP="002A37FF">
      <w:pPr>
        <w:ind w:firstLineChars="200" w:firstLine="420"/>
        <w:rPr>
          <w:lang w:eastAsia="zh-CN"/>
        </w:rPr>
      </w:pPr>
      <w:r w:rsidRPr="000111A0">
        <w:rPr>
          <w:lang w:eastAsia="zh-CN"/>
        </w:rPr>
        <w:t>2020</w:t>
      </w:r>
      <w:r w:rsidR="002C07FA" w:rsidRPr="000111A0">
        <w:rPr>
          <w:lang w:eastAsia="zh-CN"/>
        </w:rPr>
        <w:t>年，</w:t>
      </w:r>
      <w:r w:rsidR="009B0779" w:rsidRPr="000111A0">
        <w:rPr>
          <w:szCs w:val="21"/>
          <w:lang w:eastAsia="zh-CN"/>
        </w:rPr>
        <w:t>是中国全面建成小康社会和</w:t>
      </w:r>
      <w:r w:rsidR="009B0779" w:rsidRPr="000111A0">
        <w:rPr>
          <w:szCs w:val="21"/>
          <w:lang w:eastAsia="zh-CN"/>
        </w:rPr>
        <w:t>“</w:t>
      </w:r>
      <w:r w:rsidR="009B0779" w:rsidRPr="000111A0">
        <w:rPr>
          <w:szCs w:val="21"/>
          <w:lang w:eastAsia="zh-CN"/>
        </w:rPr>
        <w:t>十三五</w:t>
      </w:r>
      <w:r w:rsidR="009B0779" w:rsidRPr="000111A0">
        <w:rPr>
          <w:szCs w:val="21"/>
          <w:lang w:eastAsia="zh-CN"/>
        </w:rPr>
        <w:t>”</w:t>
      </w:r>
      <w:r w:rsidR="009B0779" w:rsidRPr="000111A0">
        <w:rPr>
          <w:szCs w:val="21"/>
          <w:lang w:eastAsia="zh-CN"/>
        </w:rPr>
        <w:t>规划的收官之年，也</w:t>
      </w:r>
      <w:r w:rsidRPr="000111A0">
        <w:rPr>
          <w:lang w:eastAsia="zh-CN"/>
        </w:rPr>
        <w:t>是新中国历史上极不平凡的一年。面对</w:t>
      </w:r>
      <w:r w:rsidR="001C7B27" w:rsidRPr="000111A0">
        <w:rPr>
          <w:lang w:eastAsia="zh-CN"/>
        </w:rPr>
        <w:t>严峻复杂的国内外政治经济形势特别是</w:t>
      </w:r>
      <w:r w:rsidR="00C84ED6" w:rsidRPr="000111A0">
        <w:rPr>
          <w:lang w:eastAsia="zh-CN"/>
        </w:rPr>
        <w:t>新冠肺炎疫情的</w:t>
      </w:r>
      <w:r w:rsidRPr="000111A0">
        <w:rPr>
          <w:lang w:eastAsia="zh-CN"/>
        </w:rPr>
        <w:t>严重冲击，</w:t>
      </w:r>
      <w:r w:rsidR="009B0779" w:rsidRPr="000111A0">
        <w:rPr>
          <w:lang w:eastAsia="zh-CN"/>
        </w:rPr>
        <w:t>本公司</w:t>
      </w:r>
      <w:r w:rsidR="00C84ED6" w:rsidRPr="000111A0">
        <w:rPr>
          <w:lang w:eastAsia="zh-CN"/>
        </w:rPr>
        <w:t>始终</w:t>
      </w:r>
      <w:r w:rsidR="002C07FA" w:rsidRPr="000111A0">
        <w:rPr>
          <w:lang w:eastAsia="zh-CN"/>
        </w:rPr>
        <w:t>坚持</w:t>
      </w:r>
      <w:r w:rsidR="00C84ED6" w:rsidRPr="000111A0">
        <w:rPr>
          <w:szCs w:val="21"/>
          <w:lang w:eastAsia="zh-CN"/>
        </w:rPr>
        <w:t>以习近平新时代中国特色社会主义思想为指导，深入贯彻落实党中央、国务院、行业主管部门对铁路工作的决策部署，</w:t>
      </w:r>
      <w:r w:rsidRPr="000111A0">
        <w:rPr>
          <w:lang w:eastAsia="zh-CN"/>
        </w:rPr>
        <w:t>科学统筹疫情防控和</w:t>
      </w:r>
      <w:r w:rsidR="00C84ED6" w:rsidRPr="000111A0">
        <w:rPr>
          <w:lang w:eastAsia="zh-CN"/>
        </w:rPr>
        <w:t>运输安全生产</w:t>
      </w:r>
      <w:r w:rsidRPr="000111A0">
        <w:rPr>
          <w:lang w:eastAsia="zh-CN"/>
        </w:rPr>
        <w:t>，</w:t>
      </w:r>
      <w:r w:rsidR="002C07FA" w:rsidRPr="000111A0">
        <w:rPr>
          <w:lang w:eastAsia="zh-CN"/>
        </w:rPr>
        <w:t>全体员工齐心协力，紧密围绕公司经营目标，</w:t>
      </w:r>
      <w:r w:rsidR="00C84ED6" w:rsidRPr="000111A0">
        <w:rPr>
          <w:lang w:eastAsia="zh-CN"/>
        </w:rPr>
        <w:t>践行</w:t>
      </w:r>
      <w:r w:rsidR="002C07FA" w:rsidRPr="000111A0">
        <w:rPr>
          <w:lang w:eastAsia="zh-CN"/>
        </w:rPr>
        <w:t>“</w:t>
      </w:r>
      <w:r w:rsidR="002C07FA" w:rsidRPr="000111A0">
        <w:rPr>
          <w:lang w:eastAsia="zh-CN"/>
        </w:rPr>
        <w:t>交通强国、铁路先行</w:t>
      </w:r>
      <w:r w:rsidR="002C07FA" w:rsidRPr="000111A0">
        <w:rPr>
          <w:lang w:eastAsia="zh-CN"/>
        </w:rPr>
        <w:t>”</w:t>
      </w:r>
      <w:r w:rsidR="002C07FA" w:rsidRPr="000111A0">
        <w:rPr>
          <w:lang w:eastAsia="zh-CN"/>
        </w:rPr>
        <w:t>，</w:t>
      </w:r>
      <w:r w:rsidR="00014CC3" w:rsidRPr="000111A0">
        <w:rPr>
          <w:lang w:eastAsia="zh-CN"/>
        </w:rPr>
        <w:t>坚持</w:t>
      </w:r>
      <w:r w:rsidR="002C07FA" w:rsidRPr="000111A0">
        <w:rPr>
          <w:lang w:eastAsia="zh-CN"/>
        </w:rPr>
        <w:t>“</w:t>
      </w:r>
      <w:r w:rsidR="002C07FA" w:rsidRPr="000111A0">
        <w:rPr>
          <w:lang w:eastAsia="zh-CN"/>
        </w:rPr>
        <w:t>强基达标、提质增效</w:t>
      </w:r>
      <w:r w:rsidR="002C07FA" w:rsidRPr="000111A0">
        <w:rPr>
          <w:lang w:eastAsia="zh-CN"/>
        </w:rPr>
        <w:t>”</w:t>
      </w:r>
      <w:r w:rsidR="002C07FA" w:rsidRPr="000111A0">
        <w:rPr>
          <w:lang w:eastAsia="zh-CN"/>
        </w:rPr>
        <w:t>，</w:t>
      </w:r>
      <w:r w:rsidR="00C84ED6" w:rsidRPr="000111A0">
        <w:rPr>
          <w:lang w:eastAsia="zh-CN"/>
        </w:rPr>
        <w:t>着力</w:t>
      </w:r>
      <w:r w:rsidR="00C84ED6" w:rsidRPr="000111A0">
        <w:rPr>
          <w:lang w:eastAsia="zh-CN"/>
        </w:rPr>
        <w:t>“</w:t>
      </w:r>
      <w:r w:rsidR="00C84ED6" w:rsidRPr="000111A0">
        <w:rPr>
          <w:lang w:eastAsia="zh-CN"/>
        </w:rPr>
        <w:t>增运增收、节支降耗</w:t>
      </w:r>
      <w:r w:rsidR="00C84ED6" w:rsidRPr="000111A0">
        <w:rPr>
          <w:lang w:eastAsia="zh-CN"/>
        </w:rPr>
        <w:t>”</w:t>
      </w:r>
      <w:r w:rsidR="00C84ED6" w:rsidRPr="000111A0">
        <w:rPr>
          <w:lang w:eastAsia="zh-CN"/>
        </w:rPr>
        <w:t>，</w:t>
      </w:r>
      <w:r w:rsidR="00014CC3" w:rsidRPr="000111A0">
        <w:rPr>
          <w:lang w:eastAsia="zh-CN"/>
        </w:rPr>
        <w:t>深入实施</w:t>
      </w:r>
      <w:r w:rsidR="00014CC3" w:rsidRPr="000111A0">
        <w:rPr>
          <w:lang w:eastAsia="zh-CN"/>
        </w:rPr>
        <w:t>“</w:t>
      </w:r>
      <w:r w:rsidR="00014CC3" w:rsidRPr="000111A0">
        <w:rPr>
          <w:lang w:eastAsia="zh-CN"/>
        </w:rPr>
        <w:t>货运增量行动、客运提质计划</w:t>
      </w:r>
      <w:r w:rsidR="00014CC3" w:rsidRPr="000111A0">
        <w:rPr>
          <w:lang w:eastAsia="zh-CN"/>
        </w:rPr>
        <w:t>”</w:t>
      </w:r>
      <w:r w:rsidR="00014CC3" w:rsidRPr="000111A0">
        <w:rPr>
          <w:lang w:eastAsia="zh-CN"/>
        </w:rPr>
        <w:t>，有力有效</w:t>
      </w:r>
      <w:r w:rsidR="00C84ED6" w:rsidRPr="000111A0">
        <w:rPr>
          <w:lang w:eastAsia="zh-CN"/>
        </w:rPr>
        <w:t>应对</w:t>
      </w:r>
      <w:r w:rsidR="00014CC3" w:rsidRPr="000111A0">
        <w:rPr>
          <w:lang w:eastAsia="zh-CN"/>
        </w:rPr>
        <w:t>各种风险挑战，尤其是新冠肺炎疫情对铁路运输工作造成的冲击和影响</w:t>
      </w:r>
      <w:r w:rsidR="00C84ED6" w:rsidRPr="000111A0">
        <w:rPr>
          <w:lang w:eastAsia="zh-CN"/>
        </w:rPr>
        <w:t>，</w:t>
      </w:r>
      <w:r w:rsidR="00014CC3" w:rsidRPr="000111A0">
        <w:rPr>
          <w:lang w:eastAsia="zh-CN"/>
        </w:rPr>
        <w:t>确保</w:t>
      </w:r>
      <w:r w:rsidR="005F4067" w:rsidRPr="000111A0">
        <w:rPr>
          <w:lang w:eastAsia="zh-CN"/>
        </w:rPr>
        <w:t>了</w:t>
      </w:r>
      <w:r w:rsidR="00014CC3" w:rsidRPr="000111A0">
        <w:rPr>
          <w:lang w:eastAsia="zh-CN"/>
        </w:rPr>
        <w:t>公司</w:t>
      </w:r>
      <w:r w:rsidR="002C07FA" w:rsidRPr="000111A0">
        <w:rPr>
          <w:lang w:eastAsia="zh-CN"/>
        </w:rPr>
        <w:t>运输安全</w:t>
      </w:r>
      <w:r w:rsidR="00424543" w:rsidRPr="000111A0">
        <w:rPr>
          <w:lang w:eastAsia="zh-CN"/>
        </w:rPr>
        <w:t>和</w:t>
      </w:r>
      <w:r w:rsidR="001C7B27" w:rsidRPr="000111A0">
        <w:rPr>
          <w:lang w:eastAsia="zh-CN"/>
        </w:rPr>
        <w:t>生产经营</w:t>
      </w:r>
      <w:r w:rsidR="00424543" w:rsidRPr="000111A0">
        <w:rPr>
          <w:lang w:eastAsia="zh-CN"/>
        </w:rPr>
        <w:t>的</w:t>
      </w:r>
      <w:r w:rsidR="002C07FA" w:rsidRPr="000111A0">
        <w:rPr>
          <w:lang w:eastAsia="zh-CN"/>
        </w:rPr>
        <w:t>稳定。</w:t>
      </w:r>
    </w:p>
    <w:p w:rsidR="002C07FA" w:rsidRPr="000111A0" w:rsidRDefault="00DD39B1" w:rsidP="002A37FF">
      <w:pPr>
        <w:ind w:firstLineChars="200" w:firstLine="420"/>
        <w:rPr>
          <w:lang w:eastAsia="zh-CN"/>
        </w:rPr>
      </w:pPr>
      <w:r w:rsidRPr="000111A0">
        <w:rPr>
          <w:lang w:eastAsia="zh-CN"/>
        </w:rPr>
        <w:t>2020</w:t>
      </w:r>
      <w:r w:rsidR="002C07FA" w:rsidRPr="000111A0">
        <w:rPr>
          <w:lang w:eastAsia="zh-CN"/>
        </w:rPr>
        <w:t>年，</w:t>
      </w:r>
      <w:r w:rsidR="00211008" w:rsidRPr="000111A0">
        <w:rPr>
          <w:lang w:eastAsia="zh-CN"/>
        </w:rPr>
        <w:t>公司</w:t>
      </w:r>
      <w:r w:rsidR="000963F3" w:rsidRPr="000111A0">
        <w:rPr>
          <w:lang w:eastAsia="zh-CN"/>
        </w:rPr>
        <w:t>生产经营</w:t>
      </w:r>
      <w:r w:rsidR="00211008" w:rsidRPr="000111A0">
        <w:rPr>
          <w:lang w:eastAsia="zh-CN"/>
        </w:rPr>
        <w:t>尤其是客运业务受到新冠肺炎疫情的严重冲击，</w:t>
      </w:r>
      <w:r w:rsidR="002C07FA" w:rsidRPr="000111A0">
        <w:rPr>
          <w:lang w:eastAsia="zh-CN"/>
        </w:rPr>
        <w:t>公司完成旅客发送量</w:t>
      </w:r>
      <w:r w:rsidR="000963F3" w:rsidRPr="000111A0">
        <w:rPr>
          <w:szCs w:val="21"/>
          <w:lang w:eastAsia="zh-CN"/>
        </w:rPr>
        <w:t>4,285.35</w:t>
      </w:r>
      <w:r w:rsidR="002C07FA" w:rsidRPr="000111A0">
        <w:rPr>
          <w:lang w:eastAsia="zh-CN"/>
        </w:rPr>
        <w:t>万人，同比下降</w:t>
      </w:r>
      <w:r w:rsidR="000963F3" w:rsidRPr="000111A0">
        <w:rPr>
          <w:lang w:eastAsia="zh-CN"/>
        </w:rPr>
        <w:t>49.66</w:t>
      </w:r>
      <w:r w:rsidR="002C07FA" w:rsidRPr="000111A0">
        <w:rPr>
          <w:lang w:eastAsia="zh-CN"/>
        </w:rPr>
        <w:t>%</w:t>
      </w:r>
      <w:r w:rsidR="002C07FA" w:rsidRPr="000111A0">
        <w:rPr>
          <w:lang w:eastAsia="zh-CN"/>
        </w:rPr>
        <w:t>；货物发送量</w:t>
      </w:r>
      <w:r w:rsidR="000963F3" w:rsidRPr="000111A0">
        <w:rPr>
          <w:lang w:eastAsia="zh-CN"/>
        </w:rPr>
        <w:t>1,627.41</w:t>
      </w:r>
      <w:r w:rsidR="002C07FA" w:rsidRPr="000111A0">
        <w:rPr>
          <w:lang w:eastAsia="zh-CN"/>
        </w:rPr>
        <w:t>万吨，同比增长</w:t>
      </w:r>
      <w:r w:rsidR="000963F3" w:rsidRPr="000111A0">
        <w:rPr>
          <w:lang w:eastAsia="zh-CN"/>
        </w:rPr>
        <w:t>0.21</w:t>
      </w:r>
      <w:r w:rsidR="002C07FA" w:rsidRPr="000111A0">
        <w:rPr>
          <w:lang w:eastAsia="zh-CN"/>
        </w:rPr>
        <w:t>%</w:t>
      </w:r>
      <w:r w:rsidR="002C07FA" w:rsidRPr="000111A0">
        <w:rPr>
          <w:lang w:eastAsia="zh-CN"/>
        </w:rPr>
        <w:t>；实现营业收入人民币</w:t>
      </w:r>
      <w:r w:rsidR="009164FE" w:rsidRPr="000111A0">
        <w:rPr>
          <w:lang w:eastAsia="zh-CN"/>
        </w:rPr>
        <w:t>163.49</w:t>
      </w:r>
      <w:r w:rsidR="002C07FA" w:rsidRPr="000111A0">
        <w:rPr>
          <w:lang w:eastAsia="zh-CN"/>
        </w:rPr>
        <w:t>亿元，同比</w:t>
      </w:r>
      <w:r w:rsidR="000963F3" w:rsidRPr="000111A0">
        <w:rPr>
          <w:lang w:eastAsia="zh-CN"/>
        </w:rPr>
        <w:t>下降</w:t>
      </w:r>
      <w:r w:rsidR="009164FE" w:rsidRPr="000111A0">
        <w:rPr>
          <w:lang w:eastAsia="zh-CN"/>
        </w:rPr>
        <w:t>22.80</w:t>
      </w:r>
      <w:r w:rsidR="002C07FA" w:rsidRPr="000111A0">
        <w:rPr>
          <w:lang w:eastAsia="zh-CN"/>
        </w:rPr>
        <w:t>%</w:t>
      </w:r>
      <w:r w:rsidR="002C07FA" w:rsidRPr="000111A0">
        <w:rPr>
          <w:lang w:eastAsia="zh-CN"/>
        </w:rPr>
        <w:t>；归属于上市公司股东的净利润人民币</w:t>
      </w:r>
      <w:r w:rsidR="009164FE" w:rsidRPr="000111A0">
        <w:rPr>
          <w:lang w:eastAsia="zh-CN"/>
        </w:rPr>
        <w:t>-5.58</w:t>
      </w:r>
      <w:r w:rsidR="002C07FA" w:rsidRPr="000111A0">
        <w:rPr>
          <w:lang w:eastAsia="zh-CN"/>
        </w:rPr>
        <w:t>亿元，同比下降</w:t>
      </w:r>
      <w:r w:rsidR="009164FE" w:rsidRPr="000111A0">
        <w:rPr>
          <w:lang w:eastAsia="zh-CN"/>
        </w:rPr>
        <w:t>174.54</w:t>
      </w:r>
      <w:r w:rsidR="002C07FA" w:rsidRPr="000111A0">
        <w:rPr>
          <w:lang w:eastAsia="zh-CN"/>
        </w:rPr>
        <w:t>%</w:t>
      </w:r>
      <w:r w:rsidR="002C07FA" w:rsidRPr="000111A0">
        <w:rPr>
          <w:lang w:eastAsia="zh-CN"/>
        </w:rPr>
        <w:t>；基本每股收益人民币</w:t>
      </w:r>
      <w:r w:rsidR="009164FE" w:rsidRPr="000111A0">
        <w:rPr>
          <w:lang w:eastAsia="zh-CN"/>
        </w:rPr>
        <w:t>-0.08</w:t>
      </w:r>
      <w:r w:rsidR="002C07FA" w:rsidRPr="000111A0">
        <w:rPr>
          <w:lang w:eastAsia="zh-CN"/>
        </w:rPr>
        <w:t>元。</w:t>
      </w:r>
    </w:p>
    <w:p w:rsidR="002C07FA" w:rsidRPr="000111A0" w:rsidRDefault="005F4067" w:rsidP="002A37FF">
      <w:pPr>
        <w:ind w:firstLineChars="200" w:firstLine="420"/>
        <w:rPr>
          <w:lang w:eastAsia="zh-CN"/>
        </w:rPr>
      </w:pPr>
      <w:r w:rsidRPr="000111A0">
        <w:rPr>
          <w:lang w:eastAsia="zh-CN"/>
        </w:rPr>
        <w:t>2020</w:t>
      </w:r>
      <w:r w:rsidR="002C07FA" w:rsidRPr="000111A0">
        <w:rPr>
          <w:lang w:eastAsia="zh-CN"/>
        </w:rPr>
        <w:t>年，公司董事会认真履行《公司章程》赋予的职责，全体董事诚信勤勉地开展工作，致力于提高公司治理水平和规范公司经营管理行为。公司全年召开</w:t>
      </w:r>
      <w:r w:rsidRPr="000111A0">
        <w:rPr>
          <w:lang w:eastAsia="zh-CN"/>
        </w:rPr>
        <w:t>1</w:t>
      </w:r>
      <w:r w:rsidR="002C07FA" w:rsidRPr="000111A0">
        <w:rPr>
          <w:lang w:eastAsia="zh-CN"/>
        </w:rPr>
        <w:t>次股东大会、</w:t>
      </w:r>
      <w:r w:rsidRPr="000111A0">
        <w:rPr>
          <w:lang w:eastAsia="zh-CN"/>
        </w:rPr>
        <w:t>7</w:t>
      </w:r>
      <w:r w:rsidR="00A118EF" w:rsidRPr="000111A0">
        <w:rPr>
          <w:lang w:eastAsia="zh-CN"/>
        </w:rPr>
        <w:t>次</w:t>
      </w:r>
      <w:r w:rsidR="002C07FA" w:rsidRPr="000111A0">
        <w:rPr>
          <w:lang w:eastAsia="zh-CN"/>
        </w:rPr>
        <w:t>董事会会议和</w:t>
      </w:r>
      <w:r w:rsidRPr="000111A0">
        <w:rPr>
          <w:lang w:eastAsia="zh-CN"/>
        </w:rPr>
        <w:t>6</w:t>
      </w:r>
      <w:r w:rsidR="002C07FA" w:rsidRPr="000111A0">
        <w:rPr>
          <w:lang w:eastAsia="zh-CN"/>
        </w:rPr>
        <w:t>次审核委员会会议，对涉及公司利润分配、财务预算、生产经营、制度建设、会计政策变更、董监事</w:t>
      </w:r>
      <w:r w:rsidRPr="000111A0">
        <w:rPr>
          <w:lang w:eastAsia="zh-CN"/>
        </w:rPr>
        <w:t>换届选举</w:t>
      </w:r>
      <w:r w:rsidR="002C07FA" w:rsidRPr="000111A0">
        <w:rPr>
          <w:lang w:eastAsia="zh-CN"/>
        </w:rPr>
        <w:t>和高级管理人员聘任等方面的重大事项进行了科学决策，促进了公司的持续发展。</w:t>
      </w:r>
    </w:p>
    <w:p w:rsidR="002C07FA" w:rsidRPr="000111A0" w:rsidRDefault="002C07FA" w:rsidP="002A37FF">
      <w:pPr>
        <w:ind w:firstLineChars="200" w:firstLine="420"/>
        <w:rPr>
          <w:color w:val="FF0000"/>
          <w:lang w:eastAsia="zh-CN"/>
        </w:rPr>
      </w:pPr>
      <w:r w:rsidRPr="000111A0">
        <w:rPr>
          <w:lang w:eastAsia="zh-CN"/>
        </w:rPr>
        <w:t>公司一直致力于提升企业价值，并坚持长期稳定的现金分红政策，为股东提供良好和持续的回报。</w:t>
      </w:r>
      <w:r w:rsidR="00C83C36" w:rsidRPr="000111A0">
        <w:rPr>
          <w:lang w:eastAsia="zh-CN"/>
        </w:rPr>
        <w:t>2020</w:t>
      </w:r>
      <w:r w:rsidR="00C83C36" w:rsidRPr="000111A0">
        <w:rPr>
          <w:lang w:eastAsia="zh-CN"/>
        </w:rPr>
        <w:t>年，公司实施了</w:t>
      </w:r>
      <w:r w:rsidR="00C83C36" w:rsidRPr="000111A0">
        <w:rPr>
          <w:lang w:eastAsia="zh-CN"/>
        </w:rPr>
        <w:t>2019</w:t>
      </w:r>
      <w:r w:rsidR="00C83C36" w:rsidRPr="000111A0">
        <w:rPr>
          <w:lang w:eastAsia="zh-CN"/>
        </w:rPr>
        <w:t>年度利润分配，每股派发现金股利人民币</w:t>
      </w:r>
      <w:r w:rsidR="00C83C36" w:rsidRPr="000111A0">
        <w:rPr>
          <w:lang w:eastAsia="zh-CN"/>
        </w:rPr>
        <w:t>0.06</w:t>
      </w:r>
      <w:r w:rsidR="00C83C36" w:rsidRPr="000111A0">
        <w:rPr>
          <w:lang w:eastAsia="zh-CN"/>
        </w:rPr>
        <w:t>元（含税），合计分配现金股利约人民币</w:t>
      </w:r>
      <w:r w:rsidR="00C83C36" w:rsidRPr="000111A0">
        <w:rPr>
          <w:lang w:eastAsia="zh-CN"/>
        </w:rPr>
        <w:t>4.25</w:t>
      </w:r>
      <w:r w:rsidR="00C83C36" w:rsidRPr="000111A0">
        <w:rPr>
          <w:lang w:eastAsia="zh-CN"/>
        </w:rPr>
        <w:t>亿元。公司自</w:t>
      </w:r>
      <w:r w:rsidR="00C83C36" w:rsidRPr="000111A0">
        <w:rPr>
          <w:lang w:eastAsia="zh-CN"/>
        </w:rPr>
        <w:t>1996</w:t>
      </w:r>
      <w:r w:rsidR="00C83C36" w:rsidRPr="000111A0">
        <w:rPr>
          <w:lang w:eastAsia="zh-CN"/>
        </w:rPr>
        <w:t>年上市以来，已连续</w:t>
      </w:r>
      <w:r w:rsidR="00C83C36" w:rsidRPr="000111A0">
        <w:rPr>
          <w:lang w:eastAsia="zh-CN"/>
        </w:rPr>
        <w:t>24</w:t>
      </w:r>
      <w:r w:rsidR="00C83C36" w:rsidRPr="000111A0">
        <w:rPr>
          <w:lang w:eastAsia="zh-CN"/>
        </w:rPr>
        <w:t>年派发现金股利，累计分配现金股利约人民币</w:t>
      </w:r>
      <w:r w:rsidR="00C83C36" w:rsidRPr="000111A0">
        <w:rPr>
          <w:lang w:eastAsia="zh-CN"/>
        </w:rPr>
        <w:t>123</w:t>
      </w:r>
      <w:r w:rsidR="00C83C36" w:rsidRPr="000111A0">
        <w:rPr>
          <w:lang w:eastAsia="zh-CN"/>
        </w:rPr>
        <w:t>亿元，派息率为</w:t>
      </w:r>
      <w:r w:rsidR="00C83C36" w:rsidRPr="000111A0">
        <w:rPr>
          <w:lang w:eastAsia="zh-CN"/>
        </w:rPr>
        <w:t>56.56%</w:t>
      </w:r>
      <w:r w:rsidR="00C83C36" w:rsidRPr="000111A0">
        <w:rPr>
          <w:lang w:eastAsia="zh-CN"/>
        </w:rPr>
        <w:t>。</w:t>
      </w:r>
    </w:p>
    <w:p w:rsidR="002C07FA" w:rsidRPr="000111A0" w:rsidRDefault="002C07FA" w:rsidP="002A37FF">
      <w:pPr>
        <w:ind w:firstLineChars="200" w:firstLine="420"/>
        <w:rPr>
          <w:color w:val="FF0000"/>
          <w:szCs w:val="21"/>
          <w:lang w:eastAsia="zh-CN"/>
        </w:rPr>
      </w:pPr>
    </w:p>
    <w:p w:rsidR="002C07FA" w:rsidRPr="000111A0" w:rsidRDefault="002C07FA" w:rsidP="000827B5">
      <w:pPr>
        <w:pStyle w:val="a9"/>
        <w:numPr>
          <w:ilvl w:val="0"/>
          <w:numId w:val="57"/>
        </w:numPr>
        <w:ind w:left="426" w:firstLineChars="0" w:hanging="426"/>
        <w:rPr>
          <w:rFonts w:ascii="Times New Roman" w:hAnsi="Times New Roman"/>
          <w:b/>
          <w:szCs w:val="21"/>
        </w:rPr>
      </w:pPr>
      <w:r w:rsidRPr="000111A0">
        <w:rPr>
          <w:rFonts w:ascii="Times New Roman" w:hAnsi="Times New Roman"/>
          <w:b/>
          <w:szCs w:val="21"/>
        </w:rPr>
        <w:t>前景展望</w:t>
      </w:r>
    </w:p>
    <w:p w:rsidR="002C07FA" w:rsidRPr="000111A0" w:rsidRDefault="002C07FA" w:rsidP="002A37FF">
      <w:pPr>
        <w:ind w:firstLineChars="200" w:firstLine="420"/>
        <w:rPr>
          <w:szCs w:val="21"/>
          <w:lang w:eastAsia="zh-CN"/>
        </w:rPr>
      </w:pPr>
      <w:r w:rsidRPr="000111A0">
        <w:rPr>
          <w:szCs w:val="21"/>
          <w:lang w:eastAsia="zh-CN"/>
        </w:rPr>
        <w:t>本人在此提醒各位股东，本公司在本报告中包括一些预期性描述，例如对国内外经济形势及铁路运输市场的某些预期性描述，对本公司</w:t>
      </w:r>
      <w:r w:rsidRPr="000111A0">
        <w:rPr>
          <w:szCs w:val="21"/>
          <w:lang w:eastAsia="zh-CN"/>
        </w:rPr>
        <w:t>202</w:t>
      </w:r>
      <w:r w:rsidR="00734F94" w:rsidRPr="000111A0">
        <w:rPr>
          <w:szCs w:val="21"/>
          <w:lang w:eastAsia="zh-CN"/>
        </w:rPr>
        <w:t>1</w:t>
      </w:r>
      <w:r w:rsidR="00052D43" w:rsidRPr="000111A0">
        <w:rPr>
          <w:szCs w:val="21"/>
          <w:lang w:eastAsia="zh-CN"/>
        </w:rPr>
        <w:t>年乃至未来</w:t>
      </w:r>
      <w:r w:rsidRPr="000111A0">
        <w:rPr>
          <w:szCs w:val="21"/>
          <w:lang w:eastAsia="zh-CN"/>
        </w:rPr>
        <w:t>工作计划的描述。这些预期性描述受限于诸多不确定性因素的影响，实际发生的情况可能与本公司的预期性描述存在较大差异，不构成本公司对未来经营业绩的承诺，敬请注意投资风险。</w:t>
      </w:r>
    </w:p>
    <w:p w:rsidR="00AE73D9" w:rsidRPr="000111A0" w:rsidRDefault="002C07FA" w:rsidP="002A37FF">
      <w:pPr>
        <w:ind w:firstLineChars="200" w:firstLine="420"/>
        <w:rPr>
          <w:color w:val="333333"/>
          <w:shd w:val="clear" w:color="auto" w:fill="FFFFFF"/>
          <w:lang w:eastAsia="zh-CN"/>
        </w:rPr>
      </w:pPr>
      <w:r w:rsidRPr="000111A0">
        <w:rPr>
          <w:szCs w:val="21"/>
          <w:lang w:eastAsia="zh-CN"/>
        </w:rPr>
        <w:t>202</w:t>
      </w:r>
      <w:r w:rsidR="00DB338C" w:rsidRPr="000111A0">
        <w:rPr>
          <w:szCs w:val="21"/>
          <w:lang w:eastAsia="zh-CN"/>
        </w:rPr>
        <w:t>1</w:t>
      </w:r>
      <w:r w:rsidRPr="000111A0">
        <w:rPr>
          <w:szCs w:val="21"/>
          <w:lang w:eastAsia="zh-CN"/>
        </w:rPr>
        <w:t>年，</w:t>
      </w:r>
      <w:r w:rsidR="006E2A82" w:rsidRPr="000111A0">
        <w:rPr>
          <w:szCs w:val="21"/>
          <w:lang w:eastAsia="zh-CN"/>
        </w:rPr>
        <w:t>是中国全面建设社会主义现代化国家新征程开启之年和</w:t>
      </w:r>
      <w:r w:rsidR="006E2A82" w:rsidRPr="000111A0">
        <w:rPr>
          <w:szCs w:val="21"/>
          <w:lang w:eastAsia="zh-CN"/>
        </w:rPr>
        <w:t>“</w:t>
      </w:r>
      <w:r w:rsidR="006E2A82" w:rsidRPr="000111A0">
        <w:rPr>
          <w:szCs w:val="21"/>
          <w:lang w:eastAsia="zh-CN"/>
        </w:rPr>
        <w:t>十四五</w:t>
      </w:r>
      <w:r w:rsidR="006E2A82" w:rsidRPr="000111A0">
        <w:rPr>
          <w:szCs w:val="21"/>
          <w:lang w:eastAsia="zh-CN"/>
        </w:rPr>
        <w:t>”</w:t>
      </w:r>
      <w:r w:rsidR="006E2A82" w:rsidRPr="000111A0">
        <w:rPr>
          <w:szCs w:val="21"/>
          <w:lang w:eastAsia="zh-CN"/>
        </w:rPr>
        <w:t>规划开局之年</w:t>
      </w:r>
      <w:r w:rsidR="00AE73D9" w:rsidRPr="000111A0">
        <w:rPr>
          <w:szCs w:val="21"/>
          <w:lang w:eastAsia="zh-CN"/>
        </w:rPr>
        <w:t>。</w:t>
      </w:r>
      <w:r w:rsidR="00AE73D9" w:rsidRPr="000111A0">
        <w:rPr>
          <w:color w:val="333333"/>
          <w:shd w:val="clear" w:color="auto" w:fill="FFFFFF"/>
          <w:lang w:eastAsia="zh-CN"/>
        </w:rPr>
        <w:t>尽管</w:t>
      </w:r>
      <w:r w:rsidR="00416793" w:rsidRPr="000111A0">
        <w:rPr>
          <w:color w:val="333333"/>
          <w:shd w:val="clear" w:color="auto" w:fill="FFFFFF"/>
          <w:lang w:eastAsia="zh-CN"/>
        </w:rPr>
        <w:lastRenderedPageBreak/>
        <w:t>新冠肺炎疫情和外部环境仍存在诸多不确定性</w:t>
      </w:r>
      <w:r w:rsidR="00416793" w:rsidRPr="000111A0">
        <w:rPr>
          <w:rFonts w:hAnsi="Arial"/>
          <w:color w:val="333333"/>
          <w:shd w:val="clear" w:color="auto" w:fill="FFFFFF"/>
          <w:lang w:eastAsia="zh-CN"/>
        </w:rPr>
        <w:t>，</w:t>
      </w:r>
      <w:r w:rsidR="00BD09ED" w:rsidRPr="000111A0">
        <w:rPr>
          <w:rFonts w:hAnsi="Arial"/>
          <w:color w:val="333333"/>
          <w:shd w:val="clear" w:color="auto" w:fill="FFFFFF"/>
          <w:lang w:eastAsia="zh-CN"/>
        </w:rPr>
        <w:t>但</w:t>
      </w:r>
      <w:r w:rsidR="004659DA" w:rsidRPr="000111A0">
        <w:rPr>
          <w:color w:val="333333"/>
          <w:shd w:val="clear" w:color="auto" w:fill="FFFFFF"/>
          <w:lang w:eastAsia="zh-CN"/>
        </w:rPr>
        <w:t>中国经济运行</w:t>
      </w:r>
      <w:r w:rsidR="00BD09ED" w:rsidRPr="000111A0">
        <w:rPr>
          <w:color w:val="333333"/>
          <w:shd w:val="clear" w:color="auto" w:fill="FFFFFF"/>
          <w:lang w:eastAsia="zh-CN"/>
        </w:rPr>
        <w:t>目前</w:t>
      </w:r>
      <w:r w:rsidR="004659DA" w:rsidRPr="000111A0">
        <w:rPr>
          <w:color w:val="333333"/>
          <w:shd w:val="clear" w:color="auto" w:fill="FFFFFF"/>
          <w:lang w:eastAsia="zh-CN"/>
        </w:rPr>
        <w:t>已经</w:t>
      </w:r>
      <w:r w:rsidR="00AE73D9" w:rsidRPr="000111A0">
        <w:rPr>
          <w:color w:val="333333"/>
          <w:shd w:val="clear" w:color="auto" w:fill="FFFFFF"/>
          <w:lang w:eastAsia="zh-CN"/>
        </w:rPr>
        <w:t>基本恢复正常</w:t>
      </w:r>
      <w:r w:rsidR="004659DA" w:rsidRPr="000111A0">
        <w:rPr>
          <w:color w:val="333333"/>
          <w:shd w:val="clear" w:color="auto" w:fill="FFFFFF"/>
          <w:lang w:eastAsia="zh-CN"/>
        </w:rPr>
        <w:t>，</w:t>
      </w:r>
      <w:r w:rsidR="00416793" w:rsidRPr="000111A0">
        <w:rPr>
          <w:color w:val="333333"/>
          <w:shd w:val="clear" w:color="auto" w:fill="FFFFFF"/>
          <w:lang w:eastAsia="zh-CN"/>
        </w:rPr>
        <w:t>全国铁路</w:t>
      </w:r>
      <w:r w:rsidR="00AE73D9" w:rsidRPr="000111A0">
        <w:rPr>
          <w:color w:val="333333"/>
          <w:shd w:val="clear" w:color="auto" w:fill="FFFFFF"/>
          <w:lang w:eastAsia="zh-CN"/>
        </w:rPr>
        <w:t>客货运输市场需求正在逐步回升</w:t>
      </w:r>
      <w:r w:rsidR="00675B07" w:rsidRPr="000111A0">
        <w:rPr>
          <w:color w:val="333333"/>
          <w:shd w:val="clear" w:color="auto" w:fill="FFFFFF"/>
          <w:lang w:eastAsia="zh-CN"/>
        </w:rPr>
        <w:t>。</w:t>
      </w:r>
      <w:r w:rsidR="00AE73D9" w:rsidRPr="000111A0">
        <w:rPr>
          <w:color w:val="333333"/>
          <w:shd w:val="clear" w:color="auto" w:fill="FFFFFF"/>
          <w:lang w:eastAsia="zh-CN"/>
        </w:rPr>
        <w:t>本公司将紧抓机遇，</w:t>
      </w:r>
      <w:r w:rsidR="00AE73D9" w:rsidRPr="000111A0">
        <w:rPr>
          <w:szCs w:val="21"/>
          <w:lang w:eastAsia="zh-CN"/>
        </w:rPr>
        <w:t>坚持以习近平新时代中国特色社会主义思想为指导，认真贯彻</w:t>
      </w:r>
      <w:r w:rsidR="00062EC8" w:rsidRPr="000111A0">
        <w:rPr>
          <w:szCs w:val="21"/>
          <w:lang w:eastAsia="zh-CN"/>
        </w:rPr>
        <w:t>落实</w:t>
      </w:r>
      <w:r w:rsidR="00675B07" w:rsidRPr="000111A0">
        <w:rPr>
          <w:szCs w:val="21"/>
          <w:lang w:eastAsia="zh-CN"/>
        </w:rPr>
        <w:t>国家</w:t>
      </w:r>
      <w:r w:rsidR="00062EC8" w:rsidRPr="000111A0">
        <w:rPr>
          <w:szCs w:val="21"/>
          <w:lang w:eastAsia="zh-CN"/>
        </w:rPr>
        <w:t>、行业主管部门</w:t>
      </w:r>
      <w:r w:rsidR="00675B07" w:rsidRPr="000111A0">
        <w:rPr>
          <w:szCs w:val="21"/>
          <w:lang w:eastAsia="zh-CN"/>
        </w:rPr>
        <w:t>对铁路工作</w:t>
      </w:r>
      <w:r w:rsidR="00AE73D9" w:rsidRPr="000111A0">
        <w:rPr>
          <w:szCs w:val="21"/>
          <w:lang w:eastAsia="zh-CN"/>
        </w:rPr>
        <w:t>的部署要求</w:t>
      </w:r>
      <w:r w:rsidR="00AE73D9" w:rsidRPr="000111A0">
        <w:rPr>
          <w:color w:val="333333"/>
          <w:shd w:val="clear" w:color="auto" w:fill="FFFFFF"/>
          <w:lang w:eastAsia="zh-CN"/>
        </w:rPr>
        <w:t>，</w:t>
      </w:r>
      <w:r w:rsidR="00675B07" w:rsidRPr="000111A0">
        <w:rPr>
          <w:color w:val="333333"/>
          <w:shd w:val="clear" w:color="auto" w:fill="FFFFFF"/>
          <w:lang w:eastAsia="zh-CN"/>
        </w:rPr>
        <w:t>在大变局中</w:t>
      </w:r>
      <w:r w:rsidR="000C1F19" w:rsidRPr="000111A0">
        <w:rPr>
          <w:color w:val="333333"/>
          <w:shd w:val="clear" w:color="auto" w:fill="FFFFFF"/>
          <w:lang w:eastAsia="zh-CN"/>
        </w:rPr>
        <w:t>把握</w:t>
      </w:r>
      <w:r w:rsidR="00675B07" w:rsidRPr="000111A0">
        <w:rPr>
          <w:color w:val="333333"/>
          <w:shd w:val="clear" w:color="auto" w:fill="FFFFFF"/>
          <w:lang w:eastAsia="zh-CN"/>
        </w:rPr>
        <w:t>大趋势、树立大思维，</w:t>
      </w:r>
      <w:r w:rsidR="00AE73D9" w:rsidRPr="000111A0">
        <w:rPr>
          <w:color w:val="333333"/>
          <w:shd w:val="clear" w:color="auto" w:fill="FFFFFF"/>
          <w:lang w:eastAsia="zh-CN"/>
        </w:rPr>
        <w:t>坚持稳中</w:t>
      </w:r>
      <w:r w:rsidR="00062EC8" w:rsidRPr="000111A0">
        <w:rPr>
          <w:color w:val="333333"/>
          <w:shd w:val="clear" w:color="auto" w:fill="FFFFFF"/>
          <w:lang w:eastAsia="zh-CN"/>
        </w:rPr>
        <w:t>求进工作总基调，立足新发展阶段，贯彻</w:t>
      </w:r>
      <w:r w:rsidR="00062EC8" w:rsidRPr="000111A0">
        <w:rPr>
          <w:szCs w:val="21"/>
          <w:lang w:eastAsia="zh-CN"/>
        </w:rPr>
        <w:t>新发展理念，服务新发展格局，勇担</w:t>
      </w:r>
      <w:r w:rsidR="003A2FEB" w:rsidRPr="000111A0">
        <w:rPr>
          <w:szCs w:val="21"/>
          <w:lang w:eastAsia="zh-CN"/>
        </w:rPr>
        <w:t>“</w:t>
      </w:r>
      <w:r w:rsidR="00062EC8" w:rsidRPr="000111A0">
        <w:rPr>
          <w:szCs w:val="21"/>
          <w:lang w:eastAsia="zh-CN"/>
        </w:rPr>
        <w:t>交通强国</w:t>
      </w:r>
      <w:r w:rsidR="003A2FEB" w:rsidRPr="000111A0">
        <w:rPr>
          <w:szCs w:val="21"/>
          <w:lang w:eastAsia="zh-CN"/>
        </w:rPr>
        <w:t>、</w:t>
      </w:r>
      <w:r w:rsidR="00062EC8" w:rsidRPr="000111A0">
        <w:rPr>
          <w:szCs w:val="21"/>
          <w:lang w:eastAsia="zh-CN"/>
        </w:rPr>
        <w:t>铁路先行</w:t>
      </w:r>
      <w:r w:rsidR="003A2FEB" w:rsidRPr="000111A0">
        <w:rPr>
          <w:szCs w:val="21"/>
          <w:lang w:eastAsia="zh-CN"/>
        </w:rPr>
        <w:t>”</w:t>
      </w:r>
      <w:r w:rsidR="00062EC8" w:rsidRPr="000111A0">
        <w:rPr>
          <w:szCs w:val="21"/>
          <w:lang w:eastAsia="zh-CN"/>
        </w:rPr>
        <w:t>历史使命，</w:t>
      </w:r>
      <w:r w:rsidR="003A2FEB" w:rsidRPr="000111A0">
        <w:rPr>
          <w:szCs w:val="21"/>
          <w:lang w:eastAsia="zh-CN"/>
        </w:rPr>
        <w:t>主动对接</w:t>
      </w:r>
      <w:r w:rsidR="003A2FEB" w:rsidRPr="000111A0">
        <w:rPr>
          <w:szCs w:val="21"/>
          <w:lang w:eastAsia="zh-CN"/>
        </w:rPr>
        <w:t>“</w:t>
      </w:r>
      <w:r w:rsidR="003A2FEB" w:rsidRPr="000111A0">
        <w:rPr>
          <w:szCs w:val="21"/>
          <w:lang w:eastAsia="zh-CN"/>
        </w:rPr>
        <w:t>一带一路</w:t>
      </w:r>
      <w:r w:rsidR="003A2FEB" w:rsidRPr="000111A0">
        <w:rPr>
          <w:szCs w:val="21"/>
          <w:lang w:eastAsia="zh-CN"/>
        </w:rPr>
        <w:t>”</w:t>
      </w:r>
      <w:r w:rsidR="003A2FEB" w:rsidRPr="000111A0">
        <w:rPr>
          <w:szCs w:val="21"/>
          <w:lang w:eastAsia="zh-CN"/>
        </w:rPr>
        <w:t>、粤港澳大湾区、深圳先行示范区等国家重大战略，</w:t>
      </w:r>
      <w:r w:rsidR="00675B07" w:rsidRPr="000111A0">
        <w:rPr>
          <w:color w:val="333333"/>
          <w:shd w:val="clear" w:color="auto" w:fill="FFFFFF"/>
          <w:lang w:eastAsia="zh-CN"/>
        </w:rPr>
        <w:t>巩固拓展</w:t>
      </w:r>
      <w:r w:rsidR="003A2FEB" w:rsidRPr="000111A0">
        <w:rPr>
          <w:color w:val="333333"/>
          <w:shd w:val="clear" w:color="auto" w:fill="FFFFFF"/>
          <w:lang w:eastAsia="zh-CN"/>
        </w:rPr>
        <w:t>常态化</w:t>
      </w:r>
      <w:r w:rsidR="00675B07" w:rsidRPr="000111A0">
        <w:rPr>
          <w:color w:val="333333"/>
          <w:shd w:val="clear" w:color="auto" w:fill="FFFFFF"/>
          <w:lang w:eastAsia="zh-CN"/>
        </w:rPr>
        <w:t>疫情防控和</w:t>
      </w:r>
      <w:r w:rsidR="003A2FEB" w:rsidRPr="000111A0">
        <w:rPr>
          <w:color w:val="333333"/>
          <w:shd w:val="clear" w:color="auto" w:fill="FFFFFF"/>
          <w:lang w:eastAsia="zh-CN"/>
        </w:rPr>
        <w:t>运输安全生产</w:t>
      </w:r>
      <w:r w:rsidR="00675B07" w:rsidRPr="000111A0">
        <w:rPr>
          <w:color w:val="333333"/>
          <w:shd w:val="clear" w:color="auto" w:fill="FFFFFF"/>
          <w:lang w:eastAsia="zh-CN"/>
        </w:rPr>
        <w:t>，</w:t>
      </w:r>
      <w:r w:rsidR="00AE73D9" w:rsidRPr="000111A0">
        <w:rPr>
          <w:szCs w:val="21"/>
          <w:lang w:eastAsia="zh-CN"/>
        </w:rPr>
        <w:t>深化</w:t>
      </w:r>
      <w:r w:rsidR="003A2FEB" w:rsidRPr="000111A0">
        <w:rPr>
          <w:szCs w:val="21"/>
          <w:lang w:eastAsia="zh-CN"/>
        </w:rPr>
        <w:t>“</w:t>
      </w:r>
      <w:r w:rsidR="00AE73D9" w:rsidRPr="000111A0">
        <w:rPr>
          <w:szCs w:val="21"/>
          <w:lang w:eastAsia="zh-CN"/>
        </w:rPr>
        <w:t>强基达标、提质增效、节支降耗</w:t>
      </w:r>
      <w:r w:rsidR="003A2FEB" w:rsidRPr="000111A0">
        <w:rPr>
          <w:szCs w:val="21"/>
          <w:lang w:eastAsia="zh-CN"/>
        </w:rPr>
        <w:t>”</w:t>
      </w:r>
      <w:r w:rsidR="00AE73D9" w:rsidRPr="000111A0">
        <w:rPr>
          <w:szCs w:val="21"/>
          <w:lang w:eastAsia="zh-CN"/>
        </w:rPr>
        <w:t>，深入实施</w:t>
      </w:r>
      <w:r w:rsidR="00AE73D9" w:rsidRPr="000111A0">
        <w:rPr>
          <w:szCs w:val="21"/>
          <w:lang w:eastAsia="zh-CN"/>
        </w:rPr>
        <w:t>“</w:t>
      </w:r>
      <w:r w:rsidR="00675B07" w:rsidRPr="000111A0">
        <w:rPr>
          <w:lang w:eastAsia="zh-CN"/>
        </w:rPr>
        <w:t>货运增量行动、客运提质计划</w:t>
      </w:r>
      <w:r w:rsidR="00675B07" w:rsidRPr="000111A0">
        <w:rPr>
          <w:lang w:eastAsia="zh-CN"/>
        </w:rPr>
        <w:t>”</w:t>
      </w:r>
      <w:r w:rsidR="00AE73D9" w:rsidRPr="000111A0">
        <w:rPr>
          <w:szCs w:val="21"/>
          <w:lang w:eastAsia="zh-CN"/>
        </w:rPr>
        <w:t>，</w:t>
      </w:r>
      <w:r w:rsidR="00276293" w:rsidRPr="000111A0">
        <w:rPr>
          <w:szCs w:val="21"/>
          <w:lang w:eastAsia="zh-CN"/>
        </w:rPr>
        <w:t>推进</w:t>
      </w:r>
      <w:r w:rsidR="00675B07" w:rsidRPr="000111A0">
        <w:rPr>
          <w:szCs w:val="21"/>
          <w:lang w:eastAsia="zh-CN"/>
        </w:rPr>
        <w:t>铁路运输供给侧结构性改革，强化成本费用控制，持续提升运输服务质量和经营管理水平，</w:t>
      </w:r>
      <w:r w:rsidR="00AE73D9" w:rsidRPr="000111A0">
        <w:rPr>
          <w:szCs w:val="21"/>
          <w:lang w:eastAsia="zh-CN"/>
        </w:rPr>
        <w:t>全面推动</w:t>
      </w:r>
      <w:r w:rsidR="00062EC8" w:rsidRPr="000111A0">
        <w:rPr>
          <w:szCs w:val="21"/>
          <w:lang w:eastAsia="zh-CN"/>
        </w:rPr>
        <w:t>公司</w:t>
      </w:r>
      <w:r w:rsidR="00AE73D9" w:rsidRPr="000111A0">
        <w:rPr>
          <w:szCs w:val="21"/>
          <w:lang w:eastAsia="zh-CN"/>
        </w:rPr>
        <w:t>实现更为安全、更高质量、更有效率、更可持续、更强保障的发展，为</w:t>
      </w:r>
      <w:r w:rsidR="00D259B2" w:rsidRPr="000111A0">
        <w:rPr>
          <w:szCs w:val="21"/>
          <w:lang w:eastAsia="zh-CN"/>
        </w:rPr>
        <w:t>全面建设社会主义现代化国家特别是建设现代化铁路强国，以及</w:t>
      </w:r>
      <w:r w:rsidR="003A2FEB" w:rsidRPr="000111A0">
        <w:rPr>
          <w:szCs w:val="21"/>
          <w:lang w:eastAsia="zh-CN"/>
        </w:rPr>
        <w:t>国家</w:t>
      </w:r>
      <w:r w:rsidR="003A2FEB" w:rsidRPr="000111A0">
        <w:rPr>
          <w:szCs w:val="21"/>
          <w:lang w:eastAsia="zh-CN"/>
        </w:rPr>
        <w:t>“</w:t>
      </w:r>
      <w:r w:rsidR="003A2FEB" w:rsidRPr="000111A0">
        <w:rPr>
          <w:szCs w:val="21"/>
          <w:lang w:eastAsia="zh-CN"/>
        </w:rPr>
        <w:t>十四五</w:t>
      </w:r>
      <w:r w:rsidR="003A2FEB" w:rsidRPr="000111A0">
        <w:rPr>
          <w:szCs w:val="21"/>
          <w:lang w:eastAsia="zh-CN"/>
        </w:rPr>
        <w:t>”</w:t>
      </w:r>
      <w:r w:rsidR="003A2FEB" w:rsidRPr="000111A0">
        <w:rPr>
          <w:szCs w:val="21"/>
          <w:lang w:eastAsia="zh-CN"/>
        </w:rPr>
        <w:t>规划开好局</w:t>
      </w:r>
      <w:r w:rsidR="00D259B2" w:rsidRPr="000111A0">
        <w:rPr>
          <w:szCs w:val="21"/>
          <w:lang w:eastAsia="zh-CN"/>
        </w:rPr>
        <w:t>起好步</w:t>
      </w:r>
      <w:r w:rsidR="00AE73D9" w:rsidRPr="000111A0">
        <w:rPr>
          <w:szCs w:val="21"/>
          <w:lang w:eastAsia="zh-CN"/>
        </w:rPr>
        <w:t>作出更大贡献。</w:t>
      </w:r>
    </w:p>
    <w:p w:rsidR="002C07FA" w:rsidRPr="000111A0" w:rsidRDefault="002C07FA" w:rsidP="002A37FF">
      <w:pPr>
        <w:ind w:firstLineChars="200" w:firstLine="420"/>
        <w:rPr>
          <w:szCs w:val="21"/>
          <w:lang w:eastAsia="zh-CN"/>
        </w:rPr>
      </w:pPr>
      <w:r w:rsidRPr="000111A0">
        <w:rPr>
          <w:szCs w:val="21"/>
          <w:lang w:eastAsia="zh-CN"/>
        </w:rPr>
        <w:t>本人及董事会成员相信，在新的一年里，在全体股东和社会各界的大力支持下，在董事会、监事会、管理层和全体员工的共同努力下，公司各项事业一定能够取得新的进步，为股东创造新的价值，为社会发展做出新的贡献。</w:t>
      </w:r>
    </w:p>
    <w:p w:rsidR="002C07FA" w:rsidRPr="00AF796E" w:rsidRDefault="002C07FA" w:rsidP="003A2FEB">
      <w:pPr>
        <w:rPr>
          <w:szCs w:val="21"/>
          <w:lang w:eastAsia="zh-CN"/>
        </w:rPr>
      </w:pPr>
    </w:p>
    <w:p w:rsidR="002C07FA" w:rsidRPr="00AF796E" w:rsidRDefault="002C07FA" w:rsidP="002C07FA">
      <w:pPr>
        <w:rPr>
          <w:szCs w:val="21"/>
        </w:rPr>
      </w:pPr>
      <w:r w:rsidRPr="00AF796E">
        <w:rPr>
          <w:szCs w:val="21"/>
          <w:lang w:eastAsia="zh-CN"/>
        </w:rPr>
        <w:t xml:space="preserve">                                                                         </w:t>
      </w:r>
      <w:r w:rsidRPr="00AF796E">
        <w:rPr>
          <w:szCs w:val="21"/>
        </w:rPr>
        <w:t>承董事会命</w:t>
      </w:r>
    </w:p>
    <w:p w:rsidR="002C07FA" w:rsidRPr="00AF796E" w:rsidRDefault="002C07FA" w:rsidP="002C07FA">
      <w:pPr>
        <w:rPr>
          <w:szCs w:val="21"/>
        </w:rPr>
      </w:pPr>
      <w:r w:rsidRPr="00AF796E">
        <w:rPr>
          <w:szCs w:val="21"/>
        </w:rPr>
        <w:t xml:space="preserve">                                                                            </w:t>
      </w:r>
      <w:r w:rsidRPr="00AF796E">
        <w:rPr>
          <w:szCs w:val="21"/>
        </w:rPr>
        <w:t>武勇</w:t>
      </w:r>
    </w:p>
    <w:p w:rsidR="002C07FA" w:rsidRPr="00AF796E" w:rsidRDefault="002C07FA" w:rsidP="002C07FA">
      <w:pPr>
        <w:rPr>
          <w:szCs w:val="21"/>
        </w:rPr>
      </w:pPr>
      <w:r w:rsidRPr="00AF796E">
        <w:rPr>
          <w:szCs w:val="21"/>
        </w:rPr>
        <w:t xml:space="preserve">                                                                           </w:t>
      </w:r>
      <w:r w:rsidRPr="00AF796E">
        <w:rPr>
          <w:szCs w:val="21"/>
        </w:rPr>
        <w:t>董事长</w:t>
      </w:r>
    </w:p>
    <w:p w:rsidR="002C07FA" w:rsidRPr="00AF796E" w:rsidRDefault="002C07FA" w:rsidP="002C07FA">
      <w:pPr>
        <w:rPr>
          <w:szCs w:val="21"/>
        </w:rPr>
      </w:pPr>
    </w:p>
    <w:p w:rsidR="002C07FA" w:rsidRPr="00AF796E" w:rsidRDefault="002C07FA" w:rsidP="002C07FA">
      <w:pPr>
        <w:rPr>
          <w:szCs w:val="21"/>
        </w:rPr>
      </w:pPr>
      <w:r w:rsidRPr="00AF796E">
        <w:rPr>
          <w:szCs w:val="21"/>
        </w:rPr>
        <w:t>中国</w:t>
      </w:r>
      <w:r w:rsidRPr="00AF796E">
        <w:rPr>
          <w:szCs w:val="21"/>
        </w:rPr>
        <w:t>·</w:t>
      </w:r>
      <w:r w:rsidRPr="00AF796E">
        <w:rPr>
          <w:szCs w:val="21"/>
        </w:rPr>
        <w:t>深圳</w:t>
      </w:r>
    </w:p>
    <w:p w:rsidR="002C07FA" w:rsidRDefault="002C07FA" w:rsidP="002C07FA">
      <w:r w:rsidRPr="00AF796E">
        <w:rPr>
          <w:szCs w:val="21"/>
        </w:rPr>
        <w:t>20</w:t>
      </w:r>
      <w:r>
        <w:rPr>
          <w:rFonts w:hint="eastAsia"/>
          <w:szCs w:val="21"/>
        </w:rPr>
        <w:t>2</w:t>
      </w:r>
      <w:r w:rsidR="00EC3530">
        <w:rPr>
          <w:rFonts w:hint="eastAsia"/>
          <w:szCs w:val="21"/>
        </w:rPr>
        <w:t>1</w:t>
      </w:r>
      <w:r w:rsidRPr="00AF796E">
        <w:rPr>
          <w:szCs w:val="21"/>
        </w:rPr>
        <w:t>年</w:t>
      </w:r>
      <w:r w:rsidRPr="00AF796E">
        <w:rPr>
          <w:szCs w:val="21"/>
        </w:rPr>
        <w:t>3</w:t>
      </w:r>
      <w:r w:rsidRPr="00AF796E">
        <w:rPr>
          <w:szCs w:val="21"/>
        </w:rPr>
        <w:t>月</w:t>
      </w:r>
      <w:r w:rsidR="00EC3530">
        <w:rPr>
          <w:rFonts w:hint="eastAsia"/>
          <w:szCs w:val="21"/>
        </w:rPr>
        <w:t>29</w:t>
      </w:r>
      <w:r w:rsidRPr="00AF796E">
        <w:rPr>
          <w:szCs w:val="21"/>
        </w:rPr>
        <w:t>日</w:t>
      </w:r>
    </w:p>
    <w:p w:rsidR="002C07FA" w:rsidRPr="00CC7360" w:rsidRDefault="002C07FA" w:rsidP="00CC7360"/>
    <w:sdt>
      <w:sdtPr>
        <w:rPr>
          <w:rFonts w:ascii="宋体" w:eastAsia="Times New Roman" w:hAnsi="宋体" w:cs="宋体" w:hint="eastAsia"/>
          <w:b w:val="0"/>
          <w:bCs w:val="0"/>
          <w:kern w:val="0"/>
          <w:sz w:val="20"/>
          <w:szCs w:val="24"/>
          <w:lang w:eastAsia="en-US"/>
        </w:rPr>
        <w:alias w:val="模块:报告期内主要经营情况"/>
        <w:tag w:val="_SEC_5be0fbeb3cd14e7ea98377b294efcb92"/>
        <w:id w:val="38652924"/>
        <w:lock w:val="sdtLocked"/>
        <w:placeholder>
          <w:docPart w:val="GBC22222222222222222222222222222"/>
        </w:placeholder>
      </w:sdtPr>
      <w:sdtEndPr>
        <w:rPr>
          <w:rFonts w:ascii="Times New Roman" w:eastAsia="宋体" w:hAnsi="Times New Roman" w:cs="Times New Roman"/>
          <w:sz w:val="21"/>
          <w:szCs w:val="20"/>
        </w:rPr>
      </w:sdtEndPr>
      <w:sdtContent>
        <w:p w:rsidR="00334555" w:rsidRDefault="00334555" w:rsidP="00666001">
          <w:pPr>
            <w:pStyle w:val="2"/>
            <w:numPr>
              <w:ilvl w:val="0"/>
              <w:numId w:val="12"/>
            </w:numPr>
            <w:tabs>
              <w:tab w:val="left" w:pos="426"/>
            </w:tabs>
            <w:ind w:left="0" w:firstLine="0"/>
          </w:pPr>
          <w:r>
            <w:rPr>
              <w:rFonts w:hint="eastAsia"/>
            </w:rPr>
            <w:t>关于报告期内公司主要经营情况的讨论与分析</w:t>
          </w:r>
        </w:p>
        <w:sdt>
          <w:sdtPr>
            <w:rPr>
              <w:rFonts w:hint="eastAsia"/>
            </w:rPr>
            <w:alias w:val="报告期内主要经营情况"/>
            <w:tag w:val="_GBC_655a1c6ffd2a454085e53e5538e3b2ef"/>
            <w:id w:val="38652925"/>
            <w:lock w:val="sdtLocked"/>
            <w:placeholder>
              <w:docPart w:val="GBC22222222222222222222222222222"/>
            </w:placeholder>
          </w:sdtPr>
          <w:sdtContent>
            <w:p w:rsidR="00E7589A" w:rsidRDefault="00EE16DB" w:rsidP="002A37FF">
              <w:pPr>
                <w:ind w:firstLineChars="200" w:firstLine="420"/>
                <w:rPr>
                  <w:lang w:eastAsia="zh-CN"/>
                </w:rPr>
              </w:pPr>
              <w:r w:rsidRPr="00BD5BF6">
                <w:rPr>
                  <w:lang w:eastAsia="zh-CN"/>
                </w:rPr>
                <w:t>20</w:t>
              </w:r>
              <w:r>
                <w:rPr>
                  <w:rFonts w:hint="eastAsia"/>
                  <w:lang w:eastAsia="zh-CN"/>
                </w:rPr>
                <w:t>20</w:t>
              </w:r>
              <w:r w:rsidRPr="00BD5BF6">
                <w:rPr>
                  <w:lang w:eastAsia="zh-CN"/>
                </w:rPr>
                <w:t>年，公司营业收入为人民币</w:t>
              </w:r>
              <w:r w:rsidR="006C2302">
                <w:rPr>
                  <w:rFonts w:hint="eastAsia"/>
                  <w:lang w:eastAsia="zh-CN"/>
                </w:rPr>
                <w:t>163.49</w:t>
              </w:r>
              <w:r w:rsidRPr="00BD5BF6">
                <w:rPr>
                  <w:lang w:eastAsia="zh-CN"/>
                </w:rPr>
                <w:t>亿元，比上年同期的人民币</w:t>
              </w:r>
              <w:r>
                <w:rPr>
                  <w:rFonts w:hint="eastAsia"/>
                  <w:lang w:eastAsia="zh-CN"/>
                </w:rPr>
                <w:t>211.78</w:t>
              </w:r>
              <w:r w:rsidRPr="00BD5BF6">
                <w:rPr>
                  <w:lang w:eastAsia="zh-CN"/>
                </w:rPr>
                <w:t>亿元</w:t>
              </w:r>
              <w:r>
                <w:rPr>
                  <w:rFonts w:hint="eastAsia"/>
                  <w:lang w:eastAsia="zh-CN"/>
                </w:rPr>
                <w:t>下降</w:t>
              </w:r>
              <w:r w:rsidR="006C2302">
                <w:rPr>
                  <w:rFonts w:hint="eastAsia"/>
                  <w:lang w:eastAsia="zh-CN"/>
                </w:rPr>
                <w:t>22.80</w:t>
              </w:r>
              <w:r w:rsidRPr="00BD5BF6">
                <w:rPr>
                  <w:lang w:eastAsia="zh-CN"/>
                </w:rPr>
                <w:t>%</w:t>
              </w:r>
              <w:r w:rsidRPr="00BD5BF6">
                <w:rPr>
                  <w:lang w:eastAsia="zh-CN"/>
                </w:rPr>
                <w:t>，其中，客运、货运、路网清算及其他运输服务、其他业务收入分别为人民币</w:t>
              </w:r>
              <w:r w:rsidR="006C2302">
                <w:rPr>
                  <w:rFonts w:hint="eastAsia"/>
                  <w:lang w:eastAsia="zh-CN"/>
                </w:rPr>
                <w:t>41.15</w:t>
              </w:r>
              <w:r w:rsidRPr="00BD5BF6">
                <w:rPr>
                  <w:lang w:eastAsia="zh-CN"/>
                </w:rPr>
                <w:t>亿元、</w:t>
              </w:r>
              <w:r w:rsidR="006C2302">
                <w:rPr>
                  <w:rFonts w:hint="eastAsia"/>
                  <w:lang w:eastAsia="zh-CN"/>
                </w:rPr>
                <w:t>16.99</w:t>
              </w:r>
              <w:r w:rsidRPr="00BD5BF6">
                <w:rPr>
                  <w:lang w:eastAsia="zh-CN"/>
                </w:rPr>
                <w:t>亿元、</w:t>
              </w:r>
              <w:r w:rsidR="006C2302">
                <w:rPr>
                  <w:rFonts w:hint="eastAsia"/>
                  <w:lang w:eastAsia="zh-CN"/>
                </w:rPr>
                <w:t>95.72</w:t>
              </w:r>
              <w:r w:rsidRPr="00BD5BF6">
                <w:rPr>
                  <w:lang w:eastAsia="zh-CN"/>
                </w:rPr>
                <w:t>亿元及</w:t>
              </w:r>
              <w:r w:rsidR="006C2302">
                <w:rPr>
                  <w:rFonts w:hint="eastAsia"/>
                  <w:lang w:eastAsia="zh-CN"/>
                </w:rPr>
                <w:t>9.64</w:t>
              </w:r>
              <w:r w:rsidRPr="00BD5BF6">
                <w:rPr>
                  <w:lang w:eastAsia="zh-CN"/>
                </w:rPr>
                <w:t>亿元，分别占总收入的</w:t>
              </w:r>
              <w:r w:rsidR="006C2302">
                <w:rPr>
                  <w:rFonts w:hint="eastAsia"/>
                  <w:lang w:eastAsia="zh-CN"/>
                </w:rPr>
                <w:t>25.17</w:t>
              </w:r>
              <w:r w:rsidRPr="00BD5BF6">
                <w:rPr>
                  <w:lang w:eastAsia="zh-CN"/>
                </w:rPr>
                <w:t>%</w:t>
              </w:r>
              <w:r w:rsidRPr="00BD5BF6">
                <w:rPr>
                  <w:lang w:eastAsia="zh-CN"/>
                </w:rPr>
                <w:t>、</w:t>
              </w:r>
              <w:r w:rsidR="006C2302">
                <w:rPr>
                  <w:rFonts w:hint="eastAsia"/>
                  <w:lang w:eastAsia="zh-CN"/>
                </w:rPr>
                <w:t>10.39</w:t>
              </w:r>
              <w:r w:rsidRPr="00BD5BF6">
                <w:rPr>
                  <w:lang w:eastAsia="zh-CN"/>
                </w:rPr>
                <w:t>%</w:t>
              </w:r>
              <w:r w:rsidRPr="00BD5BF6">
                <w:rPr>
                  <w:lang w:eastAsia="zh-CN"/>
                </w:rPr>
                <w:t>、</w:t>
              </w:r>
              <w:r w:rsidR="006C2302">
                <w:rPr>
                  <w:rFonts w:hint="eastAsia"/>
                  <w:lang w:eastAsia="zh-CN"/>
                </w:rPr>
                <w:t>58.55</w:t>
              </w:r>
              <w:r w:rsidRPr="00BD5BF6">
                <w:rPr>
                  <w:lang w:eastAsia="zh-CN"/>
                </w:rPr>
                <w:t>%</w:t>
              </w:r>
              <w:r w:rsidRPr="00BD5BF6">
                <w:rPr>
                  <w:lang w:eastAsia="zh-CN"/>
                </w:rPr>
                <w:t>及</w:t>
              </w:r>
              <w:r w:rsidR="006C2302">
                <w:rPr>
                  <w:rFonts w:hint="eastAsia"/>
                  <w:lang w:eastAsia="zh-CN"/>
                </w:rPr>
                <w:t>5.90</w:t>
              </w:r>
              <w:r w:rsidRPr="00BD5BF6">
                <w:rPr>
                  <w:lang w:eastAsia="zh-CN"/>
                </w:rPr>
                <w:t>%</w:t>
              </w:r>
              <w:r w:rsidRPr="00BD5BF6">
                <w:rPr>
                  <w:lang w:eastAsia="zh-CN"/>
                </w:rPr>
                <w:t>；营业利润为人民币</w:t>
              </w:r>
              <w:r w:rsidR="006C2302">
                <w:rPr>
                  <w:rFonts w:hint="eastAsia"/>
                  <w:lang w:eastAsia="zh-CN"/>
                </w:rPr>
                <w:t>-5.93</w:t>
              </w:r>
              <w:r w:rsidRPr="00BD5BF6">
                <w:rPr>
                  <w:lang w:eastAsia="zh-CN"/>
                </w:rPr>
                <w:t>亿元，比上年同期的人民币</w:t>
              </w:r>
              <w:r>
                <w:rPr>
                  <w:rFonts w:hint="eastAsia"/>
                  <w:lang w:eastAsia="zh-CN"/>
                </w:rPr>
                <w:t>10.76</w:t>
              </w:r>
              <w:r w:rsidRPr="00BD5BF6">
                <w:rPr>
                  <w:lang w:eastAsia="zh-CN"/>
                </w:rPr>
                <w:t>亿元</w:t>
              </w:r>
              <w:r>
                <w:rPr>
                  <w:rFonts w:hint="eastAsia"/>
                  <w:lang w:eastAsia="zh-CN"/>
                </w:rPr>
                <w:t>下降</w:t>
              </w:r>
              <w:r w:rsidR="006C2302">
                <w:rPr>
                  <w:rFonts w:hint="eastAsia"/>
                  <w:lang w:eastAsia="zh-CN"/>
                </w:rPr>
                <w:t>155.12</w:t>
              </w:r>
              <w:r w:rsidRPr="00BD5BF6">
                <w:rPr>
                  <w:lang w:eastAsia="zh-CN"/>
                </w:rPr>
                <w:t>%</w:t>
              </w:r>
              <w:r w:rsidRPr="00BD5BF6">
                <w:rPr>
                  <w:lang w:eastAsia="zh-CN"/>
                </w:rPr>
                <w:t>；归属于上市公司股东的净利润为人民币</w:t>
              </w:r>
              <w:r w:rsidR="006C2302">
                <w:rPr>
                  <w:rFonts w:hint="eastAsia"/>
                  <w:lang w:eastAsia="zh-CN"/>
                </w:rPr>
                <w:t>-5.58</w:t>
              </w:r>
              <w:r w:rsidRPr="00BD5BF6">
                <w:rPr>
                  <w:lang w:eastAsia="zh-CN"/>
                </w:rPr>
                <w:t>亿元，比上年同期的人民币</w:t>
              </w:r>
              <w:r>
                <w:rPr>
                  <w:rFonts w:hint="eastAsia"/>
                  <w:lang w:eastAsia="zh-CN"/>
                </w:rPr>
                <w:t>7.48</w:t>
              </w:r>
              <w:r w:rsidRPr="00BD5BF6">
                <w:rPr>
                  <w:lang w:eastAsia="zh-CN"/>
                </w:rPr>
                <w:t>亿元</w:t>
              </w:r>
              <w:r>
                <w:rPr>
                  <w:rFonts w:hint="eastAsia"/>
                  <w:lang w:eastAsia="zh-CN"/>
                </w:rPr>
                <w:t>下降</w:t>
              </w:r>
              <w:r w:rsidR="006C2302">
                <w:rPr>
                  <w:rFonts w:hint="eastAsia"/>
                  <w:lang w:eastAsia="zh-CN"/>
                </w:rPr>
                <w:t>174.54</w:t>
              </w:r>
              <w:r w:rsidRPr="00BD5BF6">
                <w:rPr>
                  <w:lang w:eastAsia="zh-CN"/>
                </w:rPr>
                <w:t>%</w:t>
              </w:r>
              <w:r>
                <w:rPr>
                  <w:rFonts w:hint="eastAsia"/>
                  <w:lang w:eastAsia="zh-CN"/>
                </w:rPr>
                <w:t>。</w:t>
              </w:r>
            </w:p>
            <w:p w:rsidR="00865A28" w:rsidRDefault="001A19A4" w:rsidP="00693282"/>
          </w:sdtContent>
        </w:sdt>
      </w:sdtContent>
    </w:sdt>
    <w:p w:rsidR="00865A28" w:rsidRDefault="005064CB" w:rsidP="00745860">
      <w:pPr>
        <w:pStyle w:val="3"/>
        <w:numPr>
          <w:ilvl w:val="0"/>
          <w:numId w:val="8"/>
        </w:numPr>
        <w:tabs>
          <w:tab w:val="left" w:pos="426"/>
        </w:tabs>
        <w:ind w:left="0" w:firstLine="0"/>
        <w:rPr>
          <w:szCs w:val="21"/>
        </w:rPr>
      </w:pPr>
      <w:bookmarkStart w:id="21" w:name="_Toc342559738"/>
      <w:bookmarkStart w:id="22" w:name="_Toc342565895"/>
      <w:r>
        <w:rPr>
          <w:rFonts w:hint="eastAsia"/>
          <w:szCs w:val="21"/>
        </w:rPr>
        <w:t>主营业务分析</w:t>
      </w:r>
      <w:bookmarkEnd w:id="21"/>
      <w:bookmarkEnd w:id="22"/>
    </w:p>
    <w:p w:rsidR="00865A28" w:rsidRDefault="005064CB" w:rsidP="000827B5">
      <w:pPr>
        <w:pStyle w:val="4"/>
        <w:numPr>
          <w:ilvl w:val="0"/>
          <w:numId w:val="40"/>
        </w:numPr>
      </w:pPr>
      <w:r>
        <w:t>利润表及现金流量表相关科目变动分析表</w:t>
      </w:r>
    </w:p>
    <w:sdt>
      <w:sdtPr>
        <w:rPr>
          <w:rFonts w:ascii="宋体" w:eastAsia="Times New Roman" w:hAnsi="宋体" w:cs="宋体" w:hint="eastAsia"/>
          <w:kern w:val="0"/>
          <w:sz w:val="20"/>
          <w:szCs w:val="21"/>
          <w:lang w:eastAsia="en-US"/>
        </w:rPr>
        <w:alias w:val="模块:利润表及现金流量表相关科目变动分析表"/>
        <w:tag w:val="_SEC_d3972654380a4e478936e14322d23b17"/>
        <w:id w:val="24799790"/>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5064CB">
          <w:pPr>
            <w:pStyle w:val="a9"/>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086f87e778654f2f9cb81ec0b3f80425"/>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4bd1e9d13394f528af70af3a6f5fee4"/>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6"/>
            <w:tblW w:w="5000" w:type="pct"/>
            <w:tblLook w:val="04A0"/>
          </w:tblPr>
          <w:tblGrid>
            <w:gridCol w:w="3572"/>
            <w:gridCol w:w="1827"/>
            <w:gridCol w:w="1827"/>
            <w:gridCol w:w="2060"/>
          </w:tblGrid>
          <w:tr w:rsidR="00B56605" w:rsidRPr="0057077E" w:rsidTr="005341CC">
            <w:trPr>
              <w:trHeight w:hRule="exact" w:val="340"/>
            </w:trPr>
            <w:sdt>
              <w:sdtPr>
                <w:rPr>
                  <w:rFonts w:ascii="Times New Roman" w:hAnsi="Times New Roman"/>
                  <w:szCs w:val="21"/>
                </w:rPr>
                <w:tag w:val="_PLD_07c57429574b41a38dfc0d8a1f3284ab"/>
                <w:id w:val="22192267"/>
                <w:lock w:val="sdtLocked"/>
              </w:sdtPr>
              <w:sdtContent>
                <w:tc>
                  <w:tcPr>
                    <w:tcW w:w="1923" w:type="pct"/>
                  </w:tcPr>
                  <w:p w:rsidR="00B56605" w:rsidRPr="0057077E" w:rsidRDefault="00B56605" w:rsidP="008112AC">
                    <w:pPr>
                      <w:pStyle w:val="a9"/>
                      <w:ind w:firstLineChars="0" w:firstLine="0"/>
                      <w:jc w:val="center"/>
                      <w:rPr>
                        <w:rFonts w:ascii="Times New Roman" w:hAnsi="Times New Roman"/>
                        <w:szCs w:val="21"/>
                      </w:rPr>
                    </w:pPr>
                    <w:r w:rsidRPr="0057077E">
                      <w:rPr>
                        <w:rFonts w:ascii="Times New Roman" w:hAnsi="Times New Roman"/>
                        <w:szCs w:val="21"/>
                      </w:rPr>
                      <w:t>科目</w:t>
                    </w:r>
                  </w:p>
                </w:tc>
              </w:sdtContent>
            </w:sdt>
            <w:sdt>
              <w:sdtPr>
                <w:rPr>
                  <w:rFonts w:ascii="Times New Roman" w:hAnsi="Times New Roman"/>
                  <w:szCs w:val="21"/>
                </w:rPr>
                <w:tag w:val="_PLD_1f9e6a631fd24a92af8ee7ff46863683"/>
                <w:id w:val="22192268"/>
                <w:lock w:val="sdtLocked"/>
              </w:sdtPr>
              <w:sdtContent>
                <w:tc>
                  <w:tcPr>
                    <w:tcW w:w="984" w:type="pct"/>
                    <w:vAlign w:val="center"/>
                  </w:tcPr>
                  <w:p w:rsidR="00B56605" w:rsidRPr="0057077E" w:rsidRDefault="00B56605" w:rsidP="008112AC">
                    <w:pPr>
                      <w:pStyle w:val="a9"/>
                      <w:ind w:firstLineChars="0" w:firstLine="0"/>
                      <w:jc w:val="center"/>
                      <w:rPr>
                        <w:rFonts w:ascii="Times New Roman" w:hAnsi="Times New Roman"/>
                        <w:szCs w:val="21"/>
                      </w:rPr>
                    </w:pPr>
                    <w:r w:rsidRPr="0057077E">
                      <w:rPr>
                        <w:rFonts w:ascii="Times New Roman" w:hAnsi="Times New Roman"/>
                        <w:szCs w:val="21"/>
                      </w:rPr>
                      <w:t>本期数</w:t>
                    </w:r>
                  </w:p>
                </w:tc>
              </w:sdtContent>
            </w:sdt>
            <w:sdt>
              <w:sdtPr>
                <w:rPr>
                  <w:rFonts w:ascii="Times New Roman" w:hAnsi="Times New Roman"/>
                  <w:szCs w:val="21"/>
                </w:rPr>
                <w:tag w:val="_PLD_c054d491ce5246ada8b2794492b87309"/>
                <w:id w:val="22192269"/>
                <w:lock w:val="sdtLocked"/>
              </w:sdtPr>
              <w:sdtContent>
                <w:tc>
                  <w:tcPr>
                    <w:tcW w:w="984" w:type="pct"/>
                    <w:vAlign w:val="center"/>
                  </w:tcPr>
                  <w:p w:rsidR="00B56605" w:rsidRPr="0057077E" w:rsidRDefault="00B56605" w:rsidP="008112AC">
                    <w:pPr>
                      <w:pStyle w:val="a9"/>
                      <w:ind w:firstLineChars="0" w:firstLine="0"/>
                      <w:jc w:val="center"/>
                      <w:rPr>
                        <w:rFonts w:ascii="Times New Roman" w:hAnsi="Times New Roman"/>
                        <w:szCs w:val="21"/>
                      </w:rPr>
                    </w:pPr>
                    <w:r w:rsidRPr="0057077E">
                      <w:rPr>
                        <w:rFonts w:ascii="Times New Roman" w:hAnsi="Times New Roman"/>
                        <w:szCs w:val="21"/>
                      </w:rPr>
                      <w:t>上年同期数</w:t>
                    </w:r>
                  </w:p>
                </w:tc>
              </w:sdtContent>
            </w:sdt>
            <w:sdt>
              <w:sdtPr>
                <w:rPr>
                  <w:rFonts w:ascii="Times New Roman" w:hAnsi="Times New Roman"/>
                  <w:szCs w:val="21"/>
                </w:rPr>
                <w:tag w:val="_PLD_e8b442294eb04ff3a67a171c32bae176"/>
                <w:id w:val="22192270"/>
                <w:lock w:val="sdtLocked"/>
              </w:sdtPr>
              <w:sdtContent>
                <w:tc>
                  <w:tcPr>
                    <w:tcW w:w="1109" w:type="pct"/>
                    <w:vAlign w:val="center"/>
                  </w:tcPr>
                  <w:p w:rsidR="00B56605" w:rsidRPr="0057077E" w:rsidRDefault="00B56605" w:rsidP="008112AC">
                    <w:pPr>
                      <w:pStyle w:val="a9"/>
                      <w:ind w:firstLineChars="0" w:firstLine="0"/>
                      <w:jc w:val="center"/>
                      <w:rPr>
                        <w:rFonts w:ascii="Times New Roman" w:hAnsi="Times New Roman"/>
                        <w:szCs w:val="21"/>
                      </w:rPr>
                    </w:pPr>
                    <w:r w:rsidRPr="0057077E">
                      <w:rPr>
                        <w:rFonts w:ascii="Times New Roman" w:hAnsi="Times New Roman"/>
                        <w:szCs w:val="21"/>
                      </w:rPr>
                      <w:t>变动比例（</w:t>
                    </w:r>
                    <w:r w:rsidRPr="0057077E">
                      <w:rPr>
                        <w:rFonts w:ascii="Times New Roman" w:hAnsi="Times New Roman"/>
                        <w:szCs w:val="21"/>
                      </w:rPr>
                      <w:t>%</w:t>
                    </w:r>
                    <w:r w:rsidRPr="0057077E">
                      <w:rPr>
                        <w:rFonts w:ascii="Times New Roman" w:hAnsi="Times New Roman"/>
                        <w:szCs w:val="21"/>
                      </w:rPr>
                      <w:t>）</w:t>
                    </w:r>
                  </w:p>
                </w:tc>
              </w:sdtContent>
            </w:sdt>
          </w:tr>
          <w:tr w:rsidR="00B56605" w:rsidRPr="0057077E" w:rsidTr="005341CC">
            <w:trPr>
              <w:trHeight w:hRule="exact" w:val="340"/>
            </w:trPr>
            <w:sdt>
              <w:sdtPr>
                <w:rPr>
                  <w:rFonts w:ascii="Times New Roman" w:hAnsi="Times New Roman"/>
                  <w:szCs w:val="21"/>
                </w:rPr>
                <w:tag w:val="_PLD_7f4f90a23cfa4c28a1746df26983afbe"/>
                <w:id w:val="22192271"/>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营业收入</w:t>
                    </w:r>
                  </w:p>
                </w:tc>
              </w:sdtContent>
            </w:sdt>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16,349,365,706</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21,178,351,087</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(22.80)</w:t>
                </w:r>
              </w:p>
            </w:tc>
          </w:tr>
          <w:tr w:rsidR="00B56605" w:rsidRPr="0057077E" w:rsidTr="005341CC">
            <w:trPr>
              <w:trHeight w:hRule="exact" w:val="340"/>
            </w:trPr>
            <w:sdt>
              <w:sdtPr>
                <w:rPr>
                  <w:rFonts w:ascii="Times New Roman" w:hAnsi="Times New Roman"/>
                  <w:szCs w:val="21"/>
                </w:rPr>
                <w:tag w:val="_PLD_28dce3a30281422c9243484191f83b90"/>
                <w:id w:val="22192272"/>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营业成本</w:t>
                    </w:r>
                  </w:p>
                </w:tc>
              </w:sdtContent>
            </w:sdt>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17,877,994,133</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19,654,032,226</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(9.04)</w:t>
                </w:r>
              </w:p>
            </w:tc>
          </w:tr>
          <w:sdt>
            <w:sdtPr>
              <w:rPr>
                <w:rFonts w:ascii="Times New Roman" w:hAnsi="宋体"/>
                <w:szCs w:val="21"/>
              </w:rPr>
              <w:alias w:val="利润表及现金流量表相关科目变动分析"/>
              <w:tag w:val="_TUP_287a579bb6fe4ec5b463e11fd489d6e2"/>
              <w:id w:val="22192273"/>
              <w:lock w:val="sdtLocked"/>
            </w:sdtPr>
            <w:sdtEndPr>
              <w:rPr>
                <w:rFonts w:hAnsi="Times New Roman"/>
              </w:rPr>
            </w:sdtEndPr>
            <w:sdtContent>
              <w:tr w:rsidR="00B56605" w:rsidRPr="0057077E" w:rsidTr="005341CC">
                <w:trPr>
                  <w:trHeight w:hRule="exact" w:val="340"/>
                </w:trPr>
                <w:tc>
                  <w:tcPr>
                    <w:tcW w:w="1923" w:type="pct"/>
                    <w:vAlign w:val="center"/>
                  </w:tcPr>
                  <w:p w:rsidR="00B56605" w:rsidRPr="005341CC" w:rsidRDefault="00B56605" w:rsidP="005341CC">
                    <w:pPr>
                      <w:pStyle w:val="a9"/>
                      <w:ind w:firstLineChars="0" w:firstLine="0"/>
                      <w:rPr>
                        <w:rFonts w:ascii="Times New Roman" w:hAnsi="Times New Roman"/>
                        <w:szCs w:val="21"/>
                      </w:rPr>
                    </w:pPr>
                    <w:r w:rsidRPr="005341CC">
                      <w:rPr>
                        <w:rFonts w:ascii="Times New Roman" w:hAnsi="宋体"/>
                        <w:szCs w:val="21"/>
                      </w:rPr>
                      <w:t>税金及附加</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37,500,620</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67,740,365</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(44.64)</w:t>
                    </w:r>
                  </w:p>
                </w:tc>
              </w:tr>
            </w:sdtContent>
          </w:sdt>
          <w:tr w:rsidR="00B56605" w:rsidRPr="0057077E" w:rsidTr="005341CC">
            <w:trPr>
              <w:trHeight w:hRule="exact" w:val="340"/>
            </w:trPr>
            <w:sdt>
              <w:sdtPr>
                <w:rPr>
                  <w:rFonts w:ascii="Times New Roman" w:hAnsi="Times New Roman"/>
                  <w:szCs w:val="21"/>
                </w:rPr>
                <w:tag w:val="_PLD_fb955154acd548d2ab752dcaf5f8529f"/>
                <w:id w:val="22192274"/>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管理费用</w:t>
                    </w:r>
                  </w:p>
                </w:tc>
              </w:sdtContent>
            </w:sdt>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271,295,686</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343,848,260</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(21.10)</w:t>
                </w:r>
              </w:p>
            </w:tc>
          </w:tr>
          <w:tr w:rsidR="00B56605" w:rsidRPr="0057077E" w:rsidTr="005341CC">
            <w:trPr>
              <w:trHeight w:hRule="exact" w:val="340"/>
            </w:trPr>
            <w:sdt>
              <w:sdtPr>
                <w:rPr>
                  <w:rFonts w:ascii="Times New Roman" w:hAnsi="Times New Roman"/>
                  <w:szCs w:val="21"/>
                </w:rPr>
                <w:tag w:val="_PLD_4db72e631077446d848d8958777e14f2"/>
                <w:id w:val="22192275"/>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财务费用</w:t>
                    </w:r>
                  </w:p>
                </w:tc>
              </w:sdtContent>
            </w:sdt>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26,048,034</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28,225,506</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(7.71)</w:t>
                </w:r>
              </w:p>
            </w:tc>
          </w:tr>
          <w:sdt>
            <w:sdtPr>
              <w:rPr>
                <w:rFonts w:ascii="Times New Roman" w:hAnsi="Times New Roman"/>
                <w:szCs w:val="21"/>
              </w:rPr>
              <w:alias w:val="利润表及现金流量表相关科目变动分析"/>
              <w:tag w:val="_TUP_287a579bb6fe4ec5b463e11fd489d6e2"/>
              <w:id w:val="22192277"/>
              <w:lock w:val="sdtLocked"/>
            </w:sdtPr>
            <w:sdtContent>
              <w:tr w:rsidR="00B56605" w:rsidRPr="0057077E" w:rsidTr="005341CC">
                <w:trPr>
                  <w:trHeight w:hRule="exact" w:val="340"/>
                </w:trPr>
                <w:tc>
                  <w:tcPr>
                    <w:tcW w:w="1923" w:type="pct"/>
                    <w:vAlign w:val="center"/>
                  </w:tcPr>
                  <w:p w:rsidR="00B56605" w:rsidRPr="005341CC" w:rsidRDefault="00B56605" w:rsidP="005341CC">
                    <w:pPr>
                      <w:pStyle w:val="a9"/>
                      <w:ind w:firstLineChars="0" w:firstLine="0"/>
                      <w:jc w:val="left"/>
                      <w:rPr>
                        <w:rFonts w:ascii="Times New Roman" w:hAnsi="Times New Roman"/>
                        <w:szCs w:val="21"/>
                      </w:rPr>
                    </w:pPr>
                    <w:r w:rsidRPr="005341CC">
                      <w:rPr>
                        <w:rFonts w:ascii="Times New Roman" w:hAnsi="宋体"/>
                        <w:szCs w:val="21"/>
                      </w:rPr>
                      <w:t>其他收益</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63,301,582</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23,094,600</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174.10</w:t>
                    </w:r>
                  </w:p>
                </w:tc>
              </w:tr>
            </w:sdtContent>
          </w:sdt>
          <w:sdt>
            <w:sdtPr>
              <w:rPr>
                <w:rFonts w:ascii="Times New Roman" w:hAnsi="Times New Roman"/>
                <w:szCs w:val="21"/>
              </w:rPr>
              <w:alias w:val="利润表及现金流量表相关科目变动分析"/>
              <w:tag w:val="_TUP_287a579bb6fe4ec5b463e11fd489d6e2"/>
              <w:id w:val="22192278"/>
              <w:lock w:val="sdtLocked"/>
            </w:sdtPr>
            <w:sdtContent>
              <w:tr w:rsidR="00B56605" w:rsidRPr="0057077E" w:rsidTr="005341CC">
                <w:trPr>
                  <w:trHeight w:hRule="exact" w:val="340"/>
                </w:trPr>
                <w:tc>
                  <w:tcPr>
                    <w:tcW w:w="1923" w:type="pct"/>
                    <w:vAlign w:val="center"/>
                  </w:tcPr>
                  <w:p w:rsidR="00B56605" w:rsidRPr="005341CC" w:rsidRDefault="00B56605" w:rsidP="005341CC">
                    <w:pPr>
                      <w:pStyle w:val="a9"/>
                      <w:ind w:firstLineChars="0" w:firstLine="0"/>
                      <w:rPr>
                        <w:rFonts w:ascii="Times New Roman" w:hAnsi="Times New Roman"/>
                        <w:szCs w:val="21"/>
                      </w:rPr>
                    </w:pPr>
                    <w:r w:rsidRPr="005341CC">
                      <w:rPr>
                        <w:rFonts w:ascii="Times New Roman" w:hAnsi="宋体"/>
                        <w:szCs w:val="21"/>
                      </w:rPr>
                      <w:t>资产处置收益</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1,188,644,722</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100.00</w:t>
                    </w:r>
                  </w:p>
                </w:tc>
              </w:tr>
            </w:sdtContent>
          </w:sdt>
          <w:sdt>
            <w:sdtPr>
              <w:rPr>
                <w:rFonts w:ascii="Times New Roman" w:hAnsi="宋体"/>
                <w:szCs w:val="21"/>
              </w:rPr>
              <w:alias w:val="利润表及现金流量表相关科目变动分析"/>
              <w:tag w:val="_TUP_287a579bb6fe4ec5b463e11fd489d6e2"/>
              <w:id w:val="22192279"/>
              <w:lock w:val="sdtLocked"/>
            </w:sdtPr>
            <w:sdtEndPr>
              <w:rPr>
                <w:rFonts w:hAnsi="Times New Roman"/>
              </w:rPr>
            </w:sdtEndPr>
            <w:sdtContent>
              <w:tr w:rsidR="00B56605" w:rsidRPr="0057077E" w:rsidTr="005341CC">
                <w:trPr>
                  <w:trHeight w:hRule="exact" w:val="340"/>
                </w:trPr>
                <w:tc>
                  <w:tcPr>
                    <w:tcW w:w="1923" w:type="pct"/>
                    <w:vAlign w:val="center"/>
                  </w:tcPr>
                  <w:p w:rsidR="00B56605" w:rsidRPr="005341CC" w:rsidRDefault="00B56605" w:rsidP="005341CC">
                    <w:pPr>
                      <w:pStyle w:val="a9"/>
                      <w:ind w:firstLineChars="0" w:firstLine="0"/>
                      <w:rPr>
                        <w:rFonts w:ascii="Times New Roman" w:hAnsi="Times New Roman"/>
                        <w:szCs w:val="21"/>
                      </w:rPr>
                    </w:pPr>
                    <w:r w:rsidRPr="005341CC">
                      <w:rPr>
                        <w:rFonts w:ascii="Times New Roman" w:hAnsi="宋体"/>
                        <w:szCs w:val="21"/>
                      </w:rPr>
                      <w:t>投资收益</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29,897,65</w:t>
                    </w:r>
                    <w:r w:rsidR="0057077E" w:rsidRPr="005341CC">
                      <w:rPr>
                        <w:rFonts w:ascii="Times New Roman" w:hAnsi="Times New Roman"/>
                        <w:szCs w:val="21"/>
                      </w:rPr>
                      <w:t>7</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7,519</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397,528.1</w:t>
                    </w:r>
                    <w:r w:rsidR="004D1FD2" w:rsidRPr="005341CC">
                      <w:rPr>
                        <w:rFonts w:ascii="Times New Roman" w:hAnsi="Times New Roman"/>
                        <w:szCs w:val="21"/>
                      </w:rPr>
                      <w:t>0</w:t>
                    </w:r>
                  </w:p>
                </w:tc>
              </w:tr>
            </w:sdtContent>
          </w:sdt>
          <w:sdt>
            <w:sdtPr>
              <w:rPr>
                <w:rFonts w:ascii="Times New Roman" w:hAnsi="宋体"/>
                <w:szCs w:val="21"/>
              </w:rPr>
              <w:alias w:val="利润表及现金流量表相关科目变动分析"/>
              <w:tag w:val="_TUP_287a579bb6fe4ec5b463e11fd489d6e2"/>
              <w:id w:val="22192282"/>
              <w:lock w:val="sdtLocked"/>
            </w:sdtPr>
            <w:sdtEndPr>
              <w:rPr>
                <w:rFonts w:hAnsi="Times New Roman"/>
              </w:rPr>
            </w:sdtEndPr>
            <w:sdtContent>
              <w:tr w:rsidR="00B56605" w:rsidRPr="0057077E" w:rsidTr="005341CC">
                <w:trPr>
                  <w:trHeight w:hRule="exact" w:val="340"/>
                </w:trPr>
                <w:tc>
                  <w:tcPr>
                    <w:tcW w:w="1923" w:type="pct"/>
                    <w:vAlign w:val="center"/>
                  </w:tcPr>
                  <w:p w:rsidR="00B56605" w:rsidRPr="005341CC" w:rsidRDefault="00B56605" w:rsidP="005341CC">
                    <w:pPr>
                      <w:pStyle w:val="a9"/>
                      <w:ind w:firstLineChars="0" w:firstLine="0"/>
                      <w:rPr>
                        <w:rFonts w:ascii="Times New Roman" w:hAnsi="Times New Roman"/>
                        <w:szCs w:val="21"/>
                      </w:rPr>
                    </w:pPr>
                    <w:r w:rsidRPr="005341CC">
                      <w:rPr>
                        <w:rFonts w:ascii="Times New Roman" w:hAnsi="宋体"/>
                        <w:szCs w:val="21"/>
                      </w:rPr>
                      <w:t>所得税费用</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(132,644,954)</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261,127,648</w:t>
                    </w:r>
                  </w:p>
                </w:tc>
                <w:tc>
                  <w:tcPr>
                    <w:tcW w:w="1109"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(150.80)</w:t>
                    </w:r>
                  </w:p>
                </w:tc>
              </w:tr>
            </w:sdtContent>
          </w:sdt>
          <w:tr w:rsidR="00B56605" w:rsidRPr="0057077E" w:rsidTr="005341CC">
            <w:trPr>
              <w:trHeight w:hRule="exact" w:val="340"/>
            </w:trPr>
            <w:sdt>
              <w:sdtPr>
                <w:rPr>
                  <w:rFonts w:ascii="Times New Roman" w:hAnsi="Times New Roman"/>
                  <w:szCs w:val="21"/>
                </w:rPr>
                <w:tag w:val="_PLD_d690ea81cd58473bb647a2cec78a6804"/>
                <w:id w:val="22192283"/>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经营活动产生的现金流量净额</w:t>
                    </w:r>
                  </w:p>
                </w:tc>
              </w:sdtContent>
            </w:sdt>
            <w:tc>
              <w:tcPr>
                <w:tcW w:w="984" w:type="pct"/>
                <w:vAlign w:val="center"/>
              </w:tcPr>
              <w:p w:rsidR="00B56605" w:rsidRPr="005341CC" w:rsidRDefault="00425D1C" w:rsidP="005341CC">
                <w:pPr>
                  <w:pStyle w:val="a9"/>
                  <w:ind w:firstLineChars="0" w:firstLine="0"/>
                  <w:jc w:val="right"/>
                  <w:rPr>
                    <w:rFonts w:ascii="Times New Roman" w:hAnsi="Times New Roman"/>
                    <w:szCs w:val="21"/>
                  </w:rPr>
                </w:pPr>
                <w:r>
                  <w:rPr>
                    <w:rFonts w:ascii="Times New Roman" w:hAnsi="Times New Roman" w:hint="eastAsia"/>
                    <w:szCs w:val="21"/>
                  </w:rPr>
                  <w:t>1,336,173,449</w:t>
                </w:r>
              </w:p>
            </w:tc>
            <w:tc>
              <w:tcPr>
                <w:tcW w:w="984" w:type="pct"/>
                <w:vAlign w:val="center"/>
              </w:tcPr>
              <w:p w:rsidR="00B56605" w:rsidRPr="005341CC" w:rsidRDefault="00B56605" w:rsidP="005341CC">
                <w:pPr>
                  <w:pStyle w:val="a9"/>
                  <w:ind w:firstLineChars="0" w:firstLine="0"/>
                  <w:jc w:val="right"/>
                  <w:rPr>
                    <w:rFonts w:ascii="Times New Roman" w:hAnsi="Times New Roman"/>
                    <w:szCs w:val="21"/>
                  </w:rPr>
                </w:pPr>
                <w:r w:rsidRPr="005341CC">
                  <w:rPr>
                    <w:rFonts w:ascii="Times New Roman" w:hAnsi="Times New Roman"/>
                    <w:szCs w:val="21"/>
                  </w:rPr>
                  <w:t>2,395,245,101</w:t>
                </w:r>
              </w:p>
            </w:tc>
            <w:tc>
              <w:tcPr>
                <w:tcW w:w="1109" w:type="pct"/>
                <w:vAlign w:val="center"/>
              </w:tcPr>
              <w:p w:rsidR="00B56605" w:rsidRPr="005341CC" w:rsidRDefault="00B56605" w:rsidP="00425D1C">
                <w:pPr>
                  <w:pStyle w:val="a9"/>
                  <w:ind w:firstLineChars="0" w:firstLine="0"/>
                  <w:jc w:val="right"/>
                  <w:rPr>
                    <w:rFonts w:ascii="Times New Roman" w:hAnsi="Times New Roman"/>
                    <w:szCs w:val="21"/>
                  </w:rPr>
                </w:pPr>
                <w:r w:rsidRPr="005341CC">
                  <w:rPr>
                    <w:rFonts w:ascii="Times New Roman" w:hAnsi="Times New Roman"/>
                    <w:szCs w:val="21"/>
                  </w:rPr>
                  <w:t>(</w:t>
                </w:r>
                <w:r w:rsidR="00425D1C">
                  <w:rPr>
                    <w:rFonts w:ascii="Times New Roman" w:hAnsi="Times New Roman" w:hint="eastAsia"/>
                    <w:szCs w:val="21"/>
                  </w:rPr>
                  <w:t>44.22</w:t>
                </w:r>
                <w:r w:rsidRPr="005341CC">
                  <w:rPr>
                    <w:rFonts w:ascii="Times New Roman" w:hAnsi="Times New Roman"/>
                    <w:szCs w:val="21"/>
                  </w:rPr>
                  <w:t>)</w:t>
                </w:r>
              </w:p>
            </w:tc>
          </w:tr>
          <w:tr w:rsidR="00B56605" w:rsidRPr="0057077E" w:rsidTr="00931FD3">
            <w:sdt>
              <w:sdtPr>
                <w:rPr>
                  <w:rFonts w:ascii="Times New Roman" w:hAnsi="Times New Roman"/>
                  <w:szCs w:val="21"/>
                </w:rPr>
                <w:tag w:val="_PLD_34b06649f8164e5883e357d27933cfed"/>
                <w:id w:val="22192284"/>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投资活动产生的现金流量净额</w:t>
                    </w:r>
                  </w:p>
                </w:tc>
              </w:sdtContent>
            </w:sdt>
            <w:tc>
              <w:tcPr>
                <w:tcW w:w="984" w:type="pct"/>
              </w:tcPr>
              <w:p w:rsidR="00B56605" w:rsidRPr="005341CC" w:rsidRDefault="00376B50" w:rsidP="00425D1C">
                <w:pPr>
                  <w:pStyle w:val="a9"/>
                  <w:ind w:firstLineChars="0" w:firstLine="0"/>
                  <w:jc w:val="right"/>
                  <w:rPr>
                    <w:rFonts w:ascii="Times New Roman" w:hAnsi="Times New Roman"/>
                    <w:szCs w:val="21"/>
                  </w:rPr>
                </w:pPr>
                <w:r w:rsidRPr="005341CC">
                  <w:rPr>
                    <w:rFonts w:ascii="Times New Roman" w:hAnsi="Times New Roman"/>
                    <w:szCs w:val="21"/>
                  </w:rPr>
                  <w:t>(</w:t>
                </w:r>
                <w:r w:rsidR="00425D1C">
                  <w:rPr>
                    <w:rFonts w:ascii="Times New Roman" w:hAnsi="Times New Roman" w:hint="eastAsia"/>
                    <w:szCs w:val="21"/>
                  </w:rPr>
                  <w:t>927,512,790)</w:t>
                </w:r>
              </w:p>
            </w:tc>
            <w:tc>
              <w:tcPr>
                <w:tcW w:w="984" w:type="pct"/>
              </w:tcPr>
              <w:p w:rsidR="00B56605" w:rsidRPr="005341CC" w:rsidRDefault="00B56605" w:rsidP="008112AC">
                <w:pPr>
                  <w:pStyle w:val="a9"/>
                  <w:ind w:firstLineChars="0" w:firstLine="0"/>
                  <w:jc w:val="right"/>
                  <w:rPr>
                    <w:rFonts w:ascii="Times New Roman" w:hAnsi="Times New Roman"/>
                    <w:szCs w:val="21"/>
                  </w:rPr>
                </w:pPr>
                <w:r w:rsidRPr="005341CC">
                  <w:rPr>
                    <w:rFonts w:ascii="Times New Roman" w:hAnsi="Times New Roman"/>
                    <w:szCs w:val="21"/>
                  </w:rPr>
                  <w:t>(2,087,032,198)</w:t>
                </w:r>
              </w:p>
            </w:tc>
            <w:tc>
              <w:tcPr>
                <w:tcW w:w="1109" w:type="pct"/>
              </w:tcPr>
              <w:p w:rsidR="00B56605" w:rsidRPr="005341CC" w:rsidRDefault="00B56605" w:rsidP="00425D1C">
                <w:pPr>
                  <w:pStyle w:val="a9"/>
                  <w:ind w:firstLineChars="0" w:firstLine="0"/>
                  <w:jc w:val="right"/>
                  <w:rPr>
                    <w:rFonts w:ascii="Times New Roman" w:hAnsi="Times New Roman"/>
                    <w:szCs w:val="21"/>
                  </w:rPr>
                </w:pPr>
                <w:r w:rsidRPr="005341CC">
                  <w:rPr>
                    <w:rFonts w:ascii="Times New Roman" w:hAnsi="Times New Roman"/>
                    <w:szCs w:val="21"/>
                  </w:rPr>
                  <w:t>(</w:t>
                </w:r>
                <w:r w:rsidR="00425D1C">
                  <w:rPr>
                    <w:rFonts w:ascii="Times New Roman" w:hAnsi="Times New Roman" w:hint="eastAsia"/>
                    <w:szCs w:val="21"/>
                  </w:rPr>
                  <w:t>55.56</w:t>
                </w:r>
                <w:r w:rsidRPr="005341CC">
                  <w:rPr>
                    <w:rFonts w:ascii="Times New Roman" w:hAnsi="Times New Roman"/>
                    <w:szCs w:val="21"/>
                  </w:rPr>
                  <w:t>)</w:t>
                </w:r>
              </w:p>
            </w:tc>
          </w:tr>
          <w:tr w:rsidR="00B56605" w:rsidRPr="0057077E" w:rsidTr="00931FD3">
            <w:sdt>
              <w:sdtPr>
                <w:rPr>
                  <w:rFonts w:ascii="Times New Roman" w:hAnsi="Times New Roman"/>
                  <w:szCs w:val="21"/>
                </w:rPr>
                <w:tag w:val="_PLD_e392739063f54c17b28c564ccdb245d0"/>
                <w:id w:val="22192285"/>
                <w:lock w:val="sdtLocked"/>
              </w:sdtPr>
              <w:sdtContent>
                <w:tc>
                  <w:tcPr>
                    <w:tcW w:w="1923" w:type="pct"/>
                    <w:vAlign w:val="center"/>
                  </w:tcPr>
                  <w:p w:rsidR="00B56605" w:rsidRPr="005341CC" w:rsidRDefault="00B56605" w:rsidP="00931FD3">
                    <w:pPr>
                      <w:pStyle w:val="a9"/>
                      <w:ind w:firstLineChars="0" w:firstLine="0"/>
                      <w:rPr>
                        <w:rFonts w:ascii="Times New Roman" w:hAnsi="Times New Roman"/>
                        <w:szCs w:val="21"/>
                      </w:rPr>
                    </w:pPr>
                    <w:r w:rsidRPr="005341CC">
                      <w:rPr>
                        <w:rFonts w:ascii="Times New Roman" w:hAnsi="宋体"/>
                        <w:szCs w:val="21"/>
                      </w:rPr>
                      <w:t>筹资活动产生的现金流量净额</w:t>
                    </w:r>
                  </w:p>
                </w:tc>
              </w:sdtContent>
            </w:sdt>
            <w:tc>
              <w:tcPr>
                <w:tcW w:w="984" w:type="pct"/>
              </w:tcPr>
              <w:p w:rsidR="00B56605" w:rsidRPr="005341CC" w:rsidRDefault="0057077E" w:rsidP="008112AC">
                <w:pPr>
                  <w:pStyle w:val="a9"/>
                  <w:ind w:firstLineChars="0" w:firstLine="0"/>
                  <w:jc w:val="right"/>
                  <w:rPr>
                    <w:rFonts w:ascii="Times New Roman" w:hAnsi="Times New Roman"/>
                    <w:szCs w:val="21"/>
                  </w:rPr>
                </w:pPr>
                <w:r w:rsidRPr="005341CC">
                  <w:rPr>
                    <w:rFonts w:ascii="Times New Roman" w:hAnsi="Times New Roman"/>
                    <w:color w:val="000000"/>
                    <w:szCs w:val="21"/>
                  </w:rPr>
                  <w:t>(485,762,220)</w:t>
                </w:r>
              </w:p>
            </w:tc>
            <w:tc>
              <w:tcPr>
                <w:tcW w:w="984" w:type="pct"/>
              </w:tcPr>
              <w:p w:rsidR="00B56605" w:rsidRPr="005341CC" w:rsidRDefault="00B56605" w:rsidP="008112AC">
                <w:pPr>
                  <w:pStyle w:val="a9"/>
                  <w:ind w:firstLineChars="0" w:firstLine="0"/>
                  <w:jc w:val="right"/>
                  <w:rPr>
                    <w:rFonts w:ascii="Times New Roman" w:hAnsi="Times New Roman"/>
                    <w:szCs w:val="21"/>
                  </w:rPr>
                </w:pPr>
                <w:r w:rsidRPr="005341CC">
                  <w:rPr>
                    <w:rFonts w:ascii="Times New Roman" w:hAnsi="Times New Roman"/>
                    <w:szCs w:val="21"/>
                  </w:rPr>
                  <w:t>(484,632,220)</w:t>
                </w:r>
              </w:p>
            </w:tc>
            <w:tc>
              <w:tcPr>
                <w:tcW w:w="1109" w:type="pct"/>
              </w:tcPr>
              <w:p w:rsidR="00B56605" w:rsidRPr="005341CC" w:rsidRDefault="0057077E" w:rsidP="00B56605">
                <w:pPr>
                  <w:pStyle w:val="a9"/>
                  <w:ind w:firstLineChars="0" w:firstLine="0"/>
                  <w:jc w:val="right"/>
                  <w:rPr>
                    <w:rFonts w:ascii="Times New Roman" w:hAnsi="Times New Roman"/>
                    <w:szCs w:val="21"/>
                  </w:rPr>
                </w:pPr>
                <w:r w:rsidRPr="005341CC">
                  <w:rPr>
                    <w:rFonts w:ascii="Times New Roman" w:hAnsi="Times New Roman"/>
                    <w:szCs w:val="21"/>
                  </w:rPr>
                  <w:t>0.23</w:t>
                </w:r>
              </w:p>
            </w:tc>
          </w:tr>
        </w:tbl>
        <w:p w:rsidR="00865A28" w:rsidRDefault="001A19A4"/>
      </w:sdtContent>
    </w:sdt>
    <w:sdt>
      <w:sdtPr>
        <w:rPr>
          <w:rFonts w:ascii="宋体" w:eastAsia="宋体" w:hAnsi="宋体" w:cs="宋体" w:hint="eastAsia"/>
          <w:b w:val="0"/>
          <w:bCs w:val="0"/>
          <w:kern w:val="0"/>
          <w:sz w:val="20"/>
          <w:szCs w:val="24"/>
          <w:lang w:eastAsia="en-US"/>
        </w:rPr>
        <w:alias w:val="模块:收入和成本分析"/>
        <w:tag w:val="_SEC_eabe373ea4a44068936322286f1ec6fe"/>
        <w:id w:val="38653127"/>
        <w:lock w:val="sdtLocked"/>
        <w:placeholder>
          <w:docPart w:val="GBC22222222222222222222222222222"/>
        </w:placeholder>
      </w:sdtPr>
      <w:sdtEndPr>
        <w:rPr>
          <w:rFonts w:ascii="Times New Roman" w:hAnsi="Times New Roman" w:cs="Times New Roman"/>
          <w:sz w:val="21"/>
          <w:szCs w:val="20"/>
        </w:rPr>
      </w:sdtEndPr>
      <w:sdtContent>
        <w:p w:rsidR="00865A28" w:rsidRDefault="005064CB" w:rsidP="000827B5">
          <w:pPr>
            <w:pStyle w:val="4"/>
            <w:numPr>
              <w:ilvl w:val="0"/>
              <w:numId w:val="40"/>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Content>
            <w:p w:rsidR="00865A28" w:rsidRDefault="001A19A4">
              <w:r w:rsidRPr="00A26F80">
                <w:rPr>
                  <w:rFonts w:ascii="宋体" w:hAnsi="宋体"/>
                </w:rPr>
                <w:fldChar w:fldCharType="begin"/>
              </w:r>
              <w:r w:rsidR="00A070D0"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A070D0" w:rsidRPr="00A26F80">
                <w:rPr>
                  <w:rFonts w:ascii="宋体" w:hAnsi="宋体"/>
                </w:rPr>
                <w:instrText xml:space="preserve"> MACROBUTTON  SnrToggleCheckbox □不适用 </w:instrText>
              </w:r>
              <w:r w:rsidRPr="00A26F80">
                <w:rPr>
                  <w:rFonts w:ascii="宋体" w:hAnsi="宋体"/>
                </w:rPr>
                <w:fldChar w:fldCharType="end"/>
              </w:r>
            </w:p>
          </w:sdtContent>
        </w:sdt>
        <w:sdt>
          <w:sdtPr>
            <w:rPr>
              <w:rFonts w:ascii="宋体" w:eastAsia="Times New Roman" w:hAnsi="宋体" w:cs="宋体" w:hint="eastAsia"/>
              <w:b w:val="0"/>
              <w:bCs w:val="0"/>
              <w:kern w:val="0"/>
              <w:sz w:val="20"/>
              <w:szCs w:val="24"/>
              <w:lang w:eastAsia="en-US"/>
            </w:rPr>
            <w:alias w:val="收入和成本分析情况说明"/>
            <w:tag w:val="_GBC_131edb1aaeab4cb388abf65651cf901e"/>
            <w:id w:val="38653125"/>
            <w:lock w:val="sdtLocked"/>
            <w:placeholder>
              <w:docPart w:val="GBC22222222222222222222222222222"/>
            </w:placeholder>
          </w:sdtPr>
          <w:sdtEndPr>
            <w:rPr>
              <w:rFonts w:ascii="Times New Roman" w:eastAsia="宋体" w:hAnsi="Times New Roman" w:cs="Times New Roman"/>
              <w:sz w:val="21"/>
              <w:szCs w:val="20"/>
            </w:rPr>
          </w:sdtEndPr>
          <w:sdtContent>
            <w:p w:rsidR="00FB5AA2" w:rsidRDefault="00FB5AA2" w:rsidP="000827B5">
              <w:pPr>
                <w:pStyle w:val="5"/>
                <w:numPr>
                  <w:ilvl w:val="0"/>
                  <w:numId w:val="58"/>
                </w:numPr>
                <w:ind w:left="350" w:hangingChars="175" w:hanging="350"/>
                <w:rPr>
                  <w:szCs w:val="21"/>
                </w:rPr>
              </w:pPr>
              <w:r w:rsidRPr="00447EAA">
                <w:t>客运业务</w:t>
              </w:r>
            </w:p>
            <w:p w:rsidR="00FB5AA2" w:rsidRPr="00B70691" w:rsidRDefault="00FB5AA2" w:rsidP="002A37FF">
              <w:pPr>
                <w:ind w:firstLineChars="200" w:firstLine="420"/>
                <w:rPr>
                  <w:lang w:eastAsia="zh-CN"/>
                </w:rPr>
              </w:pPr>
              <w:r w:rsidRPr="00B70691">
                <w:rPr>
                  <w:lang w:eastAsia="zh-CN"/>
                </w:rPr>
                <w:t>客运是</w:t>
              </w:r>
              <w:r w:rsidRPr="00B70691">
                <w:rPr>
                  <w:rFonts w:eastAsiaTheme="minorEastAsia"/>
                  <w:kern w:val="2"/>
                  <w:szCs w:val="21"/>
                  <w:lang w:eastAsia="zh-CN"/>
                </w:rPr>
                <w:t>本</w:t>
              </w:r>
              <w:r w:rsidRPr="00B70691">
                <w:rPr>
                  <w:rFonts w:hint="eastAsia"/>
                  <w:lang w:eastAsia="zh-CN"/>
                </w:rPr>
                <w:t>公司</w:t>
              </w:r>
              <w:r w:rsidRPr="00B70691">
                <w:rPr>
                  <w:lang w:eastAsia="zh-CN"/>
                </w:rPr>
                <w:t>最主要的运输业务，包括广深城际列车</w:t>
              </w:r>
              <w:r w:rsidRPr="00B70691">
                <w:rPr>
                  <w:rFonts w:hint="eastAsia"/>
                  <w:lang w:eastAsia="zh-CN"/>
                </w:rPr>
                <w:t>（含广州东至潮汕跨线动车组）</w:t>
              </w:r>
              <w:r w:rsidRPr="00B70691">
                <w:rPr>
                  <w:lang w:eastAsia="zh-CN"/>
                </w:rPr>
                <w:t>、长途车和过港直通车运输业务。下表所列为本期客运收入及</w:t>
              </w:r>
              <w:r w:rsidRPr="00B70691">
                <w:rPr>
                  <w:rFonts w:hint="eastAsia"/>
                  <w:lang w:eastAsia="zh-CN"/>
                </w:rPr>
                <w:t>旅客</w:t>
              </w:r>
              <w:r w:rsidRPr="00B70691">
                <w:rPr>
                  <w:lang w:eastAsia="zh-CN"/>
                </w:rPr>
                <w:t>发送量与上年同期之比较：</w:t>
              </w: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150"/>
                <w:gridCol w:w="2150"/>
                <w:gridCol w:w="1762"/>
              </w:tblGrid>
              <w:tr w:rsidR="00FB5AA2" w:rsidRPr="00354384" w:rsidTr="00B70691">
                <w:trPr>
                  <w:jc w:val="center"/>
                </w:trPr>
                <w:tc>
                  <w:tcPr>
                    <w:tcW w:w="2757" w:type="dxa"/>
                  </w:tcPr>
                  <w:p w:rsidR="00FB5AA2" w:rsidRPr="00354384" w:rsidRDefault="00FB5AA2" w:rsidP="00B70691">
                    <w:pPr>
                      <w:jc w:val="center"/>
                      <w:rPr>
                        <w:szCs w:val="21"/>
                        <w:lang w:eastAsia="zh-CN"/>
                      </w:rPr>
                    </w:pPr>
                    <w:r w:rsidRPr="00354384">
                      <w:rPr>
                        <w:b/>
                        <w:szCs w:val="21"/>
                        <w:lang w:eastAsia="zh-CN"/>
                      </w:rPr>
                      <w:t xml:space="preserve">                                                                     </w:t>
                    </w:r>
                  </w:p>
                </w:tc>
                <w:tc>
                  <w:tcPr>
                    <w:tcW w:w="2150" w:type="dxa"/>
                  </w:tcPr>
                  <w:p w:rsidR="00FB5AA2" w:rsidRPr="00354384" w:rsidRDefault="00FB5AA2" w:rsidP="00B70691">
                    <w:pPr>
                      <w:jc w:val="center"/>
                      <w:rPr>
                        <w:szCs w:val="21"/>
                      </w:rPr>
                    </w:pPr>
                    <w:r w:rsidRPr="00354384">
                      <w:rPr>
                        <w:szCs w:val="21"/>
                      </w:rPr>
                      <w:t>2020</w:t>
                    </w:r>
                    <w:r w:rsidRPr="00354384">
                      <w:rPr>
                        <w:szCs w:val="21"/>
                      </w:rPr>
                      <w:t>年</w:t>
                    </w:r>
                  </w:p>
                </w:tc>
                <w:tc>
                  <w:tcPr>
                    <w:tcW w:w="2150" w:type="dxa"/>
                  </w:tcPr>
                  <w:p w:rsidR="00FB5AA2" w:rsidRPr="00354384" w:rsidRDefault="00FB5AA2" w:rsidP="00B70691">
                    <w:pPr>
                      <w:jc w:val="center"/>
                      <w:rPr>
                        <w:szCs w:val="21"/>
                      </w:rPr>
                    </w:pPr>
                    <w:r w:rsidRPr="00354384">
                      <w:rPr>
                        <w:szCs w:val="21"/>
                      </w:rPr>
                      <w:t>2019</w:t>
                    </w:r>
                    <w:r w:rsidRPr="00354384">
                      <w:rPr>
                        <w:szCs w:val="21"/>
                      </w:rPr>
                      <w:t>年</w:t>
                    </w:r>
                  </w:p>
                </w:tc>
                <w:tc>
                  <w:tcPr>
                    <w:tcW w:w="1762" w:type="dxa"/>
                  </w:tcPr>
                  <w:p w:rsidR="00FB5AA2" w:rsidRPr="00354384" w:rsidRDefault="00FB5AA2" w:rsidP="00B70691">
                    <w:pPr>
                      <w:jc w:val="center"/>
                      <w:rPr>
                        <w:szCs w:val="21"/>
                      </w:rPr>
                    </w:pPr>
                    <w:r w:rsidRPr="00354384">
                      <w:rPr>
                        <w:szCs w:val="21"/>
                      </w:rPr>
                      <w:t>同比增减（</w:t>
                    </w:r>
                    <w:r w:rsidRPr="00354384">
                      <w:rPr>
                        <w:szCs w:val="21"/>
                      </w:rPr>
                      <w:t>%</w:t>
                    </w:r>
                    <w:r w:rsidRPr="00354384">
                      <w:rPr>
                        <w:szCs w:val="21"/>
                      </w:rPr>
                      <w:t>）</w:t>
                    </w:r>
                  </w:p>
                </w:tc>
              </w:tr>
              <w:tr w:rsidR="00FB5AA2" w:rsidRPr="00354384" w:rsidTr="00B70691">
                <w:trPr>
                  <w:jc w:val="center"/>
                </w:trPr>
                <w:tc>
                  <w:tcPr>
                    <w:tcW w:w="2757" w:type="dxa"/>
                  </w:tcPr>
                  <w:p w:rsidR="00FB5AA2" w:rsidRPr="00354384" w:rsidRDefault="00FB5AA2" w:rsidP="00B70691">
                    <w:pPr>
                      <w:rPr>
                        <w:szCs w:val="21"/>
                        <w:lang w:eastAsia="zh-CN"/>
                      </w:rPr>
                    </w:pPr>
                    <w:r w:rsidRPr="00354384">
                      <w:rPr>
                        <w:szCs w:val="21"/>
                        <w:lang w:eastAsia="zh-CN"/>
                      </w:rPr>
                      <w:t>客运收入（人民币万元）</w:t>
                    </w:r>
                  </w:p>
                </w:tc>
                <w:tc>
                  <w:tcPr>
                    <w:tcW w:w="2150" w:type="dxa"/>
                    <w:vAlign w:val="center"/>
                  </w:tcPr>
                  <w:p w:rsidR="00FB5AA2" w:rsidRPr="00354384" w:rsidRDefault="00FB5AA2" w:rsidP="00B70691">
                    <w:pPr>
                      <w:jc w:val="right"/>
                      <w:rPr>
                        <w:color w:val="000000"/>
                        <w:szCs w:val="21"/>
                      </w:rPr>
                    </w:pPr>
                    <w:r w:rsidRPr="00354384">
                      <w:rPr>
                        <w:color w:val="000000"/>
                        <w:szCs w:val="21"/>
                      </w:rPr>
                      <w:t>411,452</w:t>
                    </w:r>
                  </w:p>
                </w:tc>
                <w:tc>
                  <w:tcPr>
                    <w:tcW w:w="2150" w:type="dxa"/>
                    <w:vAlign w:val="center"/>
                  </w:tcPr>
                  <w:p w:rsidR="00FB5AA2" w:rsidRPr="00354384" w:rsidRDefault="00FB5AA2" w:rsidP="00B70691">
                    <w:pPr>
                      <w:jc w:val="right"/>
                      <w:rPr>
                        <w:szCs w:val="21"/>
                      </w:rPr>
                    </w:pPr>
                    <w:r w:rsidRPr="00354384">
                      <w:rPr>
                        <w:szCs w:val="21"/>
                      </w:rPr>
                      <w:t>800,959</w:t>
                    </w:r>
                  </w:p>
                </w:tc>
                <w:tc>
                  <w:tcPr>
                    <w:tcW w:w="1762" w:type="dxa"/>
                    <w:vAlign w:val="center"/>
                  </w:tcPr>
                  <w:p w:rsidR="00FB5AA2" w:rsidRPr="00354384" w:rsidRDefault="00FB5AA2" w:rsidP="00B70691">
                    <w:pPr>
                      <w:jc w:val="right"/>
                      <w:rPr>
                        <w:szCs w:val="21"/>
                      </w:rPr>
                    </w:pPr>
                    <w:r w:rsidRPr="00354384">
                      <w:rPr>
                        <w:szCs w:val="21"/>
                      </w:rPr>
                      <w:t>(48.63)</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广深城际列车</w:t>
                    </w:r>
                  </w:p>
                </w:tc>
                <w:tc>
                  <w:tcPr>
                    <w:tcW w:w="2150" w:type="dxa"/>
                    <w:vAlign w:val="center"/>
                  </w:tcPr>
                  <w:p w:rsidR="00FB5AA2" w:rsidRPr="00354384" w:rsidRDefault="00FB5AA2" w:rsidP="00B70691">
                    <w:pPr>
                      <w:jc w:val="right"/>
                      <w:rPr>
                        <w:szCs w:val="21"/>
                      </w:rPr>
                    </w:pPr>
                    <w:r w:rsidRPr="00354384">
                      <w:rPr>
                        <w:szCs w:val="21"/>
                      </w:rPr>
                      <w:t>164,857</w:t>
                    </w:r>
                  </w:p>
                </w:tc>
                <w:tc>
                  <w:tcPr>
                    <w:tcW w:w="2150" w:type="dxa"/>
                    <w:vAlign w:val="center"/>
                  </w:tcPr>
                  <w:p w:rsidR="00FB5AA2" w:rsidRPr="00354384" w:rsidRDefault="00FB5AA2" w:rsidP="00B70691">
                    <w:pPr>
                      <w:jc w:val="right"/>
                      <w:rPr>
                        <w:szCs w:val="21"/>
                      </w:rPr>
                    </w:pPr>
                    <w:r w:rsidRPr="00354384">
                      <w:rPr>
                        <w:szCs w:val="21"/>
                      </w:rPr>
                      <w:t>310,199</w:t>
                    </w:r>
                  </w:p>
                </w:tc>
                <w:tc>
                  <w:tcPr>
                    <w:tcW w:w="1762" w:type="dxa"/>
                    <w:vAlign w:val="center"/>
                  </w:tcPr>
                  <w:p w:rsidR="00FB5AA2" w:rsidRPr="00354384" w:rsidRDefault="00FB5AA2" w:rsidP="00354384">
                    <w:pPr>
                      <w:jc w:val="right"/>
                      <w:rPr>
                        <w:szCs w:val="21"/>
                      </w:rPr>
                    </w:pPr>
                    <w:r w:rsidRPr="00354384">
                      <w:rPr>
                        <w:szCs w:val="21"/>
                      </w:rPr>
                      <w:t>(46.85)</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直通车</w:t>
                    </w:r>
                  </w:p>
                </w:tc>
                <w:tc>
                  <w:tcPr>
                    <w:tcW w:w="2150" w:type="dxa"/>
                    <w:vAlign w:val="center"/>
                  </w:tcPr>
                  <w:p w:rsidR="00FB5AA2" w:rsidRPr="00354384" w:rsidRDefault="00FB5AA2" w:rsidP="00B70691">
                    <w:pPr>
                      <w:jc w:val="right"/>
                      <w:rPr>
                        <w:szCs w:val="21"/>
                      </w:rPr>
                    </w:pPr>
                    <w:r w:rsidRPr="00354384">
                      <w:rPr>
                        <w:szCs w:val="21"/>
                      </w:rPr>
                      <w:t>1,453</w:t>
                    </w:r>
                  </w:p>
                </w:tc>
                <w:tc>
                  <w:tcPr>
                    <w:tcW w:w="2150" w:type="dxa"/>
                    <w:vAlign w:val="center"/>
                  </w:tcPr>
                  <w:p w:rsidR="00FB5AA2" w:rsidRPr="00354384" w:rsidRDefault="00FB5AA2" w:rsidP="00B70691">
                    <w:pPr>
                      <w:jc w:val="right"/>
                      <w:rPr>
                        <w:szCs w:val="21"/>
                      </w:rPr>
                    </w:pPr>
                    <w:r w:rsidRPr="00354384">
                      <w:rPr>
                        <w:szCs w:val="21"/>
                      </w:rPr>
                      <w:t>26,117</w:t>
                    </w:r>
                  </w:p>
                </w:tc>
                <w:tc>
                  <w:tcPr>
                    <w:tcW w:w="1762" w:type="dxa"/>
                    <w:vAlign w:val="center"/>
                  </w:tcPr>
                  <w:p w:rsidR="00FB5AA2" w:rsidRPr="00354384" w:rsidRDefault="00FB5AA2" w:rsidP="00354384">
                    <w:pPr>
                      <w:jc w:val="right"/>
                      <w:rPr>
                        <w:szCs w:val="21"/>
                      </w:rPr>
                    </w:pPr>
                    <w:r w:rsidRPr="00354384">
                      <w:rPr>
                        <w:szCs w:val="21"/>
                      </w:rPr>
                      <w:t>(94.44)</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长途车</w:t>
                    </w:r>
                  </w:p>
                </w:tc>
                <w:tc>
                  <w:tcPr>
                    <w:tcW w:w="2150" w:type="dxa"/>
                    <w:vAlign w:val="center"/>
                  </w:tcPr>
                  <w:p w:rsidR="00FB5AA2" w:rsidRPr="00354384" w:rsidRDefault="00FB5AA2" w:rsidP="00B70691">
                    <w:pPr>
                      <w:jc w:val="right"/>
                      <w:rPr>
                        <w:szCs w:val="21"/>
                      </w:rPr>
                    </w:pPr>
                    <w:r w:rsidRPr="00354384">
                      <w:rPr>
                        <w:szCs w:val="21"/>
                      </w:rPr>
                      <w:t>210,612</w:t>
                    </w:r>
                  </w:p>
                </w:tc>
                <w:tc>
                  <w:tcPr>
                    <w:tcW w:w="2150" w:type="dxa"/>
                    <w:vAlign w:val="center"/>
                  </w:tcPr>
                  <w:p w:rsidR="00FB5AA2" w:rsidRPr="00354384" w:rsidRDefault="00FB5AA2" w:rsidP="00B70691">
                    <w:pPr>
                      <w:jc w:val="right"/>
                      <w:rPr>
                        <w:szCs w:val="21"/>
                      </w:rPr>
                    </w:pPr>
                    <w:r w:rsidRPr="00354384">
                      <w:rPr>
                        <w:szCs w:val="21"/>
                      </w:rPr>
                      <w:t>411,184</w:t>
                    </w:r>
                  </w:p>
                </w:tc>
                <w:tc>
                  <w:tcPr>
                    <w:tcW w:w="1762" w:type="dxa"/>
                    <w:vAlign w:val="center"/>
                  </w:tcPr>
                  <w:p w:rsidR="00FB5AA2" w:rsidRPr="00354384" w:rsidRDefault="00FB5AA2" w:rsidP="00354384">
                    <w:pPr>
                      <w:jc w:val="right"/>
                      <w:rPr>
                        <w:szCs w:val="21"/>
                      </w:rPr>
                    </w:pPr>
                    <w:r w:rsidRPr="00354384">
                      <w:rPr>
                        <w:szCs w:val="21"/>
                      </w:rPr>
                      <w:t>(48.78)</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客运其他收入</w:t>
                    </w:r>
                  </w:p>
                </w:tc>
                <w:tc>
                  <w:tcPr>
                    <w:tcW w:w="2150" w:type="dxa"/>
                    <w:vAlign w:val="center"/>
                  </w:tcPr>
                  <w:p w:rsidR="00FB5AA2" w:rsidRPr="00354384" w:rsidRDefault="00FB5AA2" w:rsidP="00B70691">
                    <w:pPr>
                      <w:jc w:val="right"/>
                      <w:rPr>
                        <w:szCs w:val="21"/>
                      </w:rPr>
                    </w:pPr>
                    <w:r w:rsidRPr="00354384">
                      <w:rPr>
                        <w:szCs w:val="21"/>
                      </w:rPr>
                      <w:t>34,530</w:t>
                    </w:r>
                  </w:p>
                </w:tc>
                <w:tc>
                  <w:tcPr>
                    <w:tcW w:w="2150" w:type="dxa"/>
                    <w:vAlign w:val="center"/>
                  </w:tcPr>
                  <w:p w:rsidR="00FB5AA2" w:rsidRPr="00354384" w:rsidRDefault="00FB5AA2" w:rsidP="00B70691">
                    <w:pPr>
                      <w:jc w:val="right"/>
                      <w:rPr>
                        <w:szCs w:val="21"/>
                      </w:rPr>
                    </w:pPr>
                    <w:r w:rsidRPr="00354384">
                      <w:rPr>
                        <w:szCs w:val="21"/>
                      </w:rPr>
                      <w:t>53,459</w:t>
                    </w:r>
                  </w:p>
                </w:tc>
                <w:tc>
                  <w:tcPr>
                    <w:tcW w:w="1762" w:type="dxa"/>
                    <w:vAlign w:val="center"/>
                  </w:tcPr>
                  <w:p w:rsidR="00FB5AA2" w:rsidRPr="00354384" w:rsidRDefault="00FB5AA2" w:rsidP="00354384">
                    <w:pPr>
                      <w:jc w:val="right"/>
                      <w:rPr>
                        <w:szCs w:val="21"/>
                      </w:rPr>
                    </w:pPr>
                    <w:r w:rsidRPr="00354384">
                      <w:rPr>
                        <w:szCs w:val="21"/>
                      </w:rPr>
                      <w:t>(35.41)</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旅客发送量（人）</w:t>
                    </w:r>
                  </w:p>
                </w:tc>
                <w:tc>
                  <w:tcPr>
                    <w:tcW w:w="2150" w:type="dxa"/>
                    <w:vAlign w:val="center"/>
                  </w:tcPr>
                  <w:p w:rsidR="00FB5AA2" w:rsidRPr="00354384" w:rsidRDefault="00FB5AA2" w:rsidP="00B70691">
                    <w:pPr>
                      <w:jc w:val="right"/>
                      <w:rPr>
                        <w:szCs w:val="21"/>
                      </w:rPr>
                    </w:pPr>
                    <w:r w:rsidRPr="00354384">
                      <w:rPr>
                        <w:szCs w:val="21"/>
                      </w:rPr>
                      <w:t>42,853,492</w:t>
                    </w:r>
                  </w:p>
                </w:tc>
                <w:tc>
                  <w:tcPr>
                    <w:tcW w:w="2150" w:type="dxa"/>
                    <w:vAlign w:val="center"/>
                  </w:tcPr>
                  <w:p w:rsidR="00FB5AA2" w:rsidRPr="00354384" w:rsidRDefault="00FB5AA2" w:rsidP="00B70691">
                    <w:pPr>
                      <w:jc w:val="right"/>
                      <w:rPr>
                        <w:szCs w:val="21"/>
                      </w:rPr>
                    </w:pPr>
                    <w:r w:rsidRPr="00354384">
                      <w:rPr>
                        <w:szCs w:val="21"/>
                      </w:rPr>
                      <w:t>85,130,541</w:t>
                    </w:r>
                  </w:p>
                </w:tc>
                <w:tc>
                  <w:tcPr>
                    <w:tcW w:w="1762" w:type="dxa"/>
                    <w:vAlign w:val="center"/>
                  </w:tcPr>
                  <w:p w:rsidR="00FB5AA2" w:rsidRPr="00354384" w:rsidRDefault="00FB5AA2" w:rsidP="00B70691">
                    <w:pPr>
                      <w:jc w:val="right"/>
                      <w:rPr>
                        <w:szCs w:val="21"/>
                      </w:rPr>
                    </w:pPr>
                    <w:r w:rsidRPr="00354384">
                      <w:rPr>
                        <w:szCs w:val="21"/>
                      </w:rPr>
                      <w:t>(49.66)</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广深城际列车</w:t>
                    </w:r>
                  </w:p>
                </w:tc>
                <w:tc>
                  <w:tcPr>
                    <w:tcW w:w="2150" w:type="dxa"/>
                    <w:vAlign w:val="center"/>
                  </w:tcPr>
                  <w:p w:rsidR="00FB5AA2" w:rsidRPr="00354384" w:rsidRDefault="00FB5AA2" w:rsidP="00B70691">
                    <w:pPr>
                      <w:jc w:val="right"/>
                      <w:rPr>
                        <w:szCs w:val="21"/>
                      </w:rPr>
                    </w:pPr>
                    <w:r w:rsidRPr="00354384">
                      <w:rPr>
                        <w:szCs w:val="21"/>
                      </w:rPr>
                      <w:t>18,081,964</w:t>
                    </w:r>
                  </w:p>
                </w:tc>
                <w:tc>
                  <w:tcPr>
                    <w:tcW w:w="2150" w:type="dxa"/>
                    <w:vAlign w:val="center"/>
                  </w:tcPr>
                  <w:p w:rsidR="00FB5AA2" w:rsidRPr="00354384" w:rsidRDefault="00FB5AA2" w:rsidP="00B70691">
                    <w:pPr>
                      <w:jc w:val="right"/>
                      <w:rPr>
                        <w:szCs w:val="21"/>
                      </w:rPr>
                    </w:pPr>
                    <w:r w:rsidRPr="00354384">
                      <w:rPr>
                        <w:szCs w:val="21"/>
                      </w:rPr>
                      <w:t>40,031,110</w:t>
                    </w:r>
                  </w:p>
                </w:tc>
                <w:tc>
                  <w:tcPr>
                    <w:tcW w:w="1762" w:type="dxa"/>
                    <w:vAlign w:val="center"/>
                  </w:tcPr>
                  <w:p w:rsidR="00FB5AA2" w:rsidRPr="00354384" w:rsidRDefault="00FB5AA2" w:rsidP="00B70691">
                    <w:pPr>
                      <w:jc w:val="right"/>
                      <w:rPr>
                        <w:szCs w:val="21"/>
                      </w:rPr>
                    </w:pPr>
                    <w:r w:rsidRPr="00354384">
                      <w:rPr>
                        <w:szCs w:val="21"/>
                      </w:rPr>
                      <w:t>(54.83)</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直通车</w:t>
                    </w:r>
                  </w:p>
                </w:tc>
                <w:tc>
                  <w:tcPr>
                    <w:tcW w:w="2150" w:type="dxa"/>
                    <w:vAlign w:val="center"/>
                  </w:tcPr>
                  <w:p w:rsidR="00FB5AA2" w:rsidRPr="00354384" w:rsidRDefault="00FB5AA2" w:rsidP="00B70691">
                    <w:pPr>
                      <w:jc w:val="right"/>
                      <w:rPr>
                        <w:szCs w:val="21"/>
                      </w:rPr>
                    </w:pPr>
                    <w:r w:rsidRPr="00354384">
                      <w:rPr>
                        <w:szCs w:val="21"/>
                      </w:rPr>
                      <w:t>104,998</w:t>
                    </w:r>
                  </w:p>
                </w:tc>
                <w:tc>
                  <w:tcPr>
                    <w:tcW w:w="2150" w:type="dxa"/>
                    <w:vAlign w:val="center"/>
                  </w:tcPr>
                  <w:p w:rsidR="00FB5AA2" w:rsidRPr="00354384" w:rsidRDefault="00FB5AA2" w:rsidP="00B70691">
                    <w:pPr>
                      <w:jc w:val="right"/>
                      <w:rPr>
                        <w:szCs w:val="21"/>
                      </w:rPr>
                    </w:pPr>
                    <w:r w:rsidRPr="00354384">
                      <w:rPr>
                        <w:szCs w:val="21"/>
                      </w:rPr>
                      <w:t>1,858,093</w:t>
                    </w:r>
                  </w:p>
                </w:tc>
                <w:tc>
                  <w:tcPr>
                    <w:tcW w:w="1762" w:type="dxa"/>
                    <w:vAlign w:val="center"/>
                  </w:tcPr>
                  <w:p w:rsidR="00FB5AA2" w:rsidRPr="00354384" w:rsidRDefault="00FB5AA2" w:rsidP="00B70691">
                    <w:pPr>
                      <w:jc w:val="right"/>
                      <w:rPr>
                        <w:szCs w:val="21"/>
                      </w:rPr>
                    </w:pPr>
                    <w:r w:rsidRPr="00354384">
                      <w:rPr>
                        <w:szCs w:val="21"/>
                      </w:rPr>
                      <w:t>(94.35)</w:t>
                    </w:r>
                  </w:p>
                </w:tc>
              </w:tr>
              <w:tr w:rsidR="00FB5AA2" w:rsidRPr="00354384" w:rsidTr="00B70691">
                <w:trPr>
                  <w:jc w:val="center"/>
                </w:trPr>
                <w:tc>
                  <w:tcPr>
                    <w:tcW w:w="2757" w:type="dxa"/>
                  </w:tcPr>
                  <w:p w:rsidR="00FB5AA2" w:rsidRPr="00354384" w:rsidRDefault="00FB5AA2" w:rsidP="00B70691">
                    <w:pPr>
                      <w:rPr>
                        <w:szCs w:val="21"/>
                      </w:rPr>
                    </w:pPr>
                    <w:r w:rsidRPr="00354384">
                      <w:rPr>
                        <w:szCs w:val="21"/>
                      </w:rPr>
                      <w:t xml:space="preserve">  --</w:t>
                    </w:r>
                    <w:r w:rsidRPr="00354384">
                      <w:rPr>
                        <w:szCs w:val="21"/>
                      </w:rPr>
                      <w:t>长途车</w:t>
                    </w:r>
                  </w:p>
                </w:tc>
                <w:tc>
                  <w:tcPr>
                    <w:tcW w:w="2150" w:type="dxa"/>
                    <w:vAlign w:val="center"/>
                  </w:tcPr>
                  <w:p w:rsidR="00FB5AA2" w:rsidRPr="00354384" w:rsidRDefault="00FB5AA2" w:rsidP="00B70691">
                    <w:pPr>
                      <w:jc w:val="right"/>
                      <w:rPr>
                        <w:szCs w:val="21"/>
                      </w:rPr>
                    </w:pPr>
                    <w:r w:rsidRPr="00354384">
                      <w:rPr>
                        <w:szCs w:val="21"/>
                      </w:rPr>
                      <w:t>24,666,530</w:t>
                    </w:r>
                  </w:p>
                </w:tc>
                <w:tc>
                  <w:tcPr>
                    <w:tcW w:w="2150" w:type="dxa"/>
                    <w:vAlign w:val="center"/>
                  </w:tcPr>
                  <w:p w:rsidR="00FB5AA2" w:rsidRPr="00354384" w:rsidRDefault="00FB5AA2" w:rsidP="00B70691">
                    <w:pPr>
                      <w:jc w:val="right"/>
                      <w:rPr>
                        <w:szCs w:val="21"/>
                      </w:rPr>
                    </w:pPr>
                    <w:r w:rsidRPr="00354384">
                      <w:rPr>
                        <w:szCs w:val="21"/>
                      </w:rPr>
                      <w:t>43,241,338</w:t>
                    </w:r>
                  </w:p>
                </w:tc>
                <w:tc>
                  <w:tcPr>
                    <w:tcW w:w="1762" w:type="dxa"/>
                    <w:vAlign w:val="center"/>
                  </w:tcPr>
                  <w:p w:rsidR="00FB5AA2" w:rsidRPr="00354384" w:rsidRDefault="00FB5AA2" w:rsidP="00B70691">
                    <w:pPr>
                      <w:jc w:val="right"/>
                      <w:rPr>
                        <w:szCs w:val="21"/>
                      </w:rPr>
                    </w:pPr>
                    <w:r w:rsidRPr="00354384">
                      <w:rPr>
                        <w:szCs w:val="21"/>
                      </w:rPr>
                      <w:t>(42.96)</w:t>
                    </w:r>
                  </w:p>
                </w:tc>
              </w:tr>
              <w:tr w:rsidR="00FB5AA2" w:rsidRPr="00354384" w:rsidTr="00B70691">
                <w:trPr>
                  <w:jc w:val="center"/>
                </w:trPr>
                <w:tc>
                  <w:tcPr>
                    <w:tcW w:w="2757" w:type="dxa"/>
                  </w:tcPr>
                  <w:p w:rsidR="00FB5AA2" w:rsidRPr="00354384" w:rsidRDefault="00FB5AA2" w:rsidP="00B70691">
                    <w:pPr>
                      <w:rPr>
                        <w:szCs w:val="21"/>
                        <w:lang w:eastAsia="zh-CN"/>
                      </w:rPr>
                    </w:pPr>
                    <w:r w:rsidRPr="00354384">
                      <w:rPr>
                        <w:szCs w:val="21"/>
                        <w:lang w:eastAsia="zh-CN"/>
                      </w:rPr>
                      <w:t>总乘客</w:t>
                    </w:r>
                    <w:r w:rsidRPr="00354384">
                      <w:rPr>
                        <w:szCs w:val="21"/>
                        <w:lang w:eastAsia="zh-CN"/>
                      </w:rPr>
                      <w:t>--</w:t>
                    </w:r>
                    <w:r w:rsidRPr="00354384">
                      <w:rPr>
                        <w:szCs w:val="21"/>
                        <w:lang w:eastAsia="zh-CN"/>
                      </w:rPr>
                      <w:t>公里（亿人公里）</w:t>
                    </w:r>
                  </w:p>
                </w:tc>
                <w:tc>
                  <w:tcPr>
                    <w:tcW w:w="2150" w:type="dxa"/>
                    <w:vAlign w:val="center"/>
                  </w:tcPr>
                  <w:p w:rsidR="00FB5AA2" w:rsidRPr="00354384" w:rsidRDefault="00FB5AA2" w:rsidP="00B70691">
                    <w:pPr>
                      <w:jc w:val="right"/>
                      <w:rPr>
                        <w:szCs w:val="21"/>
                      </w:rPr>
                    </w:pPr>
                    <w:r w:rsidRPr="00354384">
                      <w:rPr>
                        <w:szCs w:val="21"/>
                      </w:rPr>
                      <w:t>129.31</w:t>
                    </w:r>
                  </w:p>
                </w:tc>
                <w:tc>
                  <w:tcPr>
                    <w:tcW w:w="2150" w:type="dxa"/>
                    <w:vAlign w:val="center"/>
                  </w:tcPr>
                  <w:p w:rsidR="00FB5AA2" w:rsidRPr="00354384" w:rsidRDefault="00FB5AA2" w:rsidP="00B70691">
                    <w:pPr>
                      <w:jc w:val="right"/>
                      <w:rPr>
                        <w:rFonts w:eastAsia="FangSong_GB2312"/>
                        <w:szCs w:val="21"/>
                      </w:rPr>
                    </w:pPr>
                    <w:r w:rsidRPr="00354384">
                      <w:rPr>
                        <w:szCs w:val="21"/>
                      </w:rPr>
                      <w:t>240.58</w:t>
                    </w:r>
                  </w:p>
                </w:tc>
                <w:tc>
                  <w:tcPr>
                    <w:tcW w:w="1762" w:type="dxa"/>
                    <w:vAlign w:val="center"/>
                  </w:tcPr>
                  <w:p w:rsidR="00FB5AA2" w:rsidRPr="00354384" w:rsidRDefault="00FB5AA2" w:rsidP="00B70691">
                    <w:pPr>
                      <w:jc w:val="right"/>
                      <w:rPr>
                        <w:szCs w:val="21"/>
                      </w:rPr>
                    </w:pPr>
                    <w:r w:rsidRPr="00354384">
                      <w:rPr>
                        <w:szCs w:val="21"/>
                      </w:rPr>
                      <w:t>(46.25)</w:t>
                    </w:r>
                  </w:p>
                </w:tc>
              </w:tr>
            </w:tbl>
            <w:p w:rsidR="00FB5AA2" w:rsidRPr="00DE2C07" w:rsidRDefault="00FB5AA2" w:rsidP="000827B5">
              <w:pPr>
                <w:numPr>
                  <w:ilvl w:val="0"/>
                  <w:numId w:val="59"/>
                </w:numPr>
                <w:tabs>
                  <w:tab w:val="num" w:pos="0"/>
                  <w:tab w:val="left" w:pos="567"/>
                  <w:tab w:val="left" w:pos="709"/>
                </w:tabs>
                <w:ind w:left="0" w:firstLine="420"/>
                <w:rPr>
                  <w:lang w:eastAsia="zh-CN"/>
                </w:rPr>
              </w:pPr>
              <w:r w:rsidRPr="009A1BB2">
                <w:rPr>
                  <w:b/>
                  <w:szCs w:val="21"/>
                  <w:lang w:eastAsia="zh-CN"/>
                </w:rPr>
                <w:t>客运收入</w:t>
              </w:r>
              <w:r>
                <w:rPr>
                  <w:b/>
                  <w:szCs w:val="21"/>
                  <w:lang w:eastAsia="zh-CN"/>
                </w:rPr>
                <w:t>和旅客发送量</w:t>
              </w:r>
              <w:r>
                <w:rPr>
                  <w:rFonts w:hint="eastAsia"/>
                  <w:b/>
                  <w:szCs w:val="21"/>
                  <w:lang w:eastAsia="zh-CN"/>
                </w:rPr>
                <w:t>下降</w:t>
              </w:r>
              <w:r w:rsidRPr="009A1BB2">
                <w:rPr>
                  <w:b/>
                  <w:szCs w:val="21"/>
                  <w:lang w:eastAsia="zh-CN"/>
                </w:rPr>
                <w:t>的主要原因为：</w:t>
              </w:r>
              <w:r w:rsidRPr="008D7D04">
                <w:rPr>
                  <w:rFonts w:hint="eastAsia"/>
                  <w:szCs w:val="21"/>
                  <w:lang w:eastAsia="zh-CN"/>
                </w:rPr>
                <w:t>受新冠肺炎疫情影响，旅客出行意愿明显下降，列车开行对数大幅减少，旅客发送量和客运收入随之大幅减少</w:t>
              </w:r>
              <w:r w:rsidRPr="009A1BB2">
                <w:rPr>
                  <w:szCs w:val="21"/>
                  <w:lang w:eastAsia="zh-CN"/>
                </w:rPr>
                <w:t>。</w:t>
              </w:r>
              <w:r w:rsidRPr="009A1BB2">
                <w:rPr>
                  <w:b/>
                  <w:szCs w:val="21"/>
                  <w:lang w:eastAsia="zh-CN"/>
                </w:rPr>
                <w:t xml:space="preserve">                                                                                                                                                                             </w:t>
              </w:r>
            </w:p>
            <w:p w:rsidR="00FB5AA2" w:rsidRPr="009A1BB2" w:rsidRDefault="00FB5AA2" w:rsidP="00A070D0">
              <w:pPr>
                <w:tabs>
                  <w:tab w:val="left" w:pos="851"/>
                </w:tabs>
                <w:rPr>
                  <w:lang w:eastAsia="zh-CN"/>
                </w:rPr>
              </w:pPr>
            </w:p>
            <w:p w:rsidR="00FB5AA2" w:rsidRDefault="00FB5AA2" w:rsidP="000827B5">
              <w:pPr>
                <w:pStyle w:val="5"/>
                <w:numPr>
                  <w:ilvl w:val="0"/>
                  <w:numId w:val="58"/>
                </w:numPr>
                <w:ind w:left="369" w:hangingChars="175" w:hanging="369"/>
                <w:rPr>
                  <w:b w:val="0"/>
                </w:rPr>
              </w:pPr>
              <w:r w:rsidRPr="00447EAA">
                <w:t>货运业务</w:t>
              </w:r>
            </w:p>
            <w:p w:rsidR="00FB5AA2" w:rsidRPr="00354384" w:rsidRDefault="00FB5AA2" w:rsidP="002A37FF">
              <w:pPr>
                <w:ind w:firstLineChars="200" w:firstLine="420"/>
                <w:rPr>
                  <w:lang w:eastAsia="zh-CN"/>
                </w:rPr>
              </w:pPr>
              <w:bookmarkStart w:id="23" w:name="OLE_LINK23"/>
              <w:r w:rsidRPr="00354384">
                <w:rPr>
                  <w:lang w:eastAsia="zh-CN"/>
                </w:rPr>
                <w:t>货运是</w:t>
              </w:r>
              <w:r w:rsidRPr="00354384">
                <w:rPr>
                  <w:rFonts w:eastAsiaTheme="minorEastAsia"/>
                  <w:kern w:val="2"/>
                  <w:szCs w:val="21"/>
                  <w:lang w:eastAsia="zh-CN"/>
                </w:rPr>
                <w:t>本</w:t>
              </w:r>
              <w:r w:rsidRPr="00354384">
                <w:rPr>
                  <w:lang w:eastAsia="zh-CN"/>
                </w:rPr>
                <w:t>公司重要的运输业务。下表所列为本期货运收入及货</w:t>
              </w:r>
              <w:r w:rsidRPr="00354384">
                <w:rPr>
                  <w:rFonts w:hint="eastAsia"/>
                  <w:lang w:eastAsia="zh-CN"/>
                </w:rPr>
                <w:t>物</w:t>
              </w:r>
              <w:r w:rsidRPr="00354384">
                <w:rPr>
                  <w:lang w:eastAsia="zh-CN"/>
                </w:rPr>
                <w:t>发送量与上年同期之比较：</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1843"/>
                <w:gridCol w:w="1715"/>
                <w:gridCol w:w="1728"/>
              </w:tblGrid>
              <w:tr w:rsidR="00FB5AA2" w:rsidRPr="00394194" w:rsidTr="003D6B8F">
                <w:trPr>
                  <w:jc w:val="center"/>
                </w:trPr>
                <w:tc>
                  <w:tcPr>
                    <w:tcW w:w="3542" w:type="dxa"/>
                  </w:tcPr>
                  <w:bookmarkEnd w:id="23"/>
                  <w:p w:rsidR="00FB5AA2" w:rsidRPr="00394194" w:rsidRDefault="00FB5AA2" w:rsidP="003D6B8F">
                    <w:pPr>
                      <w:jc w:val="center"/>
                      <w:rPr>
                        <w:szCs w:val="21"/>
                        <w:lang w:eastAsia="zh-CN"/>
                      </w:rPr>
                    </w:pPr>
                    <w:r w:rsidRPr="00394194">
                      <w:rPr>
                        <w:b/>
                        <w:szCs w:val="21"/>
                        <w:lang w:eastAsia="zh-CN"/>
                      </w:rPr>
                      <w:t xml:space="preserve">                                                                     </w:t>
                    </w:r>
                  </w:p>
                </w:tc>
                <w:tc>
                  <w:tcPr>
                    <w:tcW w:w="1843" w:type="dxa"/>
                  </w:tcPr>
                  <w:p w:rsidR="00FB5AA2" w:rsidRPr="00394194" w:rsidRDefault="00FB5AA2" w:rsidP="003D6B8F">
                    <w:pPr>
                      <w:jc w:val="center"/>
                      <w:rPr>
                        <w:szCs w:val="21"/>
                      </w:rPr>
                    </w:pPr>
                    <w:r w:rsidRPr="00394194">
                      <w:rPr>
                        <w:szCs w:val="21"/>
                      </w:rPr>
                      <w:t>2020</w:t>
                    </w:r>
                    <w:r w:rsidRPr="00394194">
                      <w:rPr>
                        <w:szCs w:val="21"/>
                      </w:rPr>
                      <w:t>年</w:t>
                    </w:r>
                  </w:p>
                </w:tc>
                <w:tc>
                  <w:tcPr>
                    <w:tcW w:w="1715" w:type="dxa"/>
                  </w:tcPr>
                  <w:p w:rsidR="00FB5AA2" w:rsidRPr="00394194" w:rsidRDefault="00FB5AA2" w:rsidP="003D6B8F">
                    <w:pPr>
                      <w:jc w:val="center"/>
                      <w:rPr>
                        <w:szCs w:val="21"/>
                      </w:rPr>
                    </w:pPr>
                    <w:r w:rsidRPr="00394194">
                      <w:rPr>
                        <w:szCs w:val="21"/>
                      </w:rPr>
                      <w:t>2019</w:t>
                    </w:r>
                    <w:r w:rsidRPr="00394194">
                      <w:rPr>
                        <w:szCs w:val="21"/>
                      </w:rPr>
                      <w:t>年</w:t>
                    </w:r>
                  </w:p>
                </w:tc>
                <w:tc>
                  <w:tcPr>
                    <w:tcW w:w="1728" w:type="dxa"/>
                  </w:tcPr>
                  <w:p w:rsidR="00FB5AA2" w:rsidRPr="00394194" w:rsidRDefault="00FB5AA2" w:rsidP="003D6B8F">
                    <w:pPr>
                      <w:jc w:val="center"/>
                      <w:rPr>
                        <w:szCs w:val="21"/>
                      </w:rPr>
                    </w:pPr>
                    <w:r w:rsidRPr="00394194">
                      <w:rPr>
                        <w:szCs w:val="21"/>
                      </w:rPr>
                      <w:t>同比增减（</w:t>
                    </w:r>
                    <w:r w:rsidRPr="00394194">
                      <w:rPr>
                        <w:szCs w:val="21"/>
                      </w:rPr>
                      <w:t>%</w:t>
                    </w:r>
                    <w:r w:rsidRPr="00394194">
                      <w:rPr>
                        <w:szCs w:val="21"/>
                      </w:rPr>
                      <w:t>）</w:t>
                    </w:r>
                  </w:p>
                </w:tc>
              </w:tr>
              <w:tr w:rsidR="00FB5AA2" w:rsidRPr="00394194" w:rsidTr="003D6B8F">
                <w:trPr>
                  <w:jc w:val="center"/>
                </w:trPr>
                <w:tc>
                  <w:tcPr>
                    <w:tcW w:w="3542" w:type="dxa"/>
                  </w:tcPr>
                  <w:p w:rsidR="00FB5AA2" w:rsidRPr="00394194" w:rsidRDefault="00FB5AA2" w:rsidP="003D6B8F">
                    <w:pPr>
                      <w:rPr>
                        <w:szCs w:val="21"/>
                        <w:lang w:eastAsia="zh-CN"/>
                      </w:rPr>
                    </w:pPr>
                    <w:r w:rsidRPr="00394194">
                      <w:rPr>
                        <w:szCs w:val="21"/>
                        <w:lang w:eastAsia="zh-CN"/>
                      </w:rPr>
                      <w:t>货运收入（人民币万元）</w:t>
                    </w:r>
                  </w:p>
                </w:tc>
                <w:tc>
                  <w:tcPr>
                    <w:tcW w:w="1843" w:type="dxa"/>
                    <w:vAlign w:val="center"/>
                  </w:tcPr>
                  <w:p w:rsidR="00FB5AA2" w:rsidRPr="00394194" w:rsidRDefault="00FB5AA2" w:rsidP="003D6B8F">
                    <w:pPr>
                      <w:jc w:val="right"/>
                      <w:rPr>
                        <w:szCs w:val="21"/>
                      </w:rPr>
                    </w:pPr>
                    <w:r w:rsidRPr="00394194">
                      <w:rPr>
                        <w:color w:val="000000"/>
                        <w:szCs w:val="21"/>
                      </w:rPr>
                      <w:t>169,858</w:t>
                    </w:r>
                  </w:p>
                </w:tc>
                <w:tc>
                  <w:tcPr>
                    <w:tcW w:w="1715" w:type="dxa"/>
                    <w:vAlign w:val="center"/>
                  </w:tcPr>
                  <w:p w:rsidR="00FB5AA2" w:rsidRPr="00394194" w:rsidRDefault="00FB5AA2" w:rsidP="003D6B8F">
                    <w:pPr>
                      <w:jc w:val="right"/>
                      <w:rPr>
                        <w:szCs w:val="21"/>
                      </w:rPr>
                    </w:pPr>
                    <w:r w:rsidRPr="00394194">
                      <w:rPr>
                        <w:szCs w:val="21"/>
                      </w:rPr>
                      <w:t>211,260</w:t>
                    </w:r>
                  </w:p>
                </w:tc>
                <w:tc>
                  <w:tcPr>
                    <w:tcW w:w="1728" w:type="dxa"/>
                    <w:vAlign w:val="center"/>
                  </w:tcPr>
                  <w:p w:rsidR="00FB5AA2" w:rsidRPr="00394194" w:rsidRDefault="00FB5AA2" w:rsidP="003D6B8F">
                    <w:pPr>
                      <w:jc w:val="right"/>
                      <w:rPr>
                        <w:szCs w:val="21"/>
                      </w:rPr>
                    </w:pPr>
                    <w:r w:rsidRPr="00394194">
                      <w:rPr>
                        <w:szCs w:val="21"/>
                      </w:rPr>
                      <w:t>(19.60)</w:t>
                    </w:r>
                  </w:p>
                </w:tc>
              </w:tr>
              <w:tr w:rsidR="00FB5AA2" w:rsidRPr="00394194" w:rsidTr="003D6B8F">
                <w:trPr>
                  <w:jc w:val="center"/>
                </w:trPr>
                <w:tc>
                  <w:tcPr>
                    <w:tcW w:w="3542" w:type="dxa"/>
                  </w:tcPr>
                  <w:p w:rsidR="00FB5AA2" w:rsidRPr="00394194" w:rsidRDefault="00FB5AA2" w:rsidP="003D6B8F">
                    <w:pPr>
                      <w:rPr>
                        <w:szCs w:val="21"/>
                      </w:rPr>
                    </w:pPr>
                    <w:r w:rsidRPr="00394194">
                      <w:rPr>
                        <w:szCs w:val="21"/>
                      </w:rPr>
                      <w:t xml:space="preserve">  --</w:t>
                    </w:r>
                    <w:r w:rsidRPr="00394194">
                      <w:rPr>
                        <w:szCs w:val="21"/>
                      </w:rPr>
                      <w:t>运费收入</w:t>
                    </w:r>
                  </w:p>
                </w:tc>
                <w:tc>
                  <w:tcPr>
                    <w:tcW w:w="1843" w:type="dxa"/>
                    <w:vAlign w:val="center"/>
                  </w:tcPr>
                  <w:p w:rsidR="00FB5AA2" w:rsidRPr="00394194" w:rsidRDefault="00FB5AA2" w:rsidP="003D6B8F">
                    <w:pPr>
                      <w:jc w:val="right"/>
                      <w:rPr>
                        <w:szCs w:val="21"/>
                      </w:rPr>
                    </w:pPr>
                    <w:r w:rsidRPr="00394194">
                      <w:t>145,660</w:t>
                    </w:r>
                  </w:p>
                </w:tc>
                <w:tc>
                  <w:tcPr>
                    <w:tcW w:w="1715" w:type="dxa"/>
                    <w:vAlign w:val="center"/>
                  </w:tcPr>
                  <w:p w:rsidR="00FB5AA2" w:rsidRPr="00394194" w:rsidRDefault="00FB5AA2" w:rsidP="003D6B8F">
                    <w:pPr>
                      <w:jc w:val="right"/>
                      <w:rPr>
                        <w:szCs w:val="21"/>
                      </w:rPr>
                    </w:pPr>
                    <w:r w:rsidRPr="00394194">
                      <w:rPr>
                        <w:szCs w:val="21"/>
                      </w:rPr>
                      <w:t>174,091</w:t>
                    </w:r>
                  </w:p>
                </w:tc>
                <w:tc>
                  <w:tcPr>
                    <w:tcW w:w="1728" w:type="dxa"/>
                    <w:vAlign w:val="center"/>
                  </w:tcPr>
                  <w:p w:rsidR="00FB5AA2" w:rsidRPr="00394194" w:rsidRDefault="00FB5AA2" w:rsidP="003D6B8F">
                    <w:pPr>
                      <w:jc w:val="right"/>
                      <w:rPr>
                        <w:szCs w:val="21"/>
                      </w:rPr>
                    </w:pPr>
                    <w:r w:rsidRPr="00394194">
                      <w:rPr>
                        <w:szCs w:val="21"/>
                      </w:rPr>
                      <w:t>(16.33)</w:t>
                    </w:r>
                  </w:p>
                </w:tc>
              </w:tr>
              <w:tr w:rsidR="00FB5AA2" w:rsidRPr="00394194" w:rsidTr="003D6B8F">
                <w:trPr>
                  <w:jc w:val="center"/>
                </w:trPr>
                <w:tc>
                  <w:tcPr>
                    <w:tcW w:w="3542" w:type="dxa"/>
                  </w:tcPr>
                  <w:p w:rsidR="00FB5AA2" w:rsidRPr="00394194" w:rsidRDefault="00FB5AA2" w:rsidP="003D6B8F">
                    <w:pPr>
                      <w:rPr>
                        <w:szCs w:val="21"/>
                      </w:rPr>
                    </w:pPr>
                    <w:r w:rsidRPr="00394194">
                      <w:rPr>
                        <w:szCs w:val="21"/>
                      </w:rPr>
                      <w:t xml:space="preserve">  --</w:t>
                    </w:r>
                    <w:r w:rsidRPr="00394194">
                      <w:rPr>
                        <w:szCs w:val="21"/>
                      </w:rPr>
                      <w:t>货运其他收入</w:t>
                    </w:r>
                  </w:p>
                </w:tc>
                <w:tc>
                  <w:tcPr>
                    <w:tcW w:w="1843" w:type="dxa"/>
                    <w:vAlign w:val="center"/>
                  </w:tcPr>
                  <w:p w:rsidR="00FB5AA2" w:rsidRPr="00394194" w:rsidRDefault="00FB5AA2" w:rsidP="003D6B8F">
                    <w:pPr>
                      <w:jc w:val="right"/>
                      <w:rPr>
                        <w:szCs w:val="21"/>
                      </w:rPr>
                    </w:pPr>
                    <w:r w:rsidRPr="00394194">
                      <w:t>24,198</w:t>
                    </w:r>
                  </w:p>
                </w:tc>
                <w:tc>
                  <w:tcPr>
                    <w:tcW w:w="1715" w:type="dxa"/>
                    <w:vAlign w:val="center"/>
                  </w:tcPr>
                  <w:p w:rsidR="00FB5AA2" w:rsidRPr="00394194" w:rsidRDefault="00FB5AA2" w:rsidP="003D6B8F">
                    <w:pPr>
                      <w:jc w:val="right"/>
                      <w:rPr>
                        <w:szCs w:val="21"/>
                      </w:rPr>
                    </w:pPr>
                    <w:r w:rsidRPr="00394194">
                      <w:rPr>
                        <w:szCs w:val="21"/>
                      </w:rPr>
                      <w:t>37,169</w:t>
                    </w:r>
                  </w:p>
                </w:tc>
                <w:tc>
                  <w:tcPr>
                    <w:tcW w:w="1728" w:type="dxa"/>
                    <w:vAlign w:val="center"/>
                  </w:tcPr>
                  <w:p w:rsidR="00FB5AA2" w:rsidRPr="00394194" w:rsidRDefault="00FB5AA2" w:rsidP="003D6B8F">
                    <w:pPr>
                      <w:jc w:val="right"/>
                      <w:rPr>
                        <w:szCs w:val="21"/>
                      </w:rPr>
                    </w:pPr>
                    <w:r w:rsidRPr="00394194">
                      <w:rPr>
                        <w:szCs w:val="21"/>
                      </w:rPr>
                      <w:t>(34.90)</w:t>
                    </w:r>
                  </w:p>
                </w:tc>
              </w:tr>
              <w:tr w:rsidR="00FB5AA2" w:rsidRPr="00394194" w:rsidTr="003D6B8F">
                <w:trPr>
                  <w:jc w:val="center"/>
                </w:trPr>
                <w:tc>
                  <w:tcPr>
                    <w:tcW w:w="3542" w:type="dxa"/>
                  </w:tcPr>
                  <w:p w:rsidR="00FB5AA2" w:rsidRPr="00394194" w:rsidRDefault="00FB5AA2" w:rsidP="003D6B8F">
                    <w:pPr>
                      <w:rPr>
                        <w:szCs w:val="21"/>
                      </w:rPr>
                    </w:pPr>
                    <w:r w:rsidRPr="00394194">
                      <w:rPr>
                        <w:szCs w:val="21"/>
                      </w:rPr>
                      <w:t>货物发送量（吨）</w:t>
                    </w:r>
                  </w:p>
                </w:tc>
                <w:tc>
                  <w:tcPr>
                    <w:tcW w:w="1843" w:type="dxa"/>
                    <w:vAlign w:val="center"/>
                  </w:tcPr>
                  <w:p w:rsidR="00FB5AA2" w:rsidRPr="00394194" w:rsidRDefault="00FB5AA2" w:rsidP="003D6B8F">
                    <w:pPr>
                      <w:jc w:val="right"/>
                      <w:rPr>
                        <w:szCs w:val="21"/>
                      </w:rPr>
                    </w:pPr>
                    <w:r w:rsidRPr="00394194">
                      <w:rPr>
                        <w:szCs w:val="21"/>
                      </w:rPr>
                      <w:t>16,274,073</w:t>
                    </w:r>
                  </w:p>
                </w:tc>
                <w:tc>
                  <w:tcPr>
                    <w:tcW w:w="1715" w:type="dxa"/>
                    <w:vAlign w:val="center"/>
                  </w:tcPr>
                  <w:p w:rsidR="00FB5AA2" w:rsidRPr="00394194" w:rsidRDefault="00FB5AA2" w:rsidP="003D6B8F">
                    <w:pPr>
                      <w:jc w:val="right"/>
                      <w:rPr>
                        <w:szCs w:val="21"/>
                      </w:rPr>
                    </w:pPr>
                    <w:r w:rsidRPr="00394194">
                      <w:rPr>
                        <w:szCs w:val="21"/>
                      </w:rPr>
                      <w:t>16,240,502</w:t>
                    </w:r>
                  </w:p>
                </w:tc>
                <w:tc>
                  <w:tcPr>
                    <w:tcW w:w="1728" w:type="dxa"/>
                    <w:vAlign w:val="center"/>
                  </w:tcPr>
                  <w:p w:rsidR="00FB5AA2" w:rsidRPr="00394194" w:rsidRDefault="00FB5AA2" w:rsidP="003D6B8F">
                    <w:pPr>
                      <w:jc w:val="right"/>
                      <w:rPr>
                        <w:szCs w:val="21"/>
                      </w:rPr>
                    </w:pPr>
                    <w:r w:rsidRPr="00394194">
                      <w:rPr>
                        <w:szCs w:val="21"/>
                      </w:rPr>
                      <w:t>0.21</w:t>
                    </w:r>
                  </w:p>
                </w:tc>
              </w:tr>
              <w:tr w:rsidR="00FB5AA2" w:rsidRPr="00394194" w:rsidTr="003D6B8F">
                <w:trPr>
                  <w:jc w:val="center"/>
                </w:trPr>
                <w:tc>
                  <w:tcPr>
                    <w:tcW w:w="3542" w:type="dxa"/>
                  </w:tcPr>
                  <w:p w:rsidR="00FB5AA2" w:rsidRPr="00394194" w:rsidRDefault="00FB5AA2" w:rsidP="003D6B8F">
                    <w:pPr>
                      <w:rPr>
                        <w:szCs w:val="21"/>
                        <w:lang w:eastAsia="zh-CN"/>
                      </w:rPr>
                    </w:pPr>
                    <w:r w:rsidRPr="00394194">
                      <w:rPr>
                        <w:szCs w:val="21"/>
                        <w:lang w:eastAsia="zh-CN"/>
                      </w:rPr>
                      <w:t>发送货物全程周转量（亿吨公里）</w:t>
                    </w:r>
                  </w:p>
                </w:tc>
                <w:tc>
                  <w:tcPr>
                    <w:tcW w:w="1843" w:type="dxa"/>
                  </w:tcPr>
                  <w:p w:rsidR="00FB5AA2" w:rsidRPr="00394194" w:rsidRDefault="00FB5AA2" w:rsidP="003D6B8F">
                    <w:pPr>
                      <w:jc w:val="right"/>
                      <w:rPr>
                        <w:szCs w:val="21"/>
                      </w:rPr>
                    </w:pPr>
                    <w:r w:rsidRPr="00394194">
                      <w:rPr>
                        <w:szCs w:val="21"/>
                      </w:rPr>
                      <w:t>1,318.66</w:t>
                    </w:r>
                  </w:p>
                </w:tc>
                <w:tc>
                  <w:tcPr>
                    <w:tcW w:w="1715" w:type="dxa"/>
                  </w:tcPr>
                  <w:p w:rsidR="00FB5AA2" w:rsidRPr="00394194" w:rsidRDefault="00FB5AA2" w:rsidP="003D6B8F">
                    <w:pPr>
                      <w:jc w:val="right"/>
                      <w:rPr>
                        <w:rFonts w:eastAsia="FangSong_GB2312"/>
                        <w:szCs w:val="21"/>
                      </w:rPr>
                    </w:pPr>
                    <w:r w:rsidRPr="00394194">
                      <w:rPr>
                        <w:szCs w:val="21"/>
                      </w:rPr>
                      <w:t>1,499.83</w:t>
                    </w:r>
                  </w:p>
                </w:tc>
                <w:tc>
                  <w:tcPr>
                    <w:tcW w:w="1728" w:type="dxa"/>
                    <w:vAlign w:val="center"/>
                  </w:tcPr>
                  <w:p w:rsidR="00FB5AA2" w:rsidRPr="00394194" w:rsidRDefault="00FB5AA2" w:rsidP="003D6B8F">
                    <w:pPr>
                      <w:jc w:val="right"/>
                      <w:rPr>
                        <w:szCs w:val="21"/>
                      </w:rPr>
                    </w:pPr>
                    <w:r w:rsidRPr="00394194">
                      <w:rPr>
                        <w:szCs w:val="21"/>
                      </w:rPr>
                      <w:t>(12.08)</w:t>
                    </w:r>
                  </w:p>
                </w:tc>
              </w:tr>
            </w:tbl>
            <w:p w:rsidR="00FB5AA2" w:rsidRPr="00F95A81" w:rsidRDefault="00FB5AA2" w:rsidP="000827B5">
              <w:pPr>
                <w:numPr>
                  <w:ilvl w:val="0"/>
                  <w:numId w:val="59"/>
                </w:numPr>
                <w:tabs>
                  <w:tab w:val="num" w:pos="0"/>
                  <w:tab w:val="left" w:pos="567"/>
                  <w:tab w:val="left" w:pos="709"/>
                </w:tabs>
                <w:ind w:left="0" w:firstLine="412"/>
                <w:rPr>
                  <w:color w:val="FF0000"/>
                  <w:szCs w:val="21"/>
                  <w:lang w:eastAsia="zh-CN"/>
                </w:rPr>
              </w:pPr>
              <w:r w:rsidRPr="00886CE4">
                <w:rPr>
                  <w:b/>
                  <w:lang w:eastAsia="zh-CN"/>
                </w:rPr>
                <w:t>货</w:t>
              </w:r>
              <w:r>
                <w:rPr>
                  <w:rFonts w:hint="eastAsia"/>
                  <w:b/>
                  <w:lang w:eastAsia="zh-CN"/>
                </w:rPr>
                <w:t>运</w:t>
              </w:r>
              <w:r w:rsidRPr="00886CE4">
                <w:rPr>
                  <w:b/>
                  <w:lang w:eastAsia="zh-CN"/>
                </w:rPr>
                <w:t>收入</w:t>
              </w:r>
              <w:r>
                <w:rPr>
                  <w:b/>
                  <w:lang w:eastAsia="zh-CN"/>
                </w:rPr>
                <w:t>下降的主要原因为</w:t>
              </w:r>
              <w:r>
                <w:rPr>
                  <w:rFonts w:hint="eastAsia"/>
                  <w:b/>
                  <w:lang w:eastAsia="zh-CN"/>
                </w:rPr>
                <w:t>：</w:t>
              </w:r>
              <w:r>
                <w:rPr>
                  <w:rFonts w:hint="eastAsia"/>
                  <w:lang w:eastAsia="zh-CN"/>
                </w:rPr>
                <w:t>(a)</w:t>
              </w:r>
              <w:r w:rsidRPr="00D57AEA">
                <w:rPr>
                  <w:lang w:eastAsia="zh-CN"/>
                </w:rPr>
                <w:t>受</w:t>
              </w:r>
              <w:r>
                <w:rPr>
                  <w:rFonts w:hint="eastAsia"/>
                  <w:lang w:eastAsia="zh-CN"/>
                </w:rPr>
                <w:t>新冠肺炎疫情和经济增速放缓的影响，通过铁路运输的大宗货物减少，相关的收入随之下降；</w:t>
              </w:r>
              <w:r>
                <w:rPr>
                  <w:rFonts w:hint="eastAsia"/>
                  <w:lang w:eastAsia="zh-CN"/>
                </w:rPr>
                <w:t>(b)</w:t>
              </w:r>
              <w:r>
                <w:rPr>
                  <w:rFonts w:hint="eastAsia"/>
                  <w:lang w:eastAsia="zh-CN"/>
                </w:rPr>
                <w:t>为支持企业抗击疫情，</w:t>
              </w:r>
              <w:r w:rsidRPr="0095266C">
                <w:rPr>
                  <w:szCs w:val="21"/>
                  <w:lang w:eastAsia="zh-CN"/>
                </w:rPr>
                <w:t>降低企业物流成本，</w:t>
              </w:r>
              <w:r>
                <w:rPr>
                  <w:rFonts w:hint="eastAsia"/>
                  <w:lang w:eastAsia="zh-CN"/>
                </w:rPr>
                <w:t>铁路企业采取了一系列运费优惠措施，努力帮助企业复工复产。</w:t>
              </w:r>
            </w:p>
            <w:p w:rsidR="00FB5AA2" w:rsidRPr="00DE2C07" w:rsidRDefault="00FB5AA2" w:rsidP="000827B5">
              <w:pPr>
                <w:numPr>
                  <w:ilvl w:val="0"/>
                  <w:numId w:val="59"/>
                </w:numPr>
                <w:tabs>
                  <w:tab w:val="num" w:pos="0"/>
                  <w:tab w:val="left" w:pos="567"/>
                  <w:tab w:val="left" w:pos="709"/>
                </w:tabs>
                <w:ind w:left="0" w:firstLine="412"/>
                <w:rPr>
                  <w:color w:val="FF0000"/>
                  <w:szCs w:val="21"/>
                  <w:lang w:eastAsia="zh-CN"/>
                </w:rPr>
              </w:pPr>
              <w:r>
                <w:rPr>
                  <w:b/>
                  <w:lang w:eastAsia="zh-CN"/>
                </w:rPr>
                <w:t>货物发送量</w:t>
              </w:r>
              <w:r>
                <w:rPr>
                  <w:rFonts w:hint="eastAsia"/>
                  <w:b/>
                  <w:lang w:eastAsia="zh-CN"/>
                </w:rPr>
                <w:t>增长</w:t>
              </w:r>
              <w:r w:rsidRPr="00886CE4">
                <w:rPr>
                  <w:b/>
                  <w:lang w:eastAsia="zh-CN"/>
                </w:rPr>
                <w:t>的主要原因为：</w:t>
              </w:r>
              <w:r w:rsidRPr="007C2658">
                <w:rPr>
                  <w:lang w:eastAsia="zh-CN"/>
                </w:rPr>
                <w:t>在</w:t>
              </w:r>
              <w:r>
                <w:rPr>
                  <w:lang w:eastAsia="zh-CN"/>
                </w:rPr>
                <w:t>客运列车开行对数下降</w:t>
              </w:r>
              <w:r>
                <w:rPr>
                  <w:rFonts w:hint="eastAsia"/>
                  <w:lang w:eastAsia="zh-CN"/>
                </w:rPr>
                <w:t>、大宗货物运量减少的情况下</w:t>
              </w:r>
              <w:r w:rsidRPr="0095266C">
                <w:rPr>
                  <w:szCs w:val="21"/>
                  <w:lang w:eastAsia="zh-CN"/>
                </w:rPr>
                <w:t>，</w:t>
              </w:r>
              <w:r>
                <w:rPr>
                  <w:rFonts w:hint="eastAsia"/>
                  <w:lang w:eastAsia="zh-CN"/>
                </w:rPr>
                <w:t>铁路企业</w:t>
              </w:r>
              <w:r w:rsidRPr="0095266C">
                <w:rPr>
                  <w:color w:val="333333"/>
                  <w:shd w:val="clear" w:color="auto" w:fill="FFFFFF"/>
                  <w:lang w:eastAsia="zh-CN"/>
                </w:rPr>
                <w:t>充分</w:t>
              </w:r>
              <w:r>
                <w:rPr>
                  <w:color w:val="333333"/>
                  <w:shd w:val="clear" w:color="auto" w:fill="FFFFFF"/>
                  <w:lang w:eastAsia="zh-CN"/>
                </w:rPr>
                <w:t>利用</w:t>
              </w:r>
              <w:r w:rsidRPr="0095266C">
                <w:rPr>
                  <w:color w:val="333333"/>
                  <w:shd w:val="clear" w:color="auto" w:fill="FFFFFF"/>
                  <w:lang w:eastAsia="zh-CN"/>
                </w:rPr>
                <w:t>运能</w:t>
              </w:r>
              <w:r>
                <w:rPr>
                  <w:rFonts w:hint="eastAsia"/>
                  <w:color w:val="333333"/>
                  <w:shd w:val="clear" w:color="auto" w:fill="FFFFFF"/>
                  <w:lang w:eastAsia="zh-CN"/>
                </w:rPr>
                <w:t>，</w:t>
              </w:r>
              <w:r w:rsidRPr="0095266C">
                <w:rPr>
                  <w:szCs w:val="21"/>
                  <w:lang w:eastAsia="zh-CN"/>
                </w:rPr>
                <w:t>全力做好防疫和民生物资运输，</w:t>
              </w:r>
              <w:r>
                <w:rPr>
                  <w:szCs w:val="21"/>
                  <w:lang w:eastAsia="zh-CN"/>
                </w:rPr>
                <w:t>尤其是在疫情稳定后</w:t>
              </w:r>
              <w:r>
                <w:rPr>
                  <w:rFonts w:hint="eastAsia"/>
                  <w:szCs w:val="21"/>
                  <w:lang w:eastAsia="zh-CN"/>
                </w:rPr>
                <w:t>，</w:t>
              </w:r>
              <w:r w:rsidRPr="0095266C">
                <w:rPr>
                  <w:szCs w:val="21"/>
                  <w:lang w:eastAsia="zh-CN"/>
                </w:rPr>
                <w:t>积极推行</w:t>
              </w:r>
              <w:r w:rsidRPr="0095266C">
                <w:rPr>
                  <w:szCs w:val="21"/>
                  <w:lang w:eastAsia="zh-CN"/>
                </w:rPr>
                <w:t>“</w:t>
              </w:r>
              <w:r w:rsidRPr="0095266C">
                <w:rPr>
                  <w:szCs w:val="21"/>
                  <w:lang w:eastAsia="zh-CN"/>
                </w:rPr>
                <w:t>以货补客</w:t>
              </w:r>
              <w:r w:rsidRPr="0095266C">
                <w:rPr>
                  <w:szCs w:val="21"/>
                  <w:lang w:eastAsia="zh-CN"/>
                </w:rPr>
                <w:t>”</w:t>
              </w:r>
              <w:r w:rsidRPr="0095266C">
                <w:rPr>
                  <w:szCs w:val="21"/>
                  <w:lang w:eastAsia="zh-CN"/>
                </w:rPr>
                <w:lastRenderedPageBreak/>
                <w:t>经营策略，大力配合国家推进</w:t>
              </w:r>
              <w:r w:rsidRPr="0095266C">
                <w:rPr>
                  <w:szCs w:val="21"/>
                  <w:lang w:eastAsia="zh-CN"/>
                </w:rPr>
                <w:t>“</w:t>
              </w:r>
              <w:r w:rsidRPr="0095266C">
                <w:rPr>
                  <w:szCs w:val="21"/>
                  <w:lang w:eastAsia="zh-CN"/>
                </w:rPr>
                <w:t>公转铁</w:t>
              </w:r>
              <w:r w:rsidRPr="0095266C">
                <w:rPr>
                  <w:szCs w:val="21"/>
                  <w:lang w:eastAsia="zh-CN"/>
                </w:rPr>
                <w:t>”</w:t>
              </w:r>
              <w:r w:rsidRPr="0095266C">
                <w:rPr>
                  <w:szCs w:val="21"/>
                  <w:lang w:eastAsia="zh-CN"/>
                </w:rPr>
                <w:t>，保障企业复工复产所需原材料和产成品运输</w:t>
              </w:r>
              <w:r w:rsidRPr="007A180B">
                <w:rPr>
                  <w:rFonts w:hint="eastAsia"/>
                  <w:lang w:eastAsia="zh-CN"/>
                </w:rPr>
                <w:t>。</w:t>
              </w:r>
            </w:p>
            <w:p w:rsidR="00FB5AA2" w:rsidRDefault="00FB5AA2" w:rsidP="00A070D0">
              <w:pPr>
                <w:tabs>
                  <w:tab w:val="left" w:pos="851"/>
                </w:tabs>
                <w:rPr>
                  <w:lang w:eastAsia="zh-CN"/>
                </w:rPr>
              </w:pPr>
            </w:p>
            <w:p w:rsidR="00FB5AA2" w:rsidRPr="00886CE4" w:rsidRDefault="00FB5AA2" w:rsidP="000827B5">
              <w:pPr>
                <w:pStyle w:val="5"/>
                <w:numPr>
                  <w:ilvl w:val="0"/>
                  <w:numId w:val="58"/>
                </w:numPr>
                <w:ind w:left="369" w:hangingChars="175" w:hanging="369"/>
                <w:rPr>
                  <w:rFonts w:ascii="Times New Roman" w:hAnsi="Times New Roman"/>
                  <w:szCs w:val="21"/>
                </w:rPr>
              </w:pPr>
              <w:r w:rsidRPr="00886CE4">
                <w:rPr>
                  <w:rFonts w:ascii="Times New Roman"/>
                  <w:szCs w:val="21"/>
                </w:rPr>
                <w:t>路网清算及其他运输服务业务</w:t>
              </w:r>
            </w:p>
            <w:p w:rsidR="00FB5AA2" w:rsidRPr="00354384" w:rsidRDefault="00FB5AA2" w:rsidP="002A37FF">
              <w:pPr>
                <w:ind w:firstLineChars="200" w:firstLine="420"/>
                <w:rPr>
                  <w:lang w:eastAsia="zh-CN"/>
                </w:rPr>
              </w:pPr>
              <w:r w:rsidRPr="00354384">
                <w:rPr>
                  <w:szCs w:val="21"/>
                  <w:lang w:eastAsia="zh-CN"/>
                </w:rPr>
                <w:t>公司提供的路网清算</w:t>
              </w:r>
              <w:r w:rsidRPr="00354384">
                <w:rPr>
                  <w:rFonts w:hint="eastAsia"/>
                  <w:szCs w:val="21"/>
                  <w:lang w:eastAsia="zh-CN"/>
                </w:rPr>
                <w:t>及其他</w:t>
              </w:r>
              <w:r w:rsidRPr="00354384">
                <w:rPr>
                  <w:szCs w:val="21"/>
                  <w:lang w:eastAsia="zh-CN"/>
                </w:rPr>
                <w:t>运输服务主要包括客货运路网清算</w:t>
              </w:r>
              <w:r w:rsidRPr="00354384">
                <w:rPr>
                  <w:rFonts w:hint="eastAsia"/>
                  <w:szCs w:val="21"/>
                  <w:lang w:eastAsia="zh-CN"/>
                </w:rPr>
                <w:t>、</w:t>
              </w:r>
              <w:r w:rsidRPr="00354384">
                <w:rPr>
                  <w:lang w:eastAsia="zh-CN"/>
                </w:rPr>
                <w:t>提供铁路运营</w:t>
              </w:r>
              <w:r w:rsidRPr="00354384">
                <w:rPr>
                  <w:szCs w:val="21"/>
                  <w:lang w:eastAsia="zh-CN"/>
                </w:rPr>
                <w:t>、机客车租赁</w:t>
              </w:r>
              <w:r w:rsidRPr="00354384">
                <w:rPr>
                  <w:rFonts w:hint="eastAsia"/>
                  <w:szCs w:val="21"/>
                  <w:lang w:eastAsia="zh-CN"/>
                </w:rPr>
                <w:t>、乘务服务以</w:t>
              </w:r>
              <w:r w:rsidRPr="00354384">
                <w:rPr>
                  <w:szCs w:val="21"/>
                  <w:lang w:eastAsia="zh-CN"/>
                </w:rPr>
                <w:t>及行包运输等服务项目。</w:t>
              </w:r>
              <w:r w:rsidRPr="00354384">
                <w:rPr>
                  <w:lang w:eastAsia="zh-CN"/>
                </w:rPr>
                <w:t>下表所列为本期路网清算及其他运输服务收入与上年同期之比较：</w:t>
              </w:r>
            </w:p>
            <w:tbl>
              <w:tblPr>
                <w:tblW w:w="4773"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2037"/>
                <w:gridCol w:w="1984"/>
                <w:gridCol w:w="1769"/>
              </w:tblGrid>
              <w:tr w:rsidR="00FB5AA2" w:rsidRPr="0083555A" w:rsidTr="003D6B8F">
                <w:trPr>
                  <w:jc w:val="center"/>
                </w:trPr>
                <w:tc>
                  <w:tcPr>
                    <w:tcW w:w="1734" w:type="pct"/>
                  </w:tcPr>
                  <w:p w:rsidR="00FB5AA2" w:rsidRPr="0083555A" w:rsidRDefault="00FB5AA2" w:rsidP="003D6B8F">
                    <w:pPr>
                      <w:rPr>
                        <w:rFonts w:eastAsia="FangSong_GB2312"/>
                        <w:bCs/>
                        <w:iCs/>
                        <w:szCs w:val="21"/>
                        <w:lang w:eastAsia="zh-CN"/>
                      </w:rPr>
                    </w:pPr>
                  </w:p>
                </w:tc>
                <w:tc>
                  <w:tcPr>
                    <w:tcW w:w="1149" w:type="pct"/>
                  </w:tcPr>
                  <w:p w:rsidR="00FB5AA2" w:rsidRPr="0083555A" w:rsidRDefault="00FB5AA2" w:rsidP="003D6B8F">
                    <w:pPr>
                      <w:jc w:val="center"/>
                      <w:rPr>
                        <w:szCs w:val="21"/>
                      </w:rPr>
                    </w:pPr>
                    <w:r w:rsidRPr="0083555A">
                      <w:rPr>
                        <w:szCs w:val="21"/>
                      </w:rPr>
                      <w:t>2020</w:t>
                    </w:r>
                    <w:r w:rsidRPr="0083555A">
                      <w:rPr>
                        <w:szCs w:val="21"/>
                      </w:rPr>
                      <w:t>年</w:t>
                    </w:r>
                  </w:p>
                </w:tc>
                <w:tc>
                  <w:tcPr>
                    <w:tcW w:w="1119" w:type="pct"/>
                  </w:tcPr>
                  <w:p w:rsidR="00FB5AA2" w:rsidRPr="0083555A" w:rsidRDefault="00FB5AA2" w:rsidP="003D6B8F">
                    <w:pPr>
                      <w:jc w:val="center"/>
                      <w:rPr>
                        <w:szCs w:val="21"/>
                      </w:rPr>
                    </w:pPr>
                    <w:r w:rsidRPr="0083555A">
                      <w:rPr>
                        <w:szCs w:val="21"/>
                      </w:rPr>
                      <w:t>2019</w:t>
                    </w:r>
                    <w:r w:rsidRPr="0083555A">
                      <w:rPr>
                        <w:szCs w:val="21"/>
                      </w:rPr>
                      <w:t>年</w:t>
                    </w:r>
                  </w:p>
                </w:tc>
                <w:tc>
                  <w:tcPr>
                    <w:tcW w:w="998" w:type="pct"/>
                  </w:tcPr>
                  <w:p w:rsidR="00FB5AA2" w:rsidRPr="0083555A" w:rsidRDefault="00FB5AA2" w:rsidP="003D6B8F">
                    <w:pPr>
                      <w:jc w:val="center"/>
                      <w:rPr>
                        <w:szCs w:val="21"/>
                      </w:rPr>
                    </w:pPr>
                    <w:r w:rsidRPr="0083555A">
                      <w:rPr>
                        <w:szCs w:val="21"/>
                      </w:rPr>
                      <w:t>同比增减（</w:t>
                    </w:r>
                    <w:r w:rsidRPr="0083555A">
                      <w:rPr>
                        <w:szCs w:val="21"/>
                      </w:rPr>
                      <w:t>%</w:t>
                    </w:r>
                    <w:r w:rsidRPr="0083555A">
                      <w:rPr>
                        <w:szCs w:val="21"/>
                      </w:rPr>
                      <w:t>）</w:t>
                    </w:r>
                  </w:p>
                </w:tc>
              </w:tr>
              <w:tr w:rsidR="00FB5AA2" w:rsidRPr="0083555A" w:rsidTr="003D6B8F">
                <w:trPr>
                  <w:jc w:val="center"/>
                </w:trPr>
                <w:tc>
                  <w:tcPr>
                    <w:tcW w:w="1734" w:type="pct"/>
                    <w:vAlign w:val="center"/>
                  </w:tcPr>
                  <w:p w:rsidR="00FB5AA2" w:rsidRPr="0083555A" w:rsidRDefault="00FB5AA2" w:rsidP="003D6B8F">
                    <w:pPr>
                      <w:rPr>
                        <w:szCs w:val="21"/>
                        <w:lang w:eastAsia="zh-CN"/>
                      </w:rPr>
                    </w:pPr>
                    <w:r w:rsidRPr="0083555A">
                      <w:rPr>
                        <w:szCs w:val="21"/>
                        <w:lang w:eastAsia="zh-CN"/>
                      </w:rPr>
                      <w:t>路网清算</w:t>
                    </w:r>
                    <w:r w:rsidRPr="0083555A">
                      <w:rPr>
                        <w:bCs/>
                        <w:iCs/>
                        <w:szCs w:val="21"/>
                        <w:lang w:eastAsia="zh-CN"/>
                      </w:rPr>
                      <w:t>及其他运输服务收入</w:t>
                    </w:r>
                    <w:r w:rsidRPr="0083555A">
                      <w:rPr>
                        <w:szCs w:val="21"/>
                        <w:lang w:eastAsia="zh-CN"/>
                      </w:rPr>
                      <w:t>（人民币万元）</w:t>
                    </w:r>
                  </w:p>
                </w:tc>
                <w:tc>
                  <w:tcPr>
                    <w:tcW w:w="1149" w:type="pct"/>
                    <w:vAlign w:val="center"/>
                  </w:tcPr>
                  <w:p w:rsidR="00FB5AA2" w:rsidRPr="0083555A" w:rsidRDefault="00FB5AA2" w:rsidP="003D6B8F">
                    <w:pPr>
                      <w:jc w:val="right"/>
                      <w:rPr>
                        <w:szCs w:val="21"/>
                      </w:rPr>
                    </w:pPr>
                    <w:r w:rsidRPr="0083555A">
                      <w:rPr>
                        <w:color w:val="000000"/>
                        <w:szCs w:val="21"/>
                      </w:rPr>
                      <w:t>957,233</w:t>
                    </w:r>
                  </w:p>
                </w:tc>
                <w:tc>
                  <w:tcPr>
                    <w:tcW w:w="1119" w:type="pct"/>
                    <w:vAlign w:val="center"/>
                  </w:tcPr>
                  <w:p w:rsidR="00FB5AA2" w:rsidRPr="0083555A" w:rsidRDefault="00FB5AA2" w:rsidP="003D6B8F">
                    <w:pPr>
                      <w:jc w:val="right"/>
                      <w:rPr>
                        <w:bCs/>
                        <w:iCs/>
                        <w:szCs w:val="21"/>
                      </w:rPr>
                    </w:pPr>
                    <w:r w:rsidRPr="0083555A">
                      <w:rPr>
                        <w:szCs w:val="21"/>
                      </w:rPr>
                      <w:t>990,338</w:t>
                    </w:r>
                  </w:p>
                </w:tc>
                <w:tc>
                  <w:tcPr>
                    <w:tcW w:w="998" w:type="pct"/>
                    <w:vAlign w:val="center"/>
                  </w:tcPr>
                  <w:p w:rsidR="00FB5AA2" w:rsidRPr="0083555A" w:rsidRDefault="00FB5AA2" w:rsidP="003D6B8F">
                    <w:pPr>
                      <w:jc w:val="right"/>
                      <w:rPr>
                        <w:szCs w:val="21"/>
                      </w:rPr>
                    </w:pPr>
                    <w:r w:rsidRPr="0083555A">
                      <w:rPr>
                        <w:szCs w:val="21"/>
                      </w:rPr>
                      <w:t>(3.34)</w:t>
                    </w:r>
                  </w:p>
                </w:tc>
              </w:tr>
              <w:tr w:rsidR="00FB5AA2" w:rsidRPr="0083555A" w:rsidTr="003D6B8F">
                <w:trPr>
                  <w:jc w:val="center"/>
                </w:trPr>
                <w:tc>
                  <w:tcPr>
                    <w:tcW w:w="1734" w:type="pct"/>
                    <w:vAlign w:val="center"/>
                  </w:tcPr>
                  <w:p w:rsidR="00FB5AA2" w:rsidRPr="0083555A" w:rsidRDefault="00FB5AA2" w:rsidP="003D6B8F">
                    <w:pPr>
                      <w:rPr>
                        <w:szCs w:val="21"/>
                      </w:rPr>
                    </w:pPr>
                    <w:r w:rsidRPr="0083555A">
                      <w:rPr>
                        <w:szCs w:val="21"/>
                      </w:rPr>
                      <w:t xml:space="preserve">(a) </w:t>
                    </w:r>
                    <w:r w:rsidRPr="0083555A">
                      <w:rPr>
                        <w:szCs w:val="21"/>
                      </w:rPr>
                      <w:t>路网清算服务</w:t>
                    </w:r>
                  </w:p>
                </w:tc>
                <w:tc>
                  <w:tcPr>
                    <w:tcW w:w="1149" w:type="pct"/>
                    <w:vAlign w:val="center"/>
                  </w:tcPr>
                  <w:p w:rsidR="00FB5AA2" w:rsidRPr="00394194" w:rsidRDefault="00FB5AA2" w:rsidP="003D6B8F">
                    <w:pPr>
                      <w:jc w:val="right"/>
                      <w:rPr>
                        <w:szCs w:val="21"/>
                      </w:rPr>
                    </w:pPr>
                    <w:r w:rsidRPr="00394194">
                      <w:t>375,766</w:t>
                    </w:r>
                  </w:p>
                </w:tc>
                <w:tc>
                  <w:tcPr>
                    <w:tcW w:w="1119" w:type="pct"/>
                    <w:vAlign w:val="center"/>
                  </w:tcPr>
                  <w:p w:rsidR="00FB5AA2" w:rsidRPr="0083555A" w:rsidRDefault="00FB5AA2" w:rsidP="003D6B8F">
                    <w:pPr>
                      <w:jc w:val="right"/>
                      <w:rPr>
                        <w:szCs w:val="21"/>
                      </w:rPr>
                    </w:pPr>
                    <w:r w:rsidRPr="0083555A">
                      <w:rPr>
                        <w:szCs w:val="21"/>
                      </w:rPr>
                      <w:t>420,689</w:t>
                    </w:r>
                  </w:p>
                </w:tc>
                <w:tc>
                  <w:tcPr>
                    <w:tcW w:w="998" w:type="pct"/>
                    <w:vAlign w:val="center"/>
                  </w:tcPr>
                  <w:p w:rsidR="00FB5AA2" w:rsidRPr="0083555A" w:rsidRDefault="00FB5AA2" w:rsidP="003D6B8F">
                    <w:pPr>
                      <w:jc w:val="right"/>
                      <w:rPr>
                        <w:szCs w:val="21"/>
                      </w:rPr>
                    </w:pPr>
                    <w:r>
                      <w:rPr>
                        <w:rFonts w:hint="eastAsia"/>
                        <w:szCs w:val="21"/>
                      </w:rPr>
                      <w:t>(10.68)</w:t>
                    </w:r>
                  </w:p>
                </w:tc>
              </w:tr>
              <w:tr w:rsidR="00FB5AA2" w:rsidRPr="0083555A" w:rsidTr="003D6B8F">
                <w:trPr>
                  <w:jc w:val="center"/>
                </w:trPr>
                <w:tc>
                  <w:tcPr>
                    <w:tcW w:w="1734" w:type="pct"/>
                  </w:tcPr>
                  <w:p w:rsidR="00FB5AA2" w:rsidRPr="0083555A" w:rsidRDefault="00FB5AA2" w:rsidP="003D6B8F">
                    <w:pPr>
                      <w:rPr>
                        <w:szCs w:val="21"/>
                      </w:rPr>
                    </w:pPr>
                    <w:r w:rsidRPr="0083555A">
                      <w:rPr>
                        <w:szCs w:val="21"/>
                      </w:rPr>
                      <w:t xml:space="preserve">(b) </w:t>
                    </w:r>
                    <w:r w:rsidRPr="0083555A">
                      <w:rPr>
                        <w:szCs w:val="21"/>
                      </w:rPr>
                      <w:t>其他运输服务</w:t>
                    </w:r>
                  </w:p>
                </w:tc>
                <w:tc>
                  <w:tcPr>
                    <w:tcW w:w="1149" w:type="pct"/>
                    <w:vAlign w:val="center"/>
                  </w:tcPr>
                  <w:p w:rsidR="00FB5AA2" w:rsidRPr="00394194" w:rsidRDefault="00FB5AA2" w:rsidP="003D6B8F">
                    <w:pPr>
                      <w:jc w:val="right"/>
                      <w:rPr>
                        <w:szCs w:val="21"/>
                      </w:rPr>
                    </w:pPr>
                    <w:r w:rsidRPr="00394194">
                      <w:t>581,467</w:t>
                    </w:r>
                  </w:p>
                </w:tc>
                <w:tc>
                  <w:tcPr>
                    <w:tcW w:w="1119" w:type="pct"/>
                    <w:vAlign w:val="center"/>
                  </w:tcPr>
                  <w:p w:rsidR="00FB5AA2" w:rsidRPr="0083555A" w:rsidRDefault="00FB5AA2" w:rsidP="003D6B8F">
                    <w:pPr>
                      <w:jc w:val="right"/>
                      <w:rPr>
                        <w:szCs w:val="21"/>
                      </w:rPr>
                    </w:pPr>
                    <w:r w:rsidRPr="0083555A">
                      <w:rPr>
                        <w:szCs w:val="21"/>
                      </w:rPr>
                      <w:t>569,649</w:t>
                    </w:r>
                  </w:p>
                </w:tc>
                <w:tc>
                  <w:tcPr>
                    <w:tcW w:w="998" w:type="pct"/>
                    <w:vAlign w:val="center"/>
                  </w:tcPr>
                  <w:p w:rsidR="00FB5AA2" w:rsidRPr="0083555A" w:rsidRDefault="00FB5AA2" w:rsidP="003D6B8F">
                    <w:pPr>
                      <w:jc w:val="right"/>
                      <w:rPr>
                        <w:szCs w:val="21"/>
                      </w:rPr>
                    </w:pPr>
                    <w:r>
                      <w:rPr>
                        <w:rFonts w:hint="eastAsia"/>
                        <w:szCs w:val="21"/>
                      </w:rPr>
                      <w:t>2.07</w:t>
                    </w:r>
                  </w:p>
                </w:tc>
              </w:tr>
              <w:tr w:rsidR="00FB5AA2" w:rsidRPr="0083555A" w:rsidTr="003D6B8F">
                <w:trPr>
                  <w:jc w:val="center"/>
                </w:trPr>
                <w:tc>
                  <w:tcPr>
                    <w:tcW w:w="1734" w:type="pct"/>
                  </w:tcPr>
                  <w:p w:rsidR="00FB5AA2" w:rsidRPr="0083555A" w:rsidRDefault="00FB5AA2" w:rsidP="002A37FF">
                    <w:pPr>
                      <w:ind w:firstLineChars="200" w:firstLine="420"/>
                      <w:rPr>
                        <w:szCs w:val="21"/>
                      </w:rPr>
                    </w:pPr>
                    <w:r w:rsidRPr="0083555A">
                      <w:rPr>
                        <w:szCs w:val="21"/>
                      </w:rPr>
                      <w:t>--</w:t>
                    </w:r>
                    <w:r w:rsidRPr="0083555A">
                      <w:rPr>
                        <w:szCs w:val="21"/>
                      </w:rPr>
                      <w:t>铁路运营服务</w:t>
                    </w:r>
                  </w:p>
                </w:tc>
                <w:tc>
                  <w:tcPr>
                    <w:tcW w:w="1149" w:type="pct"/>
                    <w:vAlign w:val="center"/>
                  </w:tcPr>
                  <w:p w:rsidR="00FB5AA2" w:rsidRPr="00394194" w:rsidRDefault="00FB5AA2" w:rsidP="003D6B8F">
                    <w:pPr>
                      <w:jc w:val="right"/>
                      <w:rPr>
                        <w:szCs w:val="21"/>
                      </w:rPr>
                    </w:pPr>
                    <w:r w:rsidRPr="00394194">
                      <w:t>366,454</w:t>
                    </w:r>
                  </w:p>
                </w:tc>
                <w:tc>
                  <w:tcPr>
                    <w:tcW w:w="1119" w:type="pct"/>
                    <w:vAlign w:val="center"/>
                  </w:tcPr>
                  <w:p w:rsidR="00FB5AA2" w:rsidRPr="0083555A" w:rsidRDefault="00FB5AA2" w:rsidP="003D6B8F">
                    <w:pPr>
                      <w:jc w:val="right"/>
                      <w:rPr>
                        <w:szCs w:val="21"/>
                      </w:rPr>
                    </w:pPr>
                    <w:r w:rsidRPr="0083555A">
                      <w:rPr>
                        <w:szCs w:val="21"/>
                      </w:rPr>
                      <w:t>379,043</w:t>
                    </w:r>
                  </w:p>
                </w:tc>
                <w:tc>
                  <w:tcPr>
                    <w:tcW w:w="998" w:type="pct"/>
                    <w:vAlign w:val="center"/>
                  </w:tcPr>
                  <w:p w:rsidR="00FB5AA2" w:rsidRPr="0083555A" w:rsidRDefault="00FB5AA2" w:rsidP="003D6B8F">
                    <w:pPr>
                      <w:jc w:val="right"/>
                      <w:rPr>
                        <w:szCs w:val="21"/>
                      </w:rPr>
                    </w:pPr>
                    <w:r>
                      <w:rPr>
                        <w:rFonts w:hint="eastAsia"/>
                        <w:szCs w:val="21"/>
                      </w:rPr>
                      <w:t>(3.32)</w:t>
                    </w:r>
                  </w:p>
                </w:tc>
              </w:tr>
              <w:tr w:rsidR="00FB5AA2" w:rsidRPr="0083555A" w:rsidTr="003D6B8F">
                <w:trPr>
                  <w:jc w:val="center"/>
                </w:trPr>
                <w:tc>
                  <w:tcPr>
                    <w:tcW w:w="1734" w:type="pct"/>
                  </w:tcPr>
                  <w:p w:rsidR="00FB5AA2" w:rsidRPr="0083555A" w:rsidRDefault="00FB5AA2" w:rsidP="002A37FF">
                    <w:pPr>
                      <w:ind w:firstLineChars="200" w:firstLine="420"/>
                      <w:rPr>
                        <w:szCs w:val="21"/>
                      </w:rPr>
                    </w:pPr>
                    <w:r w:rsidRPr="0083555A">
                      <w:rPr>
                        <w:szCs w:val="21"/>
                      </w:rPr>
                      <w:t>--</w:t>
                    </w:r>
                    <w:r w:rsidRPr="0083555A">
                      <w:rPr>
                        <w:szCs w:val="21"/>
                      </w:rPr>
                      <w:t>其他服务</w:t>
                    </w:r>
                  </w:p>
                </w:tc>
                <w:tc>
                  <w:tcPr>
                    <w:tcW w:w="1149" w:type="pct"/>
                    <w:vAlign w:val="center"/>
                  </w:tcPr>
                  <w:p w:rsidR="00FB5AA2" w:rsidRPr="00394194" w:rsidRDefault="00FB5AA2" w:rsidP="003D6B8F">
                    <w:pPr>
                      <w:jc w:val="right"/>
                      <w:rPr>
                        <w:szCs w:val="21"/>
                      </w:rPr>
                    </w:pPr>
                    <w:r w:rsidRPr="00394194">
                      <w:t>215,013</w:t>
                    </w:r>
                  </w:p>
                </w:tc>
                <w:tc>
                  <w:tcPr>
                    <w:tcW w:w="1119" w:type="pct"/>
                    <w:vAlign w:val="center"/>
                  </w:tcPr>
                  <w:p w:rsidR="00FB5AA2" w:rsidRPr="0083555A" w:rsidRDefault="00FB5AA2" w:rsidP="003D6B8F">
                    <w:pPr>
                      <w:jc w:val="right"/>
                      <w:rPr>
                        <w:szCs w:val="21"/>
                      </w:rPr>
                    </w:pPr>
                    <w:r w:rsidRPr="0083555A">
                      <w:rPr>
                        <w:szCs w:val="21"/>
                      </w:rPr>
                      <w:t>190,606</w:t>
                    </w:r>
                  </w:p>
                </w:tc>
                <w:tc>
                  <w:tcPr>
                    <w:tcW w:w="998" w:type="pct"/>
                    <w:vAlign w:val="center"/>
                  </w:tcPr>
                  <w:p w:rsidR="00FB5AA2" w:rsidRPr="0083555A" w:rsidRDefault="00FB5AA2" w:rsidP="003D6B8F">
                    <w:pPr>
                      <w:jc w:val="right"/>
                      <w:rPr>
                        <w:szCs w:val="21"/>
                      </w:rPr>
                    </w:pPr>
                    <w:r>
                      <w:rPr>
                        <w:rFonts w:hint="eastAsia"/>
                        <w:szCs w:val="21"/>
                      </w:rPr>
                      <w:t>12.80</w:t>
                    </w:r>
                  </w:p>
                </w:tc>
              </w:tr>
            </w:tbl>
            <w:p w:rsidR="00FB5AA2" w:rsidRPr="00700131" w:rsidRDefault="00FB5AA2" w:rsidP="000827B5">
              <w:pPr>
                <w:numPr>
                  <w:ilvl w:val="0"/>
                  <w:numId w:val="60"/>
                </w:numPr>
                <w:tabs>
                  <w:tab w:val="left" w:pos="709"/>
                </w:tabs>
                <w:ind w:left="0" w:firstLineChars="200" w:firstLine="422"/>
                <w:rPr>
                  <w:color w:val="FF0000"/>
                  <w:szCs w:val="21"/>
                  <w:lang w:eastAsia="zh-CN"/>
                </w:rPr>
              </w:pPr>
              <w:r w:rsidRPr="00886CE4">
                <w:rPr>
                  <w:b/>
                  <w:szCs w:val="21"/>
                  <w:lang w:eastAsia="zh-CN"/>
                </w:rPr>
                <w:t>路网清算</w:t>
              </w:r>
              <w:r>
                <w:rPr>
                  <w:rFonts w:hint="eastAsia"/>
                  <w:b/>
                  <w:szCs w:val="21"/>
                  <w:lang w:eastAsia="zh-CN"/>
                </w:rPr>
                <w:t>服务</w:t>
              </w:r>
              <w:r w:rsidRPr="00886CE4">
                <w:rPr>
                  <w:b/>
                  <w:szCs w:val="21"/>
                  <w:lang w:eastAsia="zh-CN"/>
                </w:rPr>
                <w:t>收入</w:t>
              </w:r>
              <w:r>
                <w:rPr>
                  <w:rFonts w:hint="eastAsia"/>
                  <w:b/>
                  <w:szCs w:val="21"/>
                  <w:lang w:eastAsia="zh-CN"/>
                </w:rPr>
                <w:t>下降</w:t>
              </w:r>
              <w:r w:rsidRPr="00886CE4">
                <w:rPr>
                  <w:b/>
                  <w:szCs w:val="21"/>
                  <w:lang w:eastAsia="zh-CN"/>
                </w:rPr>
                <w:t>的主要原因</w:t>
              </w:r>
              <w:r w:rsidRPr="0005228B">
                <w:rPr>
                  <w:b/>
                  <w:szCs w:val="21"/>
                  <w:lang w:eastAsia="zh-CN"/>
                </w:rPr>
                <w:t>为：</w:t>
              </w:r>
              <w:r w:rsidRPr="003317D9">
                <w:rPr>
                  <w:rFonts w:hint="eastAsia"/>
                  <w:szCs w:val="21"/>
                  <w:lang w:eastAsia="zh-CN"/>
                </w:rPr>
                <w:t>受新冠肺炎疫情影响，列车开行对数大幅减少，路网清算收入随之减少</w:t>
              </w:r>
              <w:r w:rsidRPr="003317D9">
                <w:rPr>
                  <w:rFonts w:hAnsi="Tahoma"/>
                  <w:szCs w:val="21"/>
                  <w:lang w:eastAsia="zh-CN"/>
                </w:rPr>
                <w:t>。</w:t>
              </w:r>
            </w:p>
            <w:p w:rsidR="00FB5AA2" w:rsidRPr="00FB5AA2" w:rsidRDefault="00FB5AA2" w:rsidP="000827B5">
              <w:pPr>
                <w:numPr>
                  <w:ilvl w:val="0"/>
                  <w:numId w:val="60"/>
                </w:numPr>
                <w:tabs>
                  <w:tab w:val="left" w:pos="709"/>
                </w:tabs>
                <w:ind w:left="0" w:firstLineChars="200" w:firstLine="422"/>
                <w:rPr>
                  <w:color w:val="FF0000"/>
                  <w:szCs w:val="21"/>
                  <w:lang w:eastAsia="zh-CN"/>
                </w:rPr>
              </w:pPr>
              <w:r>
                <w:rPr>
                  <w:rFonts w:hint="eastAsia"/>
                  <w:b/>
                  <w:szCs w:val="21"/>
                  <w:lang w:eastAsia="zh-CN"/>
                </w:rPr>
                <w:t>铁路运营服务收入下降的主要原因为：</w:t>
              </w:r>
              <w:r w:rsidRPr="0095266C">
                <w:rPr>
                  <w:szCs w:val="21"/>
                  <w:lang w:eastAsia="zh-CN"/>
                </w:rPr>
                <w:t>受新冠肺炎疫情影响，</w:t>
              </w:r>
              <w:r>
                <w:rPr>
                  <w:szCs w:val="21"/>
                  <w:lang w:eastAsia="zh-CN"/>
                </w:rPr>
                <w:t>公司为其他铁路公司提供的铁路运营服务工作量减少</w:t>
              </w:r>
              <w:r>
                <w:rPr>
                  <w:rFonts w:hint="eastAsia"/>
                  <w:szCs w:val="21"/>
                  <w:lang w:eastAsia="zh-CN"/>
                </w:rPr>
                <w:t>，</w:t>
              </w:r>
              <w:r>
                <w:rPr>
                  <w:szCs w:val="21"/>
                  <w:lang w:eastAsia="zh-CN"/>
                </w:rPr>
                <w:t>相关的收入随之下降</w:t>
              </w:r>
              <w:r>
                <w:rPr>
                  <w:rFonts w:hint="eastAsia"/>
                  <w:szCs w:val="21"/>
                  <w:lang w:eastAsia="zh-CN"/>
                </w:rPr>
                <w:t>。</w:t>
              </w:r>
            </w:p>
            <w:p w:rsidR="00FB5AA2" w:rsidRPr="00700131" w:rsidRDefault="00FB5AA2" w:rsidP="000827B5">
              <w:pPr>
                <w:numPr>
                  <w:ilvl w:val="0"/>
                  <w:numId w:val="60"/>
                </w:numPr>
                <w:tabs>
                  <w:tab w:val="left" w:pos="709"/>
                </w:tabs>
                <w:ind w:left="0" w:firstLineChars="200" w:firstLine="422"/>
                <w:rPr>
                  <w:color w:val="FF0000"/>
                  <w:szCs w:val="21"/>
                  <w:lang w:eastAsia="zh-CN"/>
                </w:rPr>
              </w:pPr>
              <w:r>
                <w:rPr>
                  <w:rFonts w:hint="eastAsia"/>
                  <w:b/>
                  <w:szCs w:val="21"/>
                  <w:lang w:eastAsia="zh-CN"/>
                </w:rPr>
                <w:t>其他服务收入增长的主要原因为：</w:t>
              </w:r>
              <w:r>
                <w:rPr>
                  <w:rFonts w:hint="eastAsia"/>
                  <w:szCs w:val="21"/>
                  <w:lang w:eastAsia="zh-CN"/>
                </w:rPr>
                <w:t>公司新增为广梅汕铁路和三茂铁路提供货运服务，相关的清算收入增加。</w:t>
              </w:r>
            </w:p>
            <w:p w:rsidR="00FB5AA2" w:rsidRPr="003626F5" w:rsidRDefault="00FB5AA2" w:rsidP="00A070D0">
              <w:pPr>
                <w:rPr>
                  <w:color w:val="FF0000"/>
                  <w:szCs w:val="21"/>
                  <w:lang w:eastAsia="zh-CN"/>
                </w:rPr>
              </w:pPr>
            </w:p>
            <w:p w:rsidR="00FB5AA2" w:rsidRPr="00886CE4" w:rsidRDefault="00FB5AA2" w:rsidP="000827B5">
              <w:pPr>
                <w:pStyle w:val="5"/>
                <w:numPr>
                  <w:ilvl w:val="0"/>
                  <w:numId w:val="58"/>
                </w:numPr>
                <w:ind w:left="369" w:hangingChars="175" w:hanging="369"/>
                <w:rPr>
                  <w:rFonts w:ascii="Times New Roman" w:hAnsi="Times New Roman"/>
                </w:rPr>
              </w:pPr>
              <w:r w:rsidRPr="00886CE4">
                <w:rPr>
                  <w:rFonts w:ascii="Times New Roman"/>
                </w:rPr>
                <w:t>其他业务</w:t>
              </w:r>
            </w:p>
            <w:p w:rsidR="00FB5AA2" w:rsidRPr="00605443" w:rsidRDefault="00FB5AA2" w:rsidP="002A37FF">
              <w:pPr>
                <w:tabs>
                  <w:tab w:val="left" w:pos="851"/>
                </w:tabs>
                <w:ind w:firstLineChars="200" w:firstLine="420"/>
                <w:rPr>
                  <w:szCs w:val="21"/>
                  <w:lang w:eastAsia="zh-CN"/>
                </w:rPr>
              </w:pPr>
              <w:r w:rsidRPr="00886CE4">
                <w:rPr>
                  <w:szCs w:val="21"/>
                  <w:lang w:eastAsia="zh-CN"/>
                </w:rPr>
                <w:t>公司其</w:t>
              </w:r>
              <w:r>
                <w:rPr>
                  <w:rFonts w:hint="eastAsia"/>
                  <w:szCs w:val="21"/>
                  <w:lang w:eastAsia="zh-CN"/>
                </w:rPr>
                <w:t>他</w:t>
              </w:r>
              <w:r w:rsidRPr="00886CE4">
                <w:rPr>
                  <w:szCs w:val="21"/>
                  <w:lang w:eastAsia="zh-CN"/>
                </w:rPr>
                <w:t>业务主要包括列车维修、列车餐饮、租赁、存料及供应品销售、商品销售及其他与铁路运输有关的业务。</w:t>
              </w:r>
              <w:r>
                <w:rPr>
                  <w:szCs w:val="21"/>
                  <w:lang w:eastAsia="zh-CN"/>
                </w:rPr>
                <w:t>20</w:t>
              </w:r>
              <w:r>
                <w:rPr>
                  <w:rFonts w:hint="eastAsia"/>
                  <w:szCs w:val="21"/>
                  <w:lang w:eastAsia="zh-CN"/>
                </w:rPr>
                <w:t>20</w:t>
              </w:r>
              <w:r w:rsidRPr="00886CE4">
                <w:rPr>
                  <w:szCs w:val="21"/>
                  <w:lang w:eastAsia="zh-CN"/>
                </w:rPr>
                <w:t>年，其他业务收入为人民币</w:t>
              </w:r>
              <w:r>
                <w:rPr>
                  <w:rFonts w:hint="eastAsia"/>
                  <w:szCs w:val="21"/>
                  <w:lang w:eastAsia="zh-CN"/>
                </w:rPr>
                <w:t>9.64</w:t>
              </w:r>
              <w:r w:rsidRPr="00886CE4">
                <w:rPr>
                  <w:szCs w:val="21"/>
                  <w:lang w:eastAsia="zh-CN"/>
                </w:rPr>
                <w:t>亿元，较上年同期的人民币</w:t>
              </w:r>
              <w:r>
                <w:rPr>
                  <w:rFonts w:hint="eastAsia"/>
                  <w:szCs w:val="21"/>
                  <w:lang w:eastAsia="zh-CN"/>
                </w:rPr>
                <w:t>11.53</w:t>
              </w:r>
              <w:r w:rsidRPr="00886CE4">
                <w:rPr>
                  <w:szCs w:val="21"/>
                  <w:lang w:eastAsia="zh-CN"/>
                </w:rPr>
                <w:t>亿元</w:t>
              </w:r>
              <w:r>
                <w:rPr>
                  <w:rFonts w:hint="eastAsia"/>
                  <w:szCs w:val="21"/>
                  <w:lang w:eastAsia="zh-CN"/>
                </w:rPr>
                <w:t>下降</w:t>
              </w:r>
              <w:r>
                <w:rPr>
                  <w:rFonts w:hint="eastAsia"/>
                  <w:szCs w:val="21"/>
                  <w:lang w:eastAsia="zh-CN"/>
                </w:rPr>
                <w:t>16.38</w:t>
              </w:r>
              <w:r w:rsidRPr="00886CE4">
                <w:rPr>
                  <w:szCs w:val="21"/>
                  <w:lang w:eastAsia="zh-CN"/>
                </w:rPr>
                <w:t>%</w:t>
              </w:r>
              <w:r>
                <w:rPr>
                  <w:rFonts w:hint="eastAsia"/>
                  <w:szCs w:val="21"/>
                  <w:lang w:eastAsia="zh-CN"/>
                </w:rPr>
                <w:t>，下降的主要原因为：</w:t>
              </w:r>
              <w:r w:rsidRPr="003D0CEF">
                <w:rPr>
                  <w:rFonts w:hint="eastAsia"/>
                  <w:szCs w:val="21"/>
                  <w:lang w:eastAsia="zh-CN"/>
                </w:rPr>
                <w:t>受新冠肺炎疫情</w:t>
              </w:r>
              <w:r>
                <w:rPr>
                  <w:rFonts w:hint="eastAsia"/>
                  <w:szCs w:val="21"/>
                  <w:lang w:eastAsia="zh-CN"/>
                </w:rPr>
                <w:t>影响，列车开行对数大幅减少，列车餐饮、存料及供应品销售以及商品销售收入随之减少。</w:t>
              </w:r>
            </w:p>
            <w:p w:rsidR="00865A28" w:rsidRDefault="001A19A4">
              <w:pPr>
                <w:tabs>
                  <w:tab w:val="left" w:pos="851"/>
                </w:tabs>
              </w:pPr>
            </w:p>
          </w:sdtContent>
        </w:sdt>
      </w:sdtContent>
    </w:sdt>
    <w:sdt>
      <w:sdtPr>
        <w:rPr>
          <w:rFonts w:ascii="宋体" w:eastAsia="Times New Roman" w:hAnsi="宋体" w:cs="宋体"/>
          <w:b w:val="0"/>
          <w:bCs w:val="0"/>
          <w:kern w:val="0"/>
          <w:sz w:val="20"/>
          <w:szCs w:val="21"/>
          <w:lang w:eastAsia="en-US"/>
        </w:rPr>
        <w:alias w:val="模块:成本分析表"/>
        <w:tag w:val="_SEC_de51976cba8242c1b32c1f5dc956546c"/>
        <w:id w:val="26575366"/>
        <w:lock w:val="sdtLocked"/>
      </w:sdtPr>
      <w:sdtEndPr>
        <w:rPr>
          <w:rFonts w:ascii="Times New Roman" w:eastAsia="宋体" w:hAnsi="Times New Roman" w:cs="Times New Roman"/>
          <w:sz w:val="21"/>
        </w:rPr>
      </w:sdtEndPr>
      <w:sdtContent>
        <w:p w:rsidR="00A5631A" w:rsidRDefault="00A5631A" w:rsidP="000827B5">
          <w:pPr>
            <w:pStyle w:val="5"/>
            <w:numPr>
              <w:ilvl w:val="0"/>
              <w:numId w:val="58"/>
            </w:numPr>
            <w:ind w:left="350" w:hangingChars="175" w:hanging="350"/>
            <w:rPr>
              <w:szCs w:val="21"/>
            </w:rPr>
          </w:pPr>
          <w:r>
            <w:rPr>
              <w:szCs w:val="21"/>
            </w:rPr>
            <w:t>成本分析表</w:t>
          </w:r>
        </w:p>
        <w:p w:rsidR="00A5631A" w:rsidRDefault="00A5631A">
          <w:pPr>
            <w:pStyle w:val="a9"/>
            <w:ind w:firstLineChars="0" w:firstLine="0"/>
            <w:jc w:val="right"/>
            <w:rPr>
              <w:szCs w:val="21"/>
            </w:rPr>
          </w:pPr>
          <w:r>
            <w:rPr>
              <w:rFonts w:hint="eastAsia"/>
              <w:szCs w:val="21"/>
            </w:rPr>
            <w:t>币种：人民币</w:t>
          </w:r>
          <w:r>
            <w:rPr>
              <w:rFonts w:hint="eastAsia"/>
              <w:szCs w:val="21"/>
            </w:rPr>
            <w:t xml:space="preserve">  </w:t>
          </w:r>
          <w:r>
            <w:rPr>
              <w:rFonts w:hint="eastAsia"/>
              <w:szCs w:val="21"/>
            </w:rPr>
            <w:t>单位：</w:t>
          </w:r>
          <w:sdt>
            <w:sdtPr>
              <w:rPr>
                <w:rFonts w:hint="eastAsia"/>
                <w:szCs w:val="21"/>
              </w:rPr>
              <w:alias w:val="单位：成本分析表"/>
              <w:tag w:val="_GBC_b04622a3125b4989a822b6e63bf483c3"/>
              <w:id w:val="2657536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6"/>
            <w:tblW w:w="5000" w:type="pct"/>
            <w:tblLook w:val="04A0"/>
          </w:tblPr>
          <w:tblGrid>
            <w:gridCol w:w="1527"/>
            <w:gridCol w:w="2125"/>
            <w:gridCol w:w="1844"/>
            <w:gridCol w:w="1842"/>
            <w:gridCol w:w="1948"/>
          </w:tblGrid>
          <w:tr w:rsidR="00640E38" w:rsidRPr="00871FD5" w:rsidTr="00EF2856">
            <w:trPr>
              <w:trHeight w:val="135"/>
            </w:trPr>
            <w:sdt>
              <w:sdtPr>
                <w:rPr>
                  <w:szCs w:val="21"/>
                </w:rPr>
                <w:tag w:val="_PLD_6ed773a4437a4fe9b33abca9c4813940"/>
                <w:id w:val="27055805"/>
                <w:lock w:val="sdtLocked"/>
              </w:sdtPr>
              <w:sdtContent>
                <w:tc>
                  <w:tcPr>
                    <w:tcW w:w="822" w:type="pct"/>
                    <w:vAlign w:val="center"/>
                  </w:tcPr>
                  <w:p w:rsidR="00640E38" w:rsidRPr="00871FD5" w:rsidRDefault="00640E38" w:rsidP="00EF2856">
                    <w:pPr>
                      <w:jc w:val="center"/>
                      <w:rPr>
                        <w:szCs w:val="21"/>
                      </w:rPr>
                    </w:pPr>
                    <w:r w:rsidRPr="00871FD5">
                      <w:rPr>
                        <w:szCs w:val="21"/>
                      </w:rPr>
                      <w:t>分行业</w:t>
                    </w:r>
                  </w:p>
                </w:tc>
              </w:sdtContent>
            </w:sdt>
            <w:sdt>
              <w:sdtPr>
                <w:rPr>
                  <w:szCs w:val="21"/>
                </w:rPr>
                <w:tag w:val="_PLD_11eb33bcb20d4489a1b9fff2216d0a84"/>
                <w:id w:val="27055806"/>
                <w:lock w:val="sdtLocked"/>
              </w:sdtPr>
              <w:sdtContent>
                <w:tc>
                  <w:tcPr>
                    <w:tcW w:w="1144" w:type="pct"/>
                    <w:vAlign w:val="center"/>
                  </w:tcPr>
                  <w:p w:rsidR="00640E38" w:rsidRPr="00871FD5" w:rsidRDefault="00640E38" w:rsidP="00EF2856">
                    <w:pPr>
                      <w:jc w:val="center"/>
                      <w:rPr>
                        <w:szCs w:val="21"/>
                      </w:rPr>
                    </w:pPr>
                    <w:r w:rsidRPr="00871FD5">
                      <w:rPr>
                        <w:szCs w:val="21"/>
                      </w:rPr>
                      <w:t>成本构成项目</w:t>
                    </w:r>
                  </w:p>
                </w:tc>
              </w:sdtContent>
            </w:sdt>
            <w:sdt>
              <w:sdtPr>
                <w:rPr>
                  <w:szCs w:val="21"/>
                </w:rPr>
                <w:tag w:val="_PLD_25c03477e66a432199f6493c38aaca71"/>
                <w:id w:val="27055807"/>
                <w:lock w:val="sdtLocked"/>
              </w:sdtPr>
              <w:sdtContent>
                <w:tc>
                  <w:tcPr>
                    <w:tcW w:w="993" w:type="pct"/>
                    <w:vAlign w:val="center"/>
                  </w:tcPr>
                  <w:p w:rsidR="00640E38" w:rsidRPr="00871FD5" w:rsidRDefault="00640E38" w:rsidP="00EF2856">
                    <w:pPr>
                      <w:jc w:val="center"/>
                      <w:rPr>
                        <w:szCs w:val="21"/>
                      </w:rPr>
                    </w:pPr>
                    <w:r w:rsidRPr="00871FD5">
                      <w:rPr>
                        <w:szCs w:val="21"/>
                      </w:rPr>
                      <w:t>本期金额</w:t>
                    </w:r>
                  </w:p>
                </w:tc>
              </w:sdtContent>
            </w:sdt>
            <w:sdt>
              <w:sdtPr>
                <w:rPr>
                  <w:szCs w:val="21"/>
                </w:rPr>
                <w:tag w:val="_PLD_5ff02c2ae2d941d5bb2ed5b1e6bfa8e6"/>
                <w:id w:val="27055808"/>
                <w:lock w:val="sdtLocked"/>
              </w:sdtPr>
              <w:sdtContent>
                <w:tc>
                  <w:tcPr>
                    <w:tcW w:w="992" w:type="pct"/>
                    <w:vAlign w:val="center"/>
                  </w:tcPr>
                  <w:p w:rsidR="00640E38" w:rsidRPr="00871FD5" w:rsidRDefault="00640E38" w:rsidP="00EF2856">
                    <w:pPr>
                      <w:jc w:val="center"/>
                      <w:rPr>
                        <w:szCs w:val="21"/>
                      </w:rPr>
                    </w:pPr>
                    <w:r w:rsidRPr="00871FD5">
                      <w:rPr>
                        <w:szCs w:val="21"/>
                      </w:rPr>
                      <w:t>上年同期金额</w:t>
                    </w:r>
                  </w:p>
                </w:tc>
              </w:sdtContent>
            </w:sdt>
            <w:sdt>
              <w:sdtPr>
                <w:rPr>
                  <w:szCs w:val="21"/>
                </w:rPr>
                <w:tag w:val="_PLD_51133d067ddc4eeda00133d4c26d206f"/>
                <w:id w:val="27055809"/>
                <w:lock w:val="sdtLocked"/>
              </w:sdtPr>
              <w:sdtContent>
                <w:tc>
                  <w:tcPr>
                    <w:tcW w:w="1049" w:type="pct"/>
                    <w:vAlign w:val="center"/>
                  </w:tcPr>
                  <w:p w:rsidR="00640E38" w:rsidRPr="00871FD5" w:rsidRDefault="00640E38" w:rsidP="00EF2856">
                    <w:pPr>
                      <w:jc w:val="center"/>
                      <w:rPr>
                        <w:szCs w:val="21"/>
                        <w:lang w:eastAsia="zh-CN"/>
                      </w:rPr>
                    </w:pPr>
                    <w:r w:rsidRPr="00871FD5">
                      <w:rPr>
                        <w:szCs w:val="21"/>
                        <w:lang w:eastAsia="zh-CN"/>
                      </w:rPr>
                      <w:t>本期金额较上年同期变动比例</w:t>
                    </w:r>
                    <w:r w:rsidRPr="00871FD5">
                      <w:rPr>
                        <w:szCs w:val="21"/>
                        <w:lang w:eastAsia="zh-CN"/>
                      </w:rPr>
                      <w:t>(%)</w:t>
                    </w:r>
                  </w:p>
                </w:tc>
              </w:sdtContent>
            </w:sdt>
          </w:tr>
          <w:sdt>
            <w:sdtPr>
              <w:rPr>
                <w:rFonts w:asciiTheme="minorHAnsi" w:eastAsiaTheme="minorEastAsia" w:hAnsiTheme="minorHAnsi" w:cstheme="minorBidi"/>
                <w:kern w:val="2"/>
                <w:szCs w:val="21"/>
              </w:rPr>
              <w:alias w:val="分行业成本分析"/>
              <w:tag w:val="_TUP_fb9e3026efbd4a2c91fdedd10a926f41"/>
              <w:id w:val="27055810"/>
              <w:lock w:val="sdtLocked"/>
            </w:sdtPr>
            <w:sdtContent>
              <w:tr w:rsidR="00640E38" w:rsidRPr="00871FD5" w:rsidTr="00EF2856">
                <w:trPr>
                  <w:trHeight w:val="165"/>
                </w:trPr>
                <w:tc>
                  <w:tcPr>
                    <w:tcW w:w="822" w:type="pct"/>
                    <w:vMerge w:val="restart"/>
                    <w:vAlign w:val="center"/>
                  </w:tcPr>
                  <w:p w:rsidR="00640E38" w:rsidRPr="00871FD5" w:rsidRDefault="00640E38" w:rsidP="00EF2856">
                    <w:pPr>
                      <w:jc w:val="center"/>
                      <w:rPr>
                        <w:szCs w:val="21"/>
                      </w:rPr>
                    </w:pPr>
                    <w:r w:rsidRPr="00871FD5">
                      <w:rPr>
                        <w:rFonts w:eastAsiaTheme="minorEastAsia"/>
                        <w:kern w:val="2"/>
                        <w:szCs w:val="21"/>
                      </w:rPr>
                      <w:t>主营业务</w:t>
                    </w:r>
                  </w:p>
                </w:tc>
                <w:tc>
                  <w:tcPr>
                    <w:tcW w:w="1144" w:type="pct"/>
                    <w:vAlign w:val="center"/>
                  </w:tcPr>
                  <w:p w:rsidR="00640E38" w:rsidRPr="00871FD5" w:rsidRDefault="00640E38" w:rsidP="00EF2856">
                    <w:pPr>
                      <w:jc w:val="left"/>
                      <w:rPr>
                        <w:szCs w:val="21"/>
                      </w:rPr>
                    </w:pPr>
                    <w:r w:rsidRPr="00871FD5">
                      <w:rPr>
                        <w:szCs w:val="21"/>
                      </w:rPr>
                      <w:t>工资及福利</w:t>
                    </w:r>
                  </w:p>
                </w:tc>
                <w:tc>
                  <w:tcPr>
                    <w:tcW w:w="993" w:type="pct"/>
                  </w:tcPr>
                  <w:p w:rsidR="00640E38" w:rsidRPr="00044F68" w:rsidRDefault="00640E38" w:rsidP="00EF2856">
                    <w:pPr>
                      <w:jc w:val="right"/>
                      <w:rPr>
                        <w:szCs w:val="21"/>
                      </w:rPr>
                    </w:pPr>
                    <w:r w:rsidRPr="00044F68">
                      <w:rPr>
                        <w:color w:val="000000"/>
                        <w:szCs w:val="21"/>
                      </w:rPr>
                      <w:t>7,072,762,490</w:t>
                    </w:r>
                  </w:p>
                </w:tc>
                <w:tc>
                  <w:tcPr>
                    <w:tcW w:w="992" w:type="pct"/>
                  </w:tcPr>
                  <w:p w:rsidR="00640E38" w:rsidRPr="00871FD5" w:rsidRDefault="00640E38" w:rsidP="00EF2856">
                    <w:pPr>
                      <w:jc w:val="right"/>
                      <w:rPr>
                        <w:szCs w:val="21"/>
                      </w:rPr>
                    </w:pPr>
                    <w:r w:rsidRPr="00871FD5">
                      <w:rPr>
                        <w:szCs w:val="21"/>
                      </w:rPr>
                      <w:t>7,370,094,141</w:t>
                    </w:r>
                  </w:p>
                </w:tc>
                <w:tc>
                  <w:tcPr>
                    <w:tcW w:w="1049" w:type="pct"/>
                  </w:tcPr>
                  <w:p w:rsidR="00640E38" w:rsidRPr="00871FD5" w:rsidRDefault="00640E38" w:rsidP="00EF2856">
                    <w:pPr>
                      <w:jc w:val="right"/>
                      <w:rPr>
                        <w:szCs w:val="21"/>
                      </w:rPr>
                    </w:pPr>
                    <w:r w:rsidRPr="00871FD5">
                      <w:rPr>
                        <w:szCs w:val="21"/>
                      </w:rPr>
                      <w:t>(4.03)</w:t>
                    </w:r>
                  </w:p>
                </w:tc>
              </w:tr>
            </w:sdtContent>
          </w:sdt>
          <w:sdt>
            <w:sdtPr>
              <w:rPr>
                <w:szCs w:val="21"/>
              </w:rPr>
              <w:alias w:val="分行业成本分析"/>
              <w:tag w:val="_TUP_fb9e3026efbd4a2c91fdedd10a926f41"/>
              <w:id w:val="27055811"/>
              <w:lock w:val="sdtLocked"/>
            </w:sdtPr>
            <w:sdtEndPr>
              <w:rPr>
                <w:rFonts w:asciiTheme="minorHAnsi" w:eastAsiaTheme="minorEastAsia" w:hAnsiTheme="minorHAnsi" w:cstheme="minorBidi"/>
                <w:kern w:val="2"/>
              </w:rPr>
            </w:sdtEndPr>
            <w:sdtContent>
              <w:tr w:rsidR="00640E38" w:rsidRPr="00871FD5" w:rsidTr="00EF2856">
                <w:trPr>
                  <w:trHeight w:val="165"/>
                </w:trPr>
                <w:tc>
                  <w:tcPr>
                    <w:tcW w:w="822" w:type="pct"/>
                    <w:vMerge/>
                    <w:vAlign w:val="center"/>
                  </w:tcPr>
                  <w:p w:rsidR="00640E38" w:rsidRPr="00871FD5" w:rsidRDefault="00640E38" w:rsidP="00EF2856">
                    <w:pPr>
                      <w:jc w:val="center"/>
                      <w:rPr>
                        <w:szCs w:val="21"/>
                      </w:rPr>
                    </w:pPr>
                  </w:p>
                </w:tc>
                <w:tc>
                  <w:tcPr>
                    <w:tcW w:w="1144" w:type="pct"/>
                    <w:vAlign w:val="center"/>
                  </w:tcPr>
                  <w:p w:rsidR="00640E38" w:rsidRPr="00871FD5" w:rsidRDefault="00640E38" w:rsidP="00EF2856">
                    <w:pPr>
                      <w:jc w:val="left"/>
                      <w:rPr>
                        <w:szCs w:val="21"/>
                      </w:rPr>
                    </w:pPr>
                    <w:r w:rsidRPr="00871FD5">
                      <w:rPr>
                        <w:szCs w:val="21"/>
                      </w:rPr>
                      <w:t>设备租赁及服务费</w:t>
                    </w:r>
                  </w:p>
                </w:tc>
                <w:tc>
                  <w:tcPr>
                    <w:tcW w:w="993" w:type="pct"/>
                  </w:tcPr>
                  <w:p w:rsidR="00640E38" w:rsidRPr="00044F68" w:rsidRDefault="00640E38" w:rsidP="00EF2856">
                    <w:pPr>
                      <w:jc w:val="right"/>
                      <w:rPr>
                        <w:szCs w:val="21"/>
                      </w:rPr>
                    </w:pPr>
                    <w:r w:rsidRPr="00044F68">
                      <w:rPr>
                        <w:color w:val="000000"/>
                      </w:rPr>
                      <w:t>4,971,365,799</w:t>
                    </w:r>
                  </w:p>
                </w:tc>
                <w:tc>
                  <w:tcPr>
                    <w:tcW w:w="992" w:type="pct"/>
                  </w:tcPr>
                  <w:p w:rsidR="00640E38" w:rsidRPr="00871FD5" w:rsidRDefault="00640E38" w:rsidP="00EF2856">
                    <w:pPr>
                      <w:jc w:val="right"/>
                      <w:rPr>
                        <w:szCs w:val="21"/>
                      </w:rPr>
                    </w:pPr>
                    <w:r w:rsidRPr="00871FD5">
                      <w:rPr>
                        <w:szCs w:val="21"/>
                      </w:rPr>
                      <w:t>5,715,664,931</w:t>
                    </w:r>
                  </w:p>
                </w:tc>
                <w:tc>
                  <w:tcPr>
                    <w:tcW w:w="1049" w:type="pct"/>
                  </w:tcPr>
                  <w:p w:rsidR="00640E38" w:rsidRPr="00871FD5" w:rsidRDefault="00640E38" w:rsidP="00EF2856">
                    <w:pPr>
                      <w:jc w:val="right"/>
                      <w:rPr>
                        <w:szCs w:val="21"/>
                      </w:rPr>
                    </w:pPr>
                    <w:r w:rsidRPr="00871FD5">
                      <w:rPr>
                        <w:szCs w:val="21"/>
                      </w:rPr>
                      <w:t>(</w:t>
                    </w:r>
                    <w:r>
                      <w:rPr>
                        <w:rFonts w:hint="eastAsia"/>
                        <w:szCs w:val="21"/>
                      </w:rPr>
                      <w:t>13.02</w:t>
                    </w:r>
                    <w:r w:rsidRPr="00871FD5">
                      <w:rPr>
                        <w:szCs w:val="21"/>
                      </w:rPr>
                      <w:t>)</w:t>
                    </w:r>
                  </w:p>
                </w:tc>
              </w:tr>
            </w:sdtContent>
          </w:sdt>
          <w:sdt>
            <w:sdtPr>
              <w:rPr>
                <w:rFonts w:eastAsiaTheme="minorEastAsia"/>
                <w:kern w:val="2"/>
                <w:szCs w:val="21"/>
              </w:rPr>
              <w:alias w:val="分行业成本分析"/>
              <w:tag w:val="_TUP_fb9e3026efbd4a2c91fdedd10a926f41"/>
              <w:id w:val="27055812"/>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固定资产折旧</w:t>
                    </w:r>
                  </w:p>
                </w:tc>
                <w:tc>
                  <w:tcPr>
                    <w:tcW w:w="993" w:type="pct"/>
                  </w:tcPr>
                  <w:p w:rsidR="00640E38" w:rsidRPr="00044F68" w:rsidRDefault="00640E38" w:rsidP="00EF2856">
                    <w:pPr>
                      <w:jc w:val="right"/>
                      <w:rPr>
                        <w:szCs w:val="21"/>
                      </w:rPr>
                    </w:pPr>
                    <w:r w:rsidRPr="00044F68">
                      <w:rPr>
                        <w:szCs w:val="21"/>
                      </w:rPr>
                      <w:t>1,630,110,664</w:t>
                    </w:r>
                  </w:p>
                </w:tc>
                <w:tc>
                  <w:tcPr>
                    <w:tcW w:w="992" w:type="pct"/>
                  </w:tcPr>
                  <w:p w:rsidR="00640E38" w:rsidRPr="00871FD5" w:rsidRDefault="00640E38" w:rsidP="00EF2856">
                    <w:pPr>
                      <w:jc w:val="right"/>
                      <w:rPr>
                        <w:szCs w:val="21"/>
                      </w:rPr>
                    </w:pPr>
                    <w:r w:rsidRPr="00871FD5">
                      <w:rPr>
                        <w:szCs w:val="21"/>
                      </w:rPr>
                      <w:t>1,611,310,900</w:t>
                    </w:r>
                  </w:p>
                </w:tc>
                <w:tc>
                  <w:tcPr>
                    <w:tcW w:w="1049" w:type="pct"/>
                  </w:tcPr>
                  <w:p w:rsidR="00640E38" w:rsidRPr="00871FD5" w:rsidRDefault="00640E38" w:rsidP="00EF2856">
                    <w:pPr>
                      <w:jc w:val="right"/>
                      <w:rPr>
                        <w:rFonts w:eastAsiaTheme="minorEastAsia"/>
                        <w:kern w:val="2"/>
                        <w:szCs w:val="21"/>
                      </w:rPr>
                    </w:pPr>
                    <w:r w:rsidRPr="00871FD5">
                      <w:rPr>
                        <w:szCs w:val="21"/>
                      </w:rPr>
                      <w:t>1.17</w:t>
                    </w:r>
                  </w:p>
                </w:tc>
              </w:tr>
            </w:sdtContent>
          </w:sdt>
          <w:sdt>
            <w:sdtPr>
              <w:rPr>
                <w:rFonts w:eastAsiaTheme="minorEastAsia"/>
                <w:kern w:val="2"/>
                <w:szCs w:val="21"/>
              </w:rPr>
              <w:alias w:val="分行业成本分析"/>
              <w:tag w:val="_TUP_fb9e3026efbd4a2c91fdedd10a926f41"/>
              <w:id w:val="27055813"/>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物料及水电消耗</w:t>
                    </w:r>
                  </w:p>
                </w:tc>
                <w:tc>
                  <w:tcPr>
                    <w:tcW w:w="993" w:type="pct"/>
                  </w:tcPr>
                  <w:p w:rsidR="00640E38" w:rsidRPr="00044F68" w:rsidRDefault="00640E38" w:rsidP="00EF2856">
                    <w:pPr>
                      <w:jc w:val="right"/>
                      <w:rPr>
                        <w:szCs w:val="21"/>
                      </w:rPr>
                    </w:pPr>
                    <w:r w:rsidRPr="00044F68">
                      <w:rPr>
                        <w:color w:val="000000"/>
                        <w:szCs w:val="21"/>
                      </w:rPr>
                      <w:t>1,059,496,636</w:t>
                    </w:r>
                  </w:p>
                </w:tc>
                <w:tc>
                  <w:tcPr>
                    <w:tcW w:w="992" w:type="pct"/>
                  </w:tcPr>
                  <w:p w:rsidR="00640E38" w:rsidRPr="00871FD5" w:rsidRDefault="00640E38" w:rsidP="00EF2856">
                    <w:pPr>
                      <w:jc w:val="right"/>
                      <w:rPr>
                        <w:szCs w:val="21"/>
                      </w:rPr>
                    </w:pPr>
                    <w:r w:rsidRPr="00871FD5">
                      <w:rPr>
                        <w:szCs w:val="21"/>
                      </w:rPr>
                      <w:t>1,413,077,478</w:t>
                    </w:r>
                  </w:p>
                </w:tc>
                <w:tc>
                  <w:tcPr>
                    <w:tcW w:w="1049" w:type="pct"/>
                  </w:tcPr>
                  <w:p w:rsidR="00640E38" w:rsidRPr="00871FD5" w:rsidRDefault="00640E38" w:rsidP="00EF2856">
                    <w:pPr>
                      <w:jc w:val="right"/>
                      <w:rPr>
                        <w:rFonts w:eastAsiaTheme="minorEastAsia"/>
                        <w:kern w:val="2"/>
                        <w:szCs w:val="21"/>
                      </w:rPr>
                    </w:pPr>
                    <w:r w:rsidRPr="00871FD5">
                      <w:rPr>
                        <w:szCs w:val="21"/>
                      </w:rPr>
                      <w:t>(25.02)</w:t>
                    </w:r>
                  </w:p>
                </w:tc>
              </w:tr>
            </w:sdtContent>
          </w:sdt>
          <w:sdt>
            <w:sdtPr>
              <w:rPr>
                <w:rFonts w:eastAsiaTheme="minorEastAsia"/>
                <w:kern w:val="2"/>
                <w:szCs w:val="21"/>
              </w:rPr>
              <w:alias w:val="分行业成本分析"/>
              <w:tag w:val="_TUP_fb9e3026efbd4a2c91fdedd10a926f41"/>
              <w:id w:val="27055814"/>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维修费用</w:t>
                    </w:r>
                  </w:p>
                </w:tc>
                <w:tc>
                  <w:tcPr>
                    <w:tcW w:w="993" w:type="pct"/>
                  </w:tcPr>
                  <w:p w:rsidR="00640E38" w:rsidRPr="00044F68" w:rsidRDefault="00640E38" w:rsidP="00EF2856">
                    <w:pPr>
                      <w:jc w:val="right"/>
                      <w:rPr>
                        <w:szCs w:val="21"/>
                      </w:rPr>
                    </w:pPr>
                    <w:r w:rsidRPr="00044F68">
                      <w:rPr>
                        <w:szCs w:val="21"/>
                      </w:rPr>
                      <w:t>1,147,588,255</w:t>
                    </w:r>
                  </w:p>
                </w:tc>
                <w:tc>
                  <w:tcPr>
                    <w:tcW w:w="992" w:type="pct"/>
                  </w:tcPr>
                  <w:p w:rsidR="00640E38" w:rsidRPr="00871FD5" w:rsidRDefault="00640E38" w:rsidP="00EF2856">
                    <w:pPr>
                      <w:jc w:val="right"/>
                      <w:rPr>
                        <w:szCs w:val="21"/>
                      </w:rPr>
                    </w:pPr>
                    <w:r w:rsidRPr="00871FD5">
                      <w:rPr>
                        <w:szCs w:val="21"/>
                      </w:rPr>
                      <w:t>1,073,234,430</w:t>
                    </w:r>
                  </w:p>
                </w:tc>
                <w:tc>
                  <w:tcPr>
                    <w:tcW w:w="1049" w:type="pct"/>
                  </w:tcPr>
                  <w:p w:rsidR="00640E38" w:rsidRPr="00871FD5" w:rsidRDefault="00640E38" w:rsidP="00EF2856">
                    <w:pPr>
                      <w:jc w:val="right"/>
                      <w:rPr>
                        <w:rFonts w:eastAsiaTheme="minorEastAsia"/>
                        <w:kern w:val="2"/>
                        <w:szCs w:val="21"/>
                      </w:rPr>
                    </w:pPr>
                    <w:r w:rsidRPr="00871FD5">
                      <w:rPr>
                        <w:szCs w:val="21"/>
                      </w:rPr>
                      <w:t>6.93</w:t>
                    </w:r>
                  </w:p>
                </w:tc>
              </w:tr>
            </w:sdtContent>
          </w:sdt>
          <w:sdt>
            <w:sdtPr>
              <w:rPr>
                <w:rFonts w:eastAsiaTheme="minorEastAsia"/>
                <w:kern w:val="2"/>
                <w:szCs w:val="21"/>
              </w:rPr>
              <w:alias w:val="分行业成本分析"/>
              <w:tag w:val="_TUP_fb9e3026efbd4a2c91fdedd10a926f41"/>
              <w:id w:val="27055815"/>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旅客服务费</w:t>
                    </w:r>
                  </w:p>
                </w:tc>
                <w:tc>
                  <w:tcPr>
                    <w:tcW w:w="993" w:type="pct"/>
                  </w:tcPr>
                  <w:p w:rsidR="00640E38" w:rsidRPr="00044F68" w:rsidRDefault="00640E38" w:rsidP="00EF2856">
                    <w:pPr>
                      <w:jc w:val="right"/>
                      <w:rPr>
                        <w:szCs w:val="21"/>
                      </w:rPr>
                    </w:pPr>
                    <w:r w:rsidRPr="00044F68">
                      <w:rPr>
                        <w:szCs w:val="21"/>
                      </w:rPr>
                      <w:t>521,130,552</w:t>
                    </w:r>
                  </w:p>
                </w:tc>
                <w:tc>
                  <w:tcPr>
                    <w:tcW w:w="992" w:type="pct"/>
                  </w:tcPr>
                  <w:p w:rsidR="00640E38" w:rsidRPr="00871FD5" w:rsidRDefault="00640E38" w:rsidP="00EF2856">
                    <w:pPr>
                      <w:jc w:val="right"/>
                      <w:rPr>
                        <w:szCs w:val="21"/>
                      </w:rPr>
                    </w:pPr>
                    <w:r w:rsidRPr="00871FD5">
                      <w:rPr>
                        <w:szCs w:val="21"/>
                      </w:rPr>
                      <w:t>829,280,129</w:t>
                    </w:r>
                  </w:p>
                </w:tc>
                <w:tc>
                  <w:tcPr>
                    <w:tcW w:w="1049" w:type="pct"/>
                  </w:tcPr>
                  <w:p w:rsidR="00640E38" w:rsidRPr="00871FD5" w:rsidRDefault="00640E38" w:rsidP="00640E38">
                    <w:pPr>
                      <w:jc w:val="right"/>
                      <w:rPr>
                        <w:rFonts w:eastAsiaTheme="minorEastAsia"/>
                        <w:kern w:val="2"/>
                        <w:szCs w:val="21"/>
                      </w:rPr>
                    </w:pPr>
                    <w:r w:rsidRPr="00871FD5">
                      <w:rPr>
                        <w:szCs w:val="21"/>
                      </w:rPr>
                      <w:t>(</w:t>
                    </w:r>
                    <w:r>
                      <w:rPr>
                        <w:rFonts w:hint="eastAsia"/>
                        <w:szCs w:val="21"/>
                        <w:lang w:eastAsia="zh-CN"/>
                      </w:rPr>
                      <w:t>37.16</w:t>
                    </w:r>
                    <w:r w:rsidRPr="00871FD5">
                      <w:rPr>
                        <w:szCs w:val="21"/>
                      </w:rPr>
                      <w:t>)</w:t>
                    </w:r>
                  </w:p>
                </w:tc>
              </w:tr>
            </w:sdtContent>
          </w:sdt>
          <w:sdt>
            <w:sdtPr>
              <w:rPr>
                <w:rFonts w:eastAsiaTheme="minorEastAsia"/>
                <w:kern w:val="2"/>
                <w:szCs w:val="21"/>
              </w:rPr>
              <w:alias w:val="分行业成本分析"/>
              <w:tag w:val="_TUP_fb9e3026efbd4a2c91fdedd10a926f41"/>
              <w:id w:val="27055816"/>
              <w:lock w:val="sdtLocked"/>
            </w:sdtPr>
            <w:sdtEndPr>
              <w:rPr>
                <w:rFonts w:asciiTheme="minorHAnsi" w:eastAsia="宋体" w:hAnsiTheme="minorHAnsi" w:cstheme="minorBidi"/>
                <w:kern w:val="0"/>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Default="00640E38" w:rsidP="00EF2856">
                    <w:pPr>
                      <w:jc w:val="left"/>
                      <w:rPr>
                        <w:rFonts w:eastAsiaTheme="minorEastAsia"/>
                        <w:kern w:val="2"/>
                        <w:szCs w:val="21"/>
                      </w:rPr>
                    </w:pPr>
                    <w:r>
                      <w:rPr>
                        <w:rFonts w:eastAsiaTheme="minorEastAsia" w:hint="eastAsia"/>
                        <w:kern w:val="2"/>
                        <w:szCs w:val="21"/>
                      </w:rPr>
                      <w:t>货物装卸费</w:t>
                    </w:r>
                  </w:p>
                </w:tc>
                <w:tc>
                  <w:tcPr>
                    <w:tcW w:w="993" w:type="pct"/>
                  </w:tcPr>
                  <w:p w:rsidR="00640E38" w:rsidRPr="00044F68" w:rsidRDefault="00640E38" w:rsidP="00EF2856">
                    <w:pPr>
                      <w:jc w:val="right"/>
                      <w:rPr>
                        <w:szCs w:val="21"/>
                      </w:rPr>
                    </w:pPr>
                    <w:r>
                      <w:t>462,707,925</w:t>
                    </w:r>
                  </w:p>
                </w:tc>
                <w:tc>
                  <w:tcPr>
                    <w:tcW w:w="992" w:type="pct"/>
                  </w:tcPr>
                  <w:p w:rsidR="00640E38" w:rsidRPr="00871FD5" w:rsidRDefault="00640E38" w:rsidP="00EF2856">
                    <w:pPr>
                      <w:jc w:val="right"/>
                      <w:rPr>
                        <w:szCs w:val="21"/>
                      </w:rPr>
                    </w:pPr>
                    <w:r>
                      <w:t>220,112,885</w:t>
                    </w:r>
                  </w:p>
                </w:tc>
                <w:tc>
                  <w:tcPr>
                    <w:tcW w:w="1049" w:type="pct"/>
                  </w:tcPr>
                  <w:p w:rsidR="00640E38" w:rsidRPr="00871FD5" w:rsidRDefault="00640E38" w:rsidP="00EF2856">
                    <w:pPr>
                      <w:jc w:val="right"/>
                      <w:rPr>
                        <w:szCs w:val="21"/>
                      </w:rPr>
                    </w:pPr>
                    <w:r>
                      <w:rPr>
                        <w:rFonts w:hint="eastAsia"/>
                        <w:szCs w:val="21"/>
                        <w:lang w:eastAsia="zh-CN"/>
                      </w:rPr>
                      <w:t>110.21</w:t>
                    </w:r>
                  </w:p>
                </w:tc>
              </w:tr>
            </w:sdtContent>
          </w:sdt>
          <w:sdt>
            <w:sdtPr>
              <w:rPr>
                <w:rFonts w:eastAsiaTheme="minorEastAsia"/>
                <w:kern w:val="2"/>
                <w:szCs w:val="21"/>
              </w:rPr>
              <w:alias w:val="分行业成本分析"/>
              <w:tag w:val="_TUP_fb9e3026efbd4a2c91fdedd10a926f41"/>
              <w:id w:val="27055817"/>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使用权资产折旧</w:t>
                    </w:r>
                  </w:p>
                </w:tc>
                <w:tc>
                  <w:tcPr>
                    <w:tcW w:w="993" w:type="pct"/>
                  </w:tcPr>
                  <w:p w:rsidR="00640E38" w:rsidRPr="00044F68" w:rsidRDefault="00640E38" w:rsidP="00EF2856">
                    <w:pPr>
                      <w:jc w:val="right"/>
                      <w:rPr>
                        <w:szCs w:val="21"/>
                      </w:rPr>
                    </w:pPr>
                    <w:r w:rsidRPr="00044F68">
                      <w:rPr>
                        <w:szCs w:val="21"/>
                      </w:rPr>
                      <w:t>13,377,789</w:t>
                    </w:r>
                  </w:p>
                </w:tc>
                <w:tc>
                  <w:tcPr>
                    <w:tcW w:w="992" w:type="pct"/>
                  </w:tcPr>
                  <w:p w:rsidR="00640E38" w:rsidRPr="00871FD5" w:rsidRDefault="00640E38" w:rsidP="00EF2856">
                    <w:pPr>
                      <w:jc w:val="right"/>
                      <w:rPr>
                        <w:szCs w:val="21"/>
                      </w:rPr>
                    </w:pPr>
                    <w:r w:rsidRPr="00871FD5">
                      <w:rPr>
                        <w:szCs w:val="21"/>
                      </w:rPr>
                      <w:t>13,377,789</w:t>
                    </w:r>
                  </w:p>
                </w:tc>
                <w:tc>
                  <w:tcPr>
                    <w:tcW w:w="1049" w:type="pct"/>
                  </w:tcPr>
                  <w:p w:rsidR="00640E38" w:rsidRPr="00871FD5" w:rsidRDefault="00640E38" w:rsidP="00EF2856">
                    <w:pPr>
                      <w:jc w:val="right"/>
                      <w:rPr>
                        <w:rFonts w:eastAsiaTheme="minorEastAsia"/>
                        <w:kern w:val="2"/>
                        <w:szCs w:val="21"/>
                      </w:rPr>
                    </w:pPr>
                    <w:r w:rsidRPr="00871FD5">
                      <w:rPr>
                        <w:szCs w:val="21"/>
                      </w:rPr>
                      <w:t>-</w:t>
                    </w:r>
                  </w:p>
                </w:tc>
              </w:tr>
            </w:sdtContent>
          </w:sdt>
          <w:sdt>
            <w:sdtPr>
              <w:rPr>
                <w:rFonts w:eastAsiaTheme="minorEastAsia"/>
                <w:kern w:val="2"/>
                <w:szCs w:val="21"/>
              </w:rPr>
              <w:alias w:val="分行业成本分析"/>
              <w:tag w:val="_TUP_fb9e3026efbd4a2c91fdedd10a926f41"/>
              <w:id w:val="27055818"/>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其他</w:t>
                    </w:r>
                  </w:p>
                </w:tc>
                <w:tc>
                  <w:tcPr>
                    <w:tcW w:w="993" w:type="pct"/>
                  </w:tcPr>
                  <w:p w:rsidR="00640E38" w:rsidRPr="00044F68" w:rsidRDefault="00640E38" w:rsidP="00EF2856">
                    <w:pPr>
                      <w:jc w:val="right"/>
                      <w:rPr>
                        <w:szCs w:val="21"/>
                      </w:rPr>
                    </w:pPr>
                    <w:r w:rsidRPr="00044F68">
                      <w:t>84,273,587</w:t>
                    </w:r>
                  </w:p>
                </w:tc>
                <w:tc>
                  <w:tcPr>
                    <w:tcW w:w="992" w:type="pct"/>
                  </w:tcPr>
                  <w:p w:rsidR="00640E38" w:rsidRPr="00871FD5" w:rsidRDefault="00640E38" w:rsidP="00EF2856">
                    <w:pPr>
                      <w:jc w:val="right"/>
                      <w:rPr>
                        <w:szCs w:val="21"/>
                      </w:rPr>
                    </w:pPr>
                    <w:r w:rsidRPr="00871FD5">
                      <w:rPr>
                        <w:szCs w:val="21"/>
                      </w:rPr>
                      <w:t>296,418,513</w:t>
                    </w:r>
                  </w:p>
                </w:tc>
                <w:tc>
                  <w:tcPr>
                    <w:tcW w:w="1049" w:type="pct"/>
                  </w:tcPr>
                  <w:p w:rsidR="00640E38" w:rsidRPr="00871FD5" w:rsidRDefault="00640E38" w:rsidP="00EF2856">
                    <w:pPr>
                      <w:jc w:val="right"/>
                      <w:rPr>
                        <w:rFonts w:eastAsiaTheme="minorEastAsia"/>
                        <w:kern w:val="2"/>
                        <w:szCs w:val="21"/>
                      </w:rPr>
                    </w:pPr>
                    <w:r>
                      <w:rPr>
                        <w:rFonts w:hint="eastAsia"/>
                        <w:szCs w:val="21"/>
                        <w:lang w:eastAsia="zh-CN"/>
                      </w:rPr>
                      <w:t>(71.57)</w:t>
                    </w:r>
                  </w:p>
                </w:tc>
              </w:tr>
            </w:sdtContent>
          </w:sdt>
          <w:sdt>
            <w:sdtPr>
              <w:rPr>
                <w:rFonts w:eastAsiaTheme="minorEastAsia"/>
                <w:kern w:val="2"/>
                <w:szCs w:val="21"/>
              </w:rPr>
              <w:alias w:val="分行业成本分析"/>
              <w:tag w:val="_TUP_fb9e3026efbd4a2c91fdedd10a926f41"/>
              <w:id w:val="27055819"/>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center"/>
                      <w:rPr>
                        <w:szCs w:val="21"/>
                      </w:rPr>
                    </w:pPr>
                    <w:r w:rsidRPr="00871FD5">
                      <w:rPr>
                        <w:szCs w:val="21"/>
                      </w:rPr>
                      <w:t>小计</w:t>
                    </w:r>
                  </w:p>
                </w:tc>
                <w:tc>
                  <w:tcPr>
                    <w:tcW w:w="993" w:type="pct"/>
                  </w:tcPr>
                  <w:p w:rsidR="00640E38" w:rsidRPr="00871FD5" w:rsidRDefault="00640E38" w:rsidP="00EF2856">
                    <w:pPr>
                      <w:jc w:val="right"/>
                      <w:rPr>
                        <w:szCs w:val="21"/>
                      </w:rPr>
                    </w:pPr>
                    <w:r w:rsidRPr="00871FD5">
                      <w:rPr>
                        <w:color w:val="000000"/>
                        <w:szCs w:val="21"/>
                      </w:rPr>
                      <w:t>16,962,813,697</w:t>
                    </w:r>
                  </w:p>
                </w:tc>
                <w:tc>
                  <w:tcPr>
                    <w:tcW w:w="992" w:type="pct"/>
                  </w:tcPr>
                  <w:p w:rsidR="00640E38" w:rsidRPr="00871FD5" w:rsidRDefault="00640E38" w:rsidP="00EF2856">
                    <w:pPr>
                      <w:jc w:val="right"/>
                      <w:rPr>
                        <w:szCs w:val="21"/>
                      </w:rPr>
                    </w:pPr>
                    <w:r w:rsidRPr="00871FD5">
                      <w:rPr>
                        <w:szCs w:val="21"/>
                      </w:rPr>
                      <w:t>18,542,571,196</w:t>
                    </w:r>
                  </w:p>
                </w:tc>
                <w:tc>
                  <w:tcPr>
                    <w:tcW w:w="1049" w:type="pct"/>
                  </w:tcPr>
                  <w:p w:rsidR="00640E38" w:rsidRPr="00871FD5" w:rsidRDefault="00640E38" w:rsidP="00EF2856">
                    <w:pPr>
                      <w:jc w:val="right"/>
                      <w:rPr>
                        <w:rFonts w:eastAsiaTheme="minorEastAsia"/>
                        <w:kern w:val="2"/>
                        <w:szCs w:val="21"/>
                      </w:rPr>
                    </w:pPr>
                    <w:r w:rsidRPr="00871FD5">
                      <w:rPr>
                        <w:szCs w:val="21"/>
                      </w:rPr>
                      <w:t>(8.52)</w:t>
                    </w:r>
                  </w:p>
                </w:tc>
              </w:tr>
            </w:sdtContent>
          </w:sdt>
          <w:sdt>
            <w:sdtPr>
              <w:rPr>
                <w:rFonts w:asciiTheme="minorHAnsi" w:eastAsiaTheme="minorEastAsia" w:hAnsiTheme="minorHAnsi" w:cstheme="minorBidi"/>
                <w:kern w:val="2"/>
                <w:szCs w:val="21"/>
              </w:rPr>
              <w:alias w:val="分行业成本分析"/>
              <w:tag w:val="_TUP_fb9e3026efbd4a2c91fdedd10a926f41"/>
              <w:id w:val="27055820"/>
              <w:lock w:val="sdtLocked"/>
            </w:sdtPr>
            <w:sdtContent>
              <w:tr w:rsidR="00640E38" w:rsidRPr="00871FD5" w:rsidTr="00EF2856">
                <w:trPr>
                  <w:trHeight w:val="165"/>
                </w:trPr>
                <w:tc>
                  <w:tcPr>
                    <w:tcW w:w="822" w:type="pct"/>
                    <w:vMerge w:val="restart"/>
                    <w:vAlign w:val="center"/>
                  </w:tcPr>
                  <w:p w:rsidR="00640E38" w:rsidRPr="00871FD5" w:rsidRDefault="00640E38" w:rsidP="00EF2856">
                    <w:pPr>
                      <w:jc w:val="center"/>
                      <w:rPr>
                        <w:rFonts w:eastAsiaTheme="minorEastAsia"/>
                        <w:kern w:val="2"/>
                        <w:szCs w:val="21"/>
                      </w:rPr>
                    </w:pPr>
                    <w:r w:rsidRPr="00871FD5">
                      <w:rPr>
                        <w:rFonts w:eastAsiaTheme="minorEastAsia"/>
                        <w:kern w:val="2"/>
                        <w:szCs w:val="21"/>
                      </w:rPr>
                      <w:t>其他业务</w:t>
                    </w:r>
                  </w:p>
                </w:tc>
                <w:tc>
                  <w:tcPr>
                    <w:tcW w:w="1144" w:type="pct"/>
                    <w:vAlign w:val="center"/>
                  </w:tcPr>
                  <w:p w:rsidR="00640E38" w:rsidRPr="00871FD5" w:rsidRDefault="00640E38" w:rsidP="00EF2856">
                    <w:pPr>
                      <w:jc w:val="left"/>
                      <w:rPr>
                        <w:szCs w:val="21"/>
                      </w:rPr>
                    </w:pPr>
                    <w:r w:rsidRPr="00871FD5">
                      <w:rPr>
                        <w:szCs w:val="21"/>
                      </w:rPr>
                      <w:t>工资及福利</w:t>
                    </w:r>
                  </w:p>
                </w:tc>
                <w:tc>
                  <w:tcPr>
                    <w:tcW w:w="993" w:type="pct"/>
                  </w:tcPr>
                  <w:p w:rsidR="00640E38" w:rsidRPr="00871FD5" w:rsidRDefault="00640E38" w:rsidP="00EF2856">
                    <w:pPr>
                      <w:jc w:val="right"/>
                      <w:rPr>
                        <w:szCs w:val="21"/>
                      </w:rPr>
                    </w:pPr>
                    <w:r w:rsidRPr="00871FD5">
                      <w:rPr>
                        <w:szCs w:val="21"/>
                      </w:rPr>
                      <w:t>489,634,983</w:t>
                    </w:r>
                  </w:p>
                </w:tc>
                <w:tc>
                  <w:tcPr>
                    <w:tcW w:w="992" w:type="pct"/>
                  </w:tcPr>
                  <w:p w:rsidR="00640E38" w:rsidRPr="00871FD5" w:rsidRDefault="00640E38" w:rsidP="00EF2856">
                    <w:pPr>
                      <w:jc w:val="right"/>
                      <w:rPr>
                        <w:szCs w:val="21"/>
                      </w:rPr>
                    </w:pPr>
                    <w:r w:rsidRPr="00871FD5">
                      <w:rPr>
                        <w:szCs w:val="21"/>
                      </w:rPr>
                      <w:t>560,185,676</w:t>
                    </w:r>
                  </w:p>
                </w:tc>
                <w:tc>
                  <w:tcPr>
                    <w:tcW w:w="1049" w:type="pct"/>
                  </w:tcPr>
                  <w:p w:rsidR="00640E38" w:rsidRPr="00871FD5" w:rsidRDefault="00640E38" w:rsidP="00EF2856">
                    <w:pPr>
                      <w:jc w:val="right"/>
                      <w:rPr>
                        <w:rFonts w:eastAsiaTheme="minorEastAsia"/>
                        <w:kern w:val="2"/>
                        <w:szCs w:val="21"/>
                      </w:rPr>
                    </w:pPr>
                    <w:r w:rsidRPr="00871FD5">
                      <w:rPr>
                        <w:szCs w:val="21"/>
                      </w:rPr>
                      <w:t>(12.59)</w:t>
                    </w:r>
                  </w:p>
                </w:tc>
              </w:tr>
            </w:sdtContent>
          </w:sdt>
          <w:sdt>
            <w:sdtPr>
              <w:rPr>
                <w:rFonts w:eastAsiaTheme="minorEastAsia"/>
                <w:kern w:val="2"/>
                <w:szCs w:val="21"/>
              </w:rPr>
              <w:alias w:val="分行业成本分析"/>
              <w:tag w:val="_TUP_fb9e3026efbd4a2c91fdedd10a926f41"/>
              <w:id w:val="27055821"/>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物料及水电消耗</w:t>
                    </w:r>
                  </w:p>
                </w:tc>
                <w:tc>
                  <w:tcPr>
                    <w:tcW w:w="993" w:type="pct"/>
                  </w:tcPr>
                  <w:p w:rsidR="00640E38" w:rsidRPr="00871FD5" w:rsidRDefault="00640E38" w:rsidP="00EF2856">
                    <w:pPr>
                      <w:jc w:val="right"/>
                      <w:rPr>
                        <w:szCs w:val="21"/>
                      </w:rPr>
                    </w:pPr>
                    <w:r w:rsidRPr="00871FD5">
                      <w:rPr>
                        <w:szCs w:val="21"/>
                      </w:rPr>
                      <w:t>231,834,047</w:t>
                    </w:r>
                  </w:p>
                </w:tc>
                <w:tc>
                  <w:tcPr>
                    <w:tcW w:w="992" w:type="pct"/>
                  </w:tcPr>
                  <w:p w:rsidR="00640E38" w:rsidRPr="00871FD5" w:rsidRDefault="00640E38" w:rsidP="00EF2856">
                    <w:pPr>
                      <w:jc w:val="right"/>
                      <w:rPr>
                        <w:szCs w:val="21"/>
                      </w:rPr>
                    </w:pPr>
                    <w:r w:rsidRPr="00871FD5">
                      <w:rPr>
                        <w:szCs w:val="21"/>
                      </w:rPr>
                      <w:t>320,737,529</w:t>
                    </w:r>
                  </w:p>
                </w:tc>
                <w:tc>
                  <w:tcPr>
                    <w:tcW w:w="1049" w:type="pct"/>
                  </w:tcPr>
                  <w:p w:rsidR="00640E38" w:rsidRPr="00871FD5" w:rsidRDefault="00640E38" w:rsidP="00EF2856">
                    <w:pPr>
                      <w:jc w:val="right"/>
                      <w:rPr>
                        <w:rFonts w:eastAsiaTheme="minorEastAsia"/>
                        <w:kern w:val="2"/>
                        <w:szCs w:val="21"/>
                      </w:rPr>
                    </w:pPr>
                    <w:r w:rsidRPr="00871FD5">
                      <w:rPr>
                        <w:szCs w:val="21"/>
                      </w:rPr>
                      <w:t>(27.72)</w:t>
                    </w:r>
                  </w:p>
                </w:tc>
              </w:tr>
            </w:sdtContent>
          </w:sdt>
          <w:sdt>
            <w:sdtPr>
              <w:rPr>
                <w:rFonts w:eastAsiaTheme="minorEastAsia"/>
                <w:kern w:val="2"/>
                <w:szCs w:val="21"/>
              </w:rPr>
              <w:alias w:val="分行业成本分析"/>
              <w:tag w:val="_TUP_fb9e3026efbd4a2c91fdedd10a926f41"/>
              <w:id w:val="27055822"/>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固定资产折旧</w:t>
                    </w:r>
                  </w:p>
                </w:tc>
                <w:tc>
                  <w:tcPr>
                    <w:tcW w:w="993" w:type="pct"/>
                  </w:tcPr>
                  <w:p w:rsidR="00640E38" w:rsidRPr="00871FD5" w:rsidRDefault="00640E38" w:rsidP="00EF2856">
                    <w:pPr>
                      <w:jc w:val="right"/>
                      <w:rPr>
                        <w:szCs w:val="21"/>
                      </w:rPr>
                    </w:pPr>
                    <w:r w:rsidRPr="00871FD5">
                      <w:rPr>
                        <w:szCs w:val="21"/>
                      </w:rPr>
                      <w:t>30,772,272</w:t>
                    </w:r>
                  </w:p>
                </w:tc>
                <w:tc>
                  <w:tcPr>
                    <w:tcW w:w="992" w:type="pct"/>
                  </w:tcPr>
                  <w:p w:rsidR="00640E38" w:rsidRPr="00871FD5" w:rsidRDefault="00640E38" w:rsidP="00EF2856">
                    <w:pPr>
                      <w:jc w:val="right"/>
                      <w:rPr>
                        <w:szCs w:val="21"/>
                      </w:rPr>
                    </w:pPr>
                    <w:r w:rsidRPr="00871FD5">
                      <w:rPr>
                        <w:szCs w:val="21"/>
                      </w:rPr>
                      <w:t>25,084,758</w:t>
                    </w:r>
                  </w:p>
                </w:tc>
                <w:tc>
                  <w:tcPr>
                    <w:tcW w:w="1049" w:type="pct"/>
                  </w:tcPr>
                  <w:p w:rsidR="00640E38" w:rsidRPr="00871FD5" w:rsidRDefault="00640E38" w:rsidP="00EF2856">
                    <w:pPr>
                      <w:jc w:val="right"/>
                      <w:rPr>
                        <w:rFonts w:eastAsiaTheme="minorEastAsia"/>
                        <w:kern w:val="2"/>
                        <w:szCs w:val="21"/>
                      </w:rPr>
                    </w:pPr>
                    <w:r w:rsidRPr="00871FD5">
                      <w:rPr>
                        <w:szCs w:val="21"/>
                      </w:rPr>
                      <w:t>22.67</w:t>
                    </w:r>
                  </w:p>
                </w:tc>
              </w:tr>
            </w:sdtContent>
          </w:sdt>
          <w:sdt>
            <w:sdtPr>
              <w:rPr>
                <w:rFonts w:eastAsiaTheme="minorEastAsia"/>
                <w:kern w:val="2"/>
                <w:szCs w:val="21"/>
              </w:rPr>
              <w:alias w:val="分行业成本分析"/>
              <w:tag w:val="_TUP_fb9e3026efbd4a2c91fdedd10a926f41"/>
              <w:id w:val="27055823"/>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left"/>
                      <w:rPr>
                        <w:szCs w:val="21"/>
                      </w:rPr>
                    </w:pPr>
                    <w:r w:rsidRPr="00871FD5">
                      <w:rPr>
                        <w:szCs w:val="21"/>
                      </w:rPr>
                      <w:t>其他</w:t>
                    </w:r>
                  </w:p>
                </w:tc>
                <w:tc>
                  <w:tcPr>
                    <w:tcW w:w="993" w:type="pct"/>
                  </w:tcPr>
                  <w:p w:rsidR="00640E38" w:rsidRPr="00871FD5" w:rsidRDefault="00640E38" w:rsidP="00EF2856">
                    <w:pPr>
                      <w:jc w:val="right"/>
                      <w:rPr>
                        <w:szCs w:val="21"/>
                      </w:rPr>
                    </w:pPr>
                    <w:r w:rsidRPr="00871FD5">
                      <w:rPr>
                        <w:szCs w:val="21"/>
                      </w:rPr>
                      <w:t>162,939,134</w:t>
                    </w:r>
                  </w:p>
                </w:tc>
                <w:tc>
                  <w:tcPr>
                    <w:tcW w:w="992" w:type="pct"/>
                  </w:tcPr>
                  <w:p w:rsidR="00640E38" w:rsidRPr="00871FD5" w:rsidRDefault="00640E38" w:rsidP="00EF2856">
                    <w:pPr>
                      <w:jc w:val="right"/>
                      <w:rPr>
                        <w:szCs w:val="21"/>
                      </w:rPr>
                    </w:pPr>
                    <w:r w:rsidRPr="00871FD5">
                      <w:rPr>
                        <w:szCs w:val="21"/>
                      </w:rPr>
                      <w:t>205,453,067</w:t>
                    </w:r>
                  </w:p>
                </w:tc>
                <w:tc>
                  <w:tcPr>
                    <w:tcW w:w="1049" w:type="pct"/>
                  </w:tcPr>
                  <w:p w:rsidR="00640E38" w:rsidRPr="00871FD5" w:rsidRDefault="00640E38" w:rsidP="00EF2856">
                    <w:pPr>
                      <w:jc w:val="right"/>
                      <w:rPr>
                        <w:rFonts w:eastAsiaTheme="minorEastAsia"/>
                        <w:kern w:val="2"/>
                        <w:szCs w:val="21"/>
                      </w:rPr>
                    </w:pPr>
                    <w:r w:rsidRPr="00871FD5">
                      <w:rPr>
                        <w:szCs w:val="21"/>
                      </w:rPr>
                      <w:t>(20.69)</w:t>
                    </w:r>
                  </w:p>
                </w:tc>
              </w:tr>
            </w:sdtContent>
          </w:sdt>
          <w:sdt>
            <w:sdtPr>
              <w:rPr>
                <w:rFonts w:eastAsiaTheme="minorEastAsia"/>
                <w:kern w:val="2"/>
                <w:szCs w:val="21"/>
              </w:rPr>
              <w:alias w:val="分行业成本分析"/>
              <w:tag w:val="_TUP_fb9e3026efbd4a2c91fdedd10a926f41"/>
              <w:id w:val="27055824"/>
              <w:lock w:val="sdtLocked"/>
            </w:sdtPr>
            <w:sdtEndPr>
              <w:rPr>
                <w:rFonts w:asciiTheme="minorHAnsi" w:hAnsiTheme="minorHAnsi" w:cstheme="minorBidi"/>
              </w:rPr>
            </w:sdtEndPr>
            <w:sdtContent>
              <w:tr w:rsidR="00640E38" w:rsidRPr="00871FD5" w:rsidTr="00EF2856">
                <w:trPr>
                  <w:trHeight w:val="165"/>
                </w:trPr>
                <w:tc>
                  <w:tcPr>
                    <w:tcW w:w="822" w:type="pct"/>
                    <w:vMerge/>
                    <w:vAlign w:val="center"/>
                  </w:tcPr>
                  <w:p w:rsidR="00640E38" w:rsidRPr="00871FD5" w:rsidRDefault="00640E38" w:rsidP="00EF2856">
                    <w:pPr>
                      <w:jc w:val="center"/>
                      <w:rPr>
                        <w:rFonts w:eastAsiaTheme="minorEastAsia"/>
                        <w:kern w:val="2"/>
                        <w:szCs w:val="21"/>
                      </w:rPr>
                    </w:pPr>
                  </w:p>
                </w:tc>
                <w:tc>
                  <w:tcPr>
                    <w:tcW w:w="1144" w:type="pct"/>
                    <w:vAlign w:val="center"/>
                  </w:tcPr>
                  <w:p w:rsidR="00640E38" w:rsidRPr="00871FD5" w:rsidRDefault="00640E38" w:rsidP="00EF2856">
                    <w:pPr>
                      <w:jc w:val="center"/>
                      <w:rPr>
                        <w:szCs w:val="21"/>
                      </w:rPr>
                    </w:pPr>
                    <w:r w:rsidRPr="00871FD5">
                      <w:rPr>
                        <w:szCs w:val="21"/>
                      </w:rPr>
                      <w:t>小计</w:t>
                    </w:r>
                  </w:p>
                </w:tc>
                <w:tc>
                  <w:tcPr>
                    <w:tcW w:w="993" w:type="pct"/>
                  </w:tcPr>
                  <w:p w:rsidR="00640E38" w:rsidRPr="00871FD5" w:rsidRDefault="00640E38" w:rsidP="00EF2856">
                    <w:pPr>
                      <w:jc w:val="right"/>
                      <w:rPr>
                        <w:szCs w:val="21"/>
                      </w:rPr>
                    </w:pPr>
                    <w:r w:rsidRPr="00871FD5">
                      <w:rPr>
                        <w:szCs w:val="21"/>
                      </w:rPr>
                      <w:t>915,180,436</w:t>
                    </w:r>
                  </w:p>
                </w:tc>
                <w:tc>
                  <w:tcPr>
                    <w:tcW w:w="992" w:type="pct"/>
                  </w:tcPr>
                  <w:p w:rsidR="00640E38" w:rsidRPr="00871FD5" w:rsidRDefault="00640E38" w:rsidP="00EF2856">
                    <w:pPr>
                      <w:jc w:val="right"/>
                      <w:rPr>
                        <w:szCs w:val="21"/>
                      </w:rPr>
                    </w:pPr>
                    <w:r w:rsidRPr="00871FD5">
                      <w:rPr>
                        <w:szCs w:val="21"/>
                      </w:rPr>
                      <w:t>1,111,461,030</w:t>
                    </w:r>
                  </w:p>
                </w:tc>
                <w:tc>
                  <w:tcPr>
                    <w:tcW w:w="1049" w:type="pct"/>
                  </w:tcPr>
                  <w:p w:rsidR="00640E38" w:rsidRPr="00871FD5" w:rsidRDefault="00640E38" w:rsidP="00EF2856">
                    <w:pPr>
                      <w:jc w:val="right"/>
                      <w:rPr>
                        <w:rFonts w:eastAsiaTheme="minorEastAsia"/>
                        <w:kern w:val="2"/>
                        <w:szCs w:val="21"/>
                      </w:rPr>
                    </w:pPr>
                    <w:r w:rsidRPr="00871FD5">
                      <w:rPr>
                        <w:szCs w:val="21"/>
                      </w:rPr>
                      <w:t>(17.66)</w:t>
                    </w:r>
                  </w:p>
                </w:tc>
              </w:tr>
            </w:sdtContent>
          </w:sdt>
          <w:tr w:rsidR="00640E38" w:rsidRPr="00871FD5" w:rsidTr="00EF2856">
            <w:trPr>
              <w:trHeight w:val="165"/>
            </w:trPr>
            <w:tc>
              <w:tcPr>
                <w:tcW w:w="1966" w:type="pct"/>
                <w:gridSpan w:val="2"/>
                <w:vAlign w:val="center"/>
              </w:tcPr>
              <w:p w:rsidR="00640E38" w:rsidRPr="00871FD5" w:rsidRDefault="00640E38" w:rsidP="00EF2856">
                <w:pPr>
                  <w:jc w:val="center"/>
                  <w:rPr>
                    <w:rFonts w:eastAsiaTheme="minorEastAsia"/>
                    <w:kern w:val="2"/>
                    <w:szCs w:val="21"/>
                  </w:rPr>
                </w:pPr>
                <w:r w:rsidRPr="00871FD5">
                  <w:rPr>
                    <w:rFonts w:eastAsiaTheme="minorEastAsia"/>
                    <w:kern w:val="2"/>
                    <w:szCs w:val="21"/>
                  </w:rPr>
                  <w:t>合计</w:t>
                </w:r>
              </w:p>
            </w:tc>
            <w:tc>
              <w:tcPr>
                <w:tcW w:w="993" w:type="pct"/>
              </w:tcPr>
              <w:p w:rsidR="00640E38" w:rsidRPr="00871FD5" w:rsidRDefault="00640E38" w:rsidP="00EF2856">
                <w:pPr>
                  <w:jc w:val="right"/>
                  <w:rPr>
                    <w:szCs w:val="21"/>
                  </w:rPr>
                </w:pPr>
                <w:r w:rsidRPr="00871FD5">
                  <w:rPr>
                    <w:color w:val="000000"/>
                    <w:szCs w:val="21"/>
                  </w:rPr>
                  <w:t>17,877,994,133</w:t>
                </w:r>
              </w:p>
            </w:tc>
            <w:tc>
              <w:tcPr>
                <w:tcW w:w="992" w:type="pct"/>
              </w:tcPr>
              <w:p w:rsidR="00640E38" w:rsidRPr="00871FD5" w:rsidRDefault="00640E38" w:rsidP="00EF2856">
                <w:pPr>
                  <w:jc w:val="right"/>
                  <w:rPr>
                    <w:szCs w:val="21"/>
                  </w:rPr>
                </w:pPr>
                <w:r w:rsidRPr="00871FD5">
                  <w:rPr>
                    <w:color w:val="000000"/>
                    <w:szCs w:val="21"/>
                  </w:rPr>
                  <w:t>19,654,032,226</w:t>
                </w:r>
              </w:p>
            </w:tc>
            <w:tc>
              <w:tcPr>
                <w:tcW w:w="1049" w:type="pct"/>
              </w:tcPr>
              <w:p w:rsidR="00640E38" w:rsidRPr="00871FD5" w:rsidRDefault="00640E38" w:rsidP="00EF2856">
                <w:pPr>
                  <w:jc w:val="right"/>
                  <w:rPr>
                    <w:rFonts w:eastAsiaTheme="minorEastAsia"/>
                    <w:kern w:val="2"/>
                    <w:szCs w:val="21"/>
                  </w:rPr>
                </w:pPr>
                <w:r w:rsidRPr="00871FD5">
                  <w:rPr>
                    <w:szCs w:val="21"/>
                  </w:rPr>
                  <w:t>(9.04)</w:t>
                </w:r>
              </w:p>
            </w:tc>
          </w:tr>
        </w:tbl>
        <w:p w:rsidR="00A5631A" w:rsidRPr="00F37AE4" w:rsidRDefault="00A5631A" w:rsidP="000827B5">
          <w:pPr>
            <w:numPr>
              <w:ilvl w:val="0"/>
              <w:numId w:val="60"/>
            </w:numPr>
            <w:tabs>
              <w:tab w:val="left" w:pos="709"/>
            </w:tabs>
            <w:ind w:left="0" w:firstLineChars="200" w:firstLine="422"/>
            <w:rPr>
              <w:lang w:eastAsia="zh-CN"/>
            </w:rPr>
          </w:pPr>
          <w:r w:rsidRPr="00F37AE4">
            <w:rPr>
              <w:b/>
              <w:bCs/>
              <w:szCs w:val="21"/>
              <w:lang w:eastAsia="zh-CN"/>
            </w:rPr>
            <w:t>主营业务成本</w:t>
          </w:r>
          <w:r w:rsidRPr="00F37AE4">
            <w:rPr>
              <w:rFonts w:hint="eastAsia"/>
              <w:b/>
              <w:bCs/>
              <w:szCs w:val="21"/>
              <w:lang w:eastAsia="zh-CN"/>
            </w:rPr>
            <w:t>增减变化</w:t>
          </w:r>
          <w:r w:rsidRPr="00F37AE4">
            <w:rPr>
              <w:b/>
              <w:bCs/>
              <w:szCs w:val="21"/>
              <w:lang w:eastAsia="zh-CN"/>
            </w:rPr>
            <w:t>的主要原因为：</w:t>
          </w:r>
          <w:r w:rsidRPr="00F37AE4">
            <w:rPr>
              <w:rFonts w:hint="eastAsia"/>
              <w:bCs/>
              <w:lang w:eastAsia="zh-CN"/>
            </w:rPr>
            <w:t>(a)</w:t>
          </w:r>
          <w:r w:rsidRPr="00F37AE4">
            <w:rPr>
              <w:rFonts w:hint="eastAsia"/>
              <w:bCs/>
              <w:lang w:eastAsia="zh-CN"/>
            </w:rPr>
            <w:t>为支持企业抗击新冠肺炎疫情，地方政府阶段性减免社保费，带来工资附加费下降；</w:t>
          </w:r>
          <w:r>
            <w:rPr>
              <w:rFonts w:hint="eastAsia"/>
              <w:bCs/>
              <w:lang w:eastAsia="zh-CN"/>
            </w:rPr>
            <w:t>(b)</w:t>
          </w:r>
          <w:r w:rsidRPr="003D0CEF">
            <w:rPr>
              <w:rFonts w:hint="eastAsia"/>
              <w:szCs w:val="21"/>
              <w:lang w:eastAsia="zh-CN"/>
            </w:rPr>
            <w:t>受新冠肺炎疫情</w:t>
          </w:r>
          <w:r>
            <w:rPr>
              <w:rFonts w:hint="eastAsia"/>
              <w:szCs w:val="21"/>
              <w:lang w:eastAsia="zh-CN"/>
            </w:rPr>
            <w:t>影响，公司业务量减少，相关的设备租赁及服务费、物料及水电消耗、旅客服务费等支出下降；</w:t>
          </w:r>
          <w:r>
            <w:rPr>
              <w:rFonts w:hint="eastAsia"/>
              <w:szCs w:val="21"/>
              <w:lang w:eastAsia="zh-CN"/>
            </w:rPr>
            <w:t>(c)</w:t>
          </w:r>
          <w:r>
            <w:rPr>
              <w:rFonts w:hint="eastAsia"/>
              <w:szCs w:val="21"/>
              <w:lang w:eastAsia="zh-CN"/>
            </w:rPr>
            <w:t>公司新增为广梅汕铁路和三茂铁路提供货运服务，相关的货物搬运、装卸支出增加；</w:t>
          </w:r>
          <w:r>
            <w:rPr>
              <w:rFonts w:hint="eastAsia"/>
              <w:szCs w:val="21"/>
              <w:lang w:eastAsia="zh-CN"/>
            </w:rPr>
            <w:t>(d)</w:t>
          </w:r>
          <w:r>
            <w:rPr>
              <w:rFonts w:hint="eastAsia"/>
              <w:szCs w:val="21"/>
              <w:lang w:eastAsia="zh-CN"/>
            </w:rPr>
            <w:t>开展铁路安全优质标准线建设，线路维修费用随之增加。</w:t>
          </w:r>
        </w:p>
        <w:p w:rsidR="00A5631A" w:rsidRDefault="00A5631A" w:rsidP="000827B5">
          <w:pPr>
            <w:numPr>
              <w:ilvl w:val="0"/>
              <w:numId w:val="60"/>
            </w:numPr>
            <w:tabs>
              <w:tab w:val="left" w:pos="709"/>
            </w:tabs>
            <w:ind w:left="0" w:firstLineChars="200" w:firstLine="422"/>
            <w:rPr>
              <w:lang w:eastAsia="zh-CN"/>
            </w:rPr>
          </w:pPr>
          <w:r>
            <w:rPr>
              <w:rFonts w:hint="eastAsia"/>
              <w:b/>
              <w:bCs/>
              <w:szCs w:val="21"/>
              <w:lang w:eastAsia="zh-CN"/>
            </w:rPr>
            <w:t>其他业务成本下降的主要原因为：</w:t>
          </w:r>
          <w:r>
            <w:rPr>
              <w:rFonts w:hint="eastAsia"/>
              <w:bCs/>
              <w:lang w:eastAsia="zh-CN"/>
            </w:rPr>
            <w:t>(a</w:t>
          </w:r>
          <w:r w:rsidRPr="00E11772">
            <w:rPr>
              <w:rFonts w:hint="eastAsia"/>
              <w:bCs/>
              <w:lang w:eastAsia="zh-CN"/>
            </w:rPr>
            <w:t>)</w:t>
          </w:r>
          <w:r w:rsidRPr="00885239">
            <w:rPr>
              <w:rFonts w:hint="eastAsia"/>
              <w:bCs/>
              <w:lang w:eastAsia="zh-CN"/>
            </w:rPr>
            <w:t>为支持企业抗击新冠肺炎疫情</w:t>
          </w:r>
          <w:r>
            <w:rPr>
              <w:rFonts w:hint="eastAsia"/>
              <w:bCs/>
              <w:lang w:eastAsia="zh-CN"/>
            </w:rPr>
            <w:t>，地方政府阶段性减免社保费，带来工资附加费下降；</w:t>
          </w:r>
          <w:r>
            <w:rPr>
              <w:rFonts w:hint="eastAsia"/>
              <w:bCs/>
              <w:lang w:eastAsia="zh-CN"/>
            </w:rPr>
            <w:t>(b)</w:t>
          </w:r>
          <w:r w:rsidRPr="003D0CEF">
            <w:rPr>
              <w:rFonts w:hint="eastAsia"/>
              <w:szCs w:val="21"/>
              <w:lang w:eastAsia="zh-CN"/>
            </w:rPr>
            <w:t>受新冠肺炎疫情</w:t>
          </w:r>
          <w:r>
            <w:rPr>
              <w:rFonts w:hint="eastAsia"/>
              <w:szCs w:val="21"/>
              <w:lang w:eastAsia="zh-CN"/>
            </w:rPr>
            <w:t>影响，其他业务工作量减少，相关的人工费用、物料及水电消耗和其他支出下降</w:t>
          </w:r>
          <w:r w:rsidRPr="00A40928">
            <w:rPr>
              <w:rFonts w:hint="eastAsia"/>
              <w:bCs/>
              <w:lang w:eastAsia="zh-CN"/>
            </w:rPr>
            <w:t>。</w:t>
          </w:r>
        </w:p>
        <w:p w:rsidR="00605443" w:rsidRDefault="001A19A4">
          <w:pPr>
            <w:rPr>
              <w:szCs w:val="21"/>
            </w:rPr>
          </w:pPr>
        </w:p>
      </w:sdtContent>
    </w:sdt>
    <w:sdt>
      <w:sdtPr>
        <w:rPr>
          <w:rFonts w:ascii="宋体" w:eastAsia="Times New Roman" w:hAnsi="宋体" w:cs="宋体" w:hint="eastAsia"/>
          <w:b w:val="0"/>
          <w:bCs w:val="0"/>
          <w:kern w:val="0"/>
          <w:sz w:val="20"/>
          <w:szCs w:val="24"/>
          <w:lang w:eastAsia="en-US"/>
        </w:rPr>
        <w:alias w:val="模块:主营业务分行业、分产品、分地区情况"/>
        <w:tag w:val="_SEC_aa7718c852e84d458e04e912c587a7da"/>
        <w:id w:val="38653128"/>
        <w:lock w:val="sdtLocked"/>
        <w:placeholder>
          <w:docPart w:val="GBC22222222222222222222222222222"/>
        </w:placeholder>
      </w:sdtPr>
      <w:sdtEndPr>
        <w:rPr>
          <w:rFonts w:ascii="Times New Roman" w:eastAsia="宋体" w:hAnsi="Times New Roman" w:cs="Times New Roman"/>
          <w:sz w:val="21"/>
          <w:szCs w:val="20"/>
        </w:rPr>
      </w:sdtEndPr>
      <w:sdtContent>
        <w:bookmarkStart w:id="24" w:name="_Toc342565904" w:displacedByCustomXml="prev"/>
        <w:bookmarkStart w:id="25" w:name="_Toc342559756" w:displacedByCustomXml="prev"/>
        <w:bookmarkStart w:id="26" w:name="_Toc340829716" w:displacedByCustomXml="prev"/>
        <w:p w:rsidR="00865A28" w:rsidRDefault="005064CB" w:rsidP="000827B5">
          <w:pPr>
            <w:pStyle w:val="5"/>
            <w:numPr>
              <w:ilvl w:val="0"/>
              <w:numId w:val="58"/>
            </w:numPr>
            <w:ind w:left="350" w:hangingChars="175" w:hanging="350"/>
          </w:pPr>
          <w:r>
            <w:rPr>
              <w:rFonts w:hint="eastAsia"/>
            </w:rPr>
            <w:t>分</w:t>
          </w:r>
          <w:r>
            <w:t>行业</w:t>
          </w:r>
          <w:r>
            <w:rPr>
              <w:rFonts w:hint="eastAsia"/>
            </w:rPr>
            <w:t>、分地区情况</w:t>
          </w:r>
          <w:bookmarkEnd w:id="26"/>
          <w:bookmarkEnd w:id="25"/>
          <w:bookmarkEnd w:id="24"/>
        </w:p>
        <w:p w:rsidR="00865A28" w:rsidRDefault="005064CB">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rFonts w:hint="eastAsia"/>
              <w:szCs w:val="21"/>
            </w:rPr>
            <w:t xml:space="preserve">  </w:t>
          </w:r>
          <w:r>
            <w:rPr>
              <w:rFonts w:hint="eastAsia"/>
              <w:szCs w:val="21"/>
            </w:rPr>
            <w:t>币种</w:t>
          </w:r>
          <w:r>
            <w:rPr>
              <w:szCs w:val="21"/>
            </w:rPr>
            <w:t>:</w:t>
          </w:r>
          <w:sdt>
            <w:sdtPr>
              <w:rPr>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a6"/>
            <w:tblW w:w="5000" w:type="pct"/>
            <w:tblLook w:val="0000"/>
          </w:tblPr>
          <w:tblGrid>
            <w:gridCol w:w="1101"/>
            <w:gridCol w:w="1699"/>
            <w:gridCol w:w="1560"/>
            <w:gridCol w:w="994"/>
            <w:gridCol w:w="1278"/>
            <w:gridCol w:w="1419"/>
            <w:gridCol w:w="1235"/>
          </w:tblGrid>
          <w:tr w:rsidR="00FE1911" w:rsidRPr="00FE1911" w:rsidTr="008112AC">
            <w:sdt>
              <w:sdtPr>
                <w:tag w:val="_PLD_b5033a4d190942bd99650d59a8d741f9"/>
                <w:id w:val="22194018"/>
                <w:lock w:val="sdtLocked"/>
              </w:sdtPr>
              <w:sdtContent>
                <w:tc>
                  <w:tcPr>
                    <w:tcW w:w="5000" w:type="pct"/>
                    <w:gridSpan w:val="7"/>
                    <w:vAlign w:val="center"/>
                  </w:tcPr>
                  <w:p w:rsidR="00FE1911" w:rsidRPr="00FE1911" w:rsidRDefault="00FE1911" w:rsidP="008112AC">
                    <w:pPr>
                      <w:jc w:val="center"/>
                      <w:rPr>
                        <w:szCs w:val="21"/>
                      </w:rPr>
                    </w:pPr>
                    <w:r w:rsidRPr="00FE1911">
                      <w:rPr>
                        <w:szCs w:val="21"/>
                      </w:rPr>
                      <w:t>主营业务分行业情况</w:t>
                    </w:r>
                  </w:p>
                </w:tc>
              </w:sdtContent>
            </w:sdt>
          </w:tr>
          <w:tr w:rsidR="003466D6" w:rsidRPr="00FE1911" w:rsidTr="003466D6">
            <w:sdt>
              <w:sdtPr>
                <w:tag w:val="_PLD_ab888f46a9d64f09b94dccfab854ad45"/>
                <w:id w:val="22194019"/>
                <w:lock w:val="sdtLocked"/>
              </w:sdtPr>
              <w:sdtContent>
                <w:tc>
                  <w:tcPr>
                    <w:tcW w:w="593" w:type="pct"/>
                    <w:vAlign w:val="center"/>
                  </w:tcPr>
                  <w:p w:rsidR="00FE1911" w:rsidRPr="00FE1911" w:rsidRDefault="00FE1911" w:rsidP="008112AC">
                    <w:pPr>
                      <w:jc w:val="center"/>
                      <w:rPr>
                        <w:szCs w:val="21"/>
                      </w:rPr>
                    </w:pPr>
                    <w:r w:rsidRPr="00FE1911">
                      <w:rPr>
                        <w:szCs w:val="21"/>
                      </w:rPr>
                      <w:t>分行业</w:t>
                    </w:r>
                  </w:p>
                </w:tc>
              </w:sdtContent>
            </w:sdt>
            <w:sdt>
              <w:sdtPr>
                <w:tag w:val="_PLD_7fe8bd490c23482eac6c726b40c3125c"/>
                <w:id w:val="22194020"/>
                <w:lock w:val="sdtLocked"/>
              </w:sdtPr>
              <w:sdtContent>
                <w:tc>
                  <w:tcPr>
                    <w:tcW w:w="915" w:type="pct"/>
                    <w:vAlign w:val="center"/>
                  </w:tcPr>
                  <w:p w:rsidR="00FE1911" w:rsidRPr="00FE1911" w:rsidRDefault="00FE1911" w:rsidP="008112AC">
                    <w:pPr>
                      <w:jc w:val="center"/>
                      <w:rPr>
                        <w:szCs w:val="21"/>
                      </w:rPr>
                    </w:pPr>
                    <w:r w:rsidRPr="00FE1911">
                      <w:rPr>
                        <w:szCs w:val="21"/>
                      </w:rPr>
                      <w:t>营业收入</w:t>
                    </w:r>
                  </w:p>
                </w:tc>
              </w:sdtContent>
            </w:sdt>
            <w:sdt>
              <w:sdtPr>
                <w:tag w:val="_PLD_43ea5bcd646542838f56af8b6a2863cb"/>
                <w:id w:val="22194021"/>
                <w:lock w:val="sdtLocked"/>
              </w:sdtPr>
              <w:sdtContent>
                <w:tc>
                  <w:tcPr>
                    <w:tcW w:w="840" w:type="pct"/>
                    <w:vAlign w:val="center"/>
                  </w:tcPr>
                  <w:p w:rsidR="00FE1911" w:rsidRPr="00FE1911" w:rsidRDefault="00FE1911" w:rsidP="008112AC">
                    <w:pPr>
                      <w:jc w:val="center"/>
                      <w:rPr>
                        <w:szCs w:val="21"/>
                      </w:rPr>
                    </w:pPr>
                    <w:r w:rsidRPr="00FE1911">
                      <w:rPr>
                        <w:szCs w:val="21"/>
                      </w:rPr>
                      <w:t>营业成本</w:t>
                    </w:r>
                  </w:p>
                </w:tc>
              </w:sdtContent>
            </w:sdt>
            <w:sdt>
              <w:sdtPr>
                <w:tag w:val="_PLD_2beea8e29ca14ce68ca930225f6b78ba"/>
                <w:id w:val="22194022"/>
                <w:lock w:val="sdtLocked"/>
              </w:sdtPr>
              <w:sdtContent>
                <w:tc>
                  <w:tcPr>
                    <w:tcW w:w="535" w:type="pct"/>
                    <w:vAlign w:val="center"/>
                  </w:tcPr>
                  <w:p w:rsidR="00FE1911" w:rsidRPr="00FE1911" w:rsidRDefault="00FE1911" w:rsidP="008112AC">
                    <w:pPr>
                      <w:jc w:val="center"/>
                      <w:rPr>
                        <w:szCs w:val="21"/>
                      </w:rPr>
                    </w:pPr>
                    <w:r w:rsidRPr="00FE1911">
                      <w:rPr>
                        <w:szCs w:val="21"/>
                      </w:rPr>
                      <w:t>毛利率（</w:t>
                    </w:r>
                    <w:r w:rsidRPr="00FE1911">
                      <w:rPr>
                        <w:szCs w:val="21"/>
                      </w:rPr>
                      <w:t>%</w:t>
                    </w:r>
                    <w:r w:rsidRPr="00FE1911">
                      <w:rPr>
                        <w:szCs w:val="21"/>
                      </w:rPr>
                      <w:t>）</w:t>
                    </w:r>
                  </w:p>
                </w:tc>
              </w:sdtContent>
            </w:sdt>
            <w:sdt>
              <w:sdtPr>
                <w:tag w:val="_PLD_f9dadced328346f0b76bc97b709dc071"/>
                <w:id w:val="22194023"/>
                <w:lock w:val="sdtLocked"/>
              </w:sdtPr>
              <w:sdtContent>
                <w:tc>
                  <w:tcPr>
                    <w:tcW w:w="688" w:type="pct"/>
                    <w:vAlign w:val="center"/>
                  </w:tcPr>
                  <w:p w:rsidR="00FE1911" w:rsidRPr="00FE1911" w:rsidRDefault="00FE1911" w:rsidP="008112AC">
                    <w:pPr>
                      <w:jc w:val="center"/>
                      <w:rPr>
                        <w:szCs w:val="21"/>
                        <w:lang w:eastAsia="zh-CN"/>
                      </w:rPr>
                    </w:pPr>
                    <w:r w:rsidRPr="00FE1911">
                      <w:rPr>
                        <w:szCs w:val="21"/>
                        <w:lang w:eastAsia="zh-CN"/>
                      </w:rPr>
                      <w:t>营业收入比上年增减（</w:t>
                    </w:r>
                    <w:r w:rsidRPr="00FE1911">
                      <w:rPr>
                        <w:szCs w:val="21"/>
                        <w:lang w:eastAsia="zh-CN"/>
                      </w:rPr>
                      <w:t>%</w:t>
                    </w:r>
                    <w:r w:rsidRPr="00FE1911">
                      <w:rPr>
                        <w:szCs w:val="21"/>
                        <w:lang w:eastAsia="zh-CN"/>
                      </w:rPr>
                      <w:t>）</w:t>
                    </w:r>
                  </w:p>
                </w:tc>
              </w:sdtContent>
            </w:sdt>
            <w:sdt>
              <w:sdtPr>
                <w:tag w:val="_PLD_c02171812b4a4964854b289e6b6282d1"/>
                <w:id w:val="22194024"/>
                <w:lock w:val="sdtLocked"/>
              </w:sdtPr>
              <w:sdtContent>
                <w:tc>
                  <w:tcPr>
                    <w:tcW w:w="764" w:type="pct"/>
                    <w:vAlign w:val="center"/>
                  </w:tcPr>
                  <w:p w:rsidR="00FE1911" w:rsidRPr="00FE1911" w:rsidRDefault="00FE1911" w:rsidP="008112AC">
                    <w:pPr>
                      <w:jc w:val="center"/>
                      <w:rPr>
                        <w:szCs w:val="21"/>
                        <w:lang w:eastAsia="zh-CN"/>
                      </w:rPr>
                    </w:pPr>
                    <w:r w:rsidRPr="00FE1911">
                      <w:rPr>
                        <w:szCs w:val="21"/>
                        <w:lang w:eastAsia="zh-CN"/>
                      </w:rPr>
                      <w:t>营业成本比上年增减（</w:t>
                    </w:r>
                    <w:r w:rsidRPr="00FE1911">
                      <w:rPr>
                        <w:szCs w:val="21"/>
                        <w:lang w:eastAsia="zh-CN"/>
                      </w:rPr>
                      <w:t>%</w:t>
                    </w:r>
                    <w:r w:rsidRPr="00FE1911">
                      <w:rPr>
                        <w:szCs w:val="21"/>
                        <w:lang w:eastAsia="zh-CN"/>
                      </w:rPr>
                      <w:t>）</w:t>
                    </w:r>
                  </w:p>
                </w:tc>
              </w:sdtContent>
            </w:sdt>
            <w:sdt>
              <w:sdtPr>
                <w:tag w:val="_PLD_6ec6853f40254c1e8badc94bd41729ab"/>
                <w:id w:val="22194025"/>
                <w:lock w:val="sdtLocked"/>
              </w:sdtPr>
              <w:sdtContent>
                <w:tc>
                  <w:tcPr>
                    <w:tcW w:w="665" w:type="pct"/>
                    <w:vAlign w:val="center"/>
                  </w:tcPr>
                  <w:p w:rsidR="00FE1911" w:rsidRPr="00FE1911" w:rsidRDefault="00FE1911" w:rsidP="008112AC">
                    <w:pPr>
                      <w:jc w:val="center"/>
                      <w:rPr>
                        <w:szCs w:val="21"/>
                        <w:lang w:eastAsia="zh-CN"/>
                      </w:rPr>
                    </w:pPr>
                    <w:r w:rsidRPr="00FE1911">
                      <w:rPr>
                        <w:szCs w:val="21"/>
                        <w:lang w:eastAsia="zh-CN"/>
                      </w:rPr>
                      <w:t>毛利率比上年增减（</w:t>
                    </w:r>
                    <w:r w:rsidRPr="00FE1911">
                      <w:rPr>
                        <w:szCs w:val="21"/>
                        <w:lang w:eastAsia="zh-CN"/>
                      </w:rPr>
                      <w:t>%</w:t>
                    </w:r>
                    <w:r w:rsidRPr="00FE1911">
                      <w:rPr>
                        <w:szCs w:val="21"/>
                        <w:lang w:eastAsia="zh-CN"/>
                      </w:rPr>
                      <w:t>）</w:t>
                    </w:r>
                  </w:p>
                </w:tc>
              </w:sdtContent>
            </w:sdt>
          </w:tr>
          <w:sdt>
            <w:sdtPr>
              <w:rPr>
                <w:rFonts w:ascii="Times New Roman" w:eastAsiaTheme="minorEastAsia" w:hAnsi="Times New Roman" w:cs="宋体"/>
                <w:kern w:val="0"/>
                <w:sz w:val="20"/>
                <w:szCs w:val="21"/>
                <w:lang w:eastAsia="en-US"/>
              </w:rPr>
              <w:alias w:val="董事会报告出具的分行业主营业务"/>
              <w:tag w:val="_TUP_fab3da88965048348763b19310ce503d"/>
              <w:id w:val="22194026"/>
              <w:lock w:val="sdtLocked"/>
            </w:sdtPr>
            <w:sdtEndPr>
              <w:rPr>
                <w:rFonts w:cs="Times New Roman"/>
                <w:color w:val="008000"/>
                <w:sz w:val="21"/>
              </w:rPr>
            </w:sdtEndPr>
            <w:sdtContent>
              <w:tr w:rsidR="003466D6" w:rsidRPr="00FE1911" w:rsidTr="003466D6">
                <w:tc>
                  <w:tcPr>
                    <w:tcW w:w="593" w:type="pct"/>
                    <w:vAlign w:val="center"/>
                  </w:tcPr>
                  <w:p w:rsidR="00FE1911" w:rsidRPr="00FE1911" w:rsidRDefault="00FE1911" w:rsidP="003466D6">
                    <w:pPr>
                      <w:pStyle w:val="a9"/>
                      <w:ind w:firstLineChars="0" w:firstLine="0"/>
                      <w:jc w:val="center"/>
                      <w:rPr>
                        <w:rFonts w:ascii="Times New Roman" w:hAnsi="Times New Roman"/>
                        <w:szCs w:val="21"/>
                      </w:rPr>
                    </w:pPr>
                    <w:r w:rsidRPr="00FE1911">
                      <w:rPr>
                        <w:rFonts w:ascii="Times New Roman" w:hAnsi="Times New Roman"/>
                      </w:rPr>
                      <w:t>主营业务</w:t>
                    </w:r>
                  </w:p>
                </w:tc>
                <w:tc>
                  <w:tcPr>
                    <w:tcW w:w="915" w:type="pct"/>
                    <w:vAlign w:val="center"/>
                  </w:tcPr>
                  <w:p w:rsidR="00FE1911" w:rsidRPr="00FE1911" w:rsidRDefault="00FE1911" w:rsidP="004D1FD2">
                    <w:pPr>
                      <w:jc w:val="right"/>
                      <w:rPr>
                        <w:szCs w:val="21"/>
                      </w:rPr>
                    </w:pPr>
                    <w:r w:rsidRPr="00FE1911">
                      <w:t>15,385,428,00</w:t>
                    </w:r>
                    <w:r w:rsidR="004D1FD2">
                      <w:rPr>
                        <w:rFonts w:hint="eastAsia"/>
                      </w:rPr>
                      <w:t>1</w:t>
                    </w:r>
                  </w:p>
                </w:tc>
                <w:tc>
                  <w:tcPr>
                    <w:tcW w:w="840" w:type="pct"/>
                    <w:vAlign w:val="center"/>
                  </w:tcPr>
                  <w:p w:rsidR="00FE1911" w:rsidRPr="00FE1911" w:rsidRDefault="00FE1911" w:rsidP="003466D6">
                    <w:pPr>
                      <w:jc w:val="right"/>
                      <w:rPr>
                        <w:szCs w:val="21"/>
                      </w:rPr>
                    </w:pPr>
                    <w:r w:rsidRPr="00FE1911">
                      <w:t>16,962,813,697</w:t>
                    </w:r>
                  </w:p>
                </w:tc>
                <w:tc>
                  <w:tcPr>
                    <w:tcW w:w="535" w:type="pct"/>
                    <w:vAlign w:val="center"/>
                  </w:tcPr>
                  <w:p w:rsidR="00FE1911" w:rsidRPr="00FE1911" w:rsidRDefault="00FE1911" w:rsidP="003466D6">
                    <w:pPr>
                      <w:jc w:val="right"/>
                      <w:rPr>
                        <w:szCs w:val="21"/>
                      </w:rPr>
                    </w:pPr>
                    <w:r>
                      <w:rPr>
                        <w:rFonts w:hint="eastAsia"/>
                        <w:szCs w:val="21"/>
                      </w:rPr>
                      <w:t>(10.25)</w:t>
                    </w:r>
                  </w:p>
                </w:tc>
                <w:tc>
                  <w:tcPr>
                    <w:tcW w:w="688" w:type="pct"/>
                    <w:vAlign w:val="center"/>
                  </w:tcPr>
                  <w:p w:rsidR="00FE1911" w:rsidRPr="00FE1911" w:rsidRDefault="00FE1911" w:rsidP="003466D6">
                    <w:pPr>
                      <w:jc w:val="right"/>
                      <w:rPr>
                        <w:szCs w:val="21"/>
                      </w:rPr>
                    </w:pPr>
                    <w:r>
                      <w:rPr>
                        <w:rFonts w:hint="eastAsia"/>
                        <w:szCs w:val="21"/>
                      </w:rPr>
                      <w:t>(23.17)</w:t>
                    </w:r>
                  </w:p>
                </w:tc>
                <w:tc>
                  <w:tcPr>
                    <w:tcW w:w="764" w:type="pct"/>
                    <w:vAlign w:val="center"/>
                  </w:tcPr>
                  <w:p w:rsidR="00FE1911" w:rsidRPr="00FE1911" w:rsidRDefault="003466D6" w:rsidP="003466D6">
                    <w:pPr>
                      <w:jc w:val="right"/>
                      <w:rPr>
                        <w:szCs w:val="21"/>
                      </w:rPr>
                    </w:pPr>
                    <w:r>
                      <w:rPr>
                        <w:rFonts w:hint="eastAsia"/>
                        <w:szCs w:val="21"/>
                      </w:rPr>
                      <w:t>(8.52)</w:t>
                    </w:r>
                  </w:p>
                </w:tc>
                <w:tc>
                  <w:tcPr>
                    <w:tcW w:w="665" w:type="pct"/>
                  </w:tcPr>
                  <w:p w:rsidR="00FE1911" w:rsidRPr="00FE1911" w:rsidRDefault="003466D6" w:rsidP="008112AC">
                    <w:pPr>
                      <w:jc w:val="right"/>
                      <w:rPr>
                        <w:szCs w:val="21"/>
                      </w:rPr>
                    </w:pPr>
                    <w:r>
                      <w:rPr>
                        <w:rFonts w:hint="eastAsia"/>
                        <w:szCs w:val="21"/>
                      </w:rPr>
                      <w:t>减少</w:t>
                    </w:r>
                    <w:r>
                      <w:rPr>
                        <w:rFonts w:hint="eastAsia"/>
                        <w:szCs w:val="21"/>
                      </w:rPr>
                      <w:t>17.66</w:t>
                    </w:r>
                    <w:r>
                      <w:rPr>
                        <w:rFonts w:hint="eastAsia"/>
                        <w:szCs w:val="21"/>
                      </w:rPr>
                      <w:t>个百分点</w:t>
                    </w:r>
                  </w:p>
                </w:tc>
              </w:tr>
            </w:sdtContent>
          </w:sdt>
          <w:sdt>
            <w:sdtPr>
              <w:rPr>
                <w:rFonts w:ascii="Times New Roman" w:eastAsiaTheme="minorEastAsia" w:hAnsi="Times New Roman" w:cs="宋体"/>
                <w:kern w:val="0"/>
                <w:sz w:val="20"/>
                <w:szCs w:val="21"/>
                <w:lang w:eastAsia="en-US"/>
              </w:rPr>
              <w:alias w:val="董事会报告出具的分行业主营业务"/>
              <w:tag w:val="_TUP_fab3da88965048348763b19310ce503d"/>
              <w:id w:val="22194027"/>
              <w:lock w:val="sdtLocked"/>
            </w:sdtPr>
            <w:sdtEndPr>
              <w:rPr>
                <w:rFonts w:cs="Times New Roman"/>
                <w:color w:val="008000"/>
                <w:sz w:val="21"/>
              </w:rPr>
            </w:sdtEndPr>
            <w:sdtContent>
              <w:tr w:rsidR="003466D6" w:rsidRPr="00FE1911" w:rsidTr="003466D6">
                <w:tc>
                  <w:tcPr>
                    <w:tcW w:w="593" w:type="pct"/>
                    <w:vAlign w:val="center"/>
                  </w:tcPr>
                  <w:p w:rsidR="00FE1911" w:rsidRPr="00FE1911" w:rsidRDefault="00FE1911" w:rsidP="003466D6">
                    <w:pPr>
                      <w:pStyle w:val="a9"/>
                      <w:ind w:firstLineChars="0" w:firstLine="0"/>
                      <w:jc w:val="center"/>
                      <w:rPr>
                        <w:rFonts w:ascii="Times New Roman" w:hAnsi="Times New Roman"/>
                        <w:szCs w:val="21"/>
                      </w:rPr>
                    </w:pPr>
                    <w:r w:rsidRPr="00FE1911">
                      <w:rPr>
                        <w:rFonts w:ascii="Times New Roman" w:hAnsi="Times New Roman"/>
                      </w:rPr>
                      <w:t>其他业务</w:t>
                    </w:r>
                  </w:p>
                </w:tc>
                <w:tc>
                  <w:tcPr>
                    <w:tcW w:w="915" w:type="pct"/>
                    <w:vAlign w:val="center"/>
                  </w:tcPr>
                  <w:p w:rsidR="00FE1911" w:rsidRPr="00FE1911" w:rsidRDefault="00FE1911" w:rsidP="003466D6">
                    <w:pPr>
                      <w:jc w:val="right"/>
                      <w:rPr>
                        <w:szCs w:val="21"/>
                      </w:rPr>
                    </w:pPr>
                    <w:r w:rsidRPr="00FE1911">
                      <w:t>963,937,705</w:t>
                    </w:r>
                  </w:p>
                </w:tc>
                <w:tc>
                  <w:tcPr>
                    <w:tcW w:w="840" w:type="pct"/>
                    <w:vAlign w:val="center"/>
                  </w:tcPr>
                  <w:p w:rsidR="00FE1911" w:rsidRPr="00FE1911" w:rsidRDefault="00FE1911" w:rsidP="003466D6">
                    <w:pPr>
                      <w:jc w:val="right"/>
                      <w:rPr>
                        <w:szCs w:val="21"/>
                      </w:rPr>
                    </w:pPr>
                    <w:r w:rsidRPr="00FE1911">
                      <w:t>915,180,436</w:t>
                    </w:r>
                  </w:p>
                </w:tc>
                <w:tc>
                  <w:tcPr>
                    <w:tcW w:w="535" w:type="pct"/>
                    <w:vAlign w:val="center"/>
                  </w:tcPr>
                  <w:p w:rsidR="00FE1911" w:rsidRPr="00FE1911" w:rsidRDefault="00FE1911" w:rsidP="003466D6">
                    <w:pPr>
                      <w:jc w:val="right"/>
                      <w:rPr>
                        <w:szCs w:val="21"/>
                      </w:rPr>
                    </w:pPr>
                    <w:r>
                      <w:rPr>
                        <w:rFonts w:hint="eastAsia"/>
                        <w:szCs w:val="21"/>
                      </w:rPr>
                      <w:t>5.06</w:t>
                    </w:r>
                  </w:p>
                </w:tc>
                <w:tc>
                  <w:tcPr>
                    <w:tcW w:w="688" w:type="pct"/>
                    <w:vAlign w:val="center"/>
                  </w:tcPr>
                  <w:p w:rsidR="003466D6" w:rsidRPr="00FE1911" w:rsidRDefault="003466D6" w:rsidP="003466D6">
                    <w:pPr>
                      <w:jc w:val="right"/>
                      <w:rPr>
                        <w:szCs w:val="21"/>
                      </w:rPr>
                    </w:pPr>
                    <w:r>
                      <w:rPr>
                        <w:rFonts w:hint="eastAsia"/>
                        <w:szCs w:val="21"/>
                      </w:rPr>
                      <w:t>(16.38)</w:t>
                    </w:r>
                  </w:p>
                </w:tc>
                <w:tc>
                  <w:tcPr>
                    <w:tcW w:w="764" w:type="pct"/>
                    <w:vAlign w:val="center"/>
                  </w:tcPr>
                  <w:p w:rsidR="00FE1911" w:rsidRPr="00FE1911" w:rsidRDefault="003466D6" w:rsidP="003466D6">
                    <w:pPr>
                      <w:jc w:val="right"/>
                      <w:rPr>
                        <w:szCs w:val="21"/>
                      </w:rPr>
                    </w:pPr>
                    <w:r>
                      <w:rPr>
                        <w:rFonts w:hint="eastAsia"/>
                        <w:szCs w:val="21"/>
                      </w:rPr>
                      <w:t>(17.66)</w:t>
                    </w:r>
                  </w:p>
                </w:tc>
                <w:tc>
                  <w:tcPr>
                    <w:tcW w:w="665" w:type="pct"/>
                  </w:tcPr>
                  <w:p w:rsidR="00FE1911" w:rsidRPr="00FE1911" w:rsidRDefault="003466D6" w:rsidP="008112AC">
                    <w:pPr>
                      <w:jc w:val="right"/>
                      <w:rPr>
                        <w:szCs w:val="21"/>
                      </w:rPr>
                    </w:pPr>
                    <w:r>
                      <w:rPr>
                        <w:szCs w:val="21"/>
                      </w:rPr>
                      <w:t>增加</w:t>
                    </w:r>
                    <w:r>
                      <w:rPr>
                        <w:rFonts w:hint="eastAsia"/>
                        <w:szCs w:val="21"/>
                      </w:rPr>
                      <w:t>1.47</w:t>
                    </w:r>
                    <w:r>
                      <w:rPr>
                        <w:rFonts w:hint="eastAsia"/>
                        <w:szCs w:val="21"/>
                      </w:rPr>
                      <w:t>个百分点</w:t>
                    </w:r>
                  </w:p>
                </w:tc>
              </w:tr>
            </w:sdtContent>
          </w:sdt>
          <w:tr w:rsidR="00FE1911" w:rsidRPr="00FE1911" w:rsidTr="003466D6">
            <w:sdt>
              <w:sdtPr>
                <w:tag w:val="_PLD_fe4b98c3f70c495d9eb9797ce0f7b5f6"/>
                <w:id w:val="22194028"/>
                <w:lock w:val="sdtLocked"/>
              </w:sdtPr>
              <w:sdtContent>
                <w:tc>
                  <w:tcPr>
                    <w:tcW w:w="5000" w:type="pct"/>
                    <w:gridSpan w:val="7"/>
                    <w:vAlign w:val="center"/>
                  </w:tcPr>
                  <w:p w:rsidR="00FE1911" w:rsidRPr="00FE1911" w:rsidRDefault="00FE1911" w:rsidP="003466D6">
                    <w:pPr>
                      <w:jc w:val="center"/>
                      <w:rPr>
                        <w:szCs w:val="21"/>
                      </w:rPr>
                    </w:pPr>
                    <w:r w:rsidRPr="00FE1911">
                      <w:rPr>
                        <w:szCs w:val="21"/>
                      </w:rPr>
                      <w:t>主营业务分地区情况</w:t>
                    </w:r>
                  </w:p>
                </w:tc>
              </w:sdtContent>
            </w:sdt>
          </w:tr>
          <w:tr w:rsidR="003466D6" w:rsidRPr="00FE1911" w:rsidTr="003466D6">
            <w:sdt>
              <w:sdtPr>
                <w:tag w:val="_PLD_88d8ea3d867f4a97a5a66d059c2a507e"/>
                <w:id w:val="22194029"/>
                <w:lock w:val="sdtLocked"/>
              </w:sdtPr>
              <w:sdtContent>
                <w:tc>
                  <w:tcPr>
                    <w:tcW w:w="593" w:type="pct"/>
                    <w:vAlign w:val="center"/>
                  </w:tcPr>
                  <w:p w:rsidR="00FE1911" w:rsidRPr="00FE1911" w:rsidRDefault="00FE1911" w:rsidP="003466D6">
                    <w:pPr>
                      <w:jc w:val="center"/>
                      <w:rPr>
                        <w:szCs w:val="21"/>
                      </w:rPr>
                    </w:pPr>
                    <w:r w:rsidRPr="00FE1911">
                      <w:rPr>
                        <w:szCs w:val="21"/>
                      </w:rPr>
                      <w:t>分地区</w:t>
                    </w:r>
                  </w:p>
                </w:tc>
              </w:sdtContent>
            </w:sdt>
            <w:sdt>
              <w:sdtPr>
                <w:tag w:val="_PLD_d960c947c6424e2a87acbd6f4d534b0a"/>
                <w:id w:val="22194030"/>
                <w:lock w:val="sdtLocked"/>
              </w:sdtPr>
              <w:sdtContent>
                <w:tc>
                  <w:tcPr>
                    <w:tcW w:w="915" w:type="pct"/>
                    <w:vAlign w:val="center"/>
                  </w:tcPr>
                  <w:p w:rsidR="00FE1911" w:rsidRPr="00FE1911" w:rsidRDefault="00FE1911" w:rsidP="008112AC">
                    <w:pPr>
                      <w:jc w:val="center"/>
                      <w:rPr>
                        <w:szCs w:val="21"/>
                      </w:rPr>
                    </w:pPr>
                    <w:r w:rsidRPr="00FE1911">
                      <w:rPr>
                        <w:szCs w:val="21"/>
                      </w:rPr>
                      <w:t>营业收入</w:t>
                    </w:r>
                  </w:p>
                </w:tc>
              </w:sdtContent>
            </w:sdt>
            <w:sdt>
              <w:sdtPr>
                <w:tag w:val="_PLD_0cab657ed1664cda8d161069df0d4ffe"/>
                <w:id w:val="22194031"/>
                <w:lock w:val="sdtLocked"/>
              </w:sdtPr>
              <w:sdtContent>
                <w:tc>
                  <w:tcPr>
                    <w:tcW w:w="840" w:type="pct"/>
                    <w:vAlign w:val="center"/>
                  </w:tcPr>
                  <w:p w:rsidR="00FE1911" w:rsidRPr="00FE1911" w:rsidRDefault="00FE1911" w:rsidP="008112AC">
                    <w:pPr>
                      <w:jc w:val="center"/>
                      <w:rPr>
                        <w:szCs w:val="21"/>
                      </w:rPr>
                    </w:pPr>
                    <w:r w:rsidRPr="00FE1911">
                      <w:rPr>
                        <w:szCs w:val="21"/>
                      </w:rPr>
                      <w:t>营业成本</w:t>
                    </w:r>
                  </w:p>
                </w:tc>
              </w:sdtContent>
            </w:sdt>
            <w:sdt>
              <w:sdtPr>
                <w:tag w:val="_PLD_de52f565c0c94f5f8930a8d275890566"/>
                <w:id w:val="22194032"/>
                <w:lock w:val="sdtLocked"/>
              </w:sdtPr>
              <w:sdtContent>
                <w:tc>
                  <w:tcPr>
                    <w:tcW w:w="535" w:type="pct"/>
                    <w:vAlign w:val="center"/>
                  </w:tcPr>
                  <w:p w:rsidR="00FE1911" w:rsidRPr="00FE1911" w:rsidRDefault="00FE1911" w:rsidP="008112AC">
                    <w:pPr>
                      <w:jc w:val="center"/>
                      <w:rPr>
                        <w:szCs w:val="21"/>
                      </w:rPr>
                    </w:pPr>
                    <w:r w:rsidRPr="00FE1911">
                      <w:rPr>
                        <w:szCs w:val="21"/>
                      </w:rPr>
                      <w:t>毛利率（</w:t>
                    </w:r>
                    <w:r w:rsidRPr="00FE1911">
                      <w:rPr>
                        <w:szCs w:val="21"/>
                      </w:rPr>
                      <w:t>%</w:t>
                    </w:r>
                    <w:r w:rsidRPr="00FE1911">
                      <w:rPr>
                        <w:szCs w:val="21"/>
                      </w:rPr>
                      <w:t>）</w:t>
                    </w:r>
                  </w:p>
                </w:tc>
              </w:sdtContent>
            </w:sdt>
            <w:sdt>
              <w:sdtPr>
                <w:tag w:val="_PLD_66acbff90fbb46ac8fc6c5840a2a1352"/>
                <w:id w:val="22194033"/>
                <w:lock w:val="sdtLocked"/>
              </w:sdtPr>
              <w:sdtContent>
                <w:tc>
                  <w:tcPr>
                    <w:tcW w:w="688" w:type="pct"/>
                    <w:vAlign w:val="center"/>
                  </w:tcPr>
                  <w:p w:rsidR="00FE1911" w:rsidRPr="00FE1911" w:rsidRDefault="00FE1911" w:rsidP="008112AC">
                    <w:pPr>
                      <w:jc w:val="center"/>
                      <w:rPr>
                        <w:szCs w:val="21"/>
                        <w:lang w:eastAsia="zh-CN"/>
                      </w:rPr>
                    </w:pPr>
                    <w:r w:rsidRPr="00FE1911">
                      <w:rPr>
                        <w:szCs w:val="21"/>
                        <w:lang w:eastAsia="zh-CN"/>
                      </w:rPr>
                      <w:t>营业收入比上年增减（</w:t>
                    </w:r>
                    <w:r w:rsidRPr="00FE1911">
                      <w:rPr>
                        <w:szCs w:val="21"/>
                        <w:lang w:eastAsia="zh-CN"/>
                      </w:rPr>
                      <w:t>%</w:t>
                    </w:r>
                    <w:r w:rsidRPr="00FE1911">
                      <w:rPr>
                        <w:szCs w:val="21"/>
                        <w:lang w:eastAsia="zh-CN"/>
                      </w:rPr>
                      <w:t>）</w:t>
                    </w:r>
                  </w:p>
                </w:tc>
              </w:sdtContent>
            </w:sdt>
            <w:sdt>
              <w:sdtPr>
                <w:tag w:val="_PLD_24222e0fb06f4b87bb8e6a25bfc923a9"/>
                <w:id w:val="22194034"/>
                <w:lock w:val="sdtLocked"/>
              </w:sdtPr>
              <w:sdtContent>
                <w:tc>
                  <w:tcPr>
                    <w:tcW w:w="764" w:type="pct"/>
                    <w:vAlign w:val="center"/>
                  </w:tcPr>
                  <w:p w:rsidR="00FE1911" w:rsidRPr="00FE1911" w:rsidRDefault="00FE1911" w:rsidP="008112AC">
                    <w:pPr>
                      <w:jc w:val="center"/>
                      <w:rPr>
                        <w:szCs w:val="21"/>
                        <w:lang w:eastAsia="zh-CN"/>
                      </w:rPr>
                    </w:pPr>
                    <w:r w:rsidRPr="00FE1911">
                      <w:rPr>
                        <w:szCs w:val="21"/>
                        <w:lang w:eastAsia="zh-CN"/>
                      </w:rPr>
                      <w:t>营业成本比上年增减（</w:t>
                    </w:r>
                    <w:r w:rsidRPr="00FE1911">
                      <w:rPr>
                        <w:szCs w:val="21"/>
                        <w:lang w:eastAsia="zh-CN"/>
                      </w:rPr>
                      <w:t>%</w:t>
                    </w:r>
                    <w:r w:rsidRPr="00FE1911">
                      <w:rPr>
                        <w:szCs w:val="21"/>
                        <w:lang w:eastAsia="zh-CN"/>
                      </w:rPr>
                      <w:t>）</w:t>
                    </w:r>
                  </w:p>
                </w:tc>
              </w:sdtContent>
            </w:sdt>
            <w:sdt>
              <w:sdtPr>
                <w:tag w:val="_PLD_055160da443c4e4a8c520dbbde5baec3"/>
                <w:id w:val="22194035"/>
                <w:lock w:val="sdtLocked"/>
              </w:sdtPr>
              <w:sdtContent>
                <w:tc>
                  <w:tcPr>
                    <w:tcW w:w="665" w:type="pct"/>
                    <w:vAlign w:val="center"/>
                  </w:tcPr>
                  <w:p w:rsidR="00FE1911" w:rsidRPr="00FE1911" w:rsidRDefault="00FE1911" w:rsidP="008112AC">
                    <w:pPr>
                      <w:jc w:val="center"/>
                      <w:rPr>
                        <w:szCs w:val="21"/>
                        <w:lang w:eastAsia="zh-CN"/>
                      </w:rPr>
                    </w:pPr>
                    <w:r w:rsidRPr="00FE1911">
                      <w:rPr>
                        <w:szCs w:val="21"/>
                        <w:lang w:eastAsia="zh-CN"/>
                      </w:rPr>
                      <w:t>毛利率比上年增减（</w:t>
                    </w:r>
                    <w:r w:rsidRPr="00FE1911">
                      <w:rPr>
                        <w:szCs w:val="21"/>
                        <w:lang w:eastAsia="zh-CN"/>
                      </w:rPr>
                      <w:t>%</w:t>
                    </w:r>
                    <w:r w:rsidRPr="00FE1911">
                      <w:rPr>
                        <w:szCs w:val="21"/>
                        <w:lang w:eastAsia="zh-CN"/>
                      </w:rPr>
                      <w:t>）</w:t>
                    </w:r>
                  </w:p>
                </w:tc>
              </w:sdtContent>
            </w:sdt>
          </w:tr>
          <w:sdt>
            <w:sdtPr>
              <w:rPr>
                <w:rFonts w:ascii="Times New Roman" w:eastAsiaTheme="minorEastAsia" w:hAnsi="Times New Roman" w:cs="宋体"/>
                <w:kern w:val="0"/>
                <w:sz w:val="20"/>
                <w:szCs w:val="21"/>
                <w:lang w:eastAsia="en-US"/>
              </w:rPr>
              <w:alias w:val="董事会报告出具的分地区主营业务"/>
              <w:tag w:val="_TUP_0f1c163f212246d99030500182c6a741"/>
              <w:id w:val="22194036"/>
              <w:lock w:val="sdtLocked"/>
            </w:sdtPr>
            <w:sdtEndPr>
              <w:rPr>
                <w:rFonts w:cs="Times New Roman"/>
                <w:sz w:val="21"/>
              </w:rPr>
            </w:sdtEndPr>
            <w:sdtContent>
              <w:tr w:rsidR="003466D6" w:rsidRPr="00FE1911" w:rsidTr="003466D6">
                <w:tc>
                  <w:tcPr>
                    <w:tcW w:w="593" w:type="pct"/>
                    <w:vAlign w:val="center"/>
                  </w:tcPr>
                  <w:p w:rsidR="00FE1911" w:rsidRPr="00FE1911" w:rsidRDefault="00FE1911" w:rsidP="003466D6">
                    <w:pPr>
                      <w:pStyle w:val="a9"/>
                      <w:ind w:firstLineChars="0" w:firstLine="0"/>
                      <w:jc w:val="center"/>
                      <w:rPr>
                        <w:rFonts w:ascii="Times New Roman" w:hAnsi="Times New Roman"/>
                        <w:szCs w:val="21"/>
                      </w:rPr>
                    </w:pPr>
                    <w:r w:rsidRPr="00FE1911">
                      <w:rPr>
                        <w:rFonts w:ascii="Times New Roman" w:eastAsiaTheme="minorEastAsia" w:hAnsi="Times New Roman"/>
                        <w:szCs w:val="21"/>
                      </w:rPr>
                      <w:t>中国</w:t>
                    </w:r>
                  </w:p>
                </w:tc>
                <w:tc>
                  <w:tcPr>
                    <w:tcW w:w="915" w:type="pct"/>
                    <w:vAlign w:val="center"/>
                  </w:tcPr>
                  <w:p w:rsidR="00FE1911" w:rsidRPr="00FE1911" w:rsidRDefault="00FE1911" w:rsidP="004D1FD2">
                    <w:pPr>
                      <w:jc w:val="right"/>
                      <w:rPr>
                        <w:szCs w:val="21"/>
                      </w:rPr>
                    </w:pPr>
                    <w:r w:rsidRPr="00FE1911">
                      <w:rPr>
                        <w:color w:val="000000"/>
                      </w:rPr>
                      <w:t>16,349,365,70</w:t>
                    </w:r>
                    <w:r w:rsidR="004D1FD2">
                      <w:rPr>
                        <w:rFonts w:hint="eastAsia"/>
                        <w:color w:val="000000"/>
                      </w:rPr>
                      <w:t>6</w:t>
                    </w:r>
                  </w:p>
                </w:tc>
                <w:tc>
                  <w:tcPr>
                    <w:tcW w:w="840" w:type="pct"/>
                    <w:vAlign w:val="center"/>
                  </w:tcPr>
                  <w:p w:rsidR="00FE1911" w:rsidRPr="00FE1911" w:rsidRDefault="00FE1911" w:rsidP="004D1FD2">
                    <w:pPr>
                      <w:jc w:val="right"/>
                      <w:rPr>
                        <w:szCs w:val="21"/>
                      </w:rPr>
                    </w:pPr>
                    <w:r w:rsidRPr="00FE1911">
                      <w:rPr>
                        <w:color w:val="000000"/>
                      </w:rPr>
                      <w:t>17,877,994,13</w:t>
                    </w:r>
                    <w:r w:rsidR="004D1FD2">
                      <w:rPr>
                        <w:rFonts w:hint="eastAsia"/>
                        <w:color w:val="000000"/>
                      </w:rPr>
                      <w:t>3</w:t>
                    </w:r>
                  </w:p>
                </w:tc>
                <w:tc>
                  <w:tcPr>
                    <w:tcW w:w="535" w:type="pct"/>
                    <w:vAlign w:val="center"/>
                  </w:tcPr>
                  <w:p w:rsidR="00FE1911" w:rsidRPr="00FE1911" w:rsidRDefault="00FE1911" w:rsidP="003466D6">
                    <w:pPr>
                      <w:jc w:val="right"/>
                      <w:rPr>
                        <w:szCs w:val="21"/>
                      </w:rPr>
                    </w:pPr>
                    <w:r>
                      <w:rPr>
                        <w:rFonts w:hint="eastAsia"/>
                        <w:szCs w:val="21"/>
                      </w:rPr>
                      <w:t>(9.35)</w:t>
                    </w:r>
                  </w:p>
                </w:tc>
                <w:tc>
                  <w:tcPr>
                    <w:tcW w:w="688" w:type="pct"/>
                    <w:vAlign w:val="center"/>
                  </w:tcPr>
                  <w:p w:rsidR="00FE1911" w:rsidRPr="00FE1911" w:rsidRDefault="003466D6" w:rsidP="003466D6">
                    <w:pPr>
                      <w:jc w:val="right"/>
                      <w:rPr>
                        <w:szCs w:val="21"/>
                      </w:rPr>
                    </w:pPr>
                    <w:r>
                      <w:rPr>
                        <w:rFonts w:hint="eastAsia"/>
                        <w:szCs w:val="21"/>
                      </w:rPr>
                      <w:t>(22.80)</w:t>
                    </w:r>
                  </w:p>
                </w:tc>
                <w:tc>
                  <w:tcPr>
                    <w:tcW w:w="764" w:type="pct"/>
                    <w:vAlign w:val="center"/>
                  </w:tcPr>
                  <w:p w:rsidR="00FE1911" w:rsidRPr="00FE1911" w:rsidRDefault="003466D6" w:rsidP="003466D6">
                    <w:pPr>
                      <w:jc w:val="right"/>
                      <w:rPr>
                        <w:szCs w:val="21"/>
                      </w:rPr>
                    </w:pPr>
                    <w:r>
                      <w:rPr>
                        <w:rFonts w:hint="eastAsia"/>
                        <w:szCs w:val="21"/>
                      </w:rPr>
                      <w:t>(9.04)</w:t>
                    </w:r>
                  </w:p>
                </w:tc>
                <w:tc>
                  <w:tcPr>
                    <w:tcW w:w="665" w:type="pct"/>
                  </w:tcPr>
                  <w:p w:rsidR="00FE1911" w:rsidRPr="00FE1911" w:rsidRDefault="003466D6" w:rsidP="008112AC">
                    <w:pPr>
                      <w:jc w:val="right"/>
                      <w:rPr>
                        <w:szCs w:val="21"/>
                      </w:rPr>
                    </w:pPr>
                    <w:r>
                      <w:rPr>
                        <w:szCs w:val="21"/>
                      </w:rPr>
                      <w:t>减少</w:t>
                    </w:r>
                    <w:r>
                      <w:rPr>
                        <w:rFonts w:hint="eastAsia"/>
                        <w:szCs w:val="21"/>
                      </w:rPr>
                      <w:t>16.55</w:t>
                    </w:r>
                    <w:r>
                      <w:rPr>
                        <w:rFonts w:hint="eastAsia"/>
                        <w:szCs w:val="21"/>
                      </w:rPr>
                      <w:t>个百分点</w:t>
                    </w:r>
                  </w:p>
                </w:tc>
              </w:tr>
            </w:sdtContent>
          </w:sdt>
        </w:tbl>
        <w:p w:rsidR="00FB7E3A" w:rsidRDefault="001A19A4"/>
      </w:sdtContent>
    </w:sdt>
    <w:sdt>
      <w:sdtPr>
        <w:rPr>
          <w:rFonts w:ascii="宋体" w:eastAsia="Times New Roman" w:hAnsi="宋体" w:cs="宋体"/>
          <w:b w:val="0"/>
          <w:bCs w:val="0"/>
          <w:kern w:val="0"/>
          <w:sz w:val="20"/>
          <w:szCs w:val="21"/>
          <w:lang w:eastAsia="en-US"/>
        </w:rPr>
        <w:alias w:val="模块:主要销售客户及主要供应商情况 "/>
        <w:tag w:val="_SEC_3b2e2424b58e45d1b7ddf46a225a56b2"/>
        <w:id w:val="1540633212"/>
        <w:lock w:val="sdtLocked"/>
        <w:placeholder>
          <w:docPart w:val="GBC22222222222222222222222222222"/>
        </w:placeholder>
      </w:sdtPr>
      <w:sdtEndPr>
        <w:rPr>
          <w:rFonts w:ascii="Times New Roman" w:eastAsia="宋体" w:hAnsi="Times New Roman" w:cs="Times New Roman"/>
          <w:sz w:val="21"/>
        </w:rPr>
      </w:sdtEndPr>
      <w:sdtContent>
        <w:p w:rsidR="000A56EF" w:rsidRPr="00EC6355" w:rsidRDefault="000A56EF" w:rsidP="000827B5">
          <w:pPr>
            <w:pStyle w:val="5"/>
            <w:numPr>
              <w:ilvl w:val="0"/>
              <w:numId w:val="58"/>
            </w:numPr>
            <w:ind w:left="350" w:hangingChars="175" w:hanging="350"/>
            <w:rPr>
              <w:szCs w:val="21"/>
            </w:rPr>
          </w:pPr>
          <w:r w:rsidRPr="00EC6355">
            <w:rPr>
              <w:szCs w:val="21"/>
            </w:rPr>
            <w:t>主要销售客户及主要供应商情况</w:t>
          </w:r>
        </w:p>
        <w:sdt>
          <w:sdtPr>
            <w:rPr>
              <w:szCs w:val="21"/>
            </w:rPr>
            <w:alias w:val="是否适用：主要销售客户及主要供应商情况 [双击切换]"/>
            <w:tag w:val="_GBC_85b073dc3a604ae8aa8581d0aeda2ec2"/>
            <w:id w:val="1839274249"/>
            <w:lock w:val="sdtLocked"/>
            <w:placeholder>
              <w:docPart w:val="GBC22222222222222222222222222222"/>
            </w:placeholder>
          </w:sdtPr>
          <w:sdtContent>
            <w:p w:rsidR="000A56EF" w:rsidRDefault="001A19A4">
              <w:pPr>
                <w:rPr>
                  <w:szCs w:val="21"/>
                </w:rPr>
              </w:pPr>
              <w:r w:rsidRPr="00A26F80">
                <w:rPr>
                  <w:rFonts w:ascii="宋体" w:hAnsi="宋体"/>
                  <w:szCs w:val="21"/>
                </w:rPr>
                <w:fldChar w:fldCharType="begin"/>
              </w:r>
              <w:r w:rsidR="000A56EF"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0A56EF"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0A56EF" w:rsidRPr="000A56EF" w:rsidRDefault="000A56EF" w:rsidP="002A37FF">
          <w:pPr>
            <w:ind w:firstLineChars="200" w:firstLine="420"/>
            <w:rPr>
              <w:szCs w:val="21"/>
              <w:lang w:eastAsia="zh-CN"/>
            </w:rPr>
          </w:pPr>
          <w:r w:rsidRPr="000A56EF">
            <w:rPr>
              <w:szCs w:val="21"/>
              <w:lang w:eastAsia="zh-CN"/>
            </w:rPr>
            <w:t>报告期内，公司前五名客户销售额</w:t>
          </w:r>
          <w:sdt>
            <w:sdtPr>
              <w:rPr>
                <w:szCs w:val="21"/>
              </w:rPr>
              <w:alias w:val="前五名客户销售额"/>
              <w:tag w:val="_GBC_e497000fdfbc4e548555b7f8ddf9780c"/>
              <w:id w:val="2118247274"/>
              <w:lock w:val="sdtLocked"/>
              <w:placeholder>
                <w:docPart w:val="GBC22222222222222222222222222222"/>
              </w:placeholder>
            </w:sdtPr>
            <w:sdtContent>
              <w:r w:rsidR="00CD5615">
                <w:rPr>
                  <w:rFonts w:hint="eastAsia"/>
                  <w:szCs w:val="21"/>
                  <w:lang w:eastAsia="zh-CN"/>
                </w:rPr>
                <w:t>415,926</w:t>
              </w:r>
            </w:sdtContent>
          </w:sdt>
          <w:sdt>
            <w:sdtPr>
              <w:rPr>
                <w:szCs w:val="21"/>
                <w:lang w:eastAsia="zh-CN"/>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A56EF">
                <w:rPr>
                  <w:szCs w:val="21"/>
                  <w:lang w:eastAsia="zh-CN"/>
                </w:rPr>
                <w:t>万元</w:t>
              </w:r>
            </w:sdtContent>
          </w:sdt>
          <w:r w:rsidRPr="000A56EF">
            <w:rPr>
              <w:szCs w:val="21"/>
              <w:lang w:eastAsia="zh-CN"/>
            </w:rPr>
            <w:t>，占年度销售总额</w:t>
          </w:r>
          <w:sdt>
            <w:sdtPr>
              <w:rPr>
                <w:szCs w:val="21"/>
              </w:rPr>
              <w:alias w:val="前五名客户销售额占年度销售总额比例"/>
              <w:tag w:val="_GBC_68b3c8b493d04b6c9db16e7e475d7b35"/>
              <w:id w:val="-413087961"/>
              <w:lock w:val="sdtLocked"/>
              <w:placeholder>
                <w:docPart w:val="GBC22222222222222222222222222222"/>
              </w:placeholder>
            </w:sdtPr>
            <w:sdtContent>
              <w:r w:rsidR="00CD5615">
                <w:rPr>
                  <w:rFonts w:hint="eastAsia"/>
                  <w:szCs w:val="21"/>
                  <w:lang w:eastAsia="zh-CN"/>
                </w:rPr>
                <w:t>25.44</w:t>
              </w:r>
            </w:sdtContent>
          </w:sdt>
          <w:r w:rsidRPr="000A56EF">
            <w:rPr>
              <w:szCs w:val="21"/>
              <w:lang w:eastAsia="zh-CN"/>
            </w:rPr>
            <w:t>%</w:t>
          </w:r>
          <w:r w:rsidRPr="000A56EF">
            <w:rPr>
              <w:szCs w:val="21"/>
              <w:lang w:eastAsia="zh-CN"/>
            </w:rPr>
            <w:t>；其中前五名客户销售额中关联方销售额</w:t>
          </w:r>
          <w:sdt>
            <w:sdtPr>
              <w:rPr>
                <w:szCs w:val="21"/>
              </w:rPr>
              <w:alias w:val="前五名客户销售额中关联方销售额"/>
              <w:tag w:val="_GBC_bfa0971257a44f65996f01cfb0497b07"/>
              <w:id w:val="874040382"/>
              <w:lock w:val="sdtLocked"/>
              <w:placeholder>
                <w:docPart w:val="GBC22222222222222222222222222222"/>
              </w:placeholder>
            </w:sdtPr>
            <w:sdtContent>
              <w:r w:rsidR="00CD5615">
                <w:rPr>
                  <w:rFonts w:hint="eastAsia"/>
                  <w:szCs w:val="21"/>
                  <w:lang w:eastAsia="zh-CN"/>
                </w:rPr>
                <w:t>415,926</w:t>
              </w:r>
            </w:sdtContent>
          </w:sdt>
          <w:sdt>
            <w:sdtPr>
              <w:rPr>
                <w:szCs w:val="21"/>
                <w:lang w:eastAsia="zh-CN"/>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A56EF">
                <w:rPr>
                  <w:szCs w:val="21"/>
                  <w:lang w:eastAsia="zh-CN"/>
                </w:rPr>
                <w:t>万元</w:t>
              </w:r>
            </w:sdtContent>
          </w:sdt>
          <w:r w:rsidRPr="000A56EF">
            <w:rPr>
              <w:szCs w:val="21"/>
              <w:lang w:eastAsia="zh-CN"/>
            </w:rPr>
            <w:t>，占年度销售总额</w:t>
          </w:r>
          <w:sdt>
            <w:sdtPr>
              <w:rPr>
                <w:szCs w:val="21"/>
              </w:rPr>
              <w:alias w:val="前五名客户销售额中关联方销售额占年度销售总额比例"/>
              <w:tag w:val="_GBC_a84a9f2fd5cd467fa7226eab846a8fd4"/>
              <w:id w:val="412128867"/>
              <w:lock w:val="sdtLocked"/>
              <w:placeholder>
                <w:docPart w:val="GBC22222222222222222222222222222"/>
              </w:placeholder>
            </w:sdtPr>
            <w:sdtContent>
              <w:r w:rsidR="00CD5615">
                <w:rPr>
                  <w:rFonts w:hint="eastAsia"/>
                  <w:szCs w:val="21"/>
                  <w:lang w:eastAsia="zh-CN"/>
                </w:rPr>
                <w:t>25.44</w:t>
              </w:r>
            </w:sdtContent>
          </w:sdt>
          <w:r w:rsidRPr="000A56EF">
            <w:rPr>
              <w:szCs w:val="21"/>
              <w:lang w:eastAsia="zh-CN"/>
            </w:rPr>
            <w:t>%</w:t>
          </w:r>
          <w:r w:rsidRPr="000A56EF">
            <w:rPr>
              <w:szCs w:val="21"/>
              <w:lang w:eastAsia="zh-CN"/>
            </w:rPr>
            <w:t>。</w:t>
          </w:r>
        </w:p>
        <w:p w:rsidR="000A56EF" w:rsidRPr="000A56EF" w:rsidRDefault="000A56EF" w:rsidP="002A37FF">
          <w:pPr>
            <w:ind w:firstLineChars="200" w:firstLine="420"/>
            <w:rPr>
              <w:szCs w:val="21"/>
              <w:lang w:eastAsia="zh-CN"/>
            </w:rPr>
          </w:pPr>
          <w:r w:rsidRPr="000A56EF">
            <w:rPr>
              <w:szCs w:val="21"/>
              <w:lang w:eastAsia="zh-CN"/>
            </w:rPr>
            <w:t>报告期内，公司前五名供应商采购额</w:t>
          </w:r>
          <w:sdt>
            <w:sdtPr>
              <w:rPr>
                <w:szCs w:val="21"/>
              </w:rPr>
              <w:alias w:val="前五名供应商采购额"/>
              <w:tag w:val="_GBC_4552254972a04ec6983b359a0f18d4bf"/>
              <w:id w:val="-332997464"/>
              <w:lock w:val="sdtLocked"/>
              <w:placeholder>
                <w:docPart w:val="GBC22222222222222222222222222222"/>
              </w:placeholder>
            </w:sdtPr>
            <w:sdtContent>
              <w:r w:rsidR="00CD5615">
                <w:rPr>
                  <w:rFonts w:hint="eastAsia"/>
                  <w:szCs w:val="21"/>
                  <w:lang w:eastAsia="zh-CN"/>
                </w:rPr>
                <w:t>186,543</w:t>
              </w:r>
            </w:sdtContent>
          </w:sdt>
          <w:sdt>
            <w:sdtPr>
              <w:rPr>
                <w:szCs w:val="21"/>
                <w:lang w:eastAsia="zh-CN"/>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A56EF">
                <w:rPr>
                  <w:szCs w:val="21"/>
                  <w:lang w:eastAsia="zh-CN"/>
                </w:rPr>
                <w:t>万元</w:t>
              </w:r>
            </w:sdtContent>
          </w:sdt>
          <w:r w:rsidRPr="000A56EF">
            <w:rPr>
              <w:szCs w:val="21"/>
              <w:lang w:eastAsia="zh-CN"/>
            </w:rPr>
            <w:t>，占年度采购总额</w:t>
          </w:r>
          <w:sdt>
            <w:sdtPr>
              <w:rPr>
                <w:szCs w:val="21"/>
              </w:rPr>
              <w:alias w:val="前五名供应商采购额占年度采购总额比例"/>
              <w:tag w:val="_GBC_f32c49f691154cc4b6ba587f4a582958"/>
              <w:id w:val="-921719189"/>
              <w:lock w:val="sdtLocked"/>
              <w:placeholder>
                <w:docPart w:val="GBC22222222222222222222222222222"/>
              </w:placeholder>
            </w:sdtPr>
            <w:sdtContent>
              <w:r w:rsidR="00CD5615">
                <w:rPr>
                  <w:rFonts w:hint="eastAsia"/>
                  <w:szCs w:val="21"/>
                  <w:lang w:eastAsia="zh-CN"/>
                </w:rPr>
                <w:t>21.55</w:t>
              </w:r>
            </w:sdtContent>
          </w:sdt>
          <w:r w:rsidRPr="000A56EF">
            <w:rPr>
              <w:szCs w:val="21"/>
              <w:lang w:eastAsia="zh-CN"/>
            </w:rPr>
            <w:t>%</w:t>
          </w:r>
          <w:r w:rsidRPr="000A56EF">
            <w:rPr>
              <w:szCs w:val="21"/>
              <w:lang w:eastAsia="zh-CN"/>
            </w:rPr>
            <w:t>；其中前五名供应商</w:t>
          </w:r>
          <w:r w:rsidRPr="000A56EF">
            <w:rPr>
              <w:szCs w:val="21"/>
              <w:lang w:eastAsia="zh-CN"/>
            </w:rPr>
            <w:lastRenderedPageBreak/>
            <w:t>采购额中关联方采购额</w:t>
          </w:r>
          <w:sdt>
            <w:sdtPr>
              <w:rPr>
                <w:szCs w:val="21"/>
              </w:rPr>
              <w:alias w:val="前五名供应商采购额中关联方采购额"/>
              <w:tag w:val="_GBC_b4791060802442e186017fdd5f31805a"/>
              <w:id w:val="1722945362"/>
              <w:lock w:val="sdtLocked"/>
              <w:placeholder>
                <w:docPart w:val="GBC22222222222222222222222222222"/>
              </w:placeholder>
            </w:sdtPr>
            <w:sdtContent>
              <w:r w:rsidR="00CD5615">
                <w:rPr>
                  <w:rFonts w:hint="eastAsia"/>
                  <w:szCs w:val="21"/>
                  <w:lang w:eastAsia="zh-CN"/>
                </w:rPr>
                <w:t>144,872</w:t>
              </w:r>
            </w:sdtContent>
          </w:sdt>
          <w:sdt>
            <w:sdtPr>
              <w:rPr>
                <w:szCs w:val="21"/>
                <w:lang w:eastAsia="zh-CN"/>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A56EF">
                <w:rPr>
                  <w:szCs w:val="21"/>
                  <w:lang w:eastAsia="zh-CN"/>
                </w:rPr>
                <w:t>万元</w:t>
              </w:r>
            </w:sdtContent>
          </w:sdt>
          <w:r w:rsidRPr="000A56EF">
            <w:rPr>
              <w:szCs w:val="21"/>
              <w:lang w:eastAsia="zh-CN"/>
            </w:rPr>
            <w:t>，占年度采购总额</w:t>
          </w:r>
          <w:sdt>
            <w:sdtPr>
              <w:rPr>
                <w:szCs w:val="21"/>
              </w:rPr>
              <w:alias w:val="前五名供应商采购额中关联方采购额占年度采购总额比例"/>
              <w:tag w:val="_GBC_41b2f0a67a5743e1a4ccf8f427eec0a3"/>
              <w:id w:val="603621799"/>
              <w:lock w:val="sdtLocked"/>
              <w:placeholder>
                <w:docPart w:val="GBC22222222222222222222222222222"/>
              </w:placeholder>
            </w:sdtPr>
            <w:sdtContent>
              <w:r w:rsidR="00CD5615">
                <w:rPr>
                  <w:rFonts w:hint="eastAsia"/>
                  <w:szCs w:val="21"/>
                  <w:lang w:eastAsia="zh-CN"/>
                </w:rPr>
                <w:t>16.74</w:t>
              </w:r>
            </w:sdtContent>
          </w:sdt>
          <w:r w:rsidRPr="000A56EF">
            <w:rPr>
              <w:lang w:eastAsia="zh-CN"/>
            </w:rPr>
            <w:t>%</w:t>
          </w:r>
          <w:r w:rsidRPr="000A56EF">
            <w:rPr>
              <w:lang w:eastAsia="zh-CN"/>
            </w:rPr>
            <w:t>。</w:t>
          </w:r>
        </w:p>
        <w:p w:rsidR="00865A28" w:rsidRDefault="001A19A4">
          <w:pPr>
            <w:rPr>
              <w:szCs w:val="21"/>
            </w:rPr>
          </w:pPr>
        </w:p>
      </w:sdtContent>
    </w:sdt>
    <w:sdt>
      <w:sdtPr>
        <w:rPr>
          <w:rFonts w:ascii="宋体" w:eastAsia="宋体" w:hAnsi="宋体" w:cs="宋体"/>
          <w:b w:val="0"/>
          <w:bCs w:val="0"/>
          <w:kern w:val="0"/>
          <w:sz w:val="20"/>
          <w:szCs w:val="24"/>
          <w:lang w:eastAsia="en-US"/>
        </w:rPr>
        <w:alias w:val="模块:费用"/>
        <w:tag w:val="_SEC_775a3421cf05469a8bf0b92a3e954a9d"/>
        <w:id w:val="1197450"/>
        <w:lock w:val="sdtLocked"/>
        <w:placeholder>
          <w:docPart w:val="GBC22222222222222222222222222222"/>
        </w:placeholder>
      </w:sdtPr>
      <w:sdtEndPr>
        <w:rPr>
          <w:rFonts w:ascii="Times New Roman" w:hAnsi="Times New Roman" w:cs="Times New Roman"/>
          <w:sz w:val="21"/>
          <w:szCs w:val="21"/>
        </w:rPr>
      </w:sdtEndPr>
      <w:sdtContent>
        <w:p w:rsidR="00865A28" w:rsidRDefault="005064CB" w:rsidP="000827B5">
          <w:pPr>
            <w:pStyle w:val="4"/>
            <w:numPr>
              <w:ilvl w:val="0"/>
              <w:numId w:val="40"/>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Content>
            <w:p w:rsidR="00865A28" w:rsidRDefault="001A19A4">
              <w:r w:rsidRPr="00A26F80">
                <w:rPr>
                  <w:rFonts w:ascii="宋体" w:hAnsi="宋体"/>
                </w:rPr>
                <w:fldChar w:fldCharType="begin"/>
              </w:r>
              <w:r w:rsidR="000A56EF"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A56EF" w:rsidRPr="00A26F80">
                <w:rPr>
                  <w:rFonts w:ascii="宋体" w:hAnsi="宋体"/>
                </w:rPr>
                <w:instrText xml:space="preserve"> MACROBUTTON  SnrToggleCheckbox □不适用 </w:instrText>
              </w:r>
              <w:r w:rsidRPr="00A26F80">
                <w:rPr>
                  <w:rFonts w:ascii="宋体" w:hAnsi="宋体"/>
                </w:rP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Content>
            <w:p w:rsidR="00BF306F" w:rsidRPr="00277395" w:rsidRDefault="00BF306F" w:rsidP="000A56EF">
              <w:pPr>
                <w:jc w:val="right"/>
                <w:rPr>
                  <w:b/>
                  <w:bCs/>
                </w:rPr>
              </w:pPr>
              <w:r w:rsidRPr="00277395">
                <w:rPr>
                  <w:szCs w:val="21"/>
                </w:rPr>
                <w:t>单位：</w:t>
              </w:r>
              <w:r>
                <w:rPr>
                  <w:rFonts w:hint="eastAsia"/>
                  <w:szCs w:val="21"/>
                </w:rPr>
                <w:t>元</w:t>
              </w:r>
              <w:r w:rsidRPr="00277395">
                <w:rPr>
                  <w:szCs w:val="21"/>
                </w:rPr>
                <w:t xml:space="preserve">   </w:t>
              </w:r>
              <w:r w:rsidRPr="00277395">
                <w:rPr>
                  <w:szCs w:val="21"/>
                </w:rPr>
                <w:t>币种：人民币</w:t>
              </w:r>
            </w:p>
            <w:tbl>
              <w:tblPr>
                <w:tblW w:w="4892" w:type="pct"/>
                <w:jc w:val="center"/>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8"/>
                <w:gridCol w:w="1559"/>
                <w:gridCol w:w="1417"/>
                <w:gridCol w:w="1276"/>
                <w:gridCol w:w="3265"/>
              </w:tblGrid>
              <w:tr w:rsidR="00BF306F" w:rsidRPr="008112AC" w:rsidTr="00EC602A">
                <w:trPr>
                  <w:trHeight w:val="393"/>
                  <w:jc w:val="center"/>
                </w:trPr>
                <w:tc>
                  <w:tcPr>
                    <w:tcW w:w="1568" w:type="dxa"/>
                    <w:vAlign w:val="center"/>
                  </w:tcPr>
                  <w:p w:rsidR="00BF306F" w:rsidRPr="008112AC" w:rsidRDefault="00BF306F" w:rsidP="008112AC">
                    <w:pPr>
                      <w:jc w:val="center"/>
                      <w:rPr>
                        <w:szCs w:val="21"/>
                      </w:rPr>
                    </w:pPr>
                    <w:r w:rsidRPr="008112AC">
                      <w:rPr>
                        <w:szCs w:val="21"/>
                      </w:rPr>
                      <w:t>项目名称</w:t>
                    </w:r>
                  </w:p>
                </w:tc>
                <w:tc>
                  <w:tcPr>
                    <w:tcW w:w="1559" w:type="dxa"/>
                    <w:vAlign w:val="center"/>
                  </w:tcPr>
                  <w:p w:rsidR="00BF306F" w:rsidRPr="008112AC" w:rsidRDefault="00BF306F" w:rsidP="008112AC">
                    <w:pPr>
                      <w:jc w:val="center"/>
                      <w:rPr>
                        <w:szCs w:val="21"/>
                      </w:rPr>
                    </w:pPr>
                    <w:r w:rsidRPr="008112AC">
                      <w:rPr>
                        <w:szCs w:val="21"/>
                      </w:rPr>
                      <w:t>2020</w:t>
                    </w:r>
                    <w:r w:rsidRPr="008112AC">
                      <w:rPr>
                        <w:szCs w:val="21"/>
                      </w:rPr>
                      <w:t>年</w:t>
                    </w:r>
                  </w:p>
                </w:tc>
                <w:tc>
                  <w:tcPr>
                    <w:tcW w:w="1417" w:type="dxa"/>
                    <w:vAlign w:val="center"/>
                  </w:tcPr>
                  <w:p w:rsidR="00BF306F" w:rsidRPr="008112AC" w:rsidRDefault="00BF306F" w:rsidP="008112AC">
                    <w:pPr>
                      <w:jc w:val="center"/>
                      <w:rPr>
                        <w:szCs w:val="21"/>
                      </w:rPr>
                    </w:pPr>
                    <w:r w:rsidRPr="008112AC">
                      <w:rPr>
                        <w:szCs w:val="21"/>
                      </w:rPr>
                      <w:t>2019</w:t>
                    </w:r>
                    <w:r w:rsidRPr="008112AC">
                      <w:rPr>
                        <w:szCs w:val="21"/>
                      </w:rPr>
                      <w:t>年</w:t>
                    </w:r>
                  </w:p>
                </w:tc>
                <w:tc>
                  <w:tcPr>
                    <w:tcW w:w="1276" w:type="dxa"/>
                    <w:vAlign w:val="center"/>
                  </w:tcPr>
                  <w:p w:rsidR="00BF306F" w:rsidRPr="008112AC" w:rsidRDefault="00BF306F" w:rsidP="008112AC">
                    <w:pPr>
                      <w:jc w:val="center"/>
                      <w:rPr>
                        <w:szCs w:val="21"/>
                      </w:rPr>
                    </w:pPr>
                    <w:r w:rsidRPr="008112AC">
                      <w:rPr>
                        <w:szCs w:val="21"/>
                      </w:rPr>
                      <w:t>同比增减（</w:t>
                    </w:r>
                    <w:r w:rsidRPr="008112AC">
                      <w:rPr>
                        <w:szCs w:val="21"/>
                      </w:rPr>
                      <w:t>%</w:t>
                    </w:r>
                    <w:r w:rsidRPr="008112AC">
                      <w:rPr>
                        <w:szCs w:val="21"/>
                      </w:rPr>
                      <w:t>）</w:t>
                    </w:r>
                  </w:p>
                </w:tc>
                <w:tc>
                  <w:tcPr>
                    <w:tcW w:w="3265" w:type="dxa"/>
                    <w:vAlign w:val="center"/>
                  </w:tcPr>
                  <w:p w:rsidR="00BF306F" w:rsidRPr="008112AC" w:rsidRDefault="00BF306F" w:rsidP="008112AC">
                    <w:pPr>
                      <w:jc w:val="center"/>
                      <w:rPr>
                        <w:szCs w:val="21"/>
                      </w:rPr>
                    </w:pPr>
                    <w:r w:rsidRPr="008112AC">
                      <w:rPr>
                        <w:szCs w:val="21"/>
                      </w:rPr>
                      <w:t>主要变动原因分析</w:t>
                    </w:r>
                  </w:p>
                </w:tc>
              </w:tr>
              <w:tr w:rsidR="00BF306F" w:rsidRPr="00BF306F" w:rsidTr="00EC602A">
                <w:trPr>
                  <w:jc w:val="center"/>
                </w:trPr>
                <w:tc>
                  <w:tcPr>
                    <w:tcW w:w="1568" w:type="dxa"/>
                    <w:vAlign w:val="center"/>
                  </w:tcPr>
                  <w:p w:rsidR="00BF306F" w:rsidRPr="008112AC" w:rsidRDefault="00BF306F" w:rsidP="008112AC">
                    <w:pPr>
                      <w:rPr>
                        <w:szCs w:val="21"/>
                      </w:rPr>
                    </w:pPr>
                    <w:r w:rsidRPr="008112AC">
                      <w:rPr>
                        <w:szCs w:val="21"/>
                        <w:lang w:val="en-GB"/>
                      </w:rPr>
                      <w:t>税金及附加</w:t>
                    </w:r>
                  </w:p>
                </w:tc>
                <w:tc>
                  <w:tcPr>
                    <w:tcW w:w="1559" w:type="dxa"/>
                    <w:vAlign w:val="center"/>
                  </w:tcPr>
                  <w:p w:rsidR="00BF306F" w:rsidRPr="008112AC" w:rsidRDefault="00BF306F" w:rsidP="008112AC">
                    <w:pPr>
                      <w:jc w:val="right"/>
                      <w:rPr>
                        <w:szCs w:val="21"/>
                        <w:lang w:val="en-GB"/>
                      </w:rPr>
                    </w:pPr>
                    <w:r w:rsidRPr="008112AC">
                      <w:rPr>
                        <w:szCs w:val="21"/>
                      </w:rPr>
                      <w:t>37,500,620</w:t>
                    </w:r>
                  </w:p>
                </w:tc>
                <w:tc>
                  <w:tcPr>
                    <w:tcW w:w="1417" w:type="dxa"/>
                    <w:vAlign w:val="center"/>
                  </w:tcPr>
                  <w:p w:rsidR="00BF306F" w:rsidRPr="008112AC" w:rsidRDefault="00BF306F" w:rsidP="008112AC">
                    <w:pPr>
                      <w:jc w:val="right"/>
                      <w:rPr>
                        <w:szCs w:val="21"/>
                        <w:lang w:val="en-GB"/>
                      </w:rPr>
                    </w:pPr>
                    <w:r w:rsidRPr="008112AC">
                      <w:rPr>
                        <w:szCs w:val="21"/>
                      </w:rPr>
                      <w:t>67,740,365</w:t>
                    </w:r>
                  </w:p>
                </w:tc>
                <w:tc>
                  <w:tcPr>
                    <w:tcW w:w="1276" w:type="dxa"/>
                    <w:vAlign w:val="center"/>
                  </w:tcPr>
                  <w:p w:rsidR="00BF306F" w:rsidRPr="008112AC" w:rsidRDefault="00BF306F" w:rsidP="008112AC">
                    <w:pPr>
                      <w:jc w:val="right"/>
                      <w:rPr>
                        <w:szCs w:val="21"/>
                      </w:rPr>
                    </w:pPr>
                    <w:r w:rsidRPr="008112AC">
                      <w:rPr>
                        <w:szCs w:val="21"/>
                      </w:rPr>
                      <w:t>(44.64)</w:t>
                    </w:r>
                  </w:p>
                </w:tc>
                <w:tc>
                  <w:tcPr>
                    <w:tcW w:w="3265" w:type="dxa"/>
                    <w:vAlign w:val="center"/>
                  </w:tcPr>
                  <w:p w:rsidR="00BF306F" w:rsidRPr="008112AC" w:rsidRDefault="00BF306F" w:rsidP="008112AC">
                    <w:pPr>
                      <w:rPr>
                        <w:szCs w:val="21"/>
                        <w:lang w:eastAsia="zh-CN"/>
                      </w:rPr>
                    </w:pPr>
                    <w:r>
                      <w:rPr>
                        <w:szCs w:val="21"/>
                        <w:lang w:eastAsia="zh-CN"/>
                      </w:rPr>
                      <w:t>城市维护建设税和教育费附加等税费减少</w:t>
                    </w:r>
                    <w:r w:rsidRPr="003F1003">
                      <w:rPr>
                        <w:szCs w:val="21"/>
                        <w:lang w:eastAsia="zh-CN"/>
                      </w:rPr>
                      <w:t>。</w:t>
                    </w:r>
                  </w:p>
                </w:tc>
              </w:tr>
              <w:tr w:rsidR="00BF306F" w:rsidRPr="008112AC" w:rsidTr="00EC602A">
                <w:trPr>
                  <w:jc w:val="center"/>
                </w:trPr>
                <w:tc>
                  <w:tcPr>
                    <w:tcW w:w="1568" w:type="dxa"/>
                    <w:vAlign w:val="center"/>
                  </w:tcPr>
                  <w:p w:rsidR="00BF306F" w:rsidRPr="008112AC" w:rsidRDefault="00BF306F" w:rsidP="008112AC">
                    <w:pPr>
                      <w:rPr>
                        <w:szCs w:val="21"/>
                      </w:rPr>
                    </w:pPr>
                    <w:r w:rsidRPr="008112AC">
                      <w:rPr>
                        <w:szCs w:val="21"/>
                      </w:rPr>
                      <w:t>管理费用</w:t>
                    </w:r>
                  </w:p>
                </w:tc>
                <w:tc>
                  <w:tcPr>
                    <w:tcW w:w="1559" w:type="dxa"/>
                    <w:vAlign w:val="center"/>
                  </w:tcPr>
                  <w:p w:rsidR="00BF306F" w:rsidRPr="008112AC" w:rsidRDefault="00BF306F" w:rsidP="008112AC">
                    <w:pPr>
                      <w:jc w:val="right"/>
                      <w:rPr>
                        <w:szCs w:val="21"/>
                        <w:lang w:val="en-GB"/>
                      </w:rPr>
                    </w:pPr>
                    <w:r w:rsidRPr="008112AC">
                      <w:rPr>
                        <w:szCs w:val="21"/>
                      </w:rPr>
                      <w:t>271,295,686</w:t>
                    </w:r>
                  </w:p>
                </w:tc>
                <w:tc>
                  <w:tcPr>
                    <w:tcW w:w="1417" w:type="dxa"/>
                    <w:vAlign w:val="center"/>
                  </w:tcPr>
                  <w:p w:rsidR="00BF306F" w:rsidRPr="008112AC" w:rsidRDefault="00BF306F" w:rsidP="008112AC">
                    <w:pPr>
                      <w:jc w:val="right"/>
                      <w:rPr>
                        <w:szCs w:val="21"/>
                        <w:lang w:val="en-GB"/>
                      </w:rPr>
                    </w:pPr>
                    <w:r w:rsidRPr="008112AC">
                      <w:rPr>
                        <w:szCs w:val="21"/>
                      </w:rPr>
                      <w:t>343,848,260</w:t>
                    </w:r>
                  </w:p>
                </w:tc>
                <w:tc>
                  <w:tcPr>
                    <w:tcW w:w="1276" w:type="dxa"/>
                    <w:vAlign w:val="center"/>
                  </w:tcPr>
                  <w:p w:rsidR="00BF306F" w:rsidRPr="008112AC" w:rsidRDefault="00BF306F" w:rsidP="008112AC">
                    <w:pPr>
                      <w:jc w:val="right"/>
                      <w:rPr>
                        <w:szCs w:val="21"/>
                      </w:rPr>
                    </w:pPr>
                    <w:r w:rsidRPr="008112AC">
                      <w:rPr>
                        <w:szCs w:val="21"/>
                      </w:rPr>
                      <w:t>(21.10)</w:t>
                    </w:r>
                  </w:p>
                </w:tc>
                <w:tc>
                  <w:tcPr>
                    <w:tcW w:w="3265" w:type="dxa"/>
                    <w:vAlign w:val="center"/>
                  </w:tcPr>
                  <w:p w:rsidR="00BF306F" w:rsidRPr="008112AC" w:rsidRDefault="00BF306F" w:rsidP="008112AC">
                    <w:pPr>
                      <w:rPr>
                        <w:szCs w:val="21"/>
                        <w:lang w:eastAsia="zh-CN"/>
                      </w:rPr>
                    </w:pPr>
                    <w:r w:rsidRPr="00885239">
                      <w:rPr>
                        <w:rFonts w:hint="eastAsia"/>
                        <w:bCs/>
                        <w:lang w:eastAsia="zh-CN"/>
                      </w:rPr>
                      <w:t>为支持企业抗击新冠肺炎疫情</w:t>
                    </w:r>
                    <w:r>
                      <w:rPr>
                        <w:rFonts w:hint="eastAsia"/>
                        <w:bCs/>
                        <w:lang w:eastAsia="zh-CN"/>
                      </w:rPr>
                      <w:t>，地方政府阶段性减免社保费，带来工资附加费下降；以及公司采取措施大力压缩间接管理费。</w:t>
                    </w:r>
                  </w:p>
                </w:tc>
              </w:tr>
              <w:tr w:rsidR="00BF306F" w:rsidRPr="008112AC" w:rsidTr="00EC602A">
                <w:trPr>
                  <w:jc w:val="center"/>
                </w:trPr>
                <w:tc>
                  <w:tcPr>
                    <w:tcW w:w="1568" w:type="dxa"/>
                    <w:vAlign w:val="center"/>
                  </w:tcPr>
                  <w:p w:rsidR="00BF306F" w:rsidRPr="008112AC" w:rsidRDefault="00BF306F" w:rsidP="008112AC">
                    <w:pPr>
                      <w:rPr>
                        <w:szCs w:val="21"/>
                      </w:rPr>
                    </w:pPr>
                    <w:r w:rsidRPr="008112AC">
                      <w:rPr>
                        <w:szCs w:val="21"/>
                      </w:rPr>
                      <w:t>财务费用</w:t>
                    </w:r>
                  </w:p>
                </w:tc>
                <w:tc>
                  <w:tcPr>
                    <w:tcW w:w="1559" w:type="dxa"/>
                    <w:vAlign w:val="center"/>
                  </w:tcPr>
                  <w:p w:rsidR="00BF306F" w:rsidRPr="008112AC" w:rsidRDefault="00BF306F" w:rsidP="008112AC">
                    <w:pPr>
                      <w:jc w:val="right"/>
                      <w:rPr>
                        <w:szCs w:val="21"/>
                        <w:lang w:val="en-GB"/>
                      </w:rPr>
                    </w:pPr>
                    <w:r w:rsidRPr="008112AC">
                      <w:rPr>
                        <w:szCs w:val="21"/>
                      </w:rPr>
                      <w:t>26,048,034</w:t>
                    </w:r>
                  </w:p>
                </w:tc>
                <w:tc>
                  <w:tcPr>
                    <w:tcW w:w="1417" w:type="dxa"/>
                    <w:vAlign w:val="center"/>
                  </w:tcPr>
                  <w:p w:rsidR="00BF306F" w:rsidRPr="008112AC" w:rsidRDefault="00BF306F" w:rsidP="008112AC">
                    <w:pPr>
                      <w:jc w:val="right"/>
                      <w:rPr>
                        <w:szCs w:val="21"/>
                        <w:lang w:val="en-GB"/>
                      </w:rPr>
                    </w:pPr>
                    <w:r w:rsidRPr="008112AC">
                      <w:rPr>
                        <w:szCs w:val="21"/>
                      </w:rPr>
                      <w:t>28,225,506</w:t>
                    </w:r>
                  </w:p>
                </w:tc>
                <w:tc>
                  <w:tcPr>
                    <w:tcW w:w="1276" w:type="dxa"/>
                    <w:vAlign w:val="center"/>
                  </w:tcPr>
                  <w:p w:rsidR="00BF306F" w:rsidRPr="008112AC" w:rsidRDefault="00BF306F" w:rsidP="008112AC">
                    <w:pPr>
                      <w:wordWrap w:val="0"/>
                      <w:jc w:val="right"/>
                      <w:rPr>
                        <w:szCs w:val="21"/>
                      </w:rPr>
                    </w:pPr>
                    <w:r w:rsidRPr="008112AC">
                      <w:rPr>
                        <w:szCs w:val="21"/>
                      </w:rPr>
                      <w:t>(7.71)</w:t>
                    </w:r>
                  </w:p>
                </w:tc>
                <w:tc>
                  <w:tcPr>
                    <w:tcW w:w="3265" w:type="dxa"/>
                    <w:vAlign w:val="center"/>
                  </w:tcPr>
                  <w:p w:rsidR="00BF306F" w:rsidRPr="008112AC" w:rsidRDefault="007D1657" w:rsidP="007D1657">
                    <w:pPr>
                      <w:jc w:val="center"/>
                      <w:rPr>
                        <w:szCs w:val="21"/>
                      </w:rPr>
                    </w:pPr>
                    <w:r>
                      <w:rPr>
                        <w:rFonts w:hint="eastAsia"/>
                        <w:szCs w:val="21"/>
                      </w:rPr>
                      <w:t>-</w:t>
                    </w:r>
                  </w:p>
                </w:tc>
              </w:tr>
              <w:tr w:rsidR="00BF306F" w:rsidRPr="008112AC" w:rsidTr="00EC602A">
                <w:trPr>
                  <w:jc w:val="center"/>
                </w:trPr>
                <w:tc>
                  <w:tcPr>
                    <w:tcW w:w="1568" w:type="dxa"/>
                    <w:vAlign w:val="center"/>
                  </w:tcPr>
                  <w:p w:rsidR="00BF306F" w:rsidRPr="008112AC" w:rsidRDefault="00BF306F" w:rsidP="008112AC">
                    <w:pPr>
                      <w:rPr>
                        <w:szCs w:val="21"/>
                      </w:rPr>
                    </w:pPr>
                    <w:r w:rsidRPr="008112AC">
                      <w:rPr>
                        <w:szCs w:val="21"/>
                      </w:rPr>
                      <w:t>其他收益</w:t>
                    </w:r>
                  </w:p>
                </w:tc>
                <w:tc>
                  <w:tcPr>
                    <w:tcW w:w="1559" w:type="dxa"/>
                    <w:vAlign w:val="center"/>
                  </w:tcPr>
                  <w:p w:rsidR="00BF306F" w:rsidRPr="008112AC" w:rsidRDefault="00BF306F" w:rsidP="008112AC">
                    <w:pPr>
                      <w:jc w:val="right"/>
                      <w:rPr>
                        <w:szCs w:val="21"/>
                        <w:lang w:val="en-GB"/>
                      </w:rPr>
                    </w:pPr>
                    <w:r w:rsidRPr="008112AC">
                      <w:rPr>
                        <w:szCs w:val="21"/>
                      </w:rPr>
                      <w:t>63,301,582</w:t>
                    </w:r>
                  </w:p>
                </w:tc>
                <w:tc>
                  <w:tcPr>
                    <w:tcW w:w="1417" w:type="dxa"/>
                    <w:vAlign w:val="center"/>
                  </w:tcPr>
                  <w:p w:rsidR="00BF306F" w:rsidRPr="008112AC" w:rsidRDefault="00BF306F" w:rsidP="008112AC">
                    <w:pPr>
                      <w:jc w:val="right"/>
                      <w:rPr>
                        <w:szCs w:val="21"/>
                      </w:rPr>
                    </w:pPr>
                    <w:r w:rsidRPr="008112AC">
                      <w:rPr>
                        <w:szCs w:val="21"/>
                      </w:rPr>
                      <w:t>23,094,600</w:t>
                    </w:r>
                  </w:p>
                </w:tc>
                <w:tc>
                  <w:tcPr>
                    <w:tcW w:w="1276" w:type="dxa"/>
                    <w:vAlign w:val="center"/>
                  </w:tcPr>
                  <w:p w:rsidR="00BF306F" w:rsidRPr="008112AC" w:rsidRDefault="00BF306F" w:rsidP="008112AC">
                    <w:pPr>
                      <w:wordWrap w:val="0"/>
                      <w:jc w:val="right"/>
                      <w:rPr>
                        <w:szCs w:val="21"/>
                      </w:rPr>
                    </w:pPr>
                    <w:r w:rsidRPr="008112AC">
                      <w:rPr>
                        <w:szCs w:val="21"/>
                      </w:rPr>
                      <w:t>174.10</w:t>
                    </w:r>
                  </w:p>
                </w:tc>
                <w:tc>
                  <w:tcPr>
                    <w:tcW w:w="3265" w:type="dxa"/>
                    <w:vAlign w:val="center"/>
                  </w:tcPr>
                  <w:p w:rsidR="00BF306F" w:rsidRPr="008112AC" w:rsidRDefault="00BF306F" w:rsidP="008112AC">
                    <w:pPr>
                      <w:rPr>
                        <w:szCs w:val="21"/>
                        <w:lang w:eastAsia="zh-CN"/>
                      </w:rPr>
                    </w:pPr>
                    <w:r>
                      <w:rPr>
                        <w:szCs w:val="21"/>
                        <w:lang w:eastAsia="zh-CN"/>
                      </w:rPr>
                      <w:t>收到的政府补助增加</w:t>
                    </w:r>
                    <w:r>
                      <w:rPr>
                        <w:rFonts w:hint="eastAsia"/>
                        <w:szCs w:val="21"/>
                        <w:lang w:eastAsia="zh-CN"/>
                      </w:rPr>
                      <w:t>。</w:t>
                    </w:r>
                  </w:p>
                </w:tc>
              </w:tr>
              <w:tr w:rsidR="00BF306F" w:rsidRPr="008112AC" w:rsidTr="00EC602A">
                <w:trPr>
                  <w:jc w:val="center"/>
                </w:trPr>
                <w:tc>
                  <w:tcPr>
                    <w:tcW w:w="1568" w:type="dxa"/>
                    <w:vAlign w:val="center"/>
                  </w:tcPr>
                  <w:p w:rsidR="00BF306F" w:rsidRPr="008112AC" w:rsidRDefault="00BF306F" w:rsidP="008112AC">
                    <w:pPr>
                      <w:rPr>
                        <w:szCs w:val="21"/>
                      </w:rPr>
                    </w:pPr>
                    <w:r w:rsidRPr="008112AC">
                      <w:rPr>
                        <w:szCs w:val="21"/>
                      </w:rPr>
                      <w:t>资产处置收益</w:t>
                    </w:r>
                  </w:p>
                </w:tc>
                <w:tc>
                  <w:tcPr>
                    <w:tcW w:w="1559" w:type="dxa"/>
                    <w:vAlign w:val="center"/>
                  </w:tcPr>
                  <w:p w:rsidR="00BF306F" w:rsidRPr="008112AC" w:rsidRDefault="00BF306F" w:rsidP="008112AC">
                    <w:pPr>
                      <w:jc w:val="right"/>
                      <w:rPr>
                        <w:szCs w:val="21"/>
                        <w:lang w:val="en-GB"/>
                      </w:rPr>
                    </w:pPr>
                    <w:r w:rsidRPr="008112AC">
                      <w:rPr>
                        <w:szCs w:val="21"/>
                      </w:rPr>
                      <w:t>1,188,644,722</w:t>
                    </w:r>
                  </w:p>
                </w:tc>
                <w:tc>
                  <w:tcPr>
                    <w:tcW w:w="1417" w:type="dxa"/>
                    <w:vAlign w:val="center"/>
                  </w:tcPr>
                  <w:p w:rsidR="00BF306F" w:rsidRPr="008112AC" w:rsidRDefault="00BF306F" w:rsidP="008112AC">
                    <w:pPr>
                      <w:jc w:val="right"/>
                      <w:rPr>
                        <w:szCs w:val="21"/>
                      </w:rPr>
                    </w:pPr>
                    <w:r w:rsidRPr="008112AC">
                      <w:rPr>
                        <w:szCs w:val="21"/>
                      </w:rPr>
                      <w:t>-</w:t>
                    </w:r>
                  </w:p>
                </w:tc>
                <w:tc>
                  <w:tcPr>
                    <w:tcW w:w="1276" w:type="dxa"/>
                    <w:vAlign w:val="center"/>
                  </w:tcPr>
                  <w:p w:rsidR="00BF306F" w:rsidRPr="008112AC" w:rsidRDefault="00BF306F" w:rsidP="008112AC">
                    <w:pPr>
                      <w:wordWrap w:val="0"/>
                      <w:jc w:val="right"/>
                      <w:rPr>
                        <w:szCs w:val="21"/>
                      </w:rPr>
                    </w:pPr>
                    <w:r w:rsidRPr="008112AC">
                      <w:rPr>
                        <w:szCs w:val="21"/>
                      </w:rPr>
                      <w:t>100.00</w:t>
                    </w:r>
                  </w:p>
                </w:tc>
                <w:tc>
                  <w:tcPr>
                    <w:tcW w:w="3265" w:type="dxa"/>
                    <w:vAlign w:val="center"/>
                  </w:tcPr>
                  <w:p w:rsidR="00BF306F" w:rsidRPr="008112AC" w:rsidRDefault="00BF306F" w:rsidP="008112AC">
                    <w:pPr>
                      <w:rPr>
                        <w:szCs w:val="21"/>
                        <w:lang w:eastAsia="zh-CN"/>
                      </w:rPr>
                    </w:pPr>
                    <w:r>
                      <w:rPr>
                        <w:szCs w:val="21"/>
                        <w:lang w:eastAsia="zh-CN"/>
                      </w:rPr>
                      <w:t>广州东石牌旧货场土地使用权转让完成确认收入</w:t>
                    </w:r>
                    <w:r>
                      <w:rPr>
                        <w:rFonts w:hint="eastAsia"/>
                        <w:szCs w:val="21"/>
                        <w:lang w:eastAsia="zh-CN"/>
                      </w:rPr>
                      <w:t>。</w:t>
                    </w:r>
                  </w:p>
                </w:tc>
              </w:tr>
              <w:tr w:rsidR="00BF306F" w:rsidRPr="008112AC" w:rsidTr="00EC602A">
                <w:trPr>
                  <w:jc w:val="center"/>
                </w:trPr>
                <w:tc>
                  <w:tcPr>
                    <w:tcW w:w="1568" w:type="dxa"/>
                    <w:vAlign w:val="center"/>
                  </w:tcPr>
                  <w:p w:rsidR="00BF306F" w:rsidRPr="008112AC" w:rsidRDefault="00BF306F" w:rsidP="008112AC">
                    <w:pPr>
                      <w:rPr>
                        <w:szCs w:val="21"/>
                      </w:rPr>
                    </w:pPr>
                    <w:r w:rsidRPr="008112AC">
                      <w:rPr>
                        <w:szCs w:val="21"/>
                      </w:rPr>
                      <w:t>投资收益</w:t>
                    </w:r>
                  </w:p>
                </w:tc>
                <w:tc>
                  <w:tcPr>
                    <w:tcW w:w="1559" w:type="dxa"/>
                    <w:vAlign w:val="center"/>
                  </w:tcPr>
                  <w:p w:rsidR="00BF306F" w:rsidRPr="008112AC" w:rsidRDefault="00BF306F" w:rsidP="004D1FD2">
                    <w:pPr>
                      <w:jc w:val="right"/>
                      <w:rPr>
                        <w:szCs w:val="21"/>
                        <w:lang w:val="en-GB"/>
                      </w:rPr>
                    </w:pPr>
                    <w:r w:rsidRPr="008112AC">
                      <w:rPr>
                        <w:szCs w:val="21"/>
                      </w:rPr>
                      <w:t>29,897,65</w:t>
                    </w:r>
                    <w:r>
                      <w:rPr>
                        <w:rFonts w:hint="eastAsia"/>
                        <w:szCs w:val="21"/>
                      </w:rPr>
                      <w:t>7</w:t>
                    </w:r>
                  </w:p>
                </w:tc>
                <w:tc>
                  <w:tcPr>
                    <w:tcW w:w="1417" w:type="dxa"/>
                    <w:vAlign w:val="center"/>
                  </w:tcPr>
                  <w:p w:rsidR="00BF306F" w:rsidRPr="008112AC" w:rsidRDefault="00BF306F" w:rsidP="008112AC">
                    <w:pPr>
                      <w:jc w:val="right"/>
                      <w:rPr>
                        <w:szCs w:val="21"/>
                      </w:rPr>
                    </w:pPr>
                    <w:r w:rsidRPr="008112AC">
                      <w:rPr>
                        <w:szCs w:val="21"/>
                      </w:rPr>
                      <w:t>7,519</w:t>
                    </w:r>
                  </w:p>
                </w:tc>
                <w:tc>
                  <w:tcPr>
                    <w:tcW w:w="1276" w:type="dxa"/>
                    <w:vAlign w:val="center"/>
                  </w:tcPr>
                  <w:p w:rsidR="00BF306F" w:rsidRPr="008112AC" w:rsidRDefault="00BF306F" w:rsidP="008112AC">
                    <w:pPr>
                      <w:wordWrap w:val="0"/>
                      <w:jc w:val="right"/>
                      <w:rPr>
                        <w:szCs w:val="21"/>
                      </w:rPr>
                    </w:pPr>
                    <w:r w:rsidRPr="008112AC">
                      <w:rPr>
                        <w:szCs w:val="21"/>
                      </w:rPr>
                      <w:t>397,528.1</w:t>
                    </w:r>
                    <w:r>
                      <w:rPr>
                        <w:rFonts w:hint="eastAsia"/>
                        <w:szCs w:val="21"/>
                      </w:rPr>
                      <w:t>0</w:t>
                    </w:r>
                  </w:p>
                </w:tc>
                <w:tc>
                  <w:tcPr>
                    <w:tcW w:w="3265" w:type="dxa"/>
                    <w:vAlign w:val="center"/>
                  </w:tcPr>
                  <w:p w:rsidR="00BF306F" w:rsidRPr="008112AC" w:rsidRDefault="00BF306F" w:rsidP="008112AC">
                    <w:pPr>
                      <w:rPr>
                        <w:szCs w:val="21"/>
                        <w:lang w:eastAsia="zh-CN"/>
                      </w:rPr>
                    </w:pPr>
                    <w:r>
                      <w:rPr>
                        <w:szCs w:val="21"/>
                        <w:lang w:eastAsia="zh-CN"/>
                      </w:rPr>
                      <w:t>联营公司投资收益增加</w:t>
                    </w:r>
                    <w:r>
                      <w:rPr>
                        <w:rFonts w:hint="eastAsia"/>
                        <w:szCs w:val="21"/>
                        <w:lang w:eastAsia="zh-CN"/>
                      </w:rPr>
                      <w:t>。</w:t>
                    </w:r>
                  </w:p>
                </w:tc>
              </w:tr>
              <w:tr w:rsidR="00BF306F" w:rsidRPr="008112AC" w:rsidTr="00EC602A">
                <w:trPr>
                  <w:jc w:val="center"/>
                </w:trPr>
                <w:tc>
                  <w:tcPr>
                    <w:tcW w:w="1568" w:type="dxa"/>
                    <w:vAlign w:val="center"/>
                  </w:tcPr>
                  <w:p w:rsidR="00BF306F" w:rsidRPr="008112AC" w:rsidRDefault="00BF306F" w:rsidP="008112AC">
                    <w:pPr>
                      <w:rPr>
                        <w:szCs w:val="21"/>
                        <w:lang w:val="en-GB"/>
                      </w:rPr>
                    </w:pPr>
                    <w:r w:rsidRPr="008112AC">
                      <w:rPr>
                        <w:szCs w:val="21"/>
                        <w:lang w:val="en-GB"/>
                      </w:rPr>
                      <w:t>所得税费用</w:t>
                    </w:r>
                  </w:p>
                </w:tc>
                <w:tc>
                  <w:tcPr>
                    <w:tcW w:w="1559" w:type="dxa"/>
                    <w:vAlign w:val="center"/>
                  </w:tcPr>
                  <w:p w:rsidR="00BF306F" w:rsidRPr="008112AC" w:rsidRDefault="00BF306F" w:rsidP="008112AC">
                    <w:pPr>
                      <w:jc w:val="right"/>
                      <w:rPr>
                        <w:szCs w:val="21"/>
                        <w:lang w:val="en-GB"/>
                      </w:rPr>
                    </w:pPr>
                    <w:r w:rsidRPr="008112AC">
                      <w:rPr>
                        <w:szCs w:val="21"/>
                      </w:rPr>
                      <w:t>(132,644,954)</w:t>
                    </w:r>
                  </w:p>
                </w:tc>
                <w:tc>
                  <w:tcPr>
                    <w:tcW w:w="1417" w:type="dxa"/>
                    <w:vAlign w:val="center"/>
                  </w:tcPr>
                  <w:p w:rsidR="00BF306F" w:rsidRPr="008112AC" w:rsidRDefault="00BF306F" w:rsidP="008112AC">
                    <w:pPr>
                      <w:jc w:val="right"/>
                      <w:rPr>
                        <w:szCs w:val="21"/>
                        <w:lang w:val="en-GB"/>
                      </w:rPr>
                    </w:pPr>
                    <w:r w:rsidRPr="008112AC">
                      <w:rPr>
                        <w:szCs w:val="21"/>
                      </w:rPr>
                      <w:t>261,127,648</w:t>
                    </w:r>
                  </w:p>
                </w:tc>
                <w:tc>
                  <w:tcPr>
                    <w:tcW w:w="1276" w:type="dxa"/>
                    <w:vAlign w:val="center"/>
                  </w:tcPr>
                  <w:p w:rsidR="00BF306F" w:rsidRPr="008112AC" w:rsidRDefault="00BF306F" w:rsidP="008112AC">
                    <w:pPr>
                      <w:jc w:val="right"/>
                      <w:rPr>
                        <w:szCs w:val="21"/>
                      </w:rPr>
                    </w:pPr>
                    <w:r w:rsidRPr="008112AC">
                      <w:rPr>
                        <w:szCs w:val="21"/>
                      </w:rPr>
                      <w:t>(150.80)</w:t>
                    </w:r>
                  </w:p>
                </w:tc>
                <w:tc>
                  <w:tcPr>
                    <w:tcW w:w="3265" w:type="dxa"/>
                    <w:vAlign w:val="center"/>
                  </w:tcPr>
                  <w:p w:rsidR="00BF306F" w:rsidRPr="008112AC" w:rsidRDefault="00BF306F" w:rsidP="008112AC">
                    <w:pPr>
                      <w:rPr>
                        <w:szCs w:val="21"/>
                        <w:lang w:eastAsia="zh-CN"/>
                      </w:rPr>
                    </w:pPr>
                    <w:r w:rsidRPr="003F1003">
                      <w:rPr>
                        <w:szCs w:val="21"/>
                        <w:lang w:eastAsia="zh-CN"/>
                      </w:rPr>
                      <w:t>营业收入下降导致利润总额出现亏损。</w:t>
                    </w:r>
                  </w:p>
                </w:tc>
              </w:tr>
            </w:tbl>
            <w:p w:rsidR="00865A28" w:rsidRDefault="001A19A4">
              <w:pPr>
                <w:rPr>
                  <w:szCs w:val="21"/>
                </w:rPr>
              </w:pPr>
            </w:p>
          </w:sdtContent>
        </w:sdt>
      </w:sdtContent>
    </w:sdt>
    <w:sdt>
      <w:sdtPr>
        <w:rPr>
          <w:rFonts w:ascii="宋体" w:eastAsia="宋体" w:hAnsi="宋体" w:cs="宋体" w:hint="eastAsia"/>
          <w:b w:val="0"/>
          <w:bCs w:val="0"/>
          <w:kern w:val="0"/>
          <w:sz w:val="20"/>
          <w:szCs w:val="24"/>
          <w:lang w:eastAsia="en-US"/>
        </w:rPr>
        <w:alias w:val="模块:现金流"/>
        <w:tag w:val="_SEC_686d1eb4c39f48b6b19ee846f1749d81"/>
        <w:id w:val="1197932"/>
        <w:lock w:val="sdtLocked"/>
        <w:placeholder>
          <w:docPart w:val="GBC22222222222222222222222222222"/>
        </w:placeholder>
      </w:sdtPr>
      <w:sdtEndPr>
        <w:rPr>
          <w:rFonts w:ascii="Times New Roman" w:hAnsi="Times New Roman" w:cs="Times New Roman" w:hint="default"/>
          <w:sz w:val="21"/>
          <w:szCs w:val="21"/>
        </w:rPr>
      </w:sdtEndPr>
      <w:sdtContent>
        <w:p w:rsidR="000A56EF" w:rsidRDefault="000A56EF" w:rsidP="000827B5">
          <w:pPr>
            <w:pStyle w:val="4"/>
            <w:numPr>
              <w:ilvl w:val="0"/>
              <w:numId w:val="40"/>
            </w:numPr>
          </w:pPr>
          <w:r>
            <w:rPr>
              <w:rFonts w:hint="eastAsia"/>
            </w:rPr>
            <w:t>现金流量</w:t>
          </w:r>
        </w:p>
        <w:sdt>
          <w:sdtPr>
            <w:alias w:val="是否适用：现金流[双击切换]"/>
            <w:tag w:val="_GBC_3340f2fc4f854cc1882e18412cf992f6"/>
            <w:id w:val="2075619130"/>
            <w:lock w:val="sdtLocked"/>
            <w:placeholder>
              <w:docPart w:val="GBC22222222222222222222222222222"/>
            </w:placeholder>
          </w:sdtPr>
          <w:sdtContent>
            <w:p w:rsidR="000A56EF" w:rsidRDefault="001A19A4">
              <w:r w:rsidRPr="00A26F80">
                <w:rPr>
                  <w:rFonts w:ascii="宋体" w:hAnsi="宋体"/>
                </w:rPr>
                <w:fldChar w:fldCharType="begin"/>
              </w:r>
              <w:r w:rsidR="000A56EF"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A56EF" w:rsidRPr="00A26F80">
                <w:rPr>
                  <w:rFonts w:ascii="宋体" w:hAnsi="宋体"/>
                </w:rPr>
                <w:instrText xml:space="preserve"> MACROBUTTON  SnrToggleCheckbox □不适用 </w:instrText>
              </w:r>
              <w:r w:rsidRPr="00A26F80">
                <w:rPr>
                  <w:rFonts w:ascii="宋体" w:hAnsi="宋体"/>
                </w:rPr>
                <w:fldChar w:fldCharType="end"/>
              </w:r>
            </w:p>
          </w:sdtContent>
        </w:sdt>
        <w:sdt>
          <w:sdtPr>
            <w:rPr>
              <w:rFonts w:hint="eastAsia"/>
              <w:szCs w:val="21"/>
            </w:rPr>
            <w:alias w:val="现金流的影响分析"/>
            <w:tag w:val="_GBC_586311c345aa4f48bab3f8f8d5347f93"/>
            <w:id w:val="1197934"/>
            <w:lock w:val="sdtLocked"/>
            <w:placeholder>
              <w:docPart w:val="GBC22222222222222222222222222222"/>
            </w:placeholder>
          </w:sdtPr>
          <w:sdtContent>
            <w:p w:rsidR="00F9213B" w:rsidRPr="00214B58" w:rsidRDefault="00F9213B" w:rsidP="000A56EF">
              <w:pPr>
                <w:tabs>
                  <w:tab w:val="left" w:pos="6663"/>
                </w:tabs>
                <w:jc w:val="right"/>
              </w:pPr>
              <w:r w:rsidRPr="00214B58">
                <w:rPr>
                  <w:szCs w:val="21"/>
                </w:rPr>
                <w:t>单位：元</w:t>
              </w:r>
              <w:r>
                <w:rPr>
                  <w:szCs w:val="21"/>
                </w:rPr>
                <w:t xml:space="preserve">  </w:t>
              </w:r>
              <w:r w:rsidRPr="00214B58">
                <w:rPr>
                  <w:szCs w:val="21"/>
                </w:rPr>
                <w:t>币种：人民币</w:t>
              </w:r>
            </w:p>
            <w:tbl>
              <w:tblPr>
                <w:tblW w:w="9068" w:type="dxa"/>
                <w:jc w:val="center"/>
                <w:tblInd w:w="-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0"/>
                <w:gridCol w:w="1681"/>
                <w:gridCol w:w="1701"/>
                <w:gridCol w:w="871"/>
                <w:gridCol w:w="3095"/>
              </w:tblGrid>
              <w:tr w:rsidR="00531022" w:rsidRPr="00EC602A" w:rsidTr="00220848">
                <w:trPr>
                  <w:jc w:val="center"/>
                </w:trPr>
                <w:tc>
                  <w:tcPr>
                    <w:tcW w:w="1720" w:type="dxa"/>
                    <w:vAlign w:val="center"/>
                  </w:tcPr>
                  <w:p w:rsidR="00531022" w:rsidRPr="00EC602A" w:rsidRDefault="00531022" w:rsidP="00220848">
                    <w:pPr>
                      <w:jc w:val="center"/>
                    </w:pPr>
                  </w:p>
                </w:tc>
                <w:tc>
                  <w:tcPr>
                    <w:tcW w:w="1681" w:type="dxa"/>
                    <w:vAlign w:val="center"/>
                  </w:tcPr>
                  <w:p w:rsidR="00531022" w:rsidRPr="00EC602A" w:rsidRDefault="00531022" w:rsidP="00220848">
                    <w:pPr>
                      <w:jc w:val="center"/>
                    </w:pPr>
                    <w:r w:rsidRPr="00EC602A">
                      <w:t>2020</w:t>
                    </w:r>
                    <w:r w:rsidRPr="00EC602A">
                      <w:t>年</w:t>
                    </w:r>
                  </w:p>
                </w:tc>
                <w:tc>
                  <w:tcPr>
                    <w:tcW w:w="1701" w:type="dxa"/>
                    <w:vAlign w:val="center"/>
                  </w:tcPr>
                  <w:p w:rsidR="00531022" w:rsidRPr="00EC602A" w:rsidRDefault="00531022" w:rsidP="00220848">
                    <w:pPr>
                      <w:jc w:val="center"/>
                    </w:pPr>
                    <w:r w:rsidRPr="00EC602A">
                      <w:t>2019</w:t>
                    </w:r>
                    <w:r w:rsidRPr="00EC602A">
                      <w:t>年</w:t>
                    </w:r>
                  </w:p>
                </w:tc>
                <w:tc>
                  <w:tcPr>
                    <w:tcW w:w="871" w:type="dxa"/>
                    <w:vAlign w:val="center"/>
                  </w:tcPr>
                  <w:p w:rsidR="00531022" w:rsidRPr="00EC602A" w:rsidRDefault="00531022" w:rsidP="00220848">
                    <w:pPr>
                      <w:jc w:val="center"/>
                    </w:pPr>
                    <w:r w:rsidRPr="00EC602A">
                      <w:rPr>
                        <w:szCs w:val="21"/>
                      </w:rPr>
                      <w:t>同比增减（</w:t>
                    </w:r>
                    <w:r w:rsidRPr="00EC602A">
                      <w:rPr>
                        <w:szCs w:val="21"/>
                      </w:rPr>
                      <w:t>%</w:t>
                    </w:r>
                    <w:r w:rsidRPr="00EC602A">
                      <w:rPr>
                        <w:szCs w:val="21"/>
                      </w:rPr>
                      <w:t>）</w:t>
                    </w:r>
                  </w:p>
                </w:tc>
                <w:tc>
                  <w:tcPr>
                    <w:tcW w:w="3095" w:type="dxa"/>
                    <w:vAlign w:val="center"/>
                  </w:tcPr>
                  <w:p w:rsidR="00531022" w:rsidRPr="00EC602A" w:rsidRDefault="00531022" w:rsidP="00220848">
                    <w:pPr>
                      <w:jc w:val="center"/>
                    </w:pPr>
                    <w:r w:rsidRPr="00EC602A">
                      <w:rPr>
                        <w:szCs w:val="21"/>
                      </w:rPr>
                      <w:t>主要变动原因分析</w:t>
                    </w:r>
                  </w:p>
                </w:tc>
              </w:tr>
              <w:tr w:rsidR="00531022" w:rsidRPr="00EC602A" w:rsidTr="00220848">
                <w:trPr>
                  <w:jc w:val="center"/>
                </w:trPr>
                <w:tc>
                  <w:tcPr>
                    <w:tcW w:w="1720" w:type="dxa"/>
                    <w:vAlign w:val="center"/>
                  </w:tcPr>
                  <w:p w:rsidR="00531022" w:rsidRPr="00EC602A" w:rsidRDefault="00531022" w:rsidP="00220848">
                    <w:pPr>
                      <w:rPr>
                        <w:lang w:eastAsia="zh-CN"/>
                      </w:rPr>
                    </w:pPr>
                    <w:r w:rsidRPr="00EC602A">
                      <w:rPr>
                        <w:lang w:eastAsia="zh-CN"/>
                      </w:rPr>
                      <w:t>经营活动产生的现金流量净额</w:t>
                    </w:r>
                  </w:p>
                </w:tc>
                <w:tc>
                  <w:tcPr>
                    <w:tcW w:w="1681" w:type="dxa"/>
                    <w:vAlign w:val="center"/>
                  </w:tcPr>
                  <w:p w:rsidR="00531022" w:rsidRPr="00EC602A" w:rsidRDefault="00531022" w:rsidP="00220848">
                    <w:pPr>
                      <w:jc w:val="right"/>
                      <w:rPr>
                        <w:szCs w:val="21"/>
                      </w:rPr>
                    </w:pPr>
                    <w:r w:rsidRPr="00EC602A">
                      <w:t>1,336,173,449</w:t>
                    </w:r>
                  </w:p>
                </w:tc>
                <w:tc>
                  <w:tcPr>
                    <w:tcW w:w="1701" w:type="dxa"/>
                    <w:vAlign w:val="center"/>
                  </w:tcPr>
                  <w:p w:rsidR="00531022" w:rsidRPr="00EC602A" w:rsidRDefault="00531022" w:rsidP="00220848">
                    <w:pPr>
                      <w:jc w:val="right"/>
                      <w:rPr>
                        <w:szCs w:val="21"/>
                      </w:rPr>
                    </w:pPr>
                    <w:r w:rsidRPr="00EC602A">
                      <w:t>2,395,245,101</w:t>
                    </w:r>
                  </w:p>
                </w:tc>
                <w:tc>
                  <w:tcPr>
                    <w:tcW w:w="871" w:type="dxa"/>
                    <w:vAlign w:val="center"/>
                  </w:tcPr>
                  <w:p w:rsidR="00531022" w:rsidRPr="00EC602A" w:rsidRDefault="00531022" w:rsidP="00220848">
                    <w:pPr>
                      <w:jc w:val="right"/>
                      <w:rPr>
                        <w:szCs w:val="21"/>
                      </w:rPr>
                    </w:pPr>
                    <w:r w:rsidRPr="00EC602A">
                      <w:t>(44.22)</w:t>
                    </w:r>
                  </w:p>
                </w:tc>
                <w:tc>
                  <w:tcPr>
                    <w:tcW w:w="3095" w:type="dxa"/>
                    <w:vAlign w:val="center"/>
                  </w:tcPr>
                  <w:p w:rsidR="00531022" w:rsidRPr="00EC602A" w:rsidRDefault="00531022" w:rsidP="00220848">
                    <w:pPr>
                      <w:rPr>
                        <w:szCs w:val="21"/>
                        <w:lang w:eastAsia="zh-CN"/>
                      </w:rPr>
                    </w:pPr>
                    <w:r w:rsidRPr="003F1003">
                      <w:rPr>
                        <w:szCs w:val="21"/>
                        <w:lang w:eastAsia="zh-CN"/>
                      </w:rPr>
                      <w:t>营业收入下降导致销售商品、提供劳务收到的现金减少。</w:t>
                    </w:r>
                  </w:p>
                </w:tc>
              </w:tr>
              <w:tr w:rsidR="00531022" w:rsidRPr="00EC602A" w:rsidTr="00220848">
                <w:trPr>
                  <w:jc w:val="center"/>
                </w:trPr>
                <w:tc>
                  <w:tcPr>
                    <w:tcW w:w="1720" w:type="dxa"/>
                    <w:vAlign w:val="center"/>
                  </w:tcPr>
                  <w:p w:rsidR="00531022" w:rsidRPr="00EC602A" w:rsidRDefault="00531022" w:rsidP="00220848">
                    <w:pPr>
                      <w:rPr>
                        <w:lang w:eastAsia="zh-CN"/>
                      </w:rPr>
                    </w:pPr>
                    <w:r w:rsidRPr="00EC602A">
                      <w:rPr>
                        <w:lang w:eastAsia="zh-CN"/>
                      </w:rPr>
                      <w:t>投资活动产生的现金流量净额</w:t>
                    </w:r>
                  </w:p>
                </w:tc>
                <w:tc>
                  <w:tcPr>
                    <w:tcW w:w="1681" w:type="dxa"/>
                    <w:vAlign w:val="center"/>
                  </w:tcPr>
                  <w:p w:rsidR="00531022" w:rsidRPr="00EC602A" w:rsidRDefault="00531022" w:rsidP="00220848">
                    <w:pPr>
                      <w:jc w:val="right"/>
                      <w:rPr>
                        <w:szCs w:val="21"/>
                      </w:rPr>
                    </w:pPr>
                    <w:r w:rsidRPr="00EC602A">
                      <w:t>(927,512,790)</w:t>
                    </w:r>
                  </w:p>
                </w:tc>
                <w:tc>
                  <w:tcPr>
                    <w:tcW w:w="1701" w:type="dxa"/>
                    <w:vAlign w:val="center"/>
                  </w:tcPr>
                  <w:p w:rsidR="00531022" w:rsidRPr="00EC602A" w:rsidRDefault="00531022" w:rsidP="00220848">
                    <w:pPr>
                      <w:jc w:val="right"/>
                      <w:rPr>
                        <w:szCs w:val="21"/>
                      </w:rPr>
                    </w:pPr>
                    <w:r w:rsidRPr="00EC602A">
                      <w:t>(2,087,032,198)</w:t>
                    </w:r>
                  </w:p>
                </w:tc>
                <w:tc>
                  <w:tcPr>
                    <w:tcW w:w="871" w:type="dxa"/>
                    <w:vAlign w:val="center"/>
                  </w:tcPr>
                  <w:p w:rsidR="00531022" w:rsidRPr="00EC602A" w:rsidRDefault="00531022" w:rsidP="00220848">
                    <w:pPr>
                      <w:jc w:val="right"/>
                      <w:rPr>
                        <w:szCs w:val="21"/>
                      </w:rPr>
                    </w:pPr>
                    <w:r w:rsidRPr="00EC602A">
                      <w:t>(55.56)</w:t>
                    </w:r>
                  </w:p>
                </w:tc>
                <w:tc>
                  <w:tcPr>
                    <w:tcW w:w="3095" w:type="dxa"/>
                    <w:vAlign w:val="center"/>
                  </w:tcPr>
                  <w:p w:rsidR="00531022" w:rsidRPr="00EC602A" w:rsidRDefault="00531022" w:rsidP="00220848">
                    <w:pPr>
                      <w:rPr>
                        <w:szCs w:val="21"/>
                        <w:lang w:eastAsia="zh-CN"/>
                      </w:rPr>
                    </w:pPr>
                    <w:r>
                      <w:rPr>
                        <w:szCs w:val="21"/>
                        <w:lang w:eastAsia="zh-CN"/>
                      </w:rPr>
                      <w:t>购建</w:t>
                    </w:r>
                    <w:r w:rsidRPr="003F1003">
                      <w:rPr>
                        <w:szCs w:val="21"/>
                        <w:lang w:eastAsia="zh-CN"/>
                      </w:rPr>
                      <w:t>固定资产</w:t>
                    </w:r>
                    <w:r>
                      <w:rPr>
                        <w:szCs w:val="21"/>
                        <w:lang w:eastAsia="zh-CN"/>
                      </w:rPr>
                      <w:t>支付的现金减少</w:t>
                    </w:r>
                    <w:r w:rsidRPr="003F1003">
                      <w:rPr>
                        <w:szCs w:val="21"/>
                        <w:lang w:eastAsia="zh-CN"/>
                      </w:rPr>
                      <w:t>。</w:t>
                    </w:r>
                  </w:p>
                </w:tc>
              </w:tr>
              <w:tr w:rsidR="00531022" w:rsidRPr="00EC602A" w:rsidTr="00220848">
                <w:trPr>
                  <w:jc w:val="center"/>
                </w:trPr>
                <w:tc>
                  <w:tcPr>
                    <w:tcW w:w="1720" w:type="dxa"/>
                    <w:vAlign w:val="center"/>
                  </w:tcPr>
                  <w:p w:rsidR="00531022" w:rsidRPr="00EC602A" w:rsidRDefault="00531022" w:rsidP="00220848">
                    <w:pPr>
                      <w:rPr>
                        <w:lang w:eastAsia="zh-CN"/>
                      </w:rPr>
                    </w:pPr>
                    <w:r w:rsidRPr="00EC602A">
                      <w:rPr>
                        <w:lang w:eastAsia="zh-CN"/>
                      </w:rPr>
                      <w:t>筹资活动产生的现金流量净额</w:t>
                    </w:r>
                  </w:p>
                </w:tc>
                <w:tc>
                  <w:tcPr>
                    <w:tcW w:w="1681" w:type="dxa"/>
                    <w:vAlign w:val="center"/>
                  </w:tcPr>
                  <w:p w:rsidR="00531022" w:rsidRPr="00EC602A" w:rsidRDefault="00531022" w:rsidP="00220848">
                    <w:pPr>
                      <w:jc w:val="right"/>
                      <w:rPr>
                        <w:szCs w:val="21"/>
                        <w:lang w:val="en-GB"/>
                      </w:rPr>
                    </w:pPr>
                    <w:r w:rsidRPr="00EC602A">
                      <w:t>(485,762,220)</w:t>
                    </w:r>
                  </w:p>
                </w:tc>
                <w:tc>
                  <w:tcPr>
                    <w:tcW w:w="1701" w:type="dxa"/>
                    <w:vAlign w:val="center"/>
                  </w:tcPr>
                  <w:p w:rsidR="00531022" w:rsidRPr="00EC602A" w:rsidRDefault="00531022" w:rsidP="00220848">
                    <w:pPr>
                      <w:jc w:val="right"/>
                      <w:rPr>
                        <w:szCs w:val="21"/>
                      </w:rPr>
                    </w:pPr>
                    <w:r w:rsidRPr="00EC602A">
                      <w:t>(484,632,220)</w:t>
                    </w:r>
                  </w:p>
                </w:tc>
                <w:tc>
                  <w:tcPr>
                    <w:tcW w:w="871" w:type="dxa"/>
                    <w:vAlign w:val="center"/>
                  </w:tcPr>
                  <w:p w:rsidR="00531022" w:rsidRPr="00EC602A" w:rsidRDefault="00531022" w:rsidP="00220848">
                    <w:pPr>
                      <w:jc w:val="right"/>
                      <w:rPr>
                        <w:szCs w:val="21"/>
                      </w:rPr>
                    </w:pPr>
                    <w:r w:rsidRPr="00EC602A">
                      <w:t>0.23</w:t>
                    </w:r>
                  </w:p>
                </w:tc>
                <w:tc>
                  <w:tcPr>
                    <w:tcW w:w="3095" w:type="dxa"/>
                    <w:vAlign w:val="center"/>
                  </w:tcPr>
                  <w:p w:rsidR="00531022" w:rsidRPr="00EC602A" w:rsidRDefault="00531022" w:rsidP="00220848">
                    <w:pPr>
                      <w:jc w:val="center"/>
                      <w:rPr>
                        <w:szCs w:val="21"/>
                      </w:rPr>
                    </w:pPr>
                    <w:r>
                      <w:rPr>
                        <w:rFonts w:hint="eastAsia"/>
                        <w:szCs w:val="21"/>
                      </w:rPr>
                      <w:t>-</w:t>
                    </w:r>
                  </w:p>
                </w:tc>
              </w:tr>
            </w:tbl>
            <w:p w:rsidR="00865A28" w:rsidRDefault="001A19A4">
              <w:pPr>
                <w:rPr>
                  <w:szCs w:val="21"/>
                </w:rPr>
              </w:pPr>
            </w:p>
          </w:sdtContent>
        </w:sdt>
      </w:sdtContent>
    </w:sdt>
    <w:p w:rsidR="00865A28" w:rsidRDefault="005064CB" w:rsidP="00745860">
      <w:pPr>
        <w:pStyle w:val="3"/>
        <w:numPr>
          <w:ilvl w:val="0"/>
          <w:numId w:val="8"/>
        </w:numPr>
        <w:rPr>
          <w:szCs w:val="21"/>
        </w:rPr>
      </w:pPr>
      <w:r>
        <w:rPr>
          <w:szCs w:val="21"/>
        </w:rPr>
        <w:t>资产、负债情况分析</w:t>
      </w:r>
    </w:p>
    <w:p w:rsidR="00865A28" w:rsidRDefault="001A19A4">
      <w:sdt>
        <w:sdtPr>
          <w:rPr>
            <w:rFonts w:hint="eastAsia"/>
          </w:rPr>
          <w:alias w:val="是否适用：资产、负债情况分析[双击切换]"/>
          <w:tag w:val="_GBC_73f72b786f764d01bef1bb70d2d6e5c6"/>
          <w:id w:val="354551589"/>
          <w:lock w:val="sdtLocked"/>
          <w:placeholder>
            <w:docPart w:val="GBC22222222222222222222222222222"/>
          </w:placeholder>
        </w:sdtPr>
        <w:sdtContent>
          <w:r w:rsidRPr="00A26F80">
            <w:rPr>
              <w:rFonts w:ascii="宋体" w:hAnsi="宋体"/>
            </w:rPr>
            <w:fldChar w:fldCharType="begin"/>
          </w:r>
          <w:r w:rsidR="00745860"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745860" w:rsidRPr="00A26F80">
            <w:rPr>
              <w:rFonts w:ascii="宋体" w:hAnsi="宋体"/>
            </w:rPr>
            <w:instrText xml:space="preserve"> MACROBUTTON  SnrToggleCheckbox □不适用 </w:instrText>
          </w:r>
          <w:r w:rsidRPr="00A26F80">
            <w:rPr>
              <w:rFonts w:ascii="宋体" w:hAnsi="宋体"/>
            </w:rPr>
            <w:fldChar w:fldCharType="end"/>
          </w:r>
        </w:sdtContent>
      </w:sdt>
    </w:p>
    <w:sdt>
      <w:sdtPr>
        <w:rPr>
          <w:b/>
          <w:bCs/>
          <w:szCs w:val="21"/>
        </w:rPr>
        <w:alias w:val="模块:资产负债情况分析表"/>
        <w:tag w:val="_SEC_4a3163af8aaf45ec8cbbe30e595b76d7"/>
        <w:id w:val="1198006"/>
        <w:lock w:val="sdtLocked"/>
        <w:placeholder>
          <w:docPart w:val="GBC22222222222222222222222222222"/>
        </w:placeholder>
      </w:sdtPr>
      <w:sdtEndPr>
        <w:rPr>
          <w:b w:val="0"/>
          <w:bCs w:val="0"/>
        </w:rPr>
      </w:sdtEndPr>
      <w:sdtContent>
        <w:p w:rsidR="00865A28" w:rsidRDefault="00745860">
          <w:pPr>
            <w:jc w:val="right"/>
            <w:rPr>
              <w:szCs w:val="21"/>
              <w:lang w:eastAsia="zh-CN"/>
            </w:rPr>
          </w:pPr>
          <w:r w:rsidRPr="0023674F">
            <w:rPr>
              <w:bCs/>
              <w:szCs w:val="21"/>
              <w:lang w:eastAsia="zh-CN"/>
            </w:rPr>
            <w:t>币种</w:t>
          </w:r>
          <w:r w:rsidRPr="0023674F">
            <w:rPr>
              <w:rFonts w:hint="eastAsia"/>
              <w:bCs/>
              <w:szCs w:val="21"/>
              <w:lang w:eastAsia="zh-CN"/>
            </w:rPr>
            <w:t>：</w:t>
          </w:r>
          <w:r w:rsidRPr="0023674F">
            <w:rPr>
              <w:bCs/>
              <w:szCs w:val="21"/>
              <w:lang w:eastAsia="zh-CN"/>
            </w:rPr>
            <w:t>人民币</w:t>
          </w:r>
          <w:r>
            <w:rPr>
              <w:rFonts w:hint="eastAsia"/>
              <w:bCs/>
              <w:szCs w:val="21"/>
              <w:lang w:eastAsia="zh-CN"/>
            </w:rPr>
            <w:t xml:space="preserve">  </w:t>
          </w:r>
          <w:r w:rsidR="005064CB">
            <w:rPr>
              <w:rFonts w:hint="eastAsia"/>
              <w:szCs w:val="21"/>
              <w:lang w:eastAsia="zh-CN"/>
            </w:rPr>
            <w:t>单位：</w:t>
          </w:r>
          <w:sdt>
            <w:sdtPr>
              <w:rPr>
                <w:rFonts w:hint="eastAsia"/>
                <w:szCs w:val="21"/>
                <w:lang w:eastAsia="zh-CN"/>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064CB">
                <w:rPr>
                  <w:rFonts w:hint="eastAsia"/>
                  <w:szCs w:val="21"/>
                  <w:lang w:eastAsia="zh-CN"/>
                </w:rPr>
                <w:t>元</w:t>
              </w:r>
            </w:sdtContent>
          </w:sdt>
        </w:p>
        <w:tbl>
          <w:tblPr>
            <w:tblStyle w:val="a6"/>
            <w:tblW w:w="5000" w:type="pct"/>
            <w:tblLook w:val="04A0"/>
          </w:tblPr>
          <w:tblGrid>
            <w:gridCol w:w="1809"/>
            <w:gridCol w:w="1560"/>
            <w:gridCol w:w="1558"/>
            <w:gridCol w:w="1419"/>
            <w:gridCol w:w="2940"/>
          </w:tblGrid>
          <w:tr w:rsidR="004D61A4" w:rsidRPr="004F7399" w:rsidTr="00B81FA8">
            <w:trPr>
              <w:trHeight w:val="180"/>
            </w:trPr>
            <w:sdt>
              <w:sdtPr>
                <w:rPr>
                  <w:szCs w:val="21"/>
                </w:rPr>
                <w:tag w:val="_PLD_8f1f37d9a09f4bf3a8f4c407297e58ed"/>
                <w:id w:val="1288889"/>
                <w:lock w:val="sdtLocked"/>
              </w:sdtPr>
              <w:sdtContent>
                <w:tc>
                  <w:tcPr>
                    <w:tcW w:w="974" w:type="pct"/>
                    <w:vAlign w:val="center"/>
                  </w:tcPr>
                  <w:p w:rsidR="004D61A4" w:rsidRPr="004F7399" w:rsidRDefault="004D61A4" w:rsidP="004D61A4">
                    <w:pPr>
                      <w:jc w:val="center"/>
                      <w:rPr>
                        <w:rStyle w:val="5Char1"/>
                        <w:b w:val="0"/>
                        <w:szCs w:val="21"/>
                      </w:rPr>
                    </w:pPr>
                    <w:r w:rsidRPr="004F7399">
                      <w:rPr>
                        <w:szCs w:val="21"/>
                      </w:rPr>
                      <w:t>项目名称</w:t>
                    </w:r>
                  </w:p>
                </w:tc>
              </w:sdtContent>
            </w:sdt>
            <w:sdt>
              <w:sdtPr>
                <w:rPr>
                  <w:szCs w:val="21"/>
                </w:rPr>
                <w:tag w:val="_PLD_a4c00a3d0d0a42e28bc6a14dd6d26320"/>
                <w:id w:val="1288890"/>
                <w:lock w:val="sdtLocked"/>
              </w:sdtPr>
              <w:sdtContent>
                <w:tc>
                  <w:tcPr>
                    <w:tcW w:w="840" w:type="pct"/>
                    <w:vAlign w:val="center"/>
                  </w:tcPr>
                  <w:p w:rsidR="004D61A4" w:rsidRPr="004F7399" w:rsidRDefault="004D61A4" w:rsidP="004D61A4">
                    <w:pPr>
                      <w:jc w:val="center"/>
                      <w:rPr>
                        <w:rStyle w:val="5Char1"/>
                        <w:b w:val="0"/>
                        <w:szCs w:val="21"/>
                      </w:rPr>
                    </w:pPr>
                    <w:r w:rsidRPr="004F7399">
                      <w:rPr>
                        <w:szCs w:val="21"/>
                      </w:rPr>
                      <w:t>本期期末数</w:t>
                    </w:r>
                  </w:p>
                </w:tc>
              </w:sdtContent>
            </w:sdt>
            <w:sdt>
              <w:sdtPr>
                <w:rPr>
                  <w:szCs w:val="21"/>
                </w:rPr>
                <w:tag w:val="_PLD_d1b9e9483c3a41358f877758b5adb0fb"/>
                <w:id w:val="1288891"/>
                <w:lock w:val="sdtLocked"/>
              </w:sdtPr>
              <w:sdtContent>
                <w:tc>
                  <w:tcPr>
                    <w:tcW w:w="839" w:type="pct"/>
                    <w:vAlign w:val="center"/>
                  </w:tcPr>
                  <w:p w:rsidR="004D61A4" w:rsidRPr="004F7399" w:rsidRDefault="004D61A4" w:rsidP="004D61A4">
                    <w:pPr>
                      <w:jc w:val="center"/>
                      <w:rPr>
                        <w:rStyle w:val="5Char1"/>
                        <w:b w:val="0"/>
                        <w:szCs w:val="21"/>
                      </w:rPr>
                    </w:pPr>
                    <w:r w:rsidRPr="004F7399">
                      <w:rPr>
                        <w:szCs w:val="21"/>
                      </w:rPr>
                      <w:t>上期期末数</w:t>
                    </w:r>
                  </w:p>
                </w:tc>
              </w:sdtContent>
            </w:sdt>
            <w:sdt>
              <w:sdtPr>
                <w:rPr>
                  <w:szCs w:val="21"/>
                </w:rPr>
                <w:tag w:val="_PLD_8af1894621b84d44aec1deba51e3a7da"/>
                <w:id w:val="1288892"/>
                <w:lock w:val="sdtLocked"/>
              </w:sdtPr>
              <w:sdtContent>
                <w:tc>
                  <w:tcPr>
                    <w:tcW w:w="764" w:type="pct"/>
                    <w:vAlign w:val="center"/>
                  </w:tcPr>
                  <w:p w:rsidR="004D61A4" w:rsidRPr="004F7399" w:rsidRDefault="004D61A4" w:rsidP="004D61A4">
                    <w:pPr>
                      <w:jc w:val="center"/>
                      <w:rPr>
                        <w:rStyle w:val="5Char1"/>
                        <w:b w:val="0"/>
                        <w:szCs w:val="21"/>
                        <w:lang w:eastAsia="zh-CN"/>
                      </w:rPr>
                    </w:pPr>
                    <w:r w:rsidRPr="004F7399">
                      <w:rPr>
                        <w:szCs w:val="21"/>
                        <w:lang w:eastAsia="zh-CN"/>
                      </w:rPr>
                      <w:t>本期期末金额较上期期</w:t>
                    </w:r>
                    <w:r w:rsidRPr="004F7399">
                      <w:rPr>
                        <w:szCs w:val="21"/>
                        <w:lang w:eastAsia="zh-CN"/>
                      </w:rPr>
                      <w:lastRenderedPageBreak/>
                      <w:t>末变动比例（</w:t>
                    </w:r>
                    <w:r w:rsidRPr="004F7399">
                      <w:rPr>
                        <w:szCs w:val="21"/>
                        <w:lang w:eastAsia="zh-CN"/>
                      </w:rPr>
                      <w:t>%</w:t>
                    </w:r>
                    <w:r w:rsidRPr="004F7399">
                      <w:rPr>
                        <w:szCs w:val="21"/>
                        <w:lang w:eastAsia="zh-CN"/>
                      </w:rPr>
                      <w:t>）</w:t>
                    </w:r>
                  </w:p>
                </w:tc>
              </w:sdtContent>
            </w:sdt>
            <w:tc>
              <w:tcPr>
                <w:tcW w:w="1583" w:type="pct"/>
                <w:vAlign w:val="center"/>
              </w:tcPr>
              <w:p w:rsidR="004D61A4" w:rsidRPr="004F7399" w:rsidRDefault="004D61A4" w:rsidP="004D61A4">
                <w:pPr>
                  <w:jc w:val="center"/>
                  <w:rPr>
                    <w:rStyle w:val="5Char1"/>
                    <w:b w:val="0"/>
                    <w:szCs w:val="21"/>
                  </w:rPr>
                </w:pPr>
                <w:r w:rsidRPr="004F7399">
                  <w:rPr>
                    <w:szCs w:val="21"/>
                  </w:rPr>
                  <w:lastRenderedPageBreak/>
                  <w:t>主要变动原因分析</w:t>
                </w:r>
              </w:p>
            </w:tc>
          </w:tr>
          <w:sdt>
            <w:sdtPr>
              <w:rPr>
                <w:rStyle w:val="5Char1"/>
                <w:rFonts w:eastAsiaTheme="minorEastAsia"/>
                <w:b w:val="0"/>
                <w:szCs w:val="21"/>
              </w:rPr>
              <w:alias w:val="资产负债状况分析"/>
              <w:tag w:val="_TUP_815ebab5da7a4ba88d97b27a17b235f3"/>
              <w:id w:val="1288898"/>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应收账款</w:t>
                    </w:r>
                  </w:p>
                </w:tc>
                <w:tc>
                  <w:tcPr>
                    <w:tcW w:w="840" w:type="pct"/>
                    <w:vAlign w:val="center"/>
                  </w:tcPr>
                  <w:p w:rsidR="004D61A4" w:rsidRPr="004F7399" w:rsidRDefault="004D61A4" w:rsidP="00112218">
                    <w:pPr>
                      <w:jc w:val="right"/>
                      <w:rPr>
                        <w:rStyle w:val="5Char1"/>
                        <w:b w:val="0"/>
                        <w:szCs w:val="21"/>
                      </w:rPr>
                    </w:pPr>
                    <w:r w:rsidRPr="004F7399">
                      <w:rPr>
                        <w:szCs w:val="21"/>
                      </w:rPr>
                      <w:t>3,721,676,955</w:t>
                    </w:r>
                  </w:p>
                </w:tc>
                <w:tc>
                  <w:tcPr>
                    <w:tcW w:w="839" w:type="pct"/>
                    <w:vAlign w:val="center"/>
                  </w:tcPr>
                  <w:p w:rsidR="004D61A4" w:rsidRPr="004F7399" w:rsidRDefault="004D61A4" w:rsidP="00112218">
                    <w:pPr>
                      <w:jc w:val="right"/>
                      <w:rPr>
                        <w:rStyle w:val="5Char1"/>
                        <w:b w:val="0"/>
                        <w:szCs w:val="21"/>
                      </w:rPr>
                    </w:pPr>
                    <w:r w:rsidRPr="004F7399">
                      <w:rPr>
                        <w:szCs w:val="21"/>
                      </w:rPr>
                      <w:t>4,402,133,906</w:t>
                    </w:r>
                  </w:p>
                </w:tc>
                <w:tc>
                  <w:tcPr>
                    <w:tcW w:w="764" w:type="pct"/>
                    <w:vAlign w:val="center"/>
                  </w:tcPr>
                  <w:p w:rsidR="004D61A4" w:rsidRPr="004F7399" w:rsidRDefault="00787754" w:rsidP="00112218">
                    <w:pPr>
                      <w:jc w:val="right"/>
                      <w:rPr>
                        <w:rStyle w:val="5Char1"/>
                        <w:b w:val="0"/>
                        <w:szCs w:val="21"/>
                      </w:rPr>
                    </w:pPr>
                    <w:r w:rsidRPr="004F7399">
                      <w:rPr>
                        <w:rFonts w:hint="eastAsia"/>
                        <w:szCs w:val="21"/>
                      </w:rPr>
                      <w:t>(</w:t>
                    </w:r>
                    <w:r w:rsidR="004D61A4" w:rsidRPr="004F7399">
                      <w:rPr>
                        <w:szCs w:val="21"/>
                      </w:rPr>
                      <w:t>15.46</w:t>
                    </w:r>
                    <w:r w:rsidRPr="004F7399">
                      <w:rPr>
                        <w:rFonts w:hint="eastAsia"/>
                        <w:szCs w:val="21"/>
                      </w:rPr>
                      <w:t>)</w:t>
                    </w:r>
                  </w:p>
                </w:tc>
                <w:sdt>
                  <w:sdtPr>
                    <w:rPr>
                      <w:bCs/>
                      <w:szCs w:val="21"/>
                    </w:rPr>
                    <w:alias w:val="主要变动原因分析"/>
                    <w:tag w:val="_GBC_61ce401a183841528373e57cbdd5f301"/>
                    <w:id w:val="1288897"/>
                    <w:lock w:val="sdtLocked"/>
                  </w:sdtPr>
                  <w:sdtContent>
                    <w:tc>
                      <w:tcPr>
                        <w:tcW w:w="1583" w:type="pct"/>
                      </w:tcPr>
                      <w:p w:rsidR="004D61A4" w:rsidRPr="004F7399" w:rsidRDefault="00C97E47" w:rsidP="004F7399">
                        <w:pPr>
                          <w:jc w:val="left"/>
                          <w:rPr>
                            <w:rStyle w:val="5Char1"/>
                            <w:b w:val="0"/>
                            <w:szCs w:val="21"/>
                            <w:lang w:eastAsia="zh-CN"/>
                          </w:rPr>
                        </w:pPr>
                        <w:r>
                          <w:rPr>
                            <w:rFonts w:hint="eastAsia"/>
                            <w:bCs/>
                            <w:szCs w:val="21"/>
                            <w:lang w:eastAsia="zh-CN"/>
                          </w:rPr>
                          <w:t>应收客货运输款及铁路运营服务款减少。</w:t>
                        </w:r>
                      </w:p>
                    </w:tc>
                  </w:sdtContent>
                </w:sdt>
              </w:tr>
            </w:sdtContent>
          </w:sdt>
          <w:sdt>
            <w:sdtPr>
              <w:rPr>
                <w:rStyle w:val="5Char1"/>
                <w:rFonts w:eastAsiaTheme="minorEastAsia"/>
                <w:b w:val="0"/>
                <w:szCs w:val="21"/>
              </w:rPr>
              <w:alias w:val="资产负债状况分析"/>
              <w:tag w:val="_TUP_815ebab5da7a4ba88d97b27a17b235f3"/>
              <w:id w:val="1288900"/>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其他应收款</w:t>
                    </w:r>
                  </w:p>
                </w:tc>
                <w:tc>
                  <w:tcPr>
                    <w:tcW w:w="840" w:type="pct"/>
                    <w:vAlign w:val="center"/>
                  </w:tcPr>
                  <w:p w:rsidR="004D61A4" w:rsidRPr="004F7399" w:rsidRDefault="004D61A4" w:rsidP="00112218">
                    <w:pPr>
                      <w:jc w:val="right"/>
                      <w:rPr>
                        <w:rStyle w:val="5Char1"/>
                        <w:b w:val="0"/>
                        <w:szCs w:val="21"/>
                      </w:rPr>
                    </w:pPr>
                    <w:r w:rsidRPr="004F7399">
                      <w:rPr>
                        <w:szCs w:val="21"/>
                      </w:rPr>
                      <w:t>595,861,776</w:t>
                    </w:r>
                  </w:p>
                </w:tc>
                <w:tc>
                  <w:tcPr>
                    <w:tcW w:w="839" w:type="pct"/>
                    <w:vAlign w:val="center"/>
                  </w:tcPr>
                  <w:p w:rsidR="004D61A4" w:rsidRPr="004F7399" w:rsidRDefault="004D61A4" w:rsidP="00112218">
                    <w:pPr>
                      <w:jc w:val="right"/>
                      <w:rPr>
                        <w:rStyle w:val="5Char1"/>
                        <w:b w:val="0"/>
                        <w:szCs w:val="21"/>
                      </w:rPr>
                    </w:pPr>
                    <w:r w:rsidRPr="004F7399">
                      <w:rPr>
                        <w:szCs w:val="21"/>
                      </w:rPr>
                      <w:t>244,904,290</w:t>
                    </w:r>
                  </w:p>
                </w:tc>
                <w:tc>
                  <w:tcPr>
                    <w:tcW w:w="764" w:type="pct"/>
                    <w:vAlign w:val="center"/>
                  </w:tcPr>
                  <w:p w:rsidR="004D61A4" w:rsidRPr="004F7399" w:rsidRDefault="004D61A4" w:rsidP="00112218">
                    <w:pPr>
                      <w:jc w:val="right"/>
                      <w:rPr>
                        <w:rStyle w:val="5Char1"/>
                        <w:b w:val="0"/>
                        <w:szCs w:val="21"/>
                      </w:rPr>
                    </w:pPr>
                    <w:r w:rsidRPr="004F7399">
                      <w:rPr>
                        <w:szCs w:val="21"/>
                      </w:rPr>
                      <w:t>143.30</w:t>
                    </w:r>
                  </w:p>
                </w:tc>
                <w:sdt>
                  <w:sdtPr>
                    <w:rPr>
                      <w:bCs/>
                      <w:szCs w:val="21"/>
                    </w:rPr>
                    <w:alias w:val="主要变动原因分析"/>
                    <w:tag w:val="_GBC_61ce401a183841528373e57cbdd5f301"/>
                    <w:id w:val="1288899"/>
                    <w:lock w:val="sdtLocked"/>
                  </w:sdtPr>
                  <w:sdtContent>
                    <w:tc>
                      <w:tcPr>
                        <w:tcW w:w="1583" w:type="pct"/>
                      </w:tcPr>
                      <w:p w:rsidR="004D61A4" w:rsidRPr="004F7399" w:rsidRDefault="003D5D2F" w:rsidP="00125320">
                        <w:pPr>
                          <w:jc w:val="left"/>
                          <w:rPr>
                            <w:rStyle w:val="5Char1"/>
                            <w:b w:val="0"/>
                            <w:szCs w:val="21"/>
                            <w:lang w:eastAsia="zh-CN"/>
                          </w:rPr>
                        </w:pPr>
                        <w:r>
                          <w:rPr>
                            <w:bCs/>
                            <w:szCs w:val="21"/>
                            <w:lang w:eastAsia="zh-CN"/>
                          </w:rPr>
                          <w:t>应收</w:t>
                        </w:r>
                        <w:r>
                          <w:rPr>
                            <w:szCs w:val="21"/>
                            <w:lang w:eastAsia="zh-CN"/>
                          </w:rPr>
                          <w:t>广州东石牌旧货场土地使用权收储补偿款</w:t>
                        </w:r>
                        <w:r>
                          <w:rPr>
                            <w:rFonts w:hint="eastAsia"/>
                            <w:szCs w:val="21"/>
                            <w:lang w:eastAsia="zh-CN"/>
                          </w:rPr>
                          <w:t>余</w:t>
                        </w:r>
                        <w:r>
                          <w:rPr>
                            <w:szCs w:val="21"/>
                            <w:lang w:eastAsia="zh-CN"/>
                          </w:rPr>
                          <w:t>款</w:t>
                        </w:r>
                        <w:r>
                          <w:rPr>
                            <w:rFonts w:hint="eastAsia"/>
                            <w:szCs w:val="21"/>
                            <w:lang w:eastAsia="zh-CN"/>
                          </w:rPr>
                          <w:t>。</w:t>
                        </w:r>
                      </w:p>
                    </w:tc>
                  </w:sdtContent>
                </w:sdt>
              </w:tr>
            </w:sdtContent>
          </w:sdt>
          <w:sdt>
            <w:sdtPr>
              <w:rPr>
                <w:rStyle w:val="5Char1"/>
                <w:rFonts w:eastAsiaTheme="minorEastAsia"/>
                <w:b w:val="0"/>
                <w:szCs w:val="21"/>
              </w:rPr>
              <w:alias w:val="资产负债状况分析"/>
              <w:tag w:val="_TUP_815ebab5da7a4ba88d97b27a17b235f3"/>
              <w:id w:val="1288906"/>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递延所得税资产</w:t>
                    </w:r>
                  </w:p>
                </w:tc>
                <w:tc>
                  <w:tcPr>
                    <w:tcW w:w="840" w:type="pct"/>
                    <w:vAlign w:val="center"/>
                  </w:tcPr>
                  <w:p w:rsidR="004D61A4" w:rsidRPr="004F7399" w:rsidRDefault="004D61A4" w:rsidP="00112218">
                    <w:pPr>
                      <w:jc w:val="right"/>
                      <w:rPr>
                        <w:rStyle w:val="5Char1"/>
                        <w:b w:val="0"/>
                        <w:szCs w:val="21"/>
                      </w:rPr>
                    </w:pPr>
                    <w:r w:rsidRPr="004F7399">
                      <w:rPr>
                        <w:szCs w:val="21"/>
                      </w:rPr>
                      <w:t>422,953,733</w:t>
                    </w:r>
                  </w:p>
                </w:tc>
                <w:tc>
                  <w:tcPr>
                    <w:tcW w:w="839" w:type="pct"/>
                    <w:vAlign w:val="center"/>
                  </w:tcPr>
                  <w:p w:rsidR="004D61A4" w:rsidRPr="004F7399" w:rsidRDefault="004D61A4" w:rsidP="00112218">
                    <w:pPr>
                      <w:jc w:val="right"/>
                      <w:rPr>
                        <w:rStyle w:val="5Char1"/>
                        <w:b w:val="0"/>
                        <w:szCs w:val="21"/>
                      </w:rPr>
                    </w:pPr>
                    <w:r w:rsidRPr="004F7399">
                      <w:rPr>
                        <w:szCs w:val="21"/>
                      </w:rPr>
                      <w:t>291,249,981</w:t>
                    </w:r>
                  </w:p>
                </w:tc>
                <w:tc>
                  <w:tcPr>
                    <w:tcW w:w="764" w:type="pct"/>
                    <w:vAlign w:val="center"/>
                  </w:tcPr>
                  <w:p w:rsidR="004D61A4" w:rsidRPr="004F7399" w:rsidRDefault="004D61A4" w:rsidP="00112218">
                    <w:pPr>
                      <w:jc w:val="right"/>
                      <w:rPr>
                        <w:rStyle w:val="5Char1"/>
                        <w:b w:val="0"/>
                        <w:szCs w:val="21"/>
                      </w:rPr>
                    </w:pPr>
                    <w:r w:rsidRPr="004F7399">
                      <w:rPr>
                        <w:szCs w:val="21"/>
                      </w:rPr>
                      <w:t>45.22</w:t>
                    </w:r>
                  </w:p>
                </w:tc>
                <w:sdt>
                  <w:sdtPr>
                    <w:rPr>
                      <w:bCs/>
                      <w:szCs w:val="21"/>
                    </w:rPr>
                    <w:alias w:val="主要变动原因分析"/>
                    <w:tag w:val="_GBC_61ce401a183841528373e57cbdd5f301"/>
                    <w:id w:val="1288905"/>
                    <w:lock w:val="sdtLocked"/>
                  </w:sdtPr>
                  <w:sdtContent>
                    <w:tc>
                      <w:tcPr>
                        <w:tcW w:w="1583" w:type="pct"/>
                      </w:tcPr>
                      <w:p w:rsidR="004D61A4" w:rsidRPr="004F7399" w:rsidRDefault="00C97E47" w:rsidP="00125320">
                        <w:pPr>
                          <w:jc w:val="left"/>
                          <w:rPr>
                            <w:rStyle w:val="5Char1"/>
                            <w:b w:val="0"/>
                            <w:szCs w:val="21"/>
                          </w:rPr>
                        </w:pPr>
                        <w:r>
                          <w:rPr>
                            <w:bCs/>
                            <w:szCs w:val="21"/>
                          </w:rPr>
                          <w:t>可抵扣亏损增加</w:t>
                        </w:r>
                        <w:r>
                          <w:rPr>
                            <w:rFonts w:hint="eastAsia"/>
                            <w:bCs/>
                            <w:szCs w:val="21"/>
                          </w:rPr>
                          <w:t>。</w:t>
                        </w:r>
                      </w:p>
                    </w:tc>
                  </w:sdtContent>
                </w:sdt>
              </w:tr>
            </w:sdtContent>
          </w:sdt>
          <w:sdt>
            <w:sdtPr>
              <w:rPr>
                <w:rStyle w:val="5Char1"/>
                <w:rFonts w:eastAsiaTheme="minorEastAsia"/>
                <w:b w:val="0"/>
                <w:szCs w:val="21"/>
              </w:rPr>
              <w:alias w:val="资产负债状况分析"/>
              <w:tag w:val="_TUP_815ebab5da7a4ba88d97b27a17b235f3"/>
              <w:id w:val="1288908"/>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应付账款</w:t>
                    </w:r>
                  </w:p>
                </w:tc>
                <w:tc>
                  <w:tcPr>
                    <w:tcW w:w="840" w:type="pct"/>
                    <w:vAlign w:val="center"/>
                  </w:tcPr>
                  <w:p w:rsidR="004D61A4" w:rsidRPr="004F7399" w:rsidRDefault="004D61A4" w:rsidP="00112218">
                    <w:pPr>
                      <w:jc w:val="right"/>
                      <w:rPr>
                        <w:rStyle w:val="5Char1"/>
                        <w:b w:val="0"/>
                        <w:szCs w:val="21"/>
                      </w:rPr>
                    </w:pPr>
                    <w:r w:rsidRPr="004F7399">
                      <w:rPr>
                        <w:szCs w:val="21"/>
                      </w:rPr>
                      <w:t>4,988,615,141</w:t>
                    </w:r>
                  </w:p>
                </w:tc>
                <w:tc>
                  <w:tcPr>
                    <w:tcW w:w="839" w:type="pct"/>
                    <w:vAlign w:val="center"/>
                  </w:tcPr>
                  <w:p w:rsidR="004D61A4" w:rsidRPr="004F7399" w:rsidRDefault="004D61A4" w:rsidP="00112218">
                    <w:pPr>
                      <w:jc w:val="right"/>
                      <w:rPr>
                        <w:rStyle w:val="5Char1"/>
                        <w:b w:val="0"/>
                        <w:szCs w:val="21"/>
                      </w:rPr>
                    </w:pPr>
                    <w:r w:rsidRPr="004F7399">
                      <w:rPr>
                        <w:szCs w:val="21"/>
                      </w:rPr>
                      <w:t>3,340,689,092</w:t>
                    </w:r>
                  </w:p>
                </w:tc>
                <w:tc>
                  <w:tcPr>
                    <w:tcW w:w="764" w:type="pct"/>
                    <w:vAlign w:val="center"/>
                  </w:tcPr>
                  <w:p w:rsidR="004D61A4" w:rsidRPr="004F7399" w:rsidRDefault="004D61A4" w:rsidP="00112218">
                    <w:pPr>
                      <w:jc w:val="right"/>
                      <w:rPr>
                        <w:rStyle w:val="5Char1"/>
                        <w:b w:val="0"/>
                        <w:szCs w:val="21"/>
                      </w:rPr>
                    </w:pPr>
                    <w:r w:rsidRPr="004F7399">
                      <w:rPr>
                        <w:szCs w:val="21"/>
                      </w:rPr>
                      <w:t>49.33</w:t>
                    </w:r>
                  </w:p>
                </w:tc>
                <w:sdt>
                  <w:sdtPr>
                    <w:rPr>
                      <w:bCs/>
                      <w:szCs w:val="21"/>
                    </w:rPr>
                    <w:alias w:val="主要变动原因分析"/>
                    <w:tag w:val="_GBC_61ce401a183841528373e57cbdd5f301"/>
                    <w:id w:val="1288907"/>
                    <w:lock w:val="sdtLocked"/>
                  </w:sdtPr>
                  <w:sdtContent>
                    <w:tc>
                      <w:tcPr>
                        <w:tcW w:w="1583" w:type="pct"/>
                      </w:tcPr>
                      <w:p w:rsidR="004D61A4" w:rsidRPr="004F7399" w:rsidRDefault="00C97E47" w:rsidP="00125320">
                        <w:pPr>
                          <w:jc w:val="left"/>
                          <w:rPr>
                            <w:rStyle w:val="5Char1"/>
                            <w:b w:val="0"/>
                            <w:szCs w:val="21"/>
                            <w:lang w:eastAsia="zh-CN"/>
                          </w:rPr>
                        </w:pPr>
                        <w:r>
                          <w:rPr>
                            <w:bCs/>
                            <w:szCs w:val="21"/>
                            <w:lang w:eastAsia="zh-CN"/>
                          </w:rPr>
                          <w:t>应付工程及设备款和物资采购款增加</w:t>
                        </w:r>
                        <w:r>
                          <w:rPr>
                            <w:rFonts w:hint="eastAsia"/>
                            <w:bCs/>
                            <w:szCs w:val="21"/>
                            <w:lang w:eastAsia="zh-CN"/>
                          </w:rPr>
                          <w:t>。</w:t>
                        </w:r>
                      </w:p>
                    </w:tc>
                  </w:sdtContent>
                </w:sdt>
              </w:tr>
            </w:sdtContent>
          </w:sdt>
          <w:sdt>
            <w:sdtPr>
              <w:rPr>
                <w:rStyle w:val="5Char1"/>
                <w:rFonts w:eastAsiaTheme="minorEastAsia"/>
                <w:b w:val="0"/>
                <w:szCs w:val="21"/>
              </w:rPr>
              <w:alias w:val="资产负债状况分析"/>
              <w:tag w:val="_TUP_815ebab5da7a4ba88d97b27a17b235f3"/>
              <w:id w:val="1288910"/>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预收款项</w:t>
                    </w:r>
                  </w:p>
                </w:tc>
                <w:tc>
                  <w:tcPr>
                    <w:tcW w:w="840" w:type="pct"/>
                    <w:vAlign w:val="center"/>
                  </w:tcPr>
                  <w:p w:rsidR="004D61A4" w:rsidRPr="004F7399" w:rsidRDefault="004D61A4" w:rsidP="00112218">
                    <w:pPr>
                      <w:jc w:val="right"/>
                      <w:rPr>
                        <w:rStyle w:val="5Char1"/>
                        <w:b w:val="0"/>
                        <w:szCs w:val="21"/>
                      </w:rPr>
                    </w:pPr>
                    <w:r w:rsidRPr="004F7399">
                      <w:rPr>
                        <w:szCs w:val="21"/>
                      </w:rPr>
                      <w:t>-</w:t>
                    </w:r>
                  </w:p>
                </w:tc>
                <w:tc>
                  <w:tcPr>
                    <w:tcW w:w="839" w:type="pct"/>
                    <w:vAlign w:val="center"/>
                  </w:tcPr>
                  <w:p w:rsidR="004D61A4" w:rsidRPr="004F7399" w:rsidRDefault="004D61A4" w:rsidP="00112218">
                    <w:pPr>
                      <w:jc w:val="right"/>
                      <w:rPr>
                        <w:rStyle w:val="5Char1"/>
                        <w:b w:val="0"/>
                        <w:szCs w:val="21"/>
                      </w:rPr>
                    </w:pPr>
                    <w:r w:rsidRPr="004F7399">
                      <w:rPr>
                        <w:szCs w:val="21"/>
                      </w:rPr>
                      <w:t>851,066,286</w:t>
                    </w:r>
                  </w:p>
                </w:tc>
                <w:tc>
                  <w:tcPr>
                    <w:tcW w:w="764" w:type="pct"/>
                    <w:vAlign w:val="center"/>
                  </w:tcPr>
                  <w:p w:rsidR="004D61A4" w:rsidRPr="004F7399" w:rsidRDefault="00787754" w:rsidP="00112218">
                    <w:pPr>
                      <w:jc w:val="right"/>
                      <w:rPr>
                        <w:rStyle w:val="5Char1"/>
                        <w:b w:val="0"/>
                        <w:szCs w:val="21"/>
                      </w:rPr>
                    </w:pPr>
                    <w:r w:rsidRPr="004F7399">
                      <w:rPr>
                        <w:rFonts w:hint="eastAsia"/>
                        <w:szCs w:val="21"/>
                      </w:rPr>
                      <w:t>(100.00)</w:t>
                    </w:r>
                  </w:p>
                </w:tc>
                <w:sdt>
                  <w:sdtPr>
                    <w:rPr>
                      <w:bCs/>
                      <w:szCs w:val="21"/>
                    </w:rPr>
                    <w:alias w:val="主要变动原因分析"/>
                    <w:tag w:val="_GBC_61ce401a183841528373e57cbdd5f301"/>
                    <w:id w:val="1288909"/>
                    <w:lock w:val="sdtLocked"/>
                  </w:sdtPr>
                  <w:sdtContent>
                    <w:tc>
                      <w:tcPr>
                        <w:tcW w:w="1583" w:type="pct"/>
                      </w:tcPr>
                      <w:p w:rsidR="004D61A4" w:rsidRPr="004F7399" w:rsidRDefault="00C97E47" w:rsidP="00125320">
                        <w:pPr>
                          <w:jc w:val="left"/>
                          <w:rPr>
                            <w:rStyle w:val="5Char1"/>
                            <w:b w:val="0"/>
                            <w:szCs w:val="21"/>
                            <w:lang w:eastAsia="zh-CN"/>
                          </w:rPr>
                        </w:pPr>
                        <w:r>
                          <w:rPr>
                            <w:szCs w:val="21"/>
                            <w:lang w:eastAsia="zh-CN"/>
                          </w:rPr>
                          <w:t>广州东石牌旧货场土地使用权转让</w:t>
                        </w:r>
                        <w:r>
                          <w:rPr>
                            <w:rFonts w:hint="eastAsia"/>
                            <w:szCs w:val="21"/>
                            <w:lang w:eastAsia="zh-CN"/>
                          </w:rPr>
                          <w:t>完成</w:t>
                        </w:r>
                        <w:r>
                          <w:rPr>
                            <w:szCs w:val="21"/>
                            <w:lang w:eastAsia="zh-CN"/>
                          </w:rPr>
                          <w:t>确认收入</w:t>
                        </w:r>
                        <w:r>
                          <w:rPr>
                            <w:rFonts w:hint="eastAsia"/>
                            <w:szCs w:val="21"/>
                            <w:lang w:eastAsia="zh-CN"/>
                          </w:rPr>
                          <w:t>。</w:t>
                        </w:r>
                      </w:p>
                    </w:tc>
                  </w:sdtContent>
                </w:sdt>
              </w:tr>
            </w:sdtContent>
          </w:sdt>
          <w:sdt>
            <w:sdtPr>
              <w:rPr>
                <w:rStyle w:val="5Char1"/>
                <w:rFonts w:eastAsiaTheme="minorEastAsia"/>
                <w:b w:val="0"/>
                <w:szCs w:val="21"/>
              </w:rPr>
              <w:alias w:val="资产负债状况分析"/>
              <w:tag w:val="_TUP_815ebab5da7a4ba88d97b27a17b235f3"/>
              <w:id w:val="1288912"/>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合同负债</w:t>
                    </w:r>
                  </w:p>
                </w:tc>
                <w:tc>
                  <w:tcPr>
                    <w:tcW w:w="840" w:type="pct"/>
                    <w:vAlign w:val="center"/>
                  </w:tcPr>
                  <w:p w:rsidR="004D61A4" w:rsidRPr="004F7399" w:rsidRDefault="004D61A4" w:rsidP="00112218">
                    <w:pPr>
                      <w:jc w:val="right"/>
                      <w:rPr>
                        <w:rStyle w:val="5Char1"/>
                        <w:b w:val="0"/>
                        <w:szCs w:val="21"/>
                      </w:rPr>
                    </w:pPr>
                    <w:r w:rsidRPr="004F7399">
                      <w:rPr>
                        <w:szCs w:val="21"/>
                      </w:rPr>
                      <w:t>215,305,381</w:t>
                    </w:r>
                  </w:p>
                </w:tc>
                <w:tc>
                  <w:tcPr>
                    <w:tcW w:w="839" w:type="pct"/>
                    <w:vAlign w:val="center"/>
                  </w:tcPr>
                  <w:p w:rsidR="004D61A4" w:rsidRPr="004F7399" w:rsidRDefault="004D61A4" w:rsidP="00112218">
                    <w:pPr>
                      <w:jc w:val="right"/>
                      <w:rPr>
                        <w:rStyle w:val="5Char1"/>
                        <w:b w:val="0"/>
                        <w:szCs w:val="21"/>
                      </w:rPr>
                    </w:pPr>
                    <w:r w:rsidRPr="004F7399">
                      <w:rPr>
                        <w:szCs w:val="21"/>
                      </w:rPr>
                      <w:t>458,819,933</w:t>
                    </w:r>
                  </w:p>
                </w:tc>
                <w:tc>
                  <w:tcPr>
                    <w:tcW w:w="764" w:type="pct"/>
                    <w:vAlign w:val="center"/>
                  </w:tcPr>
                  <w:p w:rsidR="004D61A4" w:rsidRPr="004F7399" w:rsidRDefault="00787754" w:rsidP="00112218">
                    <w:pPr>
                      <w:jc w:val="right"/>
                      <w:rPr>
                        <w:rStyle w:val="5Char1"/>
                        <w:b w:val="0"/>
                        <w:szCs w:val="21"/>
                      </w:rPr>
                    </w:pPr>
                    <w:r w:rsidRPr="004F7399">
                      <w:rPr>
                        <w:rFonts w:hint="eastAsia"/>
                        <w:szCs w:val="21"/>
                      </w:rPr>
                      <w:t>(</w:t>
                    </w:r>
                    <w:r w:rsidR="004D61A4" w:rsidRPr="004F7399">
                      <w:rPr>
                        <w:szCs w:val="21"/>
                      </w:rPr>
                      <w:t>53.07</w:t>
                    </w:r>
                    <w:r w:rsidRPr="004F7399">
                      <w:rPr>
                        <w:rFonts w:hint="eastAsia"/>
                        <w:szCs w:val="21"/>
                      </w:rPr>
                      <w:t>)</w:t>
                    </w:r>
                  </w:p>
                </w:tc>
                <w:sdt>
                  <w:sdtPr>
                    <w:rPr>
                      <w:bCs/>
                      <w:szCs w:val="21"/>
                    </w:rPr>
                    <w:alias w:val="主要变动原因分析"/>
                    <w:tag w:val="_GBC_61ce401a183841528373e57cbdd5f301"/>
                    <w:id w:val="1288911"/>
                    <w:lock w:val="sdtLocked"/>
                  </w:sdtPr>
                  <w:sdtContent>
                    <w:tc>
                      <w:tcPr>
                        <w:tcW w:w="1583" w:type="pct"/>
                      </w:tcPr>
                      <w:p w:rsidR="004D61A4" w:rsidRPr="004F7399" w:rsidRDefault="00C97E47" w:rsidP="00125320">
                        <w:pPr>
                          <w:jc w:val="left"/>
                          <w:rPr>
                            <w:rStyle w:val="5Char1"/>
                            <w:b w:val="0"/>
                            <w:szCs w:val="21"/>
                            <w:lang w:eastAsia="zh-CN"/>
                          </w:rPr>
                        </w:pPr>
                        <w:r>
                          <w:rPr>
                            <w:bCs/>
                            <w:szCs w:val="21"/>
                            <w:lang w:eastAsia="zh-CN"/>
                          </w:rPr>
                          <w:t>预收的客货运输款减少</w:t>
                        </w:r>
                        <w:r>
                          <w:rPr>
                            <w:rFonts w:hint="eastAsia"/>
                            <w:bCs/>
                            <w:szCs w:val="21"/>
                            <w:lang w:eastAsia="zh-CN"/>
                          </w:rPr>
                          <w:t>。</w:t>
                        </w:r>
                      </w:p>
                    </w:tc>
                  </w:sdtContent>
                </w:sdt>
              </w:tr>
            </w:sdtContent>
          </w:sdt>
          <w:sdt>
            <w:sdtPr>
              <w:rPr>
                <w:rStyle w:val="5Char1"/>
                <w:rFonts w:eastAsiaTheme="minorEastAsia"/>
                <w:b w:val="0"/>
                <w:szCs w:val="21"/>
              </w:rPr>
              <w:alias w:val="资产负债状况分析"/>
              <w:tag w:val="_TUP_815ebab5da7a4ba88d97b27a17b235f3"/>
              <w:id w:val="1288914"/>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应付职工薪酬</w:t>
                    </w:r>
                  </w:p>
                </w:tc>
                <w:tc>
                  <w:tcPr>
                    <w:tcW w:w="840" w:type="pct"/>
                    <w:vAlign w:val="center"/>
                  </w:tcPr>
                  <w:p w:rsidR="004D61A4" w:rsidRPr="004F7399" w:rsidRDefault="004D61A4" w:rsidP="00112218">
                    <w:pPr>
                      <w:jc w:val="right"/>
                      <w:rPr>
                        <w:rStyle w:val="5Char1"/>
                        <w:b w:val="0"/>
                        <w:szCs w:val="21"/>
                      </w:rPr>
                    </w:pPr>
                    <w:r w:rsidRPr="004F7399">
                      <w:rPr>
                        <w:szCs w:val="21"/>
                      </w:rPr>
                      <w:t>442,701,969</w:t>
                    </w:r>
                  </w:p>
                </w:tc>
                <w:tc>
                  <w:tcPr>
                    <w:tcW w:w="839" w:type="pct"/>
                    <w:vAlign w:val="center"/>
                  </w:tcPr>
                  <w:p w:rsidR="004D61A4" w:rsidRPr="004F7399" w:rsidRDefault="004D61A4" w:rsidP="00112218">
                    <w:pPr>
                      <w:jc w:val="right"/>
                      <w:rPr>
                        <w:rStyle w:val="5Char1"/>
                        <w:b w:val="0"/>
                        <w:szCs w:val="21"/>
                      </w:rPr>
                    </w:pPr>
                    <w:r w:rsidRPr="004F7399">
                      <w:rPr>
                        <w:szCs w:val="21"/>
                      </w:rPr>
                      <w:t>249,029,750</w:t>
                    </w:r>
                  </w:p>
                </w:tc>
                <w:tc>
                  <w:tcPr>
                    <w:tcW w:w="764" w:type="pct"/>
                    <w:vAlign w:val="center"/>
                  </w:tcPr>
                  <w:p w:rsidR="004D61A4" w:rsidRPr="004F7399" w:rsidRDefault="004D61A4" w:rsidP="00112218">
                    <w:pPr>
                      <w:jc w:val="right"/>
                      <w:rPr>
                        <w:rStyle w:val="5Char1"/>
                        <w:b w:val="0"/>
                        <w:szCs w:val="21"/>
                      </w:rPr>
                    </w:pPr>
                    <w:r w:rsidRPr="004F7399">
                      <w:rPr>
                        <w:szCs w:val="21"/>
                      </w:rPr>
                      <w:t>77.77</w:t>
                    </w:r>
                  </w:p>
                </w:tc>
                <w:sdt>
                  <w:sdtPr>
                    <w:rPr>
                      <w:bCs/>
                      <w:szCs w:val="21"/>
                    </w:rPr>
                    <w:alias w:val="主要变动原因分析"/>
                    <w:tag w:val="_GBC_61ce401a183841528373e57cbdd5f301"/>
                    <w:id w:val="1288913"/>
                    <w:lock w:val="sdtLocked"/>
                  </w:sdtPr>
                  <w:sdtContent>
                    <w:tc>
                      <w:tcPr>
                        <w:tcW w:w="1583" w:type="pct"/>
                      </w:tcPr>
                      <w:p w:rsidR="004D61A4" w:rsidRPr="004F7399" w:rsidRDefault="00CE0460" w:rsidP="00125320">
                        <w:pPr>
                          <w:jc w:val="left"/>
                          <w:rPr>
                            <w:rStyle w:val="5Char1"/>
                            <w:b w:val="0"/>
                            <w:szCs w:val="21"/>
                            <w:lang w:eastAsia="zh-CN"/>
                          </w:rPr>
                        </w:pPr>
                        <w:r>
                          <w:rPr>
                            <w:bCs/>
                            <w:szCs w:val="21"/>
                            <w:lang w:eastAsia="zh-CN"/>
                          </w:rPr>
                          <w:t>工会经费和职工教育经费</w:t>
                        </w:r>
                        <w:r>
                          <w:rPr>
                            <w:rFonts w:hint="eastAsia"/>
                            <w:bCs/>
                            <w:szCs w:val="21"/>
                            <w:lang w:eastAsia="zh-CN"/>
                          </w:rPr>
                          <w:t>、</w:t>
                        </w:r>
                        <w:r>
                          <w:rPr>
                            <w:bCs/>
                            <w:szCs w:val="21"/>
                            <w:lang w:eastAsia="zh-CN"/>
                          </w:rPr>
                          <w:t>补充养老保险费延缓缴纳</w:t>
                        </w:r>
                        <w:r>
                          <w:rPr>
                            <w:rFonts w:hint="eastAsia"/>
                            <w:bCs/>
                            <w:szCs w:val="21"/>
                            <w:lang w:eastAsia="zh-CN"/>
                          </w:rPr>
                          <w:t>。</w:t>
                        </w:r>
                      </w:p>
                    </w:tc>
                  </w:sdtContent>
                </w:sdt>
              </w:tr>
            </w:sdtContent>
          </w:sdt>
          <w:sdt>
            <w:sdtPr>
              <w:rPr>
                <w:rStyle w:val="5Char1"/>
                <w:rFonts w:eastAsiaTheme="minorEastAsia"/>
                <w:b w:val="0"/>
                <w:szCs w:val="21"/>
              </w:rPr>
              <w:alias w:val="资产负债状况分析"/>
              <w:tag w:val="_TUP_815ebab5da7a4ba88d97b27a17b235f3"/>
              <w:id w:val="1288916"/>
              <w:lock w:val="sdtLocked"/>
            </w:sdtPr>
            <w:sdtContent>
              <w:tr w:rsidR="004D61A4" w:rsidRPr="004F7399" w:rsidTr="00112218">
                <w:trPr>
                  <w:trHeight w:val="135"/>
                </w:trPr>
                <w:tc>
                  <w:tcPr>
                    <w:tcW w:w="974" w:type="pct"/>
                    <w:vAlign w:val="center"/>
                  </w:tcPr>
                  <w:p w:rsidR="004D61A4" w:rsidRPr="004F7399" w:rsidRDefault="004D61A4" w:rsidP="00112218">
                    <w:pPr>
                      <w:rPr>
                        <w:rStyle w:val="5Char1"/>
                        <w:b w:val="0"/>
                        <w:szCs w:val="21"/>
                      </w:rPr>
                    </w:pPr>
                    <w:r w:rsidRPr="004F7399">
                      <w:rPr>
                        <w:szCs w:val="21"/>
                      </w:rPr>
                      <w:t>应交税费</w:t>
                    </w:r>
                  </w:p>
                </w:tc>
                <w:tc>
                  <w:tcPr>
                    <w:tcW w:w="840" w:type="pct"/>
                    <w:vAlign w:val="center"/>
                  </w:tcPr>
                  <w:p w:rsidR="004D61A4" w:rsidRPr="004F7399" w:rsidRDefault="004D61A4" w:rsidP="00112218">
                    <w:pPr>
                      <w:jc w:val="right"/>
                      <w:rPr>
                        <w:rStyle w:val="5Char1"/>
                        <w:b w:val="0"/>
                        <w:szCs w:val="21"/>
                      </w:rPr>
                    </w:pPr>
                    <w:r w:rsidRPr="004F7399">
                      <w:rPr>
                        <w:szCs w:val="21"/>
                      </w:rPr>
                      <w:t>63,638,806</w:t>
                    </w:r>
                  </w:p>
                </w:tc>
                <w:tc>
                  <w:tcPr>
                    <w:tcW w:w="839" w:type="pct"/>
                    <w:vAlign w:val="center"/>
                  </w:tcPr>
                  <w:p w:rsidR="004D61A4" w:rsidRPr="004F7399" w:rsidRDefault="004D61A4" w:rsidP="00112218">
                    <w:pPr>
                      <w:jc w:val="right"/>
                      <w:rPr>
                        <w:rStyle w:val="5Char1"/>
                        <w:b w:val="0"/>
                        <w:szCs w:val="21"/>
                      </w:rPr>
                    </w:pPr>
                    <w:r w:rsidRPr="004F7399">
                      <w:rPr>
                        <w:szCs w:val="21"/>
                      </w:rPr>
                      <w:t>360,328,262</w:t>
                    </w:r>
                  </w:p>
                </w:tc>
                <w:tc>
                  <w:tcPr>
                    <w:tcW w:w="764" w:type="pct"/>
                    <w:vAlign w:val="center"/>
                  </w:tcPr>
                  <w:p w:rsidR="004D61A4" w:rsidRPr="004F7399" w:rsidRDefault="00787754" w:rsidP="00112218">
                    <w:pPr>
                      <w:jc w:val="right"/>
                      <w:rPr>
                        <w:rStyle w:val="5Char1"/>
                        <w:b w:val="0"/>
                        <w:szCs w:val="21"/>
                      </w:rPr>
                    </w:pPr>
                    <w:r w:rsidRPr="004F7399">
                      <w:rPr>
                        <w:rFonts w:hint="eastAsia"/>
                        <w:szCs w:val="21"/>
                      </w:rPr>
                      <w:t>(</w:t>
                    </w:r>
                    <w:r w:rsidR="004D61A4" w:rsidRPr="004F7399">
                      <w:rPr>
                        <w:szCs w:val="21"/>
                      </w:rPr>
                      <w:t>82.34</w:t>
                    </w:r>
                    <w:r w:rsidRPr="004F7399">
                      <w:rPr>
                        <w:rFonts w:hint="eastAsia"/>
                        <w:szCs w:val="21"/>
                      </w:rPr>
                      <w:t>)</w:t>
                    </w:r>
                  </w:p>
                </w:tc>
                <w:sdt>
                  <w:sdtPr>
                    <w:rPr>
                      <w:bCs/>
                      <w:szCs w:val="21"/>
                    </w:rPr>
                    <w:alias w:val="主要变动原因分析"/>
                    <w:tag w:val="_GBC_61ce401a183841528373e57cbdd5f301"/>
                    <w:id w:val="1288915"/>
                    <w:lock w:val="sdtLocked"/>
                  </w:sdtPr>
                  <w:sdtContent>
                    <w:tc>
                      <w:tcPr>
                        <w:tcW w:w="1583" w:type="pct"/>
                      </w:tcPr>
                      <w:p w:rsidR="004D61A4" w:rsidRPr="004F7399" w:rsidRDefault="00704B63" w:rsidP="00704B63">
                        <w:pPr>
                          <w:jc w:val="left"/>
                          <w:rPr>
                            <w:rStyle w:val="5Char1"/>
                            <w:b w:val="0"/>
                            <w:szCs w:val="21"/>
                            <w:lang w:eastAsia="zh-CN"/>
                          </w:rPr>
                        </w:pPr>
                        <w:r>
                          <w:rPr>
                            <w:rFonts w:hint="eastAsia"/>
                            <w:bCs/>
                            <w:szCs w:val="21"/>
                            <w:lang w:eastAsia="zh-CN"/>
                          </w:rPr>
                          <w:t>应交</w:t>
                        </w:r>
                        <w:r>
                          <w:rPr>
                            <w:bCs/>
                            <w:szCs w:val="21"/>
                            <w:lang w:eastAsia="zh-CN"/>
                          </w:rPr>
                          <w:t>企业所得</w:t>
                        </w:r>
                        <w:r>
                          <w:rPr>
                            <w:rFonts w:hint="eastAsia"/>
                            <w:bCs/>
                            <w:szCs w:val="21"/>
                            <w:lang w:eastAsia="zh-CN"/>
                          </w:rPr>
                          <w:t>税</w:t>
                        </w:r>
                        <w:r>
                          <w:rPr>
                            <w:bCs/>
                            <w:szCs w:val="21"/>
                            <w:lang w:eastAsia="zh-CN"/>
                          </w:rPr>
                          <w:t>减少</w:t>
                        </w:r>
                        <w:r>
                          <w:rPr>
                            <w:rFonts w:hint="eastAsia"/>
                            <w:bCs/>
                            <w:szCs w:val="21"/>
                            <w:lang w:eastAsia="zh-CN"/>
                          </w:rPr>
                          <w:t>。</w:t>
                        </w:r>
                      </w:p>
                    </w:tc>
                  </w:sdtContent>
                </w:sdt>
              </w:tr>
            </w:sdtContent>
          </w:sdt>
        </w:tbl>
        <w:p w:rsidR="00865A28" w:rsidRPr="00407A77" w:rsidRDefault="001A19A4"/>
      </w:sdtContent>
    </w:sdt>
    <w:p w:rsidR="00865A28" w:rsidRDefault="005064CB" w:rsidP="00745860">
      <w:pPr>
        <w:pStyle w:val="3"/>
        <w:numPr>
          <w:ilvl w:val="0"/>
          <w:numId w:val="8"/>
        </w:numPr>
        <w:rPr>
          <w:szCs w:val="21"/>
        </w:rPr>
      </w:pPr>
      <w:r>
        <w:rPr>
          <w:rFonts w:hint="eastAsia"/>
          <w:szCs w:val="21"/>
        </w:rPr>
        <w:t>投资状况分析</w:t>
      </w:r>
    </w:p>
    <w:p w:rsidR="00865A28" w:rsidRDefault="005064CB" w:rsidP="00666001">
      <w:pPr>
        <w:pStyle w:val="4"/>
        <w:numPr>
          <w:ilvl w:val="0"/>
          <w:numId w:val="13"/>
        </w:numPr>
      </w:pPr>
      <w:r>
        <w:t>对外股权投资总体分析</w:t>
      </w:r>
    </w:p>
    <w:bookmarkStart w:id="27" w:name="_Hlk533666971" w:displacedByCustomXml="next"/>
    <w:bookmarkEnd w:id="27" w:displacedByCustomXml="next"/>
    <w:bookmarkStart w:id="28" w:name="_Hlk533435360" w:displacedByCustomXml="next"/>
    <w:bookmarkEnd w:id="28" w:displacedByCustomXml="next"/>
    <w:bookmarkStart w:id="29" w:name="_Hlk533435130" w:displacedByCustomXml="next"/>
    <w:bookmarkEnd w:id="29" w:displacedByCustomXml="next"/>
    <w:bookmarkStart w:id="30" w:name="_Hlk533433706" w:displacedByCustomXml="next"/>
    <w:bookmarkEnd w:id="30"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795A55"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795A5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对外股权投资总体分析"/>
            <w:tag w:val="_GBC_fe6d59343f314ea694416d2e9d0fcf01"/>
            <w:id w:val="1750596"/>
            <w:lock w:val="sdtLocked"/>
            <w:placeholder>
              <w:docPart w:val="GBC22222222222222222222222222222"/>
            </w:placeholder>
          </w:sdtPr>
          <w:sdtContent>
            <w:p w:rsidR="00865A28" w:rsidRPr="00795A55" w:rsidRDefault="002A7825" w:rsidP="002A37FF">
              <w:pPr>
                <w:ind w:firstLineChars="100" w:firstLine="210"/>
                <w:rPr>
                  <w:szCs w:val="21"/>
                  <w:lang w:eastAsia="zh-CN"/>
                </w:rPr>
              </w:pPr>
              <w:r w:rsidRPr="00795A55">
                <w:rPr>
                  <w:szCs w:val="21"/>
                  <w:lang w:eastAsia="zh-CN"/>
                </w:rPr>
                <w:t>报告期内，公司未进行股票、权证、可转换债券等证券投资，亦未持有或买卖其他上市公司、非上市金融企业股权。有关报告期末公司对外股权投资的详细情况，已列载于财务报表附注五</w:t>
              </w:r>
              <w:r w:rsidRPr="00795A55">
                <w:rPr>
                  <w:szCs w:val="21"/>
                  <w:lang w:eastAsia="zh-CN"/>
                </w:rPr>
                <w:t>(10)</w:t>
              </w:r>
              <w:r w:rsidRPr="00795A55">
                <w:rPr>
                  <w:szCs w:val="21"/>
                  <w:lang w:eastAsia="zh-CN"/>
                </w:rPr>
                <w:t>、附注五</w:t>
              </w:r>
              <w:r w:rsidRPr="00795A55">
                <w:rPr>
                  <w:szCs w:val="21"/>
                  <w:lang w:eastAsia="zh-CN"/>
                </w:rPr>
                <w:t>(11)</w:t>
              </w:r>
              <w:r w:rsidRPr="00795A55">
                <w:rPr>
                  <w:szCs w:val="21"/>
                  <w:lang w:eastAsia="zh-CN"/>
                </w:rPr>
                <w:t>和附注</w:t>
              </w:r>
              <w:r>
                <w:rPr>
                  <w:rFonts w:hint="eastAsia"/>
                  <w:szCs w:val="21"/>
                  <w:lang w:eastAsia="zh-CN"/>
                </w:rPr>
                <w:t>七</w:t>
              </w:r>
              <w:r w:rsidRPr="00795A55">
                <w:rPr>
                  <w:szCs w:val="21"/>
                  <w:lang w:eastAsia="zh-CN"/>
                </w:rPr>
                <w:t>。</w:t>
              </w:r>
            </w:p>
          </w:sdtContent>
        </w:sdt>
        <w:p w:rsidR="00865A28" w:rsidRDefault="001A19A4">
          <w:pPr>
            <w:rPr>
              <w:rFonts w:asciiTheme="minorEastAsia" w:eastAsiaTheme="minorEastAsia" w:hAnsiTheme="minorEastAsia"/>
              <w:szCs w:val="21"/>
            </w:rPr>
          </w:pPr>
        </w:p>
      </w:sdtContent>
    </w:sdt>
    <w:sdt>
      <w:sdtPr>
        <w:rPr>
          <w:rFonts w:ascii="宋体" w:eastAsia="Times New Roman" w:hAnsi="宋体" w:cs="宋体" w:hint="eastAsia"/>
          <w:b w:val="0"/>
          <w:bCs w:val="0"/>
          <w:kern w:val="0"/>
          <w:sz w:val="20"/>
          <w:szCs w:val="21"/>
          <w:lang w:eastAsia="en-US"/>
        </w:rPr>
        <w:alias w:val="模块:重大的股权投资"/>
        <w:tag w:val="_SEC_e305a089659a4e8f8dd9498c36674ab7"/>
        <w:id w:val="1198116"/>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5"/>
            <w:numPr>
              <w:ilvl w:val="0"/>
              <w:numId w:val="14"/>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Content>
            <w:p w:rsidR="00865A28" w:rsidRDefault="001A19A4" w:rsidP="00795A55">
              <w:r w:rsidRPr="00A26F80">
                <w:rPr>
                  <w:rFonts w:ascii="宋体" w:hAnsi="宋体"/>
                </w:rPr>
                <w:fldChar w:fldCharType="begin"/>
              </w:r>
              <w:r w:rsidR="00795A55"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795A55"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1A19A4"/>
      </w:sdtContent>
    </w:sdt>
    <w:sdt>
      <w:sdtPr>
        <w:rPr>
          <w:rFonts w:ascii="宋体" w:eastAsia="Times New Roman" w:hAnsi="宋体" w:cs="宋体" w:hint="eastAsia"/>
          <w:b w:val="0"/>
          <w:bCs w:val="0"/>
          <w:kern w:val="0"/>
          <w:sz w:val="20"/>
          <w:szCs w:val="21"/>
          <w:lang w:eastAsia="en-US"/>
        </w:rPr>
        <w:alias w:val="模块:重大的非股权投资"/>
        <w:tag w:val="_SEC_a184487ede57408c81910695beb0ed38"/>
        <w:id w:val="1198118"/>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5"/>
            <w:numPr>
              <w:ilvl w:val="0"/>
              <w:numId w:val="14"/>
            </w:numPr>
            <w:rPr>
              <w:szCs w:val="21"/>
            </w:rPr>
          </w:pPr>
          <w:r>
            <w:rPr>
              <w:rFonts w:hint="eastAsia"/>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Content>
            <w:p w:rsidR="00865A28" w:rsidRDefault="001A19A4">
              <w:r w:rsidRPr="00A26F80">
                <w:rPr>
                  <w:rFonts w:ascii="宋体" w:hAnsi="宋体"/>
                </w:rPr>
                <w:fldChar w:fldCharType="begin"/>
              </w:r>
              <w:r w:rsidR="00795A55"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795A55" w:rsidRPr="00A26F80">
                <w:rPr>
                  <w:rFonts w:ascii="宋体" w:hAnsi="宋体"/>
                </w:rPr>
                <w:instrText xml:space="preserve"> MACROBUTTON  SnrToggleCheckbox □不适用 </w:instrText>
              </w:r>
              <w:r w:rsidRPr="00A26F80">
                <w:rPr>
                  <w:rFonts w:ascii="宋体" w:hAnsi="宋体"/>
                </w:rPr>
                <w:fldChar w:fldCharType="end"/>
              </w:r>
            </w:p>
          </w:sdtContent>
        </w:sdt>
        <w:sdt>
          <w:sdtPr>
            <w:rPr>
              <w:rFonts w:hint="eastAsia"/>
            </w:rPr>
            <w:alias w:val="重大的非股权投资情况"/>
            <w:tag w:val="_GBC_2651ef7cc4f4470bbde49f05abd8e4df"/>
            <w:id w:val="1198119"/>
            <w:lock w:val="sdtLocked"/>
            <w:placeholder>
              <w:docPart w:val="GBC22222222222222222222222222222"/>
            </w:placeholder>
          </w:sdtPr>
          <w:sdtContent>
            <w:p w:rsidR="00EE2CBA" w:rsidRDefault="00EE2CBA" w:rsidP="002A37FF">
              <w:pPr>
                <w:ind w:firstLineChars="200" w:firstLine="420"/>
                <w:jc w:val="right"/>
                <w:rPr>
                  <w:lang w:eastAsia="zh-CN"/>
                </w:rPr>
              </w:pPr>
              <w:r w:rsidRPr="00277395">
                <w:rPr>
                  <w:lang w:eastAsia="zh-CN"/>
                </w:rPr>
                <w:t>单位：万元</w:t>
              </w:r>
              <w:r w:rsidRPr="00277395">
                <w:rPr>
                  <w:lang w:eastAsia="zh-CN"/>
                </w:rPr>
                <w:t xml:space="preserve">  </w:t>
              </w:r>
              <w:r w:rsidRPr="00277395">
                <w:rPr>
                  <w:lang w:eastAsia="zh-CN"/>
                </w:rPr>
                <w:t>币种：人民币</w:t>
              </w: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1257"/>
                <w:gridCol w:w="1107"/>
                <w:gridCol w:w="1701"/>
                <w:gridCol w:w="2012"/>
              </w:tblGrid>
              <w:tr w:rsidR="00EE2CBA" w:rsidRPr="001603CD" w:rsidTr="00784F01">
                <w:trPr>
                  <w:jc w:val="center"/>
                </w:trPr>
                <w:tc>
                  <w:tcPr>
                    <w:tcW w:w="2962" w:type="dxa"/>
                    <w:vAlign w:val="center"/>
                  </w:tcPr>
                  <w:p w:rsidR="00EE2CBA" w:rsidRPr="001603CD" w:rsidRDefault="00EE2CBA" w:rsidP="00784F01">
                    <w:pPr>
                      <w:jc w:val="center"/>
                      <w:rPr>
                        <w:szCs w:val="21"/>
                      </w:rPr>
                    </w:pPr>
                    <w:r w:rsidRPr="001603CD">
                      <w:rPr>
                        <w:szCs w:val="21"/>
                      </w:rPr>
                      <w:t>项目名称</w:t>
                    </w:r>
                  </w:p>
                </w:tc>
                <w:tc>
                  <w:tcPr>
                    <w:tcW w:w="1257" w:type="dxa"/>
                    <w:vAlign w:val="center"/>
                  </w:tcPr>
                  <w:p w:rsidR="00EE2CBA" w:rsidRPr="001603CD" w:rsidRDefault="00EE2CBA" w:rsidP="00784F01">
                    <w:pPr>
                      <w:jc w:val="center"/>
                      <w:rPr>
                        <w:szCs w:val="21"/>
                      </w:rPr>
                    </w:pPr>
                    <w:r w:rsidRPr="001603CD">
                      <w:rPr>
                        <w:szCs w:val="21"/>
                      </w:rPr>
                      <w:t>项目金额</w:t>
                    </w:r>
                  </w:p>
                </w:tc>
                <w:tc>
                  <w:tcPr>
                    <w:tcW w:w="1107" w:type="dxa"/>
                    <w:vAlign w:val="center"/>
                  </w:tcPr>
                  <w:p w:rsidR="00EE2CBA" w:rsidRPr="001603CD" w:rsidRDefault="00EE2CBA" w:rsidP="00784F01">
                    <w:pPr>
                      <w:jc w:val="center"/>
                      <w:rPr>
                        <w:szCs w:val="21"/>
                      </w:rPr>
                    </w:pPr>
                    <w:r w:rsidRPr="001603CD">
                      <w:rPr>
                        <w:szCs w:val="21"/>
                      </w:rPr>
                      <w:t>项目进度</w:t>
                    </w:r>
                  </w:p>
                </w:tc>
                <w:tc>
                  <w:tcPr>
                    <w:tcW w:w="1701" w:type="dxa"/>
                    <w:vAlign w:val="center"/>
                  </w:tcPr>
                  <w:p w:rsidR="00EE2CBA" w:rsidRPr="001603CD" w:rsidRDefault="00EE2CBA" w:rsidP="00784F01">
                    <w:pPr>
                      <w:jc w:val="center"/>
                      <w:rPr>
                        <w:szCs w:val="21"/>
                      </w:rPr>
                    </w:pPr>
                    <w:r w:rsidRPr="001603CD">
                      <w:rPr>
                        <w:szCs w:val="21"/>
                      </w:rPr>
                      <w:t>本年度投入金额</w:t>
                    </w:r>
                  </w:p>
                </w:tc>
                <w:tc>
                  <w:tcPr>
                    <w:tcW w:w="2012" w:type="dxa"/>
                    <w:vAlign w:val="center"/>
                  </w:tcPr>
                  <w:p w:rsidR="00EE2CBA" w:rsidRPr="001603CD" w:rsidRDefault="00EE2CBA" w:rsidP="00784F01">
                    <w:pPr>
                      <w:jc w:val="center"/>
                      <w:rPr>
                        <w:szCs w:val="21"/>
                      </w:rPr>
                    </w:pPr>
                    <w:r w:rsidRPr="001603CD">
                      <w:rPr>
                        <w:szCs w:val="21"/>
                      </w:rPr>
                      <w:t>累计实际投入金额</w:t>
                    </w:r>
                  </w:p>
                </w:tc>
              </w:tr>
              <w:tr w:rsidR="00EE2CBA" w:rsidRPr="001603CD" w:rsidTr="00784F01">
                <w:trPr>
                  <w:jc w:val="center"/>
                </w:trPr>
                <w:tc>
                  <w:tcPr>
                    <w:tcW w:w="2962" w:type="dxa"/>
                    <w:vAlign w:val="center"/>
                  </w:tcPr>
                  <w:p w:rsidR="00EE2CBA" w:rsidRPr="001603CD" w:rsidRDefault="00EE2CBA" w:rsidP="00784F01">
                    <w:pPr>
                      <w:rPr>
                        <w:szCs w:val="21"/>
                        <w:lang w:eastAsia="zh-CN"/>
                      </w:rPr>
                    </w:pPr>
                    <w:r w:rsidRPr="001603CD">
                      <w:rPr>
                        <w:lang w:eastAsia="zh-CN"/>
                      </w:rPr>
                      <w:t>京广线广州至坪石段自动闭塞及计算机联锁改造</w:t>
                    </w:r>
                  </w:p>
                </w:tc>
                <w:tc>
                  <w:tcPr>
                    <w:tcW w:w="1257" w:type="dxa"/>
                    <w:vAlign w:val="center"/>
                  </w:tcPr>
                  <w:p w:rsidR="00EE2CBA" w:rsidRPr="001603CD" w:rsidRDefault="00EE2CBA" w:rsidP="00784F01">
                    <w:pPr>
                      <w:jc w:val="right"/>
                      <w:rPr>
                        <w:szCs w:val="21"/>
                      </w:rPr>
                    </w:pPr>
                    <w:r w:rsidRPr="001603CD">
                      <w:t>72,651</w:t>
                    </w:r>
                  </w:p>
                </w:tc>
                <w:tc>
                  <w:tcPr>
                    <w:tcW w:w="1107" w:type="dxa"/>
                    <w:vAlign w:val="center"/>
                  </w:tcPr>
                  <w:p w:rsidR="00EE2CBA" w:rsidRPr="001603CD" w:rsidRDefault="00EE2CBA" w:rsidP="00784F01">
                    <w:pPr>
                      <w:jc w:val="right"/>
                      <w:rPr>
                        <w:szCs w:val="21"/>
                      </w:rPr>
                    </w:pPr>
                    <w:r w:rsidRPr="001603CD">
                      <w:rPr>
                        <w:szCs w:val="21"/>
                      </w:rPr>
                      <w:t>73%</w:t>
                    </w:r>
                  </w:p>
                </w:tc>
                <w:tc>
                  <w:tcPr>
                    <w:tcW w:w="1701" w:type="dxa"/>
                    <w:vAlign w:val="center"/>
                  </w:tcPr>
                  <w:p w:rsidR="00EE2CBA" w:rsidRPr="001603CD" w:rsidRDefault="001603CD" w:rsidP="00784F01">
                    <w:pPr>
                      <w:jc w:val="right"/>
                      <w:rPr>
                        <w:szCs w:val="21"/>
                      </w:rPr>
                    </w:pPr>
                    <w:r w:rsidRPr="001603CD">
                      <w:t>4,0</w:t>
                    </w:r>
                    <w:r w:rsidR="00EE2CBA" w:rsidRPr="001603CD">
                      <w:t>24</w:t>
                    </w:r>
                  </w:p>
                </w:tc>
                <w:tc>
                  <w:tcPr>
                    <w:tcW w:w="2012" w:type="dxa"/>
                    <w:vAlign w:val="center"/>
                  </w:tcPr>
                  <w:p w:rsidR="00EE2CBA" w:rsidRPr="001603CD" w:rsidRDefault="001603CD" w:rsidP="00784F01">
                    <w:pPr>
                      <w:jc w:val="right"/>
                      <w:rPr>
                        <w:szCs w:val="21"/>
                      </w:rPr>
                    </w:pPr>
                    <w:r w:rsidRPr="001603CD">
                      <w:t>53,3</w:t>
                    </w:r>
                    <w:r w:rsidR="00EE2CBA" w:rsidRPr="001603CD">
                      <w:t>85</w:t>
                    </w:r>
                  </w:p>
                </w:tc>
              </w:tr>
              <w:tr w:rsidR="00EE2CBA" w:rsidRPr="001603CD" w:rsidTr="00784F01">
                <w:trPr>
                  <w:jc w:val="center"/>
                </w:trPr>
                <w:tc>
                  <w:tcPr>
                    <w:tcW w:w="2962" w:type="dxa"/>
                  </w:tcPr>
                  <w:p w:rsidR="00EE2CBA" w:rsidRPr="001603CD" w:rsidRDefault="00EE2CBA" w:rsidP="00784F01">
                    <w:pPr>
                      <w:rPr>
                        <w:szCs w:val="21"/>
                        <w:lang w:eastAsia="zh-CN"/>
                      </w:rPr>
                    </w:pPr>
                    <w:r w:rsidRPr="001603CD">
                      <w:rPr>
                        <w:lang w:eastAsia="zh-CN"/>
                      </w:rPr>
                      <w:t>京广线坪石至广州段牵引供电系统适应性改造</w:t>
                    </w:r>
                  </w:p>
                </w:tc>
                <w:tc>
                  <w:tcPr>
                    <w:tcW w:w="1257" w:type="dxa"/>
                    <w:vAlign w:val="center"/>
                  </w:tcPr>
                  <w:p w:rsidR="00EE2CBA" w:rsidRPr="001603CD" w:rsidRDefault="00EE2CBA" w:rsidP="00784F01">
                    <w:pPr>
                      <w:jc w:val="right"/>
                      <w:rPr>
                        <w:szCs w:val="21"/>
                      </w:rPr>
                    </w:pPr>
                    <w:r w:rsidRPr="001603CD">
                      <w:t>58,499</w:t>
                    </w:r>
                  </w:p>
                </w:tc>
                <w:tc>
                  <w:tcPr>
                    <w:tcW w:w="1107" w:type="dxa"/>
                    <w:vAlign w:val="center"/>
                  </w:tcPr>
                  <w:p w:rsidR="00EE2CBA" w:rsidRPr="001603CD" w:rsidRDefault="00EE2CBA" w:rsidP="00784F01">
                    <w:pPr>
                      <w:jc w:val="right"/>
                      <w:rPr>
                        <w:szCs w:val="21"/>
                      </w:rPr>
                    </w:pPr>
                    <w:r w:rsidRPr="001603CD">
                      <w:rPr>
                        <w:szCs w:val="21"/>
                      </w:rPr>
                      <w:t>73%</w:t>
                    </w:r>
                  </w:p>
                </w:tc>
                <w:tc>
                  <w:tcPr>
                    <w:tcW w:w="1701" w:type="dxa"/>
                    <w:vAlign w:val="center"/>
                  </w:tcPr>
                  <w:p w:rsidR="00EE2CBA" w:rsidRPr="001603CD" w:rsidRDefault="00EE2CBA" w:rsidP="001603CD">
                    <w:pPr>
                      <w:jc w:val="right"/>
                      <w:rPr>
                        <w:szCs w:val="21"/>
                      </w:rPr>
                    </w:pPr>
                    <w:r w:rsidRPr="001603CD">
                      <w:t>3</w:t>
                    </w:r>
                    <w:r w:rsidR="001603CD" w:rsidRPr="001603CD">
                      <w:t>,</w:t>
                    </w:r>
                    <w:r w:rsidRPr="001603CD">
                      <w:t>05</w:t>
                    </w:r>
                    <w:r w:rsidR="001603CD" w:rsidRPr="001603CD">
                      <w:t>3</w:t>
                    </w:r>
                  </w:p>
                </w:tc>
                <w:tc>
                  <w:tcPr>
                    <w:tcW w:w="2012" w:type="dxa"/>
                    <w:vAlign w:val="center"/>
                  </w:tcPr>
                  <w:p w:rsidR="00EE2CBA" w:rsidRPr="001603CD" w:rsidRDefault="001603CD" w:rsidP="001603CD">
                    <w:pPr>
                      <w:jc w:val="right"/>
                      <w:rPr>
                        <w:szCs w:val="21"/>
                      </w:rPr>
                    </w:pPr>
                    <w:r w:rsidRPr="001603CD">
                      <w:t>42,4</w:t>
                    </w:r>
                    <w:r w:rsidR="00EE2CBA" w:rsidRPr="001603CD">
                      <w:t>92</w:t>
                    </w:r>
                  </w:p>
                </w:tc>
              </w:tr>
              <w:tr w:rsidR="00EE2CBA" w:rsidRPr="001603CD" w:rsidTr="00784F01">
                <w:trPr>
                  <w:jc w:val="center"/>
                </w:trPr>
                <w:tc>
                  <w:tcPr>
                    <w:tcW w:w="2962" w:type="dxa"/>
                  </w:tcPr>
                  <w:p w:rsidR="00EE2CBA" w:rsidRPr="001603CD" w:rsidRDefault="00EE2CBA" w:rsidP="00784F01">
                    <w:pPr>
                      <w:rPr>
                        <w:szCs w:val="21"/>
                        <w:lang w:eastAsia="zh-CN"/>
                      </w:rPr>
                    </w:pPr>
                    <w:r w:rsidRPr="001603CD">
                      <w:rPr>
                        <w:lang w:eastAsia="zh-CN"/>
                      </w:rPr>
                      <w:t>广州地区石牌职工公租房建设</w:t>
                    </w:r>
                  </w:p>
                </w:tc>
                <w:tc>
                  <w:tcPr>
                    <w:tcW w:w="1257" w:type="dxa"/>
                    <w:vAlign w:val="center"/>
                  </w:tcPr>
                  <w:p w:rsidR="00EE2CBA" w:rsidRPr="001603CD" w:rsidRDefault="00EE2CBA" w:rsidP="00784F01">
                    <w:pPr>
                      <w:jc w:val="right"/>
                      <w:rPr>
                        <w:szCs w:val="21"/>
                      </w:rPr>
                    </w:pPr>
                    <w:r w:rsidRPr="001603CD">
                      <w:t>35,000</w:t>
                    </w:r>
                  </w:p>
                </w:tc>
                <w:tc>
                  <w:tcPr>
                    <w:tcW w:w="1107" w:type="dxa"/>
                    <w:vAlign w:val="center"/>
                  </w:tcPr>
                  <w:p w:rsidR="00EE2CBA" w:rsidRPr="001603CD" w:rsidRDefault="00EE2CBA" w:rsidP="00784F01">
                    <w:pPr>
                      <w:jc w:val="right"/>
                      <w:rPr>
                        <w:szCs w:val="21"/>
                      </w:rPr>
                    </w:pPr>
                    <w:r w:rsidRPr="001603CD">
                      <w:rPr>
                        <w:szCs w:val="21"/>
                      </w:rPr>
                      <w:t>74%</w:t>
                    </w:r>
                  </w:p>
                </w:tc>
                <w:tc>
                  <w:tcPr>
                    <w:tcW w:w="1701" w:type="dxa"/>
                    <w:vAlign w:val="center"/>
                  </w:tcPr>
                  <w:p w:rsidR="00EE2CBA" w:rsidRPr="001603CD" w:rsidRDefault="00EE2CBA" w:rsidP="00784F01">
                    <w:pPr>
                      <w:jc w:val="right"/>
                      <w:rPr>
                        <w:szCs w:val="21"/>
                      </w:rPr>
                    </w:pPr>
                    <w:r w:rsidRPr="001603CD">
                      <w:t>7</w:t>
                    </w:r>
                    <w:r w:rsidR="001603CD" w:rsidRPr="001603CD">
                      <w:t>,</w:t>
                    </w:r>
                    <w:r w:rsidRPr="001603CD">
                      <w:t>1</w:t>
                    </w:r>
                    <w:r w:rsidR="001603CD" w:rsidRPr="001603CD">
                      <w:t>80</w:t>
                    </w:r>
                  </w:p>
                </w:tc>
                <w:tc>
                  <w:tcPr>
                    <w:tcW w:w="2012" w:type="dxa"/>
                    <w:vAlign w:val="center"/>
                  </w:tcPr>
                  <w:p w:rsidR="00EE2CBA" w:rsidRPr="001603CD" w:rsidRDefault="00EE2CBA" w:rsidP="001603CD">
                    <w:pPr>
                      <w:jc w:val="right"/>
                      <w:rPr>
                        <w:szCs w:val="21"/>
                      </w:rPr>
                    </w:pPr>
                    <w:r w:rsidRPr="001603CD">
                      <w:t>25</w:t>
                    </w:r>
                    <w:r w:rsidR="001603CD" w:rsidRPr="001603CD">
                      <w:t>,</w:t>
                    </w:r>
                    <w:r w:rsidRPr="001603CD">
                      <w:t>917</w:t>
                    </w:r>
                  </w:p>
                </w:tc>
              </w:tr>
            </w:tbl>
            <w:p w:rsidR="00865A28" w:rsidRDefault="001A19A4"/>
          </w:sdtContent>
        </w:sdt>
      </w:sdtContent>
    </w:sdt>
    <w:sdt>
      <w:sdtPr>
        <w:rPr>
          <w:rFonts w:ascii="宋体" w:eastAsia="Times New Roman" w:hAnsi="宋体" w:cs="宋体" w:hint="eastAsia"/>
          <w:b w:val="0"/>
          <w:bCs w:val="0"/>
          <w:kern w:val="0"/>
          <w:sz w:val="20"/>
          <w:szCs w:val="21"/>
          <w:lang w:eastAsia="en-US"/>
        </w:rPr>
        <w:alias w:val="模块:以公允价值计量的金融资产"/>
        <w:tag w:val="_SEC_b68803fb05c54f76bddc131e89240164"/>
        <w:id w:val="1198120"/>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666001">
          <w:pPr>
            <w:pStyle w:val="5"/>
            <w:numPr>
              <w:ilvl w:val="0"/>
              <w:numId w:val="14"/>
            </w:numPr>
            <w:rPr>
              <w:szCs w:val="21"/>
            </w:rPr>
          </w:pPr>
          <w:r>
            <w:rPr>
              <w:rFonts w:hint="eastAsia"/>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795A5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795A5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以公允价值计量的金融资产情况"/>
            <w:tag w:val="_GBC_770598c7d37b42d4b174a65d01e502de"/>
            <w:id w:val="1198121"/>
            <w:lock w:val="sdtLocked"/>
            <w:placeholder>
              <w:docPart w:val="GBC22222222222222222222222222222"/>
            </w:placeholder>
          </w:sdtPr>
          <w:sdtContent>
            <w:p w:rsidR="00795A55" w:rsidRPr="003D0DC0" w:rsidRDefault="00795A55" w:rsidP="002A37FF">
              <w:pPr>
                <w:ind w:firstLineChars="200" w:firstLine="420"/>
                <w:rPr>
                  <w:szCs w:val="21"/>
                  <w:lang w:eastAsia="zh-CN"/>
                </w:rPr>
              </w:pPr>
              <w:r>
                <w:rPr>
                  <w:szCs w:val="21"/>
                  <w:lang w:eastAsia="zh-CN"/>
                </w:rPr>
                <w:t>有关报告期内</w:t>
              </w:r>
              <w:r w:rsidRPr="00944621">
                <w:rPr>
                  <w:szCs w:val="21"/>
                  <w:lang w:eastAsia="zh-CN"/>
                </w:rPr>
                <w:t>公司</w:t>
              </w:r>
              <w:r>
                <w:rPr>
                  <w:szCs w:val="21"/>
                  <w:lang w:eastAsia="zh-CN"/>
                </w:rPr>
                <w:t>持有的以公允价值计量的金融资产的详细情况</w:t>
              </w:r>
              <w:r w:rsidRPr="00944621">
                <w:rPr>
                  <w:szCs w:val="21"/>
                  <w:lang w:eastAsia="zh-CN"/>
                </w:rPr>
                <w:t>，已列载于财务报表附注五</w:t>
              </w:r>
              <w:r w:rsidRPr="00944621">
                <w:rPr>
                  <w:szCs w:val="21"/>
                  <w:lang w:eastAsia="zh-CN"/>
                </w:rPr>
                <w:t>(</w:t>
              </w:r>
              <w:r>
                <w:rPr>
                  <w:rFonts w:hint="eastAsia"/>
                  <w:szCs w:val="21"/>
                  <w:lang w:eastAsia="zh-CN"/>
                </w:rPr>
                <w:t>11</w:t>
              </w:r>
              <w:r w:rsidRPr="00944621">
                <w:rPr>
                  <w:szCs w:val="21"/>
                  <w:lang w:eastAsia="zh-CN"/>
                </w:rPr>
                <w:t>)</w:t>
              </w:r>
              <w:r w:rsidRPr="00944621">
                <w:rPr>
                  <w:szCs w:val="21"/>
                  <w:lang w:eastAsia="zh-CN"/>
                </w:rPr>
                <w:t>。</w:t>
              </w:r>
            </w:p>
            <w:p w:rsidR="00865A28" w:rsidRDefault="001A19A4">
              <w:pPr>
                <w:rPr>
                  <w:szCs w:val="21"/>
                </w:rPr>
              </w:pPr>
            </w:p>
          </w:sdtContent>
        </w:sdt>
      </w:sdtContent>
    </w:sdt>
    <w:sdt>
      <w:sdtPr>
        <w:rPr>
          <w:rFonts w:ascii="宋体" w:eastAsia="Times New Roman" w:hAnsi="宋体" w:cs="宋体" w:hint="eastAsia"/>
          <w:b w:val="0"/>
          <w:bCs w:val="0"/>
          <w:kern w:val="0"/>
          <w:sz w:val="20"/>
          <w:szCs w:val="21"/>
          <w:lang w:eastAsia="en-US"/>
        </w:rPr>
        <w:alias w:val="模块:重大资产和股权出售"/>
        <w:tag w:val="_SEC_2dc2a25f5b0947db8d19ad5178673ac9"/>
        <w:id w:val="1198122"/>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745860">
          <w:pPr>
            <w:pStyle w:val="3"/>
            <w:numPr>
              <w:ilvl w:val="0"/>
              <w:numId w:val="8"/>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Content>
            <w:p w:rsidR="00865A28" w:rsidRDefault="001A19A4" w:rsidP="00795A55">
              <w:pPr>
                <w:rPr>
                  <w:szCs w:val="21"/>
                </w:rPr>
              </w:pPr>
              <w:r w:rsidRPr="00A26F80">
                <w:rPr>
                  <w:rFonts w:ascii="宋体" w:hAnsi="宋体"/>
                  <w:szCs w:val="21"/>
                </w:rPr>
                <w:fldChar w:fldCharType="begin"/>
              </w:r>
              <w:r w:rsidR="00795A5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795A5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1A19A4">
          <w:pPr>
            <w:rPr>
              <w:szCs w:val="21"/>
            </w:rPr>
          </w:pPr>
        </w:p>
      </w:sdtContent>
    </w:sdt>
    <w:sdt>
      <w:sdtPr>
        <w:rPr>
          <w:rFonts w:ascii="宋体" w:eastAsia="Times New Roman" w:hAnsi="宋体" w:cs="宋体"/>
          <w:b w:val="0"/>
          <w:bCs w:val="0"/>
          <w:kern w:val="0"/>
          <w:sz w:val="24"/>
          <w:szCs w:val="21"/>
          <w:lang w:eastAsia="en-US"/>
        </w:rPr>
        <w:alias w:val="模块:主要子公司、参股公司分析"/>
        <w:tag w:val="_SEC_f2f24fd9b9b742fda50064b5b8b90edf"/>
        <w:id w:val="1755451"/>
        <w:lock w:val="sdtLocked"/>
        <w:placeholder>
          <w:docPart w:val="GBC22222222222222222222222222222"/>
        </w:placeholder>
      </w:sdtPr>
      <w:sdtEndPr>
        <w:rPr>
          <w:rFonts w:ascii="Times New Roman" w:eastAsia="宋体" w:hAnsi="Times New Roman" w:cs="Times New Roman" w:hint="eastAsia"/>
          <w:sz w:val="21"/>
        </w:rPr>
      </w:sdtEndPr>
      <w:sdtContent>
        <w:p w:rsidR="00865A28" w:rsidRPr="00127F88" w:rsidRDefault="005064CB" w:rsidP="00745860">
          <w:pPr>
            <w:pStyle w:val="3"/>
            <w:numPr>
              <w:ilvl w:val="0"/>
              <w:numId w:val="8"/>
            </w:numPr>
          </w:pPr>
          <w:r w:rsidRPr="00127F88">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795A5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795A5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Content>
            <w:p w:rsidR="00795A55" w:rsidRPr="00FB014C" w:rsidRDefault="00795A55" w:rsidP="00795A55">
              <w:pPr>
                <w:jc w:val="right"/>
                <w:rPr>
                  <w:b/>
                  <w:lang w:eastAsia="zh-CN"/>
                </w:rPr>
              </w:pPr>
              <w:r w:rsidRPr="00FB014C">
                <w:rPr>
                  <w:szCs w:val="21"/>
                  <w:lang w:eastAsia="zh-CN"/>
                </w:rPr>
                <w:t>单位：万元</w:t>
              </w:r>
              <w:r w:rsidRPr="00FB014C">
                <w:rPr>
                  <w:szCs w:val="21"/>
                  <w:lang w:eastAsia="zh-CN"/>
                </w:rPr>
                <w:t xml:space="preserve">   </w:t>
              </w:r>
              <w:r w:rsidRPr="00FB014C">
                <w:rPr>
                  <w:szCs w:val="21"/>
                  <w:lang w:eastAsia="zh-CN"/>
                </w:rPr>
                <w:t>币种：人民币</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1134"/>
                <w:gridCol w:w="2836"/>
                <w:gridCol w:w="851"/>
                <w:gridCol w:w="849"/>
                <w:gridCol w:w="876"/>
              </w:tblGrid>
              <w:tr w:rsidR="00FD3E4C" w:rsidRPr="00FD3E4C" w:rsidTr="00FD3E4C">
                <w:trPr>
                  <w:trHeight w:hRule="exact" w:val="737"/>
                  <w:jc w:val="center"/>
                </w:trPr>
                <w:tc>
                  <w:tcPr>
                    <w:tcW w:w="1623" w:type="pct"/>
                    <w:vAlign w:val="center"/>
                  </w:tcPr>
                  <w:p w:rsidR="00127F88" w:rsidRPr="00FD3E4C" w:rsidRDefault="00127F88" w:rsidP="003D6B8F">
                    <w:pPr>
                      <w:jc w:val="center"/>
                      <w:rPr>
                        <w:sz w:val="18"/>
                        <w:szCs w:val="18"/>
                      </w:rPr>
                    </w:pPr>
                    <w:r w:rsidRPr="00FD3E4C">
                      <w:rPr>
                        <w:sz w:val="18"/>
                        <w:szCs w:val="18"/>
                      </w:rPr>
                      <w:t>公司名称</w:t>
                    </w:r>
                  </w:p>
                </w:tc>
                <w:tc>
                  <w:tcPr>
                    <w:tcW w:w="585" w:type="pct"/>
                    <w:vAlign w:val="center"/>
                  </w:tcPr>
                  <w:p w:rsidR="00127F88" w:rsidRPr="00FD3E4C" w:rsidRDefault="00127F88" w:rsidP="003D6B8F">
                    <w:pPr>
                      <w:jc w:val="center"/>
                      <w:rPr>
                        <w:sz w:val="18"/>
                        <w:szCs w:val="18"/>
                      </w:rPr>
                    </w:pPr>
                    <w:r w:rsidRPr="00FD3E4C">
                      <w:rPr>
                        <w:sz w:val="18"/>
                        <w:szCs w:val="18"/>
                      </w:rPr>
                      <w:t>业务</w:t>
                    </w:r>
                  </w:p>
                  <w:p w:rsidR="00127F88" w:rsidRPr="00FD3E4C" w:rsidRDefault="00127F88" w:rsidP="003D6B8F">
                    <w:pPr>
                      <w:jc w:val="center"/>
                      <w:rPr>
                        <w:sz w:val="18"/>
                        <w:szCs w:val="18"/>
                      </w:rPr>
                    </w:pPr>
                    <w:r w:rsidRPr="00FD3E4C">
                      <w:rPr>
                        <w:sz w:val="18"/>
                        <w:szCs w:val="18"/>
                      </w:rPr>
                      <w:t>性质</w:t>
                    </w:r>
                  </w:p>
                </w:tc>
                <w:tc>
                  <w:tcPr>
                    <w:tcW w:w="1463" w:type="pct"/>
                    <w:vAlign w:val="center"/>
                  </w:tcPr>
                  <w:p w:rsidR="00127F88" w:rsidRPr="00FD3E4C" w:rsidRDefault="00127F88" w:rsidP="003D6B8F">
                    <w:pPr>
                      <w:jc w:val="center"/>
                      <w:rPr>
                        <w:sz w:val="18"/>
                        <w:szCs w:val="18"/>
                      </w:rPr>
                    </w:pPr>
                    <w:r w:rsidRPr="00FD3E4C">
                      <w:rPr>
                        <w:sz w:val="18"/>
                        <w:szCs w:val="18"/>
                      </w:rPr>
                      <w:t>主要产品或服务</w:t>
                    </w:r>
                  </w:p>
                </w:tc>
                <w:tc>
                  <w:tcPr>
                    <w:tcW w:w="439" w:type="pct"/>
                    <w:vAlign w:val="center"/>
                  </w:tcPr>
                  <w:p w:rsidR="00127F88" w:rsidRPr="00FD3E4C" w:rsidRDefault="00127F88" w:rsidP="003D6B8F">
                    <w:pPr>
                      <w:jc w:val="center"/>
                      <w:rPr>
                        <w:sz w:val="18"/>
                        <w:szCs w:val="18"/>
                      </w:rPr>
                    </w:pPr>
                    <w:r w:rsidRPr="00FD3E4C">
                      <w:rPr>
                        <w:sz w:val="18"/>
                        <w:szCs w:val="18"/>
                      </w:rPr>
                      <w:t>总资产</w:t>
                    </w:r>
                  </w:p>
                </w:tc>
                <w:tc>
                  <w:tcPr>
                    <w:tcW w:w="438" w:type="pct"/>
                    <w:vAlign w:val="center"/>
                  </w:tcPr>
                  <w:p w:rsidR="00127F88" w:rsidRPr="00FD3E4C" w:rsidRDefault="00127F88" w:rsidP="003D6B8F">
                    <w:pPr>
                      <w:jc w:val="center"/>
                      <w:rPr>
                        <w:sz w:val="18"/>
                        <w:szCs w:val="18"/>
                      </w:rPr>
                    </w:pPr>
                    <w:r w:rsidRPr="00FD3E4C">
                      <w:rPr>
                        <w:sz w:val="18"/>
                        <w:szCs w:val="18"/>
                      </w:rPr>
                      <w:t>净资产</w:t>
                    </w:r>
                    <w:r w:rsidRPr="00FD3E4C">
                      <w:rPr>
                        <w:sz w:val="18"/>
                        <w:szCs w:val="18"/>
                      </w:rPr>
                      <w:t>/(</w:t>
                    </w:r>
                    <w:r w:rsidRPr="00FD3E4C">
                      <w:rPr>
                        <w:sz w:val="18"/>
                        <w:szCs w:val="18"/>
                      </w:rPr>
                      <w:t>负债</w:t>
                    </w:r>
                    <w:r w:rsidRPr="00FD3E4C">
                      <w:rPr>
                        <w:sz w:val="18"/>
                        <w:szCs w:val="18"/>
                      </w:rPr>
                      <w:t>)</w:t>
                    </w:r>
                  </w:p>
                </w:tc>
                <w:tc>
                  <w:tcPr>
                    <w:tcW w:w="452" w:type="pct"/>
                    <w:vAlign w:val="center"/>
                  </w:tcPr>
                  <w:p w:rsidR="00127F88" w:rsidRPr="00FD3E4C" w:rsidRDefault="00127F88" w:rsidP="003D6B8F">
                    <w:pPr>
                      <w:jc w:val="center"/>
                      <w:rPr>
                        <w:sz w:val="18"/>
                        <w:szCs w:val="18"/>
                      </w:rPr>
                    </w:pPr>
                    <w:r w:rsidRPr="00FD3E4C">
                      <w:rPr>
                        <w:sz w:val="18"/>
                        <w:szCs w:val="18"/>
                      </w:rPr>
                      <w:t>净利润</w:t>
                    </w:r>
                    <w:r w:rsidRPr="00FD3E4C">
                      <w:rPr>
                        <w:sz w:val="18"/>
                        <w:szCs w:val="18"/>
                      </w:rPr>
                      <w:t>/(</w:t>
                    </w:r>
                    <w:r w:rsidRPr="00FD3E4C">
                      <w:rPr>
                        <w:sz w:val="18"/>
                        <w:szCs w:val="18"/>
                      </w:rPr>
                      <w:t>亏损</w:t>
                    </w:r>
                    <w:r w:rsidRPr="00FD3E4C">
                      <w:rPr>
                        <w:sz w:val="18"/>
                        <w:szCs w:val="18"/>
                      </w:rPr>
                      <w:t>)</w:t>
                    </w:r>
                  </w:p>
                </w:tc>
              </w:tr>
              <w:tr w:rsidR="00FD3E4C" w:rsidRPr="00FD3E4C" w:rsidTr="00FD3E4C">
                <w:trPr>
                  <w:trHeight w:hRule="exact" w:val="454"/>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东莞市常盛实业有限公司</w:t>
                    </w:r>
                  </w:p>
                </w:tc>
                <w:tc>
                  <w:tcPr>
                    <w:tcW w:w="585" w:type="pct"/>
                    <w:vAlign w:val="center"/>
                  </w:tcPr>
                  <w:p w:rsidR="00127F88" w:rsidRPr="00FD3E4C" w:rsidRDefault="00127F88" w:rsidP="003D6B8F">
                    <w:pPr>
                      <w:jc w:val="center"/>
                      <w:rPr>
                        <w:sz w:val="18"/>
                        <w:szCs w:val="18"/>
                      </w:rPr>
                    </w:pPr>
                    <w:r w:rsidRPr="00FD3E4C">
                      <w:rPr>
                        <w:sz w:val="18"/>
                        <w:szCs w:val="18"/>
                      </w:rPr>
                      <w:t>运输业</w:t>
                    </w:r>
                  </w:p>
                </w:tc>
                <w:tc>
                  <w:tcPr>
                    <w:tcW w:w="1463" w:type="pct"/>
                    <w:vAlign w:val="center"/>
                  </w:tcPr>
                  <w:p w:rsidR="00127F88" w:rsidRPr="00FD3E4C" w:rsidRDefault="00127F88" w:rsidP="003D6B8F">
                    <w:pPr>
                      <w:rPr>
                        <w:sz w:val="18"/>
                        <w:szCs w:val="18"/>
                      </w:rPr>
                    </w:pPr>
                    <w:r w:rsidRPr="00FD3E4C">
                      <w:rPr>
                        <w:sz w:val="18"/>
                        <w:szCs w:val="18"/>
                      </w:rPr>
                      <w:t>装卸、仓储</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8,328</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8,392</w:t>
                    </w:r>
                  </w:p>
                </w:tc>
                <w:tc>
                  <w:tcPr>
                    <w:tcW w:w="452" w:type="pct"/>
                    <w:vAlign w:val="center"/>
                  </w:tcPr>
                  <w:p w:rsidR="00127F88" w:rsidRPr="00FD3E4C" w:rsidRDefault="00127F88" w:rsidP="003D6B8F">
                    <w:pPr>
                      <w:spacing w:line="280" w:lineRule="exact"/>
                      <w:jc w:val="right"/>
                      <w:rPr>
                        <w:sz w:val="18"/>
                        <w:szCs w:val="18"/>
                      </w:rPr>
                    </w:pPr>
                    <w:r w:rsidRPr="00FD3E4C">
                      <w:rPr>
                        <w:sz w:val="18"/>
                        <w:szCs w:val="18"/>
                      </w:rPr>
                      <w:t>153</w:t>
                    </w:r>
                  </w:p>
                </w:tc>
              </w:tr>
              <w:tr w:rsidR="00FD3E4C" w:rsidRPr="00FD3E4C" w:rsidTr="00FD3E4C">
                <w:trPr>
                  <w:trHeight w:hRule="exact" w:val="737"/>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深圳富源实业开发有限公司</w:t>
                    </w:r>
                  </w:p>
                </w:tc>
                <w:tc>
                  <w:tcPr>
                    <w:tcW w:w="585" w:type="pct"/>
                    <w:vAlign w:val="center"/>
                  </w:tcPr>
                  <w:p w:rsidR="00127F88" w:rsidRPr="00FD3E4C" w:rsidRDefault="00127F88" w:rsidP="003D6B8F">
                    <w:pPr>
                      <w:jc w:val="center"/>
                      <w:rPr>
                        <w:sz w:val="18"/>
                        <w:szCs w:val="18"/>
                      </w:rPr>
                    </w:pPr>
                    <w:r w:rsidRPr="00FD3E4C">
                      <w:rPr>
                        <w:sz w:val="18"/>
                        <w:szCs w:val="18"/>
                      </w:rPr>
                      <w:t>商业</w:t>
                    </w:r>
                  </w:p>
                </w:tc>
                <w:tc>
                  <w:tcPr>
                    <w:tcW w:w="1463" w:type="pct"/>
                    <w:vAlign w:val="center"/>
                  </w:tcPr>
                  <w:p w:rsidR="00127F88" w:rsidRPr="00FD3E4C" w:rsidRDefault="00127F88" w:rsidP="003D6B8F">
                    <w:pPr>
                      <w:rPr>
                        <w:sz w:val="18"/>
                        <w:szCs w:val="18"/>
                        <w:lang w:eastAsia="zh-CN"/>
                      </w:rPr>
                    </w:pPr>
                    <w:r w:rsidRPr="00FD3E4C">
                      <w:rPr>
                        <w:sz w:val="18"/>
                        <w:szCs w:val="18"/>
                        <w:lang w:eastAsia="zh-CN"/>
                      </w:rPr>
                      <w:t>商业宾馆、写字楼出租、铁路运输业务咨询</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130</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3,309</w:t>
                    </w:r>
                  </w:p>
                </w:tc>
                <w:tc>
                  <w:tcPr>
                    <w:tcW w:w="452" w:type="pct"/>
                    <w:vAlign w:val="center"/>
                  </w:tcPr>
                  <w:p w:rsidR="00127F88" w:rsidRPr="00FD3E4C" w:rsidRDefault="00127F88" w:rsidP="003D6B8F">
                    <w:pPr>
                      <w:spacing w:line="280" w:lineRule="exact"/>
                      <w:jc w:val="right"/>
                      <w:rPr>
                        <w:sz w:val="18"/>
                        <w:szCs w:val="18"/>
                      </w:rPr>
                    </w:pPr>
                    <w:r w:rsidRPr="00FD3E4C">
                      <w:rPr>
                        <w:sz w:val="18"/>
                        <w:szCs w:val="18"/>
                      </w:rPr>
                      <w:t>(78)</w:t>
                    </w:r>
                  </w:p>
                </w:tc>
              </w:tr>
              <w:tr w:rsidR="00FD3E4C" w:rsidRPr="00FD3E4C" w:rsidTr="00FD3E4C">
                <w:trPr>
                  <w:trHeight w:hRule="exact" w:val="737"/>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深圳市平湖群亿铁路仓储装卸运输有限公司</w:t>
                    </w:r>
                  </w:p>
                </w:tc>
                <w:tc>
                  <w:tcPr>
                    <w:tcW w:w="585" w:type="pct"/>
                    <w:vAlign w:val="center"/>
                  </w:tcPr>
                  <w:p w:rsidR="00127F88" w:rsidRPr="00FD3E4C" w:rsidRDefault="00127F88" w:rsidP="003D6B8F">
                    <w:pPr>
                      <w:jc w:val="center"/>
                      <w:rPr>
                        <w:sz w:val="18"/>
                        <w:szCs w:val="18"/>
                      </w:rPr>
                    </w:pPr>
                    <w:r w:rsidRPr="00FD3E4C">
                      <w:rPr>
                        <w:sz w:val="18"/>
                        <w:szCs w:val="18"/>
                      </w:rPr>
                      <w:t>运输业</w:t>
                    </w:r>
                  </w:p>
                </w:tc>
                <w:tc>
                  <w:tcPr>
                    <w:tcW w:w="1463" w:type="pct"/>
                    <w:vAlign w:val="center"/>
                  </w:tcPr>
                  <w:p w:rsidR="00127F88" w:rsidRPr="00FD3E4C" w:rsidRDefault="00127F88" w:rsidP="003D6B8F">
                    <w:pPr>
                      <w:rPr>
                        <w:sz w:val="18"/>
                        <w:szCs w:val="18"/>
                        <w:lang w:eastAsia="zh-CN"/>
                      </w:rPr>
                    </w:pPr>
                    <w:r w:rsidRPr="00FD3E4C">
                      <w:rPr>
                        <w:sz w:val="18"/>
                        <w:szCs w:val="18"/>
                        <w:lang w:eastAsia="zh-CN"/>
                      </w:rPr>
                      <w:t>货物转运、装卸、仓储</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1,493</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1,224</w:t>
                    </w:r>
                  </w:p>
                </w:tc>
                <w:tc>
                  <w:tcPr>
                    <w:tcW w:w="452" w:type="pct"/>
                    <w:vAlign w:val="center"/>
                  </w:tcPr>
                  <w:p w:rsidR="00127F88" w:rsidRPr="00FD3E4C" w:rsidRDefault="00127F88" w:rsidP="003D6B8F">
                    <w:pPr>
                      <w:spacing w:line="280" w:lineRule="exact"/>
                      <w:jc w:val="right"/>
                      <w:rPr>
                        <w:sz w:val="18"/>
                        <w:szCs w:val="18"/>
                      </w:rPr>
                    </w:pPr>
                    <w:r w:rsidRPr="00FD3E4C">
                      <w:rPr>
                        <w:sz w:val="18"/>
                        <w:szCs w:val="18"/>
                      </w:rPr>
                      <w:t>64</w:t>
                    </w:r>
                  </w:p>
                </w:tc>
              </w:tr>
              <w:tr w:rsidR="00FD3E4C" w:rsidRPr="00FD3E4C" w:rsidTr="00FD3E4C">
                <w:trPr>
                  <w:trHeight w:hRule="exact" w:val="737"/>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深圳市广深铁路列车经贸实业有限公司</w:t>
                    </w:r>
                  </w:p>
                </w:tc>
                <w:tc>
                  <w:tcPr>
                    <w:tcW w:w="585" w:type="pct"/>
                    <w:vAlign w:val="center"/>
                  </w:tcPr>
                  <w:p w:rsidR="00127F88" w:rsidRPr="00FD3E4C" w:rsidRDefault="00127F88" w:rsidP="003D6B8F">
                    <w:pPr>
                      <w:jc w:val="center"/>
                      <w:rPr>
                        <w:sz w:val="18"/>
                        <w:szCs w:val="18"/>
                      </w:rPr>
                    </w:pPr>
                    <w:r w:rsidRPr="00FD3E4C">
                      <w:rPr>
                        <w:sz w:val="18"/>
                        <w:szCs w:val="18"/>
                      </w:rPr>
                      <w:t>服务业</w:t>
                    </w:r>
                  </w:p>
                </w:tc>
                <w:tc>
                  <w:tcPr>
                    <w:tcW w:w="1463" w:type="pct"/>
                    <w:vAlign w:val="center"/>
                  </w:tcPr>
                  <w:p w:rsidR="00127F88" w:rsidRPr="00FD3E4C" w:rsidRDefault="00127F88" w:rsidP="003D6B8F">
                    <w:pPr>
                      <w:rPr>
                        <w:sz w:val="18"/>
                        <w:szCs w:val="18"/>
                        <w:lang w:eastAsia="zh-CN"/>
                      </w:rPr>
                    </w:pPr>
                    <w:r w:rsidRPr="00FD3E4C">
                      <w:rPr>
                        <w:sz w:val="18"/>
                        <w:szCs w:val="18"/>
                        <w:lang w:eastAsia="zh-CN"/>
                      </w:rPr>
                      <w:t>列车餐饮管理及食品、饮料、水果、百货、小家电销售</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3,638</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(21,724)</w:t>
                    </w:r>
                  </w:p>
                </w:tc>
                <w:tc>
                  <w:tcPr>
                    <w:tcW w:w="452" w:type="pct"/>
                    <w:vAlign w:val="center"/>
                  </w:tcPr>
                  <w:p w:rsidR="00127F88" w:rsidRPr="00FD3E4C" w:rsidRDefault="00127F88" w:rsidP="003D6B8F">
                    <w:pPr>
                      <w:spacing w:line="280" w:lineRule="exact"/>
                      <w:jc w:val="right"/>
                      <w:rPr>
                        <w:sz w:val="18"/>
                        <w:szCs w:val="18"/>
                      </w:rPr>
                    </w:pPr>
                    <w:r w:rsidRPr="00FD3E4C">
                      <w:rPr>
                        <w:sz w:val="18"/>
                        <w:szCs w:val="18"/>
                      </w:rPr>
                      <w:t>(10,450)</w:t>
                    </w:r>
                  </w:p>
                </w:tc>
              </w:tr>
              <w:tr w:rsidR="00FD3E4C" w:rsidRPr="00FD3E4C" w:rsidTr="00FD3E4C">
                <w:trPr>
                  <w:trHeight w:hRule="exact" w:val="454"/>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深圳市火车站服务有限公司</w:t>
                    </w:r>
                  </w:p>
                </w:tc>
                <w:tc>
                  <w:tcPr>
                    <w:tcW w:w="585" w:type="pct"/>
                    <w:vAlign w:val="center"/>
                  </w:tcPr>
                  <w:p w:rsidR="00127F88" w:rsidRPr="00FD3E4C" w:rsidRDefault="00127F88" w:rsidP="003D6B8F">
                    <w:pPr>
                      <w:jc w:val="center"/>
                      <w:rPr>
                        <w:sz w:val="18"/>
                        <w:szCs w:val="18"/>
                      </w:rPr>
                    </w:pPr>
                    <w:r w:rsidRPr="00FD3E4C">
                      <w:rPr>
                        <w:sz w:val="18"/>
                        <w:szCs w:val="18"/>
                      </w:rPr>
                      <w:t>服务业</w:t>
                    </w:r>
                  </w:p>
                </w:tc>
                <w:tc>
                  <w:tcPr>
                    <w:tcW w:w="1463" w:type="pct"/>
                    <w:vAlign w:val="center"/>
                  </w:tcPr>
                  <w:p w:rsidR="00127F88" w:rsidRPr="00FD3E4C" w:rsidRDefault="00127F88" w:rsidP="003D6B8F">
                    <w:pPr>
                      <w:rPr>
                        <w:sz w:val="18"/>
                        <w:szCs w:val="18"/>
                      </w:rPr>
                    </w:pPr>
                    <w:r w:rsidRPr="00FD3E4C">
                      <w:rPr>
                        <w:sz w:val="18"/>
                        <w:szCs w:val="18"/>
                      </w:rPr>
                      <w:t>销售土产品、饮料等</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150</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150</w:t>
                    </w:r>
                  </w:p>
                </w:tc>
                <w:tc>
                  <w:tcPr>
                    <w:tcW w:w="452" w:type="pct"/>
                    <w:vAlign w:val="center"/>
                  </w:tcPr>
                  <w:p w:rsidR="00127F88" w:rsidRPr="00FD3E4C" w:rsidRDefault="00DB1CE3" w:rsidP="003D6B8F">
                    <w:pPr>
                      <w:spacing w:line="280" w:lineRule="exact"/>
                      <w:jc w:val="right"/>
                      <w:rPr>
                        <w:sz w:val="18"/>
                        <w:szCs w:val="18"/>
                      </w:rPr>
                    </w:pPr>
                    <w:r w:rsidRPr="00FD3E4C">
                      <w:rPr>
                        <w:sz w:val="18"/>
                        <w:szCs w:val="18"/>
                      </w:rPr>
                      <w:t>-</w:t>
                    </w:r>
                  </w:p>
                </w:tc>
              </w:tr>
              <w:tr w:rsidR="00FD3E4C" w:rsidRPr="00FD3E4C" w:rsidTr="00FD3E4C">
                <w:trPr>
                  <w:trHeight w:hRule="exact" w:val="454"/>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广州市广深铁路东群实业有限公司</w:t>
                    </w:r>
                  </w:p>
                </w:tc>
                <w:tc>
                  <w:tcPr>
                    <w:tcW w:w="585" w:type="pct"/>
                    <w:vAlign w:val="center"/>
                  </w:tcPr>
                  <w:p w:rsidR="00127F88" w:rsidRPr="00FD3E4C" w:rsidRDefault="00127F88" w:rsidP="003D6B8F">
                    <w:pPr>
                      <w:jc w:val="center"/>
                      <w:rPr>
                        <w:sz w:val="18"/>
                        <w:szCs w:val="18"/>
                      </w:rPr>
                    </w:pPr>
                    <w:r w:rsidRPr="00FD3E4C">
                      <w:rPr>
                        <w:sz w:val="18"/>
                        <w:szCs w:val="18"/>
                      </w:rPr>
                      <w:t>服务业</w:t>
                    </w:r>
                  </w:p>
                </w:tc>
                <w:tc>
                  <w:tcPr>
                    <w:tcW w:w="1463" w:type="pct"/>
                    <w:vAlign w:val="center"/>
                  </w:tcPr>
                  <w:p w:rsidR="00127F88" w:rsidRPr="00FD3E4C" w:rsidRDefault="00127F88" w:rsidP="003D6B8F">
                    <w:pPr>
                      <w:rPr>
                        <w:sz w:val="18"/>
                        <w:szCs w:val="18"/>
                        <w:lang w:eastAsia="zh-CN"/>
                      </w:rPr>
                    </w:pPr>
                    <w:r w:rsidRPr="00FD3E4C">
                      <w:rPr>
                        <w:sz w:val="18"/>
                        <w:szCs w:val="18"/>
                        <w:lang w:eastAsia="zh-CN"/>
                      </w:rPr>
                      <w:t>日用百货的批发、零售</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20</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670</w:t>
                    </w:r>
                  </w:p>
                </w:tc>
                <w:tc>
                  <w:tcPr>
                    <w:tcW w:w="452" w:type="pct"/>
                    <w:vAlign w:val="center"/>
                  </w:tcPr>
                  <w:p w:rsidR="00127F88" w:rsidRPr="00FD3E4C" w:rsidRDefault="00127F88" w:rsidP="003D6B8F">
                    <w:pPr>
                      <w:spacing w:line="280" w:lineRule="exact"/>
                      <w:jc w:val="right"/>
                      <w:rPr>
                        <w:sz w:val="18"/>
                        <w:szCs w:val="18"/>
                      </w:rPr>
                    </w:pPr>
                    <w:r w:rsidRPr="00FD3E4C">
                      <w:rPr>
                        <w:sz w:val="18"/>
                        <w:szCs w:val="18"/>
                      </w:rPr>
                      <w:t>16</w:t>
                    </w:r>
                  </w:p>
                </w:tc>
              </w:tr>
              <w:tr w:rsidR="00FD3E4C" w:rsidRPr="00FD3E4C" w:rsidTr="00FD3E4C">
                <w:trPr>
                  <w:trHeight w:hRule="exact" w:val="454"/>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广州铁路黄埔服务公司</w:t>
                    </w:r>
                  </w:p>
                </w:tc>
                <w:tc>
                  <w:tcPr>
                    <w:tcW w:w="585" w:type="pct"/>
                    <w:vAlign w:val="center"/>
                  </w:tcPr>
                  <w:p w:rsidR="00127F88" w:rsidRPr="00FD3E4C" w:rsidRDefault="00127F88" w:rsidP="003D6B8F">
                    <w:pPr>
                      <w:jc w:val="center"/>
                      <w:rPr>
                        <w:sz w:val="18"/>
                        <w:szCs w:val="18"/>
                      </w:rPr>
                    </w:pPr>
                    <w:r w:rsidRPr="00FD3E4C">
                      <w:rPr>
                        <w:sz w:val="18"/>
                        <w:szCs w:val="18"/>
                      </w:rPr>
                      <w:t>服务业</w:t>
                    </w:r>
                  </w:p>
                </w:tc>
                <w:tc>
                  <w:tcPr>
                    <w:tcW w:w="1463" w:type="pct"/>
                    <w:vAlign w:val="center"/>
                  </w:tcPr>
                  <w:p w:rsidR="00127F88" w:rsidRPr="00FD3E4C" w:rsidRDefault="00127F88" w:rsidP="003D6B8F">
                    <w:pPr>
                      <w:rPr>
                        <w:sz w:val="18"/>
                        <w:szCs w:val="18"/>
                        <w:lang w:eastAsia="zh-CN"/>
                      </w:rPr>
                    </w:pPr>
                    <w:r w:rsidRPr="00FD3E4C">
                      <w:rPr>
                        <w:sz w:val="18"/>
                        <w:szCs w:val="18"/>
                        <w:lang w:eastAsia="zh-CN"/>
                      </w:rPr>
                      <w:t>装卸、搬运货物、仓储</w:t>
                    </w:r>
                  </w:p>
                </w:tc>
                <w:tc>
                  <w:tcPr>
                    <w:tcW w:w="439" w:type="pct"/>
                    <w:vAlign w:val="center"/>
                  </w:tcPr>
                  <w:p w:rsidR="00127F88" w:rsidRPr="00FD3E4C" w:rsidRDefault="00127F88" w:rsidP="003D6B8F">
                    <w:pPr>
                      <w:spacing w:line="280" w:lineRule="exact"/>
                      <w:jc w:val="right"/>
                      <w:rPr>
                        <w:sz w:val="18"/>
                        <w:szCs w:val="18"/>
                      </w:rPr>
                    </w:pPr>
                    <w:r w:rsidRPr="00FD3E4C">
                      <w:rPr>
                        <w:sz w:val="18"/>
                        <w:szCs w:val="18"/>
                      </w:rPr>
                      <w:t>747</w:t>
                    </w:r>
                  </w:p>
                </w:tc>
                <w:tc>
                  <w:tcPr>
                    <w:tcW w:w="438" w:type="pct"/>
                    <w:vAlign w:val="center"/>
                  </w:tcPr>
                  <w:p w:rsidR="00127F88" w:rsidRPr="00FD3E4C" w:rsidRDefault="00127F88" w:rsidP="003D6B8F">
                    <w:pPr>
                      <w:spacing w:line="280" w:lineRule="exact"/>
                      <w:jc w:val="right"/>
                      <w:rPr>
                        <w:sz w:val="18"/>
                        <w:szCs w:val="18"/>
                      </w:rPr>
                    </w:pPr>
                    <w:r w:rsidRPr="00FD3E4C">
                      <w:rPr>
                        <w:sz w:val="18"/>
                        <w:szCs w:val="18"/>
                      </w:rPr>
                      <w:t>712</w:t>
                    </w:r>
                  </w:p>
                </w:tc>
                <w:tc>
                  <w:tcPr>
                    <w:tcW w:w="452" w:type="pct"/>
                    <w:vAlign w:val="center"/>
                  </w:tcPr>
                  <w:p w:rsidR="00127F88" w:rsidRPr="00FD3E4C" w:rsidRDefault="00127F88" w:rsidP="003D6B8F">
                    <w:pPr>
                      <w:spacing w:line="280" w:lineRule="exact"/>
                      <w:jc w:val="right"/>
                      <w:rPr>
                        <w:sz w:val="18"/>
                        <w:szCs w:val="18"/>
                      </w:rPr>
                    </w:pPr>
                    <w:r w:rsidRPr="00FD3E4C">
                      <w:rPr>
                        <w:sz w:val="18"/>
                        <w:szCs w:val="18"/>
                      </w:rPr>
                      <w:t>92</w:t>
                    </w:r>
                  </w:p>
                </w:tc>
              </w:tr>
              <w:tr w:rsidR="00FD3E4C" w:rsidRPr="00FD3E4C" w:rsidTr="00FD3E4C">
                <w:trPr>
                  <w:trHeight w:hRule="exact" w:val="907"/>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增城荔华股份有限公司</w:t>
                    </w:r>
                  </w:p>
                </w:tc>
                <w:tc>
                  <w:tcPr>
                    <w:tcW w:w="585" w:type="pct"/>
                    <w:vAlign w:val="center"/>
                  </w:tcPr>
                  <w:p w:rsidR="00127F88" w:rsidRPr="00FD3E4C" w:rsidRDefault="00127F88" w:rsidP="003D6B8F">
                    <w:pPr>
                      <w:jc w:val="center"/>
                      <w:rPr>
                        <w:sz w:val="18"/>
                        <w:szCs w:val="18"/>
                      </w:rPr>
                    </w:pPr>
                    <w:r w:rsidRPr="00FD3E4C">
                      <w:rPr>
                        <w:sz w:val="18"/>
                        <w:szCs w:val="18"/>
                      </w:rPr>
                      <w:t>服务业</w:t>
                    </w:r>
                  </w:p>
                </w:tc>
                <w:tc>
                  <w:tcPr>
                    <w:tcW w:w="1463" w:type="pct"/>
                    <w:vAlign w:val="center"/>
                  </w:tcPr>
                  <w:p w:rsidR="00127F88" w:rsidRPr="00FD3E4C" w:rsidRDefault="00127F88" w:rsidP="003D6B8F">
                    <w:pPr>
                      <w:autoSpaceDE w:val="0"/>
                      <w:autoSpaceDN w:val="0"/>
                      <w:spacing w:line="280" w:lineRule="exact"/>
                      <w:rPr>
                        <w:sz w:val="18"/>
                        <w:szCs w:val="18"/>
                        <w:lang w:eastAsia="zh-CN"/>
                      </w:rPr>
                    </w:pPr>
                    <w:r w:rsidRPr="00FD3E4C">
                      <w:rPr>
                        <w:sz w:val="18"/>
                        <w:szCs w:val="18"/>
                        <w:lang w:eastAsia="zh-CN"/>
                      </w:rPr>
                      <w:t>代办铁路货物运输、仓储、装卸业务；批发和零售贸易（国家专营专控项目除外）；货物包装</w:t>
                    </w:r>
                  </w:p>
                </w:tc>
                <w:tc>
                  <w:tcPr>
                    <w:tcW w:w="439" w:type="pct"/>
                    <w:vAlign w:val="center"/>
                  </w:tcPr>
                  <w:p w:rsidR="00127F88" w:rsidRPr="00FD3E4C" w:rsidRDefault="00127F88" w:rsidP="003D6B8F">
                    <w:pPr>
                      <w:jc w:val="right"/>
                      <w:rPr>
                        <w:sz w:val="18"/>
                        <w:szCs w:val="18"/>
                      </w:rPr>
                    </w:pPr>
                    <w:r w:rsidRPr="00FD3E4C">
                      <w:rPr>
                        <w:sz w:val="18"/>
                        <w:szCs w:val="18"/>
                      </w:rPr>
                      <w:t>29,842</w:t>
                    </w:r>
                  </w:p>
                </w:tc>
                <w:tc>
                  <w:tcPr>
                    <w:tcW w:w="438" w:type="pct"/>
                    <w:vAlign w:val="center"/>
                  </w:tcPr>
                  <w:p w:rsidR="00127F88" w:rsidRPr="00FD3E4C" w:rsidRDefault="00127F88" w:rsidP="003D6B8F">
                    <w:pPr>
                      <w:jc w:val="right"/>
                      <w:rPr>
                        <w:sz w:val="18"/>
                        <w:szCs w:val="18"/>
                      </w:rPr>
                    </w:pPr>
                    <w:r w:rsidRPr="00FD3E4C">
                      <w:rPr>
                        <w:sz w:val="18"/>
                        <w:szCs w:val="18"/>
                      </w:rPr>
                      <w:t>(14,072)</w:t>
                    </w:r>
                  </w:p>
                </w:tc>
                <w:tc>
                  <w:tcPr>
                    <w:tcW w:w="452" w:type="pct"/>
                    <w:vAlign w:val="center"/>
                  </w:tcPr>
                  <w:p w:rsidR="00127F88" w:rsidRPr="00FD3E4C" w:rsidRDefault="00127F88" w:rsidP="003D6B8F">
                    <w:pPr>
                      <w:jc w:val="right"/>
                      <w:rPr>
                        <w:sz w:val="18"/>
                        <w:szCs w:val="18"/>
                      </w:rPr>
                    </w:pPr>
                    <w:r w:rsidRPr="00FD3E4C">
                      <w:rPr>
                        <w:sz w:val="18"/>
                        <w:szCs w:val="18"/>
                      </w:rPr>
                      <w:t>(176)</w:t>
                    </w:r>
                  </w:p>
                </w:tc>
              </w:tr>
              <w:tr w:rsidR="00FD3E4C" w:rsidRPr="00FD3E4C" w:rsidTr="00FD3E4C">
                <w:trPr>
                  <w:trHeight w:hRule="exact" w:val="454"/>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广州铁城实业有限公司</w:t>
                    </w:r>
                  </w:p>
                </w:tc>
                <w:tc>
                  <w:tcPr>
                    <w:tcW w:w="585" w:type="pct"/>
                    <w:vAlign w:val="center"/>
                  </w:tcPr>
                  <w:p w:rsidR="00127F88" w:rsidRPr="00FD3E4C" w:rsidRDefault="00127F88" w:rsidP="003D6B8F">
                    <w:pPr>
                      <w:jc w:val="center"/>
                      <w:rPr>
                        <w:sz w:val="18"/>
                        <w:szCs w:val="18"/>
                      </w:rPr>
                    </w:pPr>
                    <w:r w:rsidRPr="00FD3E4C">
                      <w:rPr>
                        <w:sz w:val="18"/>
                        <w:szCs w:val="18"/>
                      </w:rPr>
                      <w:t>房产服务业</w:t>
                    </w:r>
                  </w:p>
                </w:tc>
                <w:tc>
                  <w:tcPr>
                    <w:tcW w:w="1463" w:type="pct"/>
                    <w:vAlign w:val="center"/>
                  </w:tcPr>
                  <w:p w:rsidR="00127F88" w:rsidRPr="00FD3E4C" w:rsidRDefault="00127F88" w:rsidP="003D6B8F">
                    <w:pPr>
                      <w:autoSpaceDE w:val="0"/>
                      <w:autoSpaceDN w:val="0"/>
                      <w:spacing w:line="280" w:lineRule="exact"/>
                      <w:rPr>
                        <w:sz w:val="18"/>
                        <w:szCs w:val="18"/>
                        <w:lang w:eastAsia="zh-CN"/>
                      </w:rPr>
                    </w:pPr>
                    <w:r w:rsidRPr="00FD3E4C">
                      <w:rPr>
                        <w:sz w:val="18"/>
                        <w:szCs w:val="18"/>
                        <w:lang w:eastAsia="zh-CN"/>
                      </w:rPr>
                      <w:t>房地产开发经营、物业管理等</w:t>
                    </w:r>
                  </w:p>
                </w:tc>
                <w:tc>
                  <w:tcPr>
                    <w:tcW w:w="439" w:type="pct"/>
                    <w:vAlign w:val="center"/>
                  </w:tcPr>
                  <w:p w:rsidR="00127F88" w:rsidRPr="00FD3E4C" w:rsidRDefault="00127F88" w:rsidP="003D6B8F">
                    <w:pPr>
                      <w:jc w:val="right"/>
                      <w:rPr>
                        <w:sz w:val="18"/>
                        <w:szCs w:val="18"/>
                      </w:rPr>
                    </w:pPr>
                    <w:r w:rsidRPr="00FD3E4C">
                      <w:rPr>
                        <w:color w:val="000000"/>
                        <w:sz w:val="18"/>
                        <w:szCs w:val="18"/>
                      </w:rPr>
                      <w:t>46,743</w:t>
                    </w:r>
                  </w:p>
                </w:tc>
                <w:tc>
                  <w:tcPr>
                    <w:tcW w:w="438" w:type="pct"/>
                    <w:vAlign w:val="center"/>
                  </w:tcPr>
                  <w:p w:rsidR="00127F88" w:rsidRPr="00FD3E4C" w:rsidRDefault="00127F88" w:rsidP="003D6B8F">
                    <w:pPr>
                      <w:jc w:val="right"/>
                      <w:rPr>
                        <w:sz w:val="18"/>
                        <w:szCs w:val="18"/>
                      </w:rPr>
                    </w:pPr>
                    <w:r w:rsidRPr="00FD3E4C">
                      <w:rPr>
                        <w:color w:val="000000"/>
                        <w:sz w:val="18"/>
                        <w:szCs w:val="18"/>
                      </w:rPr>
                      <w:t>24,550</w:t>
                    </w:r>
                  </w:p>
                </w:tc>
                <w:tc>
                  <w:tcPr>
                    <w:tcW w:w="452" w:type="pct"/>
                    <w:vAlign w:val="center"/>
                  </w:tcPr>
                  <w:p w:rsidR="00127F88" w:rsidRPr="00FD3E4C" w:rsidRDefault="00127F88" w:rsidP="003D6B8F">
                    <w:pPr>
                      <w:jc w:val="right"/>
                      <w:rPr>
                        <w:sz w:val="18"/>
                        <w:szCs w:val="18"/>
                      </w:rPr>
                    </w:pPr>
                    <w:r w:rsidRPr="00FD3E4C">
                      <w:rPr>
                        <w:color w:val="000000"/>
                        <w:sz w:val="18"/>
                        <w:szCs w:val="18"/>
                      </w:rPr>
                      <w:t>2,920</w:t>
                    </w:r>
                  </w:p>
                </w:tc>
              </w:tr>
              <w:tr w:rsidR="00FD3E4C" w:rsidRPr="00FD3E4C" w:rsidTr="00FD3E4C">
                <w:trPr>
                  <w:trHeight w:hRule="exact" w:val="454"/>
                  <w:jc w:val="center"/>
                </w:trPr>
                <w:tc>
                  <w:tcPr>
                    <w:tcW w:w="1623" w:type="pct"/>
                    <w:vAlign w:val="center"/>
                  </w:tcPr>
                  <w:p w:rsidR="00127F88" w:rsidRPr="00FD3E4C" w:rsidRDefault="00127F88" w:rsidP="002A37FF">
                    <w:pPr>
                      <w:ind w:leftChars="-42" w:left="-88" w:rightChars="-50" w:right="-105"/>
                      <w:rPr>
                        <w:sz w:val="18"/>
                        <w:szCs w:val="18"/>
                        <w:lang w:eastAsia="zh-CN"/>
                      </w:rPr>
                    </w:pPr>
                    <w:r w:rsidRPr="00FD3E4C">
                      <w:rPr>
                        <w:sz w:val="18"/>
                        <w:szCs w:val="18"/>
                        <w:lang w:eastAsia="zh-CN"/>
                      </w:rPr>
                      <w:t>深圳市广深铁路土木工程公司</w:t>
                    </w:r>
                  </w:p>
                </w:tc>
                <w:tc>
                  <w:tcPr>
                    <w:tcW w:w="585" w:type="pct"/>
                    <w:vAlign w:val="center"/>
                  </w:tcPr>
                  <w:p w:rsidR="00127F88" w:rsidRPr="00FD3E4C" w:rsidRDefault="00127F88" w:rsidP="003D6B8F">
                    <w:pPr>
                      <w:jc w:val="center"/>
                      <w:rPr>
                        <w:sz w:val="18"/>
                        <w:szCs w:val="18"/>
                      </w:rPr>
                    </w:pPr>
                    <w:r w:rsidRPr="00FD3E4C">
                      <w:rPr>
                        <w:sz w:val="18"/>
                        <w:szCs w:val="18"/>
                      </w:rPr>
                      <w:t>建筑业</w:t>
                    </w:r>
                  </w:p>
                </w:tc>
                <w:tc>
                  <w:tcPr>
                    <w:tcW w:w="1463" w:type="pct"/>
                    <w:vAlign w:val="center"/>
                  </w:tcPr>
                  <w:p w:rsidR="00127F88" w:rsidRPr="00FD3E4C" w:rsidRDefault="00127F88" w:rsidP="003D6B8F">
                    <w:pPr>
                      <w:rPr>
                        <w:sz w:val="18"/>
                        <w:szCs w:val="18"/>
                        <w:highlight w:val="yellow"/>
                        <w:lang w:val="en-AU" w:eastAsia="zh-CN"/>
                      </w:rPr>
                    </w:pPr>
                    <w:r w:rsidRPr="00FD3E4C">
                      <w:rPr>
                        <w:sz w:val="18"/>
                        <w:szCs w:val="18"/>
                        <w:lang w:eastAsia="zh-CN"/>
                      </w:rPr>
                      <w:t>市政公用工程施工总承包等</w:t>
                    </w:r>
                  </w:p>
                </w:tc>
                <w:tc>
                  <w:tcPr>
                    <w:tcW w:w="439" w:type="pct"/>
                    <w:vAlign w:val="center"/>
                  </w:tcPr>
                  <w:p w:rsidR="00127F88" w:rsidRPr="00FD3E4C" w:rsidRDefault="00127F88" w:rsidP="003D6B8F">
                    <w:pPr>
                      <w:jc w:val="right"/>
                      <w:rPr>
                        <w:sz w:val="18"/>
                        <w:szCs w:val="18"/>
                      </w:rPr>
                    </w:pPr>
                    <w:r w:rsidRPr="00FD3E4C">
                      <w:rPr>
                        <w:color w:val="000000"/>
                        <w:sz w:val="18"/>
                        <w:szCs w:val="18"/>
                      </w:rPr>
                      <w:t>198,514</w:t>
                    </w:r>
                  </w:p>
                </w:tc>
                <w:tc>
                  <w:tcPr>
                    <w:tcW w:w="438" w:type="pct"/>
                    <w:vAlign w:val="center"/>
                  </w:tcPr>
                  <w:p w:rsidR="00127F88" w:rsidRPr="00FD3E4C" w:rsidRDefault="00127F88" w:rsidP="003D6B8F">
                    <w:pPr>
                      <w:jc w:val="right"/>
                      <w:rPr>
                        <w:sz w:val="18"/>
                        <w:szCs w:val="18"/>
                      </w:rPr>
                    </w:pPr>
                    <w:r w:rsidRPr="00FD3E4C">
                      <w:rPr>
                        <w:color w:val="000000"/>
                        <w:sz w:val="18"/>
                        <w:szCs w:val="18"/>
                      </w:rPr>
                      <w:t>15,623</w:t>
                    </w:r>
                  </w:p>
                </w:tc>
                <w:tc>
                  <w:tcPr>
                    <w:tcW w:w="452" w:type="pct"/>
                    <w:vAlign w:val="center"/>
                  </w:tcPr>
                  <w:p w:rsidR="00127F88" w:rsidRPr="00FD3E4C" w:rsidRDefault="00127F88" w:rsidP="003D6B8F">
                    <w:pPr>
                      <w:jc w:val="right"/>
                      <w:rPr>
                        <w:sz w:val="18"/>
                        <w:szCs w:val="18"/>
                      </w:rPr>
                    </w:pPr>
                    <w:r w:rsidRPr="00FD3E4C">
                      <w:rPr>
                        <w:color w:val="000000"/>
                        <w:sz w:val="18"/>
                        <w:szCs w:val="18"/>
                      </w:rPr>
                      <w:t>1,603</w:t>
                    </w:r>
                  </w:p>
                </w:tc>
              </w:tr>
            </w:tbl>
            <w:p w:rsidR="00865A28" w:rsidRDefault="001A19A4">
              <w:pPr>
                <w:rPr>
                  <w:szCs w:val="21"/>
                </w:rPr>
              </w:pPr>
            </w:p>
          </w:sdtContent>
        </w:sdt>
      </w:sdtContent>
    </w:sdt>
    <w:p w:rsidR="00865A28" w:rsidRDefault="005064CB" w:rsidP="002A37FF">
      <w:pPr>
        <w:pStyle w:val="2"/>
        <w:numPr>
          <w:ilvl w:val="0"/>
          <w:numId w:val="12"/>
        </w:numPr>
        <w:ind w:left="422" w:hangingChars="200" w:hanging="422"/>
      </w:pPr>
      <w:r>
        <w:t>关于公司未来发展的讨论与分析</w:t>
      </w:r>
    </w:p>
    <w:sdt>
      <w:sdtPr>
        <w:rPr>
          <w:rFonts w:ascii="宋体" w:eastAsia="Times New Roman" w:hAnsi="宋体" w:cs="宋体"/>
          <w:b w:val="0"/>
          <w:bCs w:val="0"/>
          <w:kern w:val="0"/>
          <w:sz w:val="20"/>
          <w:szCs w:val="21"/>
          <w:lang w:eastAsia="en-US"/>
        </w:rPr>
        <w:alias w:val="模块:行业格局和趋势"/>
        <w:tag w:val="_SEC_976db14dc0c94659822643e3f19cce9e"/>
        <w:id w:val="1198249"/>
        <w:lock w:val="sdtLocked"/>
        <w:placeholder>
          <w:docPart w:val="GBC22222222222222222222222222222"/>
        </w:placeholder>
      </w:sdtPr>
      <w:sdtEndPr>
        <w:rPr>
          <w:rFonts w:ascii="Times New Roman" w:eastAsia="宋体" w:hAnsi="Times New Roman" w:cs="Times New Roman" w:hint="eastAsia"/>
          <w:sz w:val="21"/>
        </w:rPr>
      </w:sdtEndPr>
      <w:sdtContent>
        <w:p w:rsidR="00865A28" w:rsidRDefault="005064CB" w:rsidP="003117F4">
          <w:pPr>
            <w:pStyle w:val="3"/>
            <w:numPr>
              <w:ilvl w:val="3"/>
              <w:numId w:val="18"/>
            </w:numPr>
            <w:ind w:left="400" w:hangingChars="200" w:hanging="400"/>
            <w:rPr>
              <w:szCs w:val="21"/>
            </w:rPr>
          </w:pPr>
          <w:r>
            <w:rPr>
              <w:szCs w:val="21"/>
            </w:rPr>
            <w:t>行业格局和趋势</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8E3BF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8E3BF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行业竞争格局和发展趋势"/>
            <w:tag w:val="_GBC_c38788dc300c4c4592543c5db64e9308"/>
            <w:id w:val="-1936435364"/>
            <w:lock w:val="sdtLocked"/>
            <w:placeholder>
              <w:docPart w:val="GBC22222222222222222222222222222"/>
            </w:placeholder>
          </w:sdtPr>
          <w:sdtContent>
            <w:p w:rsidR="008E3BF5" w:rsidRPr="003D5D2F" w:rsidRDefault="008E3BF5" w:rsidP="008E3BF5">
              <w:pPr>
                <w:shd w:val="clear" w:color="auto" w:fill="FFFFFF"/>
                <w:spacing w:line="301" w:lineRule="atLeast"/>
                <w:ind w:firstLine="480"/>
                <w:rPr>
                  <w:szCs w:val="21"/>
                  <w:lang w:eastAsia="zh-CN"/>
                </w:rPr>
              </w:pPr>
              <w:r w:rsidRPr="003D5D2F">
                <w:rPr>
                  <w:b/>
                  <w:szCs w:val="21"/>
                  <w:lang w:eastAsia="zh-CN"/>
                </w:rPr>
                <w:t>发展趋势：</w:t>
              </w:r>
              <w:r w:rsidRPr="003D5D2F">
                <w:rPr>
                  <w:szCs w:val="21"/>
                  <w:lang w:eastAsia="zh-CN"/>
                </w:rPr>
                <w:t>铁路是国民经济大动脉、关键基础设施和重大民生工程，是综合交通运输体系的骨干和主要交通方式之一，在我国经济社会发展中的地位和作用至关重要。自</w:t>
              </w:r>
              <w:r w:rsidRPr="003D5D2F">
                <w:rPr>
                  <w:szCs w:val="21"/>
                  <w:lang w:eastAsia="zh-CN"/>
                </w:rPr>
                <w:t>2004</w:t>
              </w:r>
              <w:r w:rsidRPr="003D5D2F">
                <w:rPr>
                  <w:szCs w:val="21"/>
                  <w:lang w:eastAsia="zh-CN"/>
                </w:rPr>
                <w:t>年国务院批准实施《中长期铁路网规划》以来，我国铁路实现了快速发展，目前从总体上看，我国铁路运能紧张状况基本缓解，瓶颈制约基本消除，基本适应经济社会发展需要，但是，与经济发展新常态要求、与其他交通运输方式、与发达国家水平相比，我国铁路仍然存在路网布局尚不完善、运行效率有待提高、结构性矛盾较突出等不足。为加快构建布局合理、覆盖广泛、高效便捷、安全经济的现代铁路网络，</w:t>
              </w:r>
              <w:r w:rsidRPr="003D5D2F">
                <w:rPr>
                  <w:szCs w:val="21"/>
                  <w:lang w:eastAsia="zh-CN"/>
                </w:rPr>
                <w:t>2016</w:t>
              </w:r>
              <w:r w:rsidRPr="003D5D2F">
                <w:rPr>
                  <w:szCs w:val="21"/>
                  <w:lang w:eastAsia="zh-CN"/>
                </w:rPr>
                <w:t>年</w:t>
              </w:r>
              <w:r w:rsidRPr="003D5D2F">
                <w:rPr>
                  <w:szCs w:val="21"/>
                  <w:lang w:eastAsia="zh-CN"/>
                </w:rPr>
                <w:t>7</w:t>
              </w:r>
              <w:r w:rsidRPr="003D5D2F">
                <w:rPr>
                  <w:szCs w:val="21"/>
                  <w:lang w:eastAsia="zh-CN"/>
                </w:rPr>
                <w:t>月，国家发展和改革委员会、交通运输部、</w:t>
              </w:r>
              <w:r w:rsidR="00C96C1A" w:rsidRPr="003D5D2F">
                <w:rPr>
                  <w:szCs w:val="21"/>
                  <w:lang w:eastAsia="zh-CN"/>
                </w:rPr>
                <w:t>中国铁路（原中国铁路总公司）</w:t>
              </w:r>
              <w:r w:rsidRPr="003D5D2F">
                <w:rPr>
                  <w:szCs w:val="21"/>
                  <w:lang w:eastAsia="zh-CN"/>
                </w:rPr>
                <w:t>又联合修编了《中长期铁路网规划》（</w:t>
              </w:r>
              <w:r w:rsidRPr="003D5D2F">
                <w:rPr>
                  <w:szCs w:val="21"/>
                  <w:lang w:eastAsia="zh-CN"/>
                </w:rPr>
                <w:t>2016-2025</w:t>
              </w:r>
              <w:r w:rsidRPr="003D5D2F">
                <w:rPr>
                  <w:szCs w:val="21"/>
                  <w:lang w:eastAsia="zh-CN"/>
                </w:rPr>
                <w:t>），勾画了新时期</w:t>
              </w:r>
              <w:r w:rsidRPr="003D5D2F">
                <w:rPr>
                  <w:szCs w:val="21"/>
                  <w:lang w:eastAsia="zh-CN"/>
                </w:rPr>
                <w:t>“</w:t>
              </w:r>
              <w:r w:rsidRPr="003D5D2F">
                <w:rPr>
                  <w:szCs w:val="21"/>
                  <w:lang w:eastAsia="zh-CN"/>
                </w:rPr>
                <w:t>八纵八横</w:t>
              </w:r>
              <w:r w:rsidRPr="003D5D2F">
                <w:rPr>
                  <w:szCs w:val="21"/>
                  <w:lang w:eastAsia="zh-CN"/>
                </w:rPr>
                <w:t>”</w:t>
              </w:r>
              <w:r w:rsidRPr="003D5D2F">
                <w:rPr>
                  <w:szCs w:val="21"/>
                  <w:lang w:eastAsia="zh-CN"/>
                </w:rPr>
                <w:t>高速铁路网的宏大蓝图。因此，可以预计在未来相当长的一段时期内，铁路运输行业仍将快速发展，铁路客货运输能力和市场竞争地</w:t>
              </w:r>
              <w:r w:rsidRPr="003D5D2F">
                <w:rPr>
                  <w:szCs w:val="21"/>
                  <w:lang w:eastAsia="zh-CN"/>
                </w:rPr>
                <w:lastRenderedPageBreak/>
                <w:t>位将继续稳步提升。</w:t>
              </w:r>
            </w:p>
            <w:p w:rsidR="008E3BF5" w:rsidRPr="003D5D2F" w:rsidRDefault="008E3BF5" w:rsidP="002A37FF">
              <w:pPr>
                <w:ind w:firstLineChars="200" w:firstLine="422"/>
                <w:rPr>
                  <w:szCs w:val="21"/>
                  <w:lang w:eastAsia="zh-CN"/>
                </w:rPr>
              </w:pPr>
              <w:r w:rsidRPr="003D5D2F">
                <w:rPr>
                  <w:b/>
                  <w:lang w:eastAsia="zh-CN"/>
                </w:rPr>
                <w:t>竞争格局：</w:t>
              </w:r>
              <w:r w:rsidRPr="003D5D2F">
                <w:rPr>
                  <w:lang w:eastAsia="zh-CN"/>
                </w:rPr>
                <w:t>国家铁路实行高度集中、统一指挥的运输管理体制，行业竞争主要来自外部，包括公路、航空、水运等其他运输行业，且这种竞争关系将长期存在。但是，随着铁路市场化改革（如投融资体制、运输管理体制、定价机制等改革）的逐步深入，铁路行业市场准入条件将逐步放宽，铁路行业投资主体趋于多元化，以及</w:t>
              </w:r>
              <w:r w:rsidRPr="003D5D2F">
                <w:rPr>
                  <w:szCs w:val="21"/>
                  <w:lang w:eastAsia="zh-CN"/>
                </w:rPr>
                <w:t>“</w:t>
              </w:r>
              <w:r w:rsidRPr="003D5D2F">
                <w:rPr>
                  <w:szCs w:val="21"/>
                  <w:lang w:eastAsia="zh-CN"/>
                </w:rPr>
                <w:t>八纵八横</w:t>
              </w:r>
              <w:r w:rsidRPr="003D5D2F">
                <w:rPr>
                  <w:szCs w:val="21"/>
                  <w:lang w:eastAsia="zh-CN"/>
                </w:rPr>
                <w:t>”</w:t>
              </w:r>
              <w:r w:rsidRPr="003D5D2F">
                <w:rPr>
                  <w:szCs w:val="21"/>
                  <w:lang w:eastAsia="zh-CN"/>
                </w:rPr>
                <w:t>高铁网络和众多城际铁路的建成投产，预计未来</w:t>
              </w:r>
              <w:r w:rsidRPr="003D5D2F">
                <w:rPr>
                  <w:lang w:eastAsia="zh-CN"/>
                </w:rPr>
                <w:t>铁路运输行业的竞争结构将发生较大的变化，不仅与公路、航空、水运等行业外的竞争将有所加剧，而且行业内的竞争亦会逐步增强。</w:t>
              </w:r>
            </w:p>
            <w:p w:rsidR="00865A28" w:rsidRDefault="001A19A4">
              <w:pPr>
                <w:rPr>
                  <w:szCs w:val="21"/>
                </w:rPr>
              </w:pPr>
            </w:p>
          </w:sdtContent>
        </w:sdt>
      </w:sdtContent>
    </w:sdt>
    <w:sdt>
      <w:sdtPr>
        <w:rPr>
          <w:rFonts w:ascii="宋体" w:eastAsia="Times New Roman" w:hAnsi="宋体" w:cs="宋体"/>
          <w:b w:val="0"/>
          <w:bCs w:val="0"/>
          <w:kern w:val="0"/>
          <w:sz w:val="20"/>
          <w:szCs w:val="21"/>
          <w:lang w:eastAsia="en-US"/>
        </w:rPr>
        <w:alias w:val="模块:公司发展战略"/>
        <w:tag w:val="_SEC_ddbac632a621498c889e331b6e21fcc6"/>
        <w:id w:val="1198253"/>
        <w:lock w:val="sdtLocked"/>
        <w:placeholder>
          <w:docPart w:val="GBC22222222222222222222222222222"/>
        </w:placeholder>
      </w:sdtPr>
      <w:sdtEndPr>
        <w:rPr>
          <w:rFonts w:ascii="Times New Roman" w:eastAsia="宋体" w:hAnsi="Times New Roman" w:cs="Times New Roman" w:hint="eastAsia"/>
          <w:sz w:val="21"/>
        </w:rPr>
      </w:sdtEndPr>
      <w:sdtContent>
        <w:p w:rsidR="00865A28" w:rsidRDefault="005064CB" w:rsidP="003117F4">
          <w:pPr>
            <w:pStyle w:val="3"/>
            <w:numPr>
              <w:ilvl w:val="3"/>
              <w:numId w:val="18"/>
            </w:numPr>
            <w:ind w:left="400" w:hangingChars="200" w:hanging="400"/>
            <w:rPr>
              <w:szCs w:val="21"/>
            </w:rPr>
          </w:pPr>
          <w:r>
            <w:rPr>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8E3BF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8E3BF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Content>
            <w:p w:rsidR="00865A28" w:rsidRDefault="008E3BF5" w:rsidP="002A37FF">
              <w:pPr>
                <w:ind w:firstLineChars="200" w:firstLine="420"/>
                <w:rPr>
                  <w:szCs w:val="21"/>
                  <w:lang w:eastAsia="zh-CN"/>
                </w:rPr>
              </w:pPr>
              <w:r w:rsidRPr="008E3BF5">
                <w:rPr>
                  <w:rFonts w:hint="eastAsia"/>
                  <w:szCs w:val="21"/>
                  <w:lang w:eastAsia="zh-CN"/>
                </w:rPr>
                <w:t>在公司董事会的正确领导和科学决策下，紧抓大规模铁路建设的历史性机遇，积极适应铁路体制改革的政策导向，立足于粤港澳大湾区，完善和优化以铁路客货运输为主、以铁路延伸业务为辅的业务组合，并围绕服务质量提升持续推进管理创新、服务创新和技术创新，力争将公司打造成为国内一流的铁路运输服务企业，实现公司“做大做强”的发展目标。</w:t>
              </w:r>
            </w:p>
          </w:sdtContent>
        </w:sdt>
        <w:p w:rsidR="00865A28" w:rsidRDefault="001A19A4">
          <w:pPr>
            <w:rPr>
              <w:szCs w:val="21"/>
            </w:rPr>
          </w:pPr>
        </w:p>
      </w:sdtContent>
    </w:sdt>
    <w:sdt>
      <w:sdtPr>
        <w:rPr>
          <w:rFonts w:ascii="宋体" w:eastAsia="Times New Roman" w:hAnsi="宋体" w:cs="宋体"/>
          <w:b w:val="0"/>
          <w:bCs w:val="0"/>
          <w:kern w:val="0"/>
          <w:sz w:val="20"/>
          <w:szCs w:val="21"/>
          <w:lang w:eastAsia="en-US"/>
        </w:rPr>
        <w:alias w:val="模块:经营计划"/>
        <w:tag w:val="_SEC_e5dfae5745e046e6a8ba223752a1dccc"/>
        <w:id w:val="1198257"/>
        <w:lock w:val="sdtLocked"/>
        <w:placeholder>
          <w:docPart w:val="GBC22222222222222222222222222222"/>
        </w:placeholder>
      </w:sdtPr>
      <w:sdtEndPr>
        <w:rPr>
          <w:rFonts w:ascii="Times New Roman" w:eastAsia="宋体" w:hAnsi="Times New Roman" w:cs="Times New Roman" w:hint="eastAsia"/>
          <w:sz w:val="21"/>
        </w:rPr>
      </w:sdtEndPr>
      <w:sdtContent>
        <w:p w:rsidR="00865A28" w:rsidRDefault="005064CB" w:rsidP="003117F4">
          <w:pPr>
            <w:pStyle w:val="3"/>
            <w:numPr>
              <w:ilvl w:val="3"/>
              <w:numId w:val="18"/>
            </w:numPr>
            <w:ind w:left="400" w:hangingChars="200" w:hanging="400"/>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8E3BF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8E3BF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公司经营计划"/>
            <w:tag w:val="_GBC_3f9bf7d7a36444cab37005d22ebc798c"/>
            <w:id w:val="982503802"/>
            <w:lock w:val="sdtLocked"/>
            <w:placeholder>
              <w:docPart w:val="GBC22222222222222222222222222222"/>
            </w:placeholder>
          </w:sdtPr>
          <w:sdtEndPr>
            <w:rPr>
              <w:color w:val="FF0000"/>
            </w:rPr>
          </w:sdtEndPr>
          <w:sdtContent>
            <w:p w:rsidR="001D23A1" w:rsidRPr="00102DF5" w:rsidRDefault="001D23A1" w:rsidP="002A37FF">
              <w:pPr>
                <w:ind w:firstLineChars="200" w:firstLine="420"/>
                <w:rPr>
                  <w:b/>
                  <w:lang w:eastAsia="zh-CN"/>
                </w:rPr>
              </w:pPr>
              <w:r w:rsidRPr="00102DF5">
                <w:rPr>
                  <w:color w:val="000000"/>
                  <w:lang w:eastAsia="zh-CN"/>
                </w:rPr>
                <w:t>2021</w:t>
              </w:r>
              <w:r w:rsidRPr="00102DF5">
                <w:rPr>
                  <w:color w:val="000000"/>
                  <w:lang w:eastAsia="zh-CN"/>
                </w:rPr>
                <w:t>年</w:t>
              </w:r>
              <w:r w:rsidRPr="00102DF5">
                <w:rPr>
                  <w:color w:val="000000"/>
                  <w:lang w:eastAsia="zh-CN"/>
                </w:rPr>
                <w:t>3</w:t>
              </w:r>
              <w:r w:rsidRPr="00102DF5">
                <w:rPr>
                  <w:color w:val="000000"/>
                  <w:lang w:eastAsia="zh-CN"/>
                </w:rPr>
                <w:t>月</w:t>
              </w:r>
              <w:r w:rsidRPr="00102DF5">
                <w:rPr>
                  <w:color w:val="000000"/>
                  <w:lang w:eastAsia="zh-CN"/>
                </w:rPr>
                <w:t>29</w:t>
              </w:r>
              <w:r w:rsidRPr="00102DF5">
                <w:rPr>
                  <w:color w:val="000000"/>
                  <w:lang w:eastAsia="zh-CN"/>
                </w:rPr>
                <w:t>日，公司第九届董事</w:t>
              </w:r>
              <w:r w:rsidRPr="00102DF5">
                <w:rPr>
                  <w:lang w:eastAsia="zh-CN"/>
                </w:rPr>
                <w:t>会第七次会议审</w:t>
              </w:r>
              <w:r w:rsidRPr="00102DF5">
                <w:rPr>
                  <w:color w:val="000000"/>
                  <w:lang w:eastAsia="zh-CN"/>
                </w:rPr>
                <w:t>议通过</w:t>
              </w:r>
              <w:r w:rsidRPr="00102DF5">
                <w:rPr>
                  <w:color w:val="000000"/>
                  <w:lang w:eastAsia="zh-CN"/>
                </w:rPr>
                <w:t>2021</w:t>
              </w:r>
              <w:r w:rsidRPr="00102DF5">
                <w:rPr>
                  <w:color w:val="000000"/>
                  <w:lang w:eastAsia="zh-CN"/>
                </w:rPr>
                <w:t>年度财务预算，</w:t>
              </w:r>
              <w:r w:rsidRPr="00674D82">
                <w:rPr>
                  <w:lang w:eastAsia="zh-CN"/>
                </w:rPr>
                <w:t>公司计划完成旅客发送量</w:t>
              </w:r>
              <w:r w:rsidR="00674D82">
                <w:rPr>
                  <w:rFonts w:hint="eastAsia"/>
                  <w:szCs w:val="21"/>
                  <w:lang w:eastAsia="zh-CN"/>
                </w:rPr>
                <w:t>5,710</w:t>
              </w:r>
              <w:r w:rsidRPr="00674D82">
                <w:rPr>
                  <w:lang w:eastAsia="zh-CN"/>
                </w:rPr>
                <w:t>万人（不含委托运输），货物发送量</w:t>
              </w:r>
              <w:r w:rsidR="00674D82">
                <w:rPr>
                  <w:rFonts w:hint="eastAsia"/>
                  <w:szCs w:val="21"/>
                  <w:lang w:eastAsia="zh-CN"/>
                </w:rPr>
                <w:t>1,718</w:t>
              </w:r>
              <w:r w:rsidRPr="00674D82">
                <w:rPr>
                  <w:lang w:eastAsia="zh-CN"/>
                </w:rPr>
                <w:t>万吨。</w:t>
              </w:r>
              <w:r w:rsidRPr="00102DF5">
                <w:rPr>
                  <w:lang w:eastAsia="zh-CN"/>
                </w:rPr>
                <w:t>为实现上述目标，</w:t>
              </w:r>
              <w:r w:rsidRPr="00102DF5">
                <w:rPr>
                  <w:szCs w:val="21"/>
                  <w:lang w:eastAsia="zh-CN"/>
                </w:rPr>
                <w:t>公司将</w:t>
              </w:r>
              <w:r w:rsidRPr="00102DF5">
                <w:rPr>
                  <w:szCs w:val="30"/>
                  <w:lang w:eastAsia="zh-CN"/>
                </w:rPr>
                <w:t>重点做好以下工作：</w:t>
              </w:r>
            </w:p>
            <w:p w:rsidR="001D23A1" w:rsidRPr="00102DF5" w:rsidRDefault="001D23A1" w:rsidP="002A37FF">
              <w:pPr>
                <w:ind w:firstLineChars="200" w:firstLine="420"/>
                <w:rPr>
                  <w:szCs w:val="30"/>
                  <w:lang w:eastAsia="zh-CN"/>
                </w:rPr>
              </w:pPr>
              <w:r w:rsidRPr="00102DF5">
                <w:rPr>
                  <w:szCs w:val="30"/>
                  <w:lang w:eastAsia="zh-CN"/>
                </w:rPr>
                <w:t>1</w:t>
              </w:r>
              <w:r w:rsidRPr="00102DF5">
                <w:rPr>
                  <w:szCs w:val="30"/>
                  <w:lang w:eastAsia="zh-CN"/>
                </w:rPr>
                <w:t>、生产安全方面：围绕</w:t>
              </w:r>
              <w:r w:rsidRPr="00102DF5">
                <w:rPr>
                  <w:szCs w:val="30"/>
                  <w:lang w:eastAsia="zh-CN"/>
                </w:rPr>
                <w:t>“</w:t>
              </w:r>
              <w:r w:rsidRPr="00102DF5">
                <w:rPr>
                  <w:szCs w:val="30"/>
                  <w:lang w:eastAsia="zh-CN"/>
                </w:rPr>
                <w:t>安全第一、预防为主、综合治理</w:t>
              </w:r>
              <w:r w:rsidRPr="00102DF5">
                <w:rPr>
                  <w:szCs w:val="30"/>
                  <w:lang w:eastAsia="zh-CN"/>
                </w:rPr>
                <w:t>”</w:t>
              </w:r>
              <w:r w:rsidRPr="00102DF5">
                <w:rPr>
                  <w:szCs w:val="30"/>
                  <w:lang w:eastAsia="zh-CN"/>
                </w:rPr>
                <w:t>的方针，开展安全专题教育，优化完善安全生产责任制管理体系，继续深化安全优质标准线建设，扎实开展运输安全、消防安全专项整治。</w:t>
              </w:r>
            </w:p>
            <w:p w:rsidR="0013317C" w:rsidRPr="00102DF5" w:rsidRDefault="0013317C" w:rsidP="002A37FF">
              <w:pPr>
                <w:ind w:firstLineChars="200" w:firstLine="420"/>
                <w:rPr>
                  <w:bCs/>
                  <w:szCs w:val="21"/>
                  <w:lang w:eastAsia="zh-CN"/>
                </w:rPr>
              </w:pPr>
              <w:r w:rsidRPr="00102DF5">
                <w:rPr>
                  <w:szCs w:val="21"/>
                  <w:lang w:eastAsia="zh-CN"/>
                </w:rPr>
                <w:t>2</w:t>
              </w:r>
              <w:r w:rsidRPr="00102DF5">
                <w:rPr>
                  <w:szCs w:val="21"/>
                  <w:lang w:eastAsia="zh-CN"/>
                </w:rPr>
                <w:t>、客运业务方面：</w:t>
              </w:r>
              <w:r w:rsidRPr="00102DF5">
                <w:rPr>
                  <w:szCs w:val="30"/>
                  <w:lang w:eastAsia="zh-CN"/>
                </w:rPr>
                <w:t>一是严格落实国家、行业主管部门的部署要求，毫不松懈抓好常态化疫情防控工作</w:t>
              </w:r>
              <w:r w:rsidRPr="00102DF5">
                <w:rPr>
                  <w:color w:val="000000"/>
                  <w:lang w:eastAsia="zh-CN"/>
                </w:rPr>
                <w:t>，</w:t>
              </w:r>
              <w:r w:rsidRPr="00102DF5">
                <w:rPr>
                  <w:szCs w:val="30"/>
                  <w:lang w:eastAsia="zh-CN"/>
                </w:rPr>
                <w:t>加强站车、口岸和冷链运输、铁路内部疫情防控，提升疫情应急处置水平；二是精准实施</w:t>
              </w:r>
              <w:r w:rsidRPr="00102DF5">
                <w:rPr>
                  <w:szCs w:val="30"/>
                  <w:lang w:eastAsia="zh-CN"/>
                </w:rPr>
                <w:t>“</w:t>
              </w:r>
              <w:r w:rsidRPr="00102DF5">
                <w:rPr>
                  <w:szCs w:val="30"/>
                  <w:lang w:eastAsia="zh-CN"/>
                </w:rPr>
                <w:t>一日一图</w:t>
              </w:r>
              <w:r w:rsidRPr="00102DF5">
                <w:rPr>
                  <w:szCs w:val="30"/>
                  <w:lang w:eastAsia="zh-CN"/>
                </w:rPr>
                <w:t>”</w:t>
              </w:r>
              <w:r w:rsidRPr="00102DF5">
                <w:rPr>
                  <w:szCs w:val="30"/>
                  <w:lang w:eastAsia="zh-CN"/>
                </w:rPr>
                <w:t>客运计划，根据疫情和客流变化情况，及时调整运输组织，实现有流开车、应开尽开，科学配置运力资源</w:t>
              </w:r>
              <w:r w:rsidRPr="00102DF5">
                <w:rPr>
                  <w:szCs w:val="21"/>
                  <w:lang w:eastAsia="zh-CN"/>
                </w:rPr>
                <w:t>；三是</w:t>
              </w:r>
              <w:r w:rsidRPr="00102DF5">
                <w:rPr>
                  <w:szCs w:val="30"/>
                  <w:lang w:eastAsia="zh-CN"/>
                </w:rPr>
                <w:t>优化客运产品结构，积极组织开行跨线动车组列车，努力开拓高铁市场；四是坚持传统服务与智能服务并重，加快构建舒适快捷的客运服务体系，提升客运服务质量。</w:t>
              </w:r>
            </w:p>
            <w:p w:rsidR="0013317C" w:rsidRPr="00102DF5" w:rsidRDefault="0013317C" w:rsidP="002A37FF">
              <w:pPr>
                <w:ind w:firstLineChars="200" w:firstLine="420"/>
                <w:rPr>
                  <w:lang w:eastAsia="zh-CN"/>
                </w:rPr>
              </w:pPr>
              <w:r w:rsidRPr="00102DF5">
                <w:rPr>
                  <w:szCs w:val="30"/>
                  <w:lang w:eastAsia="zh-CN"/>
                </w:rPr>
                <w:t>3</w:t>
              </w:r>
              <w:r w:rsidRPr="00102DF5">
                <w:rPr>
                  <w:szCs w:val="30"/>
                  <w:lang w:eastAsia="zh-CN"/>
                </w:rPr>
                <w:t>、货运业务方面：</w:t>
              </w:r>
              <w:r w:rsidRPr="00102DF5">
                <w:rPr>
                  <w:lang w:eastAsia="zh-CN"/>
                </w:rPr>
                <w:t>一是继续</w:t>
              </w:r>
              <w:r w:rsidRPr="00102DF5">
                <w:rPr>
                  <w:szCs w:val="30"/>
                  <w:lang w:eastAsia="zh-CN"/>
                </w:rPr>
                <w:t>实施铁路运输供给侧结构性改革，</w:t>
              </w:r>
              <w:r w:rsidRPr="00102DF5">
                <w:rPr>
                  <w:lang w:eastAsia="zh-CN"/>
                </w:rPr>
                <w:t>健全货运定价和营销机制，</w:t>
              </w:r>
              <w:r w:rsidRPr="00102DF5">
                <w:rPr>
                  <w:szCs w:val="30"/>
                  <w:lang w:eastAsia="zh-CN"/>
                </w:rPr>
                <w:t>加快构建集约高效的货运物流体系，努力降低企业物流成本；二是</w:t>
              </w:r>
              <w:r w:rsidRPr="00102DF5">
                <w:rPr>
                  <w:rFonts w:hAnsi="Arial"/>
                  <w:color w:val="333333"/>
                  <w:shd w:val="clear" w:color="auto" w:fill="FFFFFF"/>
                  <w:lang w:eastAsia="zh-CN"/>
                </w:rPr>
                <w:t>充分利用客流下降释放出的货运能力，</w:t>
              </w:r>
              <w:r w:rsidRPr="00102DF5">
                <w:rPr>
                  <w:szCs w:val="30"/>
                  <w:lang w:eastAsia="zh-CN"/>
                </w:rPr>
                <w:t>实施</w:t>
              </w:r>
              <w:r w:rsidRPr="00102DF5">
                <w:rPr>
                  <w:szCs w:val="30"/>
                  <w:lang w:eastAsia="zh-CN"/>
                </w:rPr>
                <w:t>“</w:t>
              </w:r>
              <w:r w:rsidRPr="00102DF5">
                <w:rPr>
                  <w:szCs w:val="30"/>
                  <w:lang w:eastAsia="zh-CN"/>
                </w:rPr>
                <w:t>以货补客</w:t>
              </w:r>
              <w:r w:rsidRPr="00102DF5">
                <w:rPr>
                  <w:szCs w:val="30"/>
                  <w:lang w:eastAsia="zh-CN"/>
                </w:rPr>
                <w:t>”</w:t>
              </w:r>
              <w:r w:rsidRPr="00102DF5">
                <w:rPr>
                  <w:szCs w:val="30"/>
                  <w:lang w:eastAsia="zh-CN"/>
                </w:rPr>
                <w:t>经营策略，大力开展货运增量行动，主动对接企业货主，</w:t>
              </w:r>
              <w:r w:rsidRPr="00102DF5">
                <w:rPr>
                  <w:szCs w:val="30"/>
                  <w:lang w:eastAsia="zh-CN"/>
                </w:rPr>
                <w:t>“</w:t>
              </w:r>
              <w:r w:rsidRPr="00102DF5">
                <w:rPr>
                  <w:szCs w:val="30"/>
                  <w:lang w:eastAsia="zh-CN"/>
                </w:rPr>
                <w:t>一企一策</w:t>
              </w:r>
              <w:r w:rsidRPr="00102DF5">
                <w:rPr>
                  <w:szCs w:val="30"/>
                  <w:lang w:eastAsia="zh-CN"/>
                </w:rPr>
                <w:t>”</w:t>
              </w:r>
              <w:r w:rsidRPr="00102DF5">
                <w:rPr>
                  <w:szCs w:val="30"/>
                  <w:lang w:eastAsia="zh-CN"/>
                </w:rPr>
                <w:t>制定运输方案，健全差异化产品体系，</w:t>
              </w:r>
              <w:r w:rsidRPr="00102DF5">
                <w:rPr>
                  <w:lang w:eastAsia="zh-CN"/>
                </w:rPr>
                <w:t>努力做大现代物流市场。</w:t>
              </w:r>
            </w:p>
            <w:p w:rsidR="00865A28" w:rsidRPr="008E3BF5" w:rsidRDefault="001D23A1" w:rsidP="002A37FF">
              <w:pPr>
                <w:ind w:firstLineChars="200" w:firstLine="420"/>
                <w:rPr>
                  <w:color w:val="FF0000"/>
                  <w:szCs w:val="21"/>
                  <w:lang w:eastAsia="zh-CN"/>
                </w:rPr>
              </w:pPr>
              <w:r w:rsidRPr="00102DF5">
                <w:rPr>
                  <w:lang w:eastAsia="zh-CN"/>
                </w:rPr>
                <w:t>4</w:t>
              </w:r>
              <w:r w:rsidRPr="00102DF5">
                <w:rPr>
                  <w:lang w:eastAsia="zh-CN"/>
                </w:rPr>
                <w:t>、经营管理方面：一是</w:t>
              </w:r>
              <w:r w:rsidRPr="00102DF5">
                <w:rPr>
                  <w:szCs w:val="30"/>
                  <w:lang w:eastAsia="zh-CN"/>
                </w:rPr>
                <w:t>深化全面预算管理，强化资产资金统筹管理，全面防控经营风险；二是持续深化节支降耗，严控用工支出、间接管理费用支出和采购支出，降低维修成本，着力降本增效；三是深化全资产经营开发，巩固客运延伸服务、物流服务等传统产业，拓展土地综合开发等新兴业务，努力提高公司资产收益。</w:t>
              </w:r>
            </w:p>
          </w:sdtContent>
        </w:sdt>
        <w:p w:rsidR="00865A28" w:rsidRDefault="001A19A4">
          <w:pPr>
            <w:rPr>
              <w:szCs w:val="21"/>
            </w:rPr>
          </w:pPr>
        </w:p>
      </w:sdtContent>
    </w:sdt>
    <w:sdt>
      <w:sdtPr>
        <w:rPr>
          <w:rFonts w:ascii="宋体" w:eastAsia="Times New Roman" w:hAnsi="宋体" w:cs="宋体"/>
          <w:b w:val="0"/>
          <w:bCs w:val="0"/>
          <w:kern w:val="0"/>
          <w:sz w:val="20"/>
          <w:szCs w:val="21"/>
          <w:lang w:eastAsia="en-US"/>
        </w:rPr>
        <w:alias w:val="模块:可能面对的风险"/>
        <w:tag w:val="_SEC_22da638766f04cb497f13857cff3dfee"/>
        <w:id w:val="1198268"/>
        <w:lock w:val="sdtLocked"/>
        <w:placeholder>
          <w:docPart w:val="GBC22222222222222222222222222222"/>
        </w:placeholder>
      </w:sdtPr>
      <w:sdtEndPr>
        <w:rPr>
          <w:rFonts w:ascii="Times New Roman" w:eastAsia="宋体" w:hAnsi="Times New Roman" w:cs="Times New Roman" w:hint="eastAsia"/>
          <w:sz w:val="21"/>
        </w:rPr>
      </w:sdtEndPr>
      <w:sdtContent>
        <w:p w:rsidR="00865A28" w:rsidRDefault="005064CB" w:rsidP="003117F4">
          <w:pPr>
            <w:pStyle w:val="3"/>
            <w:numPr>
              <w:ilvl w:val="3"/>
              <w:numId w:val="18"/>
            </w:numPr>
            <w:ind w:left="400" w:hangingChars="200" w:hanging="400"/>
            <w:rPr>
              <w:szCs w:val="21"/>
            </w:rPr>
          </w:pPr>
          <w:r>
            <w:rPr>
              <w:szCs w:val="21"/>
            </w:rPr>
            <w:t>可能面对的风险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8E3BF5"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8E3BF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公司可能面对的风险"/>
            <w:tag w:val="_GBC_c62723d12603412ba692148cd4961de5"/>
            <w:id w:val="-1135023402"/>
            <w:lock w:val="sdtLocked"/>
            <w:placeholder>
              <w:docPart w:val="GBC22222222222222222222222222222"/>
            </w:placeholder>
          </w:sdtPr>
          <w:sdtContent>
            <w:tbl>
              <w:tblPr>
                <w:tblStyle w:val="a6"/>
                <w:tblW w:w="0" w:type="auto"/>
                <w:tblLook w:val="04A0"/>
              </w:tblPr>
              <w:tblGrid>
                <w:gridCol w:w="1101"/>
                <w:gridCol w:w="3827"/>
                <w:gridCol w:w="4121"/>
              </w:tblGrid>
              <w:tr w:rsidR="008E3BF5" w:rsidTr="00926510">
                <w:tc>
                  <w:tcPr>
                    <w:tcW w:w="1101" w:type="dxa"/>
                  </w:tcPr>
                  <w:p w:rsidR="008E3BF5" w:rsidRPr="009735B3" w:rsidRDefault="008E3BF5" w:rsidP="00926510">
                    <w:pPr>
                      <w:jc w:val="center"/>
                      <w:rPr>
                        <w:b/>
                        <w:szCs w:val="21"/>
                      </w:rPr>
                    </w:pPr>
                    <w:r>
                      <w:rPr>
                        <w:rFonts w:hint="eastAsia"/>
                        <w:b/>
                        <w:szCs w:val="21"/>
                      </w:rPr>
                      <w:t>风险类型</w:t>
                    </w:r>
                  </w:p>
                </w:tc>
                <w:tc>
                  <w:tcPr>
                    <w:tcW w:w="3827" w:type="dxa"/>
                  </w:tcPr>
                  <w:p w:rsidR="008E3BF5" w:rsidRPr="009735B3" w:rsidRDefault="008E3BF5" w:rsidP="00926510">
                    <w:pPr>
                      <w:jc w:val="center"/>
                      <w:rPr>
                        <w:b/>
                        <w:szCs w:val="21"/>
                      </w:rPr>
                    </w:pPr>
                    <w:r w:rsidRPr="009735B3">
                      <w:rPr>
                        <w:rFonts w:hint="eastAsia"/>
                        <w:b/>
                        <w:szCs w:val="21"/>
                      </w:rPr>
                      <w:t>风险描述</w:t>
                    </w:r>
                  </w:p>
                </w:tc>
                <w:tc>
                  <w:tcPr>
                    <w:tcW w:w="4121" w:type="dxa"/>
                  </w:tcPr>
                  <w:p w:rsidR="008E3BF5" w:rsidRPr="009735B3" w:rsidRDefault="008E3BF5" w:rsidP="00926510">
                    <w:pPr>
                      <w:jc w:val="center"/>
                      <w:rPr>
                        <w:b/>
                        <w:szCs w:val="21"/>
                      </w:rPr>
                    </w:pPr>
                    <w:r w:rsidRPr="009735B3">
                      <w:rPr>
                        <w:rFonts w:hint="eastAsia"/>
                        <w:b/>
                        <w:szCs w:val="21"/>
                      </w:rPr>
                      <w:t>应对措施</w:t>
                    </w:r>
                  </w:p>
                </w:tc>
              </w:tr>
              <w:tr w:rsidR="008E3BF5" w:rsidTr="00926510">
                <w:tc>
                  <w:tcPr>
                    <w:tcW w:w="1101" w:type="dxa"/>
                    <w:vAlign w:val="center"/>
                  </w:tcPr>
                  <w:p w:rsidR="008E3BF5" w:rsidRDefault="008E3BF5" w:rsidP="00926510">
                    <w:pPr>
                      <w:jc w:val="center"/>
                      <w:rPr>
                        <w:szCs w:val="21"/>
                      </w:rPr>
                    </w:pPr>
                    <w:r>
                      <w:rPr>
                        <w:rFonts w:hint="eastAsia"/>
                        <w:szCs w:val="21"/>
                      </w:rPr>
                      <w:t>宏观经济风险</w:t>
                    </w:r>
                  </w:p>
                </w:tc>
                <w:tc>
                  <w:tcPr>
                    <w:tcW w:w="3827" w:type="dxa"/>
                    <w:vAlign w:val="center"/>
                  </w:tcPr>
                  <w:p w:rsidR="008E3BF5" w:rsidRDefault="008E3BF5" w:rsidP="00926510">
                    <w:pPr>
                      <w:rPr>
                        <w:szCs w:val="21"/>
                        <w:lang w:eastAsia="zh-CN"/>
                      </w:rPr>
                    </w:pPr>
                    <w:r>
                      <w:rPr>
                        <w:rFonts w:hint="eastAsia"/>
                        <w:szCs w:val="21"/>
                        <w:lang w:eastAsia="zh-CN"/>
                      </w:rPr>
                      <w:t>铁路运输业是与宏观经济发展状况密切相关的行业，受宏观经济景气度的影响较大。如果未来宏观经济景气度下降，可能会对本公司的经营业绩和财务状况造成不利影响。</w:t>
                    </w:r>
                  </w:p>
                </w:tc>
                <w:tc>
                  <w:tcPr>
                    <w:tcW w:w="4121" w:type="dxa"/>
                    <w:vAlign w:val="center"/>
                  </w:tcPr>
                  <w:p w:rsidR="008E3BF5" w:rsidRDefault="008E3BF5" w:rsidP="00926510">
                    <w:pPr>
                      <w:rPr>
                        <w:szCs w:val="21"/>
                        <w:lang w:eastAsia="zh-CN"/>
                      </w:rPr>
                    </w:pPr>
                    <w:r>
                      <w:rPr>
                        <w:rFonts w:hint="eastAsia"/>
                        <w:szCs w:val="21"/>
                        <w:lang w:eastAsia="zh-CN"/>
                      </w:rPr>
                      <w:t>本公司将密切关注国际和国内宏观经济形势的变化，加强对影响铁路运输行业相关因素的分析和研究，及时根据市场环境的变化</w:t>
                    </w:r>
                    <w:r w:rsidRPr="00390C90">
                      <w:rPr>
                        <w:rFonts w:hint="eastAsia"/>
                        <w:szCs w:val="21"/>
                        <w:lang w:eastAsia="zh-CN"/>
                      </w:rPr>
                      <w:t>调整</w:t>
                    </w:r>
                    <w:r>
                      <w:rPr>
                        <w:rFonts w:hint="eastAsia"/>
                        <w:szCs w:val="21"/>
                        <w:lang w:eastAsia="zh-CN"/>
                      </w:rPr>
                      <w:t>公司发展战略</w:t>
                    </w:r>
                    <w:r w:rsidRPr="00390C90">
                      <w:rPr>
                        <w:rFonts w:hint="eastAsia"/>
                        <w:szCs w:val="21"/>
                        <w:lang w:eastAsia="zh-CN"/>
                      </w:rPr>
                      <w:t>，努力实现公司生产经营</w:t>
                    </w:r>
                    <w:r>
                      <w:rPr>
                        <w:rFonts w:hint="eastAsia"/>
                        <w:szCs w:val="21"/>
                        <w:lang w:eastAsia="zh-CN"/>
                      </w:rPr>
                      <w:t>的</w:t>
                    </w:r>
                    <w:r w:rsidRPr="00390C90">
                      <w:rPr>
                        <w:rFonts w:hint="eastAsia"/>
                        <w:szCs w:val="21"/>
                        <w:lang w:eastAsia="zh-CN"/>
                      </w:rPr>
                      <w:t>稳定。</w:t>
                    </w:r>
                  </w:p>
                </w:tc>
              </w:tr>
              <w:tr w:rsidR="008E3BF5" w:rsidTr="00926510">
                <w:tc>
                  <w:tcPr>
                    <w:tcW w:w="1101" w:type="dxa"/>
                    <w:vAlign w:val="center"/>
                  </w:tcPr>
                  <w:p w:rsidR="008E3BF5" w:rsidRDefault="008E3BF5" w:rsidP="00926510">
                    <w:pPr>
                      <w:jc w:val="center"/>
                      <w:rPr>
                        <w:szCs w:val="21"/>
                      </w:rPr>
                    </w:pPr>
                    <w:r>
                      <w:rPr>
                        <w:rFonts w:hint="eastAsia"/>
                        <w:szCs w:val="21"/>
                      </w:rPr>
                      <w:t>政策法规风险</w:t>
                    </w:r>
                  </w:p>
                </w:tc>
                <w:tc>
                  <w:tcPr>
                    <w:tcW w:w="3827" w:type="dxa"/>
                    <w:vAlign w:val="center"/>
                  </w:tcPr>
                  <w:p w:rsidR="008E3BF5" w:rsidRDefault="008E3BF5" w:rsidP="00926510">
                    <w:pPr>
                      <w:rPr>
                        <w:szCs w:val="21"/>
                        <w:lang w:eastAsia="zh-CN"/>
                      </w:rPr>
                    </w:pPr>
                    <w:r>
                      <w:rPr>
                        <w:rFonts w:hint="eastAsia"/>
                        <w:szCs w:val="21"/>
                        <w:lang w:eastAsia="zh-CN"/>
                      </w:rPr>
                      <w:t>铁路运输业是受政策法规影响较大的行业，随着国内外经济环境的变化、铁路运输业的改革和发展，相关的法律法规和产业政策可能会进行相应的调整，这些变化给本公司未来的业务发展和经营业绩带来一定的不确定性。</w:t>
                    </w:r>
                  </w:p>
                </w:tc>
                <w:tc>
                  <w:tcPr>
                    <w:tcW w:w="4121" w:type="dxa"/>
                    <w:vAlign w:val="center"/>
                  </w:tcPr>
                  <w:p w:rsidR="008E3BF5" w:rsidRDefault="008E3BF5" w:rsidP="00926510">
                    <w:pPr>
                      <w:rPr>
                        <w:szCs w:val="21"/>
                        <w:lang w:eastAsia="zh-CN"/>
                      </w:rPr>
                    </w:pPr>
                    <w:r>
                      <w:rPr>
                        <w:rFonts w:hint="eastAsia"/>
                        <w:szCs w:val="21"/>
                        <w:lang w:eastAsia="zh-CN"/>
                      </w:rPr>
                      <w:t>本公司将积极参与行业政策法规制定完善的各种研讨，研究政策法规的最新变化，把握政策法规修订带来的发展机遇，审慎应对政策法规变化带来的不确定性。</w:t>
                    </w:r>
                  </w:p>
                </w:tc>
              </w:tr>
              <w:tr w:rsidR="008E3BF5" w:rsidTr="00926510">
                <w:tc>
                  <w:tcPr>
                    <w:tcW w:w="1101" w:type="dxa"/>
                    <w:vAlign w:val="center"/>
                  </w:tcPr>
                  <w:p w:rsidR="008E3BF5" w:rsidRDefault="008E3BF5" w:rsidP="00926510">
                    <w:pPr>
                      <w:jc w:val="center"/>
                      <w:rPr>
                        <w:szCs w:val="21"/>
                      </w:rPr>
                    </w:pPr>
                    <w:r>
                      <w:rPr>
                        <w:rFonts w:hint="eastAsia"/>
                        <w:szCs w:val="21"/>
                      </w:rPr>
                      <w:t>运输安全风险</w:t>
                    </w:r>
                  </w:p>
                </w:tc>
                <w:tc>
                  <w:tcPr>
                    <w:tcW w:w="3827" w:type="dxa"/>
                    <w:vAlign w:val="center"/>
                  </w:tcPr>
                  <w:p w:rsidR="008E3BF5" w:rsidRDefault="008E3BF5" w:rsidP="00926510">
                    <w:pPr>
                      <w:rPr>
                        <w:szCs w:val="21"/>
                        <w:lang w:eastAsia="zh-CN"/>
                      </w:rPr>
                    </w:pPr>
                    <w:r>
                      <w:rPr>
                        <w:rFonts w:hint="eastAsia"/>
                        <w:szCs w:val="21"/>
                        <w:lang w:eastAsia="zh-CN"/>
                      </w:rPr>
                      <w:t>运输安全是铁路运输行业维持正常运营和良好声誉的前提和基础。恶劣天气、机械故障、人为差错以及其他不可抗力事件等都可能对本公司的运输安全造成不利影响。</w:t>
                    </w:r>
                  </w:p>
                </w:tc>
                <w:tc>
                  <w:tcPr>
                    <w:tcW w:w="4121" w:type="dxa"/>
                    <w:vAlign w:val="center"/>
                  </w:tcPr>
                  <w:p w:rsidR="008E3BF5" w:rsidRDefault="008E3BF5" w:rsidP="00926510">
                    <w:pPr>
                      <w:rPr>
                        <w:szCs w:val="21"/>
                        <w:lang w:eastAsia="zh-CN"/>
                      </w:rPr>
                    </w:pPr>
                    <w:r>
                      <w:rPr>
                        <w:rFonts w:hint="eastAsia"/>
                        <w:szCs w:val="21"/>
                        <w:lang w:eastAsia="zh-CN"/>
                      </w:rPr>
                      <w:t>本公司积极参加行业主管部门定期召开的运输安全会议，及时掌握本公司运输安全状态，部署运输安全管理工作，建立完善安全风险管理及监控机制，并加强运输人员安全知识和能力的培训。</w:t>
                    </w:r>
                  </w:p>
                </w:tc>
              </w:tr>
              <w:tr w:rsidR="008E3BF5" w:rsidTr="00926510">
                <w:tc>
                  <w:tcPr>
                    <w:tcW w:w="1101" w:type="dxa"/>
                    <w:vAlign w:val="center"/>
                  </w:tcPr>
                  <w:p w:rsidR="008E3BF5" w:rsidRDefault="008E3BF5" w:rsidP="00926510">
                    <w:pPr>
                      <w:jc w:val="center"/>
                      <w:rPr>
                        <w:szCs w:val="21"/>
                      </w:rPr>
                    </w:pPr>
                    <w:r>
                      <w:rPr>
                        <w:rFonts w:hint="eastAsia"/>
                        <w:szCs w:val="21"/>
                      </w:rPr>
                      <w:t>市场竞争风险</w:t>
                    </w:r>
                  </w:p>
                </w:tc>
                <w:tc>
                  <w:tcPr>
                    <w:tcW w:w="3827" w:type="dxa"/>
                    <w:vAlign w:val="center"/>
                  </w:tcPr>
                  <w:p w:rsidR="008E3BF5" w:rsidRDefault="008E3BF5" w:rsidP="00926510">
                    <w:pPr>
                      <w:rPr>
                        <w:szCs w:val="21"/>
                        <w:lang w:eastAsia="zh-CN"/>
                      </w:rPr>
                    </w:pPr>
                    <w:r>
                      <w:rPr>
                        <w:rFonts w:hint="eastAsia"/>
                        <w:szCs w:val="21"/>
                        <w:lang w:eastAsia="zh-CN"/>
                      </w:rPr>
                      <w:t>航空、公路及水运等其他运输方式与铁路运输在部分市场存在一定的竞争，此外，随着铁路运输行业的发展，一系列高速铁路和城际铁路陆续建成投产，铁路运输业内部的竞争亦有所加大，本公司未来可能面临较大的竞争压力，进而对本公司的经营业绩造成影响。</w:t>
                    </w:r>
                  </w:p>
                </w:tc>
                <w:tc>
                  <w:tcPr>
                    <w:tcW w:w="4121" w:type="dxa"/>
                    <w:vAlign w:val="center"/>
                  </w:tcPr>
                  <w:p w:rsidR="008E3BF5" w:rsidRDefault="008E3BF5" w:rsidP="00926510">
                    <w:pPr>
                      <w:rPr>
                        <w:szCs w:val="21"/>
                        <w:lang w:eastAsia="zh-CN"/>
                      </w:rPr>
                    </w:pPr>
                    <w:r>
                      <w:rPr>
                        <w:rFonts w:hint="eastAsia"/>
                        <w:szCs w:val="21"/>
                        <w:lang w:eastAsia="zh-CN"/>
                      </w:rPr>
                      <w:t>本公司将积极应对市场竞争，在客运方面努力发挥铁路运输“安全、舒适、方便、准点”的优势，改善服务设施，提高服务质量；在货运方面努力提高装卸车效率和货运列车的周转率，加大货运列车的发车频率。此外，加强对铁路运输市场的分析和研究，积极向行业主管部门申请增开高速铁路尚未覆盖地区的长途车。</w:t>
                    </w:r>
                  </w:p>
                </w:tc>
              </w:tr>
              <w:tr w:rsidR="008E3BF5" w:rsidTr="00926510">
                <w:tc>
                  <w:tcPr>
                    <w:tcW w:w="1101" w:type="dxa"/>
                    <w:vAlign w:val="center"/>
                  </w:tcPr>
                  <w:p w:rsidR="008E3BF5" w:rsidRDefault="008E3BF5" w:rsidP="00926510">
                    <w:pPr>
                      <w:jc w:val="center"/>
                      <w:rPr>
                        <w:szCs w:val="21"/>
                      </w:rPr>
                    </w:pPr>
                    <w:r>
                      <w:rPr>
                        <w:rFonts w:hint="eastAsia"/>
                        <w:szCs w:val="21"/>
                      </w:rPr>
                      <w:t>财务风险</w:t>
                    </w:r>
                  </w:p>
                </w:tc>
                <w:tc>
                  <w:tcPr>
                    <w:tcW w:w="3827" w:type="dxa"/>
                    <w:vAlign w:val="center"/>
                  </w:tcPr>
                  <w:p w:rsidR="008E3BF5" w:rsidRDefault="008E3BF5" w:rsidP="00926510">
                    <w:pPr>
                      <w:rPr>
                        <w:szCs w:val="21"/>
                        <w:lang w:eastAsia="zh-CN"/>
                      </w:rPr>
                    </w:pPr>
                    <w:r>
                      <w:rPr>
                        <w:rFonts w:hint="eastAsia"/>
                        <w:szCs w:val="21"/>
                        <w:lang w:eastAsia="zh-CN"/>
                      </w:rPr>
                      <w:t>本公司的经营活动面临各种财务风险，例如外汇风险、利率风险、信用风险和流动性风险。</w:t>
                    </w:r>
                  </w:p>
                </w:tc>
                <w:tc>
                  <w:tcPr>
                    <w:tcW w:w="4121" w:type="dxa"/>
                    <w:vAlign w:val="center"/>
                  </w:tcPr>
                  <w:p w:rsidR="008E3BF5" w:rsidRDefault="008E3BF5" w:rsidP="00926510">
                    <w:pPr>
                      <w:rPr>
                        <w:szCs w:val="21"/>
                        <w:lang w:eastAsia="zh-CN"/>
                      </w:rPr>
                    </w:pPr>
                    <w:r>
                      <w:rPr>
                        <w:rFonts w:hint="eastAsia"/>
                        <w:szCs w:val="21"/>
                        <w:lang w:eastAsia="zh-CN"/>
                      </w:rPr>
                      <w:t>本公司已建立一套财务风险管理程序，专注于金融市场的不可预见性，力争将有关风险对本公司财务表现的潜在不利影响最小化。更详尽分析，请参阅</w:t>
                    </w:r>
                    <w:r>
                      <w:rPr>
                        <w:rFonts w:hint="eastAsia"/>
                        <w:lang w:eastAsia="zh-CN"/>
                      </w:rPr>
                      <w:t>“</w:t>
                    </w:r>
                    <w:r w:rsidRPr="0033783D">
                      <w:rPr>
                        <w:lang w:eastAsia="zh-CN"/>
                      </w:rPr>
                      <w:t>财务报表附注</w:t>
                    </w:r>
                    <w:r>
                      <w:rPr>
                        <w:rFonts w:hint="eastAsia"/>
                        <w:lang w:eastAsia="zh-CN"/>
                      </w:rPr>
                      <w:t>三”。</w:t>
                    </w:r>
                  </w:p>
                </w:tc>
              </w:tr>
            </w:tbl>
            <w:p w:rsidR="00865A28" w:rsidRDefault="001A19A4">
              <w:pPr>
                <w:rPr>
                  <w:szCs w:val="21"/>
                </w:rPr>
              </w:pPr>
            </w:p>
          </w:sdtContent>
        </w:sdt>
      </w:sdtContent>
    </w:sdt>
    <w:sdt>
      <w:sdtPr>
        <w:rPr>
          <w:rFonts w:ascii="宋体" w:eastAsia="Times New Roman" w:hAnsi="宋体" w:cs="宋体"/>
          <w:b w:val="0"/>
          <w:bCs w:val="0"/>
          <w:kern w:val="0"/>
          <w:sz w:val="20"/>
          <w:szCs w:val="21"/>
          <w:lang w:eastAsia="en-US"/>
        </w:rPr>
        <w:alias w:val="模块:其他"/>
        <w:tag w:val="_SEC_449f92267bc945658d04ffaf693010b1"/>
        <w:id w:val="1198272"/>
        <w:lock w:val="sdtLocked"/>
      </w:sdtPr>
      <w:sdtEndPr>
        <w:rPr>
          <w:rFonts w:ascii="Times New Roman" w:eastAsia="宋体" w:hAnsi="Times New Roman" w:cs="Times New Roman" w:hint="eastAsia"/>
          <w:sz w:val="21"/>
        </w:rPr>
      </w:sdtEndPr>
      <w:sdtContent>
        <w:p w:rsidR="00C96C1A" w:rsidRDefault="00C96C1A" w:rsidP="003117F4">
          <w:pPr>
            <w:pStyle w:val="3"/>
            <w:numPr>
              <w:ilvl w:val="3"/>
              <w:numId w:val="18"/>
            </w:numPr>
            <w:ind w:left="400" w:hangingChars="200" w:hanging="400"/>
            <w:rPr>
              <w:szCs w:val="21"/>
            </w:rPr>
          </w:pPr>
          <w:r>
            <w:rPr>
              <w:szCs w:val="21"/>
            </w:rPr>
            <w:t>对新冠肺炎疫情及其影响的说明</w:t>
          </w:r>
        </w:p>
        <w:sdt>
          <w:sdtPr>
            <w:rPr>
              <w:rFonts w:hint="eastAsia"/>
              <w:szCs w:val="21"/>
            </w:rPr>
            <w:alias w:val="是否适用：公司其他未来发展的讨论和分析[双击切换]"/>
            <w:tag w:val="_GBC_aad5c59ba9344d37bc5cc7a8eba5f048"/>
            <w:id w:val="1959062499"/>
            <w:lock w:val="sdtLocked"/>
          </w:sdtPr>
          <w:sdtContent>
            <w:p w:rsidR="00C96C1A" w:rsidRDefault="001A19A4">
              <w:pPr>
                <w:rPr>
                  <w:szCs w:val="21"/>
                </w:rPr>
              </w:pPr>
              <w:r w:rsidRPr="00A26F80">
                <w:rPr>
                  <w:rFonts w:ascii="宋体" w:hAnsi="宋体"/>
                  <w:szCs w:val="21"/>
                </w:rPr>
                <w:fldChar w:fldCharType="begin"/>
              </w:r>
              <w:r w:rsidR="00C96C1A"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C96C1A"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公司其他未来发展的讨论与分析"/>
            <w:tag w:val="_GBC_672314335c7e49968b7ec5fbd4778256"/>
            <w:id w:val="1877120362"/>
            <w:lock w:val="sdtLocked"/>
          </w:sdtPr>
          <w:sdtEndPr>
            <w:rPr>
              <w:rFonts w:hint="eastAsia"/>
            </w:rPr>
          </w:sdtEndPr>
          <w:sdtContent>
            <w:p w:rsidR="003D5D2F" w:rsidRPr="00102DF5" w:rsidRDefault="003D5D2F" w:rsidP="002A37FF">
              <w:pPr>
                <w:ind w:firstLineChars="200" w:firstLine="420"/>
                <w:rPr>
                  <w:lang w:eastAsia="zh-CN"/>
                </w:rPr>
              </w:pPr>
              <w:r w:rsidRPr="00102DF5">
                <w:rPr>
                  <w:lang w:eastAsia="zh-CN"/>
                </w:rPr>
                <w:t>进入</w:t>
              </w:r>
              <w:r w:rsidRPr="00102DF5">
                <w:rPr>
                  <w:lang w:eastAsia="zh-CN"/>
                </w:rPr>
                <w:t>2021</w:t>
              </w:r>
              <w:r>
                <w:rPr>
                  <w:lang w:eastAsia="zh-CN"/>
                </w:rPr>
                <w:t>年以来，境外新冠肺炎疫情仍在</w:t>
              </w:r>
              <w:r w:rsidRPr="00102DF5">
                <w:rPr>
                  <w:lang w:eastAsia="zh-CN"/>
                </w:rPr>
                <w:t>蔓延，国内多地先后出现</w:t>
              </w:r>
              <w:r>
                <w:rPr>
                  <w:lang w:eastAsia="zh-CN"/>
                </w:rPr>
                <w:t>零星散发和局部聚集性疫情，疫情形势依然严峻复杂，本公司预计疫情</w:t>
              </w:r>
              <w:r w:rsidRPr="00102DF5">
                <w:rPr>
                  <w:lang w:eastAsia="zh-CN"/>
                </w:rPr>
                <w:t>将</w:t>
              </w:r>
              <w:r>
                <w:rPr>
                  <w:rFonts w:hint="eastAsia"/>
                  <w:lang w:eastAsia="zh-CN"/>
                </w:rPr>
                <w:t>继续</w:t>
              </w:r>
              <w:r w:rsidRPr="00102DF5">
                <w:rPr>
                  <w:lang w:eastAsia="zh-CN"/>
                </w:rPr>
                <w:t>对公司的生产经营产生不利影响。对此，本公司将在</w:t>
              </w:r>
              <w:r w:rsidRPr="00102DF5">
                <w:rPr>
                  <w:szCs w:val="30"/>
                  <w:lang w:eastAsia="zh-CN"/>
                </w:rPr>
                <w:t>认真做好常态化疫情防控工作的基础上积极应对，一方面精准实施</w:t>
              </w:r>
              <w:r w:rsidRPr="00102DF5">
                <w:rPr>
                  <w:szCs w:val="30"/>
                  <w:lang w:eastAsia="zh-CN"/>
                </w:rPr>
                <w:t>“</w:t>
              </w:r>
              <w:r w:rsidRPr="00102DF5">
                <w:rPr>
                  <w:szCs w:val="30"/>
                  <w:lang w:eastAsia="zh-CN"/>
                </w:rPr>
                <w:t>一日一图</w:t>
              </w:r>
              <w:r w:rsidRPr="00102DF5">
                <w:rPr>
                  <w:szCs w:val="30"/>
                  <w:lang w:eastAsia="zh-CN"/>
                </w:rPr>
                <w:t>”</w:t>
              </w:r>
              <w:r w:rsidRPr="00102DF5">
                <w:rPr>
                  <w:szCs w:val="30"/>
                  <w:lang w:eastAsia="zh-CN"/>
                </w:rPr>
                <w:t>客运计划，根据疫情和客流变化及时</w:t>
              </w:r>
              <w:r w:rsidRPr="00102DF5">
                <w:rPr>
                  <w:lang w:eastAsia="zh-CN"/>
                </w:rPr>
                <w:t>调</w:t>
              </w:r>
              <w:r w:rsidRPr="00102DF5">
                <w:rPr>
                  <w:szCs w:val="30"/>
                  <w:lang w:eastAsia="zh-CN"/>
                </w:rPr>
                <w:t>整客运组织，合理安排运力，同时</w:t>
              </w:r>
              <w:r w:rsidRPr="00102DF5">
                <w:rPr>
                  <w:rFonts w:hAnsi="Arial"/>
                  <w:color w:val="333333"/>
                  <w:shd w:val="clear" w:color="auto" w:fill="FFFFFF"/>
                  <w:lang w:eastAsia="zh-CN"/>
                </w:rPr>
                <w:t>充分利用客流下降释放出的货运能力，</w:t>
              </w:r>
              <w:r w:rsidRPr="00102DF5">
                <w:rPr>
                  <w:szCs w:val="30"/>
                  <w:lang w:eastAsia="zh-CN"/>
                </w:rPr>
                <w:t>实施</w:t>
              </w:r>
              <w:r w:rsidRPr="00102DF5">
                <w:rPr>
                  <w:szCs w:val="30"/>
                  <w:lang w:eastAsia="zh-CN"/>
                </w:rPr>
                <w:t>“</w:t>
              </w:r>
              <w:r w:rsidRPr="00102DF5">
                <w:rPr>
                  <w:szCs w:val="30"/>
                  <w:lang w:eastAsia="zh-CN"/>
                </w:rPr>
                <w:t>以</w:t>
              </w:r>
              <w:r w:rsidRPr="00102DF5">
                <w:rPr>
                  <w:szCs w:val="30"/>
                  <w:lang w:eastAsia="zh-CN"/>
                </w:rPr>
                <w:lastRenderedPageBreak/>
                <w:t>货补客</w:t>
              </w:r>
              <w:r w:rsidRPr="00102DF5">
                <w:rPr>
                  <w:szCs w:val="30"/>
                  <w:lang w:eastAsia="zh-CN"/>
                </w:rPr>
                <w:t>”</w:t>
              </w:r>
              <w:r w:rsidRPr="00102DF5">
                <w:rPr>
                  <w:szCs w:val="30"/>
                  <w:lang w:eastAsia="zh-CN"/>
                </w:rPr>
                <w:t>经营策略，大力开展货运增量行动，努力实现增运增收；另一方面严控成本费用支出，大力压缩临时用工费用、间接管理费用和维修采购费用，努力降低公司经营成本。</w:t>
              </w:r>
            </w:p>
            <w:p w:rsidR="00C96C1A" w:rsidRDefault="001A19A4">
              <w:pPr>
                <w:rPr>
                  <w:szCs w:val="21"/>
                </w:rPr>
              </w:pPr>
            </w:p>
          </w:sdtContent>
        </w:sdt>
      </w:sdtContent>
    </w:sdt>
    <w:sdt>
      <w:sdtPr>
        <w:rPr>
          <w:rFonts w:ascii="Cambria" w:eastAsia="Times New Roman" w:hAnsi="Cambria" w:cs="宋体" w:hint="eastAsia"/>
          <w:b w:val="0"/>
          <w:bCs w:val="0"/>
          <w:kern w:val="0"/>
          <w:sz w:val="20"/>
          <w:szCs w:val="24"/>
          <w:lang w:eastAsia="en-US"/>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2"/>
            <w:numPr>
              <w:ilvl w:val="0"/>
              <w:numId w:val="12"/>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Content>
            <w:p w:rsidR="00865A28" w:rsidRDefault="001A19A4" w:rsidP="005F4877">
              <w:r w:rsidRPr="00A26F80">
                <w:rPr>
                  <w:rFonts w:ascii="宋体" w:hAnsi="宋体"/>
                </w:rPr>
                <w:fldChar w:fldCharType="begin"/>
              </w:r>
              <w:r w:rsidR="005F4877"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5F4877"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pPr>
        <w:rPr>
          <w:szCs w:val="21"/>
        </w:rPr>
      </w:pPr>
    </w:p>
    <w:p w:rsidR="005F4877" w:rsidRPr="008A573C" w:rsidRDefault="005F4877" w:rsidP="00666001">
      <w:pPr>
        <w:pStyle w:val="2"/>
        <w:numPr>
          <w:ilvl w:val="0"/>
          <w:numId w:val="12"/>
        </w:numPr>
        <w:rPr>
          <w:rFonts w:ascii="Times New Roman"/>
        </w:rPr>
      </w:pPr>
      <w:r w:rsidRPr="00FB014C">
        <w:rPr>
          <w:rFonts w:ascii="Times New Roman"/>
        </w:rPr>
        <w:t>其他披露事项</w:t>
      </w:r>
    </w:p>
    <w:p w:rsidR="005F4877" w:rsidRPr="003F01CF" w:rsidRDefault="005F4877" w:rsidP="000827B5">
      <w:pPr>
        <w:pStyle w:val="a9"/>
        <w:numPr>
          <w:ilvl w:val="0"/>
          <w:numId w:val="61"/>
        </w:numPr>
        <w:tabs>
          <w:tab w:val="clear" w:pos="840"/>
          <w:tab w:val="num" w:pos="0"/>
        </w:tabs>
        <w:ind w:left="426" w:firstLineChars="0" w:hanging="426"/>
        <w:jc w:val="left"/>
        <w:rPr>
          <w:rFonts w:ascii="Times New Roman" w:hAnsi="Times New Roman"/>
          <w:b/>
        </w:rPr>
      </w:pPr>
      <w:r w:rsidRPr="00E243E6">
        <w:rPr>
          <w:rFonts w:ascii="Times New Roman" w:hAnsi="Times New Roman"/>
          <w:b/>
        </w:rPr>
        <w:t>流动性和资金来源</w:t>
      </w:r>
    </w:p>
    <w:p w:rsidR="005F4877" w:rsidRPr="00E243E6" w:rsidRDefault="005F4877" w:rsidP="002A37FF">
      <w:pPr>
        <w:ind w:firstLineChars="200" w:firstLine="420"/>
        <w:rPr>
          <w:lang w:eastAsia="zh-CN"/>
        </w:rPr>
      </w:pPr>
      <w:r w:rsidRPr="00E243E6">
        <w:rPr>
          <w:lang w:eastAsia="zh-CN"/>
        </w:rPr>
        <w:t>报告期内，公司的资金来源主要为经营活动收入，资金运用主要为经营及资本性支出、缴纳税款等。公司现金流量</w:t>
      </w:r>
      <w:r w:rsidR="002267F8">
        <w:rPr>
          <w:rFonts w:hint="eastAsia"/>
          <w:lang w:eastAsia="zh-CN"/>
        </w:rPr>
        <w:t>稳定</w:t>
      </w:r>
      <w:r w:rsidRPr="00E243E6">
        <w:rPr>
          <w:lang w:eastAsia="zh-CN"/>
        </w:rPr>
        <w:t>，公司认为有足够的营运资金、银行信贷及其他资金来源满足经营发展的需要。</w:t>
      </w:r>
    </w:p>
    <w:p w:rsidR="005F4877" w:rsidRPr="00E243E6" w:rsidRDefault="005F4877" w:rsidP="002A37FF">
      <w:pPr>
        <w:ind w:firstLineChars="200" w:firstLine="420"/>
        <w:rPr>
          <w:lang w:eastAsia="zh-CN"/>
        </w:rPr>
      </w:pPr>
      <w:r w:rsidRPr="00E243E6">
        <w:rPr>
          <w:lang w:eastAsia="zh-CN"/>
        </w:rPr>
        <w:t>于报告期末，公司无任何形式的借款。有关截止报告期末公司的资本性承诺和经营性承诺事项，</w:t>
      </w:r>
      <w:r w:rsidRPr="00E243E6">
        <w:rPr>
          <w:szCs w:val="21"/>
          <w:lang w:eastAsia="zh-CN"/>
        </w:rPr>
        <w:t>已列载于</w:t>
      </w:r>
      <w:r w:rsidRPr="00E243E6">
        <w:rPr>
          <w:lang w:eastAsia="zh-CN"/>
        </w:rPr>
        <w:t>财务报表附注</w:t>
      </w:r>
      <w:r w:rsidR="00124976">
        <w:rPr>
          <w:rFonts w:hint="eastAsia"/>
          <w:szCs w:val="21"/>
          <w:lang w:eastAsia="zh-CN"/>
        </w:rPr>
        <w:t>十</w:t>
      </w:r>
      <w:r w:rsidRPr="00E243E6">
        <w:rPr>
          <w:lang w:eastAsia="zh-CN"/>
        </w:rPr>
        <w:t>。</w:t>
      </w:r>
    </w:p>
    <w:p w:rsidR="005F4877" w:rsidRDefault="005F4877" w:rsidP="002A37FF">
      <w:pPr>
        <w:ind w:firstLineChars="200" w:firstLine="420"/>
        <w:rPr>
          <w:lang w:eastAsia="zh-CN"/>
        </w:rPr>
      </w:pPr>
      <w:r w:rsidRPr="00E243E6">
        <w:rPr>
          <w:lang w:eastAsia="zh-CN"/>
        </w:rPr>
        <w:t>于报告期末，公司无任何资产抵押或担保情况，亦无任何委托存款，公司资产负债率（按负债期末余额除以总资产期末余额计算）为</w:t>
      </w:r>
      <w:r w:rsidR="005140A4">
        <w:rPr>
          <w:rFonts w:hint="eastAsia"/>
          <w:lang w:eastAsia="zh-CN"/>
        </w:rPr>
        <w:t>23.</w:t>
      </w:r>
      <w:r w:rsidR="008C7E3B">
        <w:rPr>
          <w:rFonts w:hint="eastAsia"/>
          <w:lang w:eastAsia="zh-CN"/>
        </w:rPr>
        <w:t>45</w:t>
      </w:r>
      <w:r w:rsidRPr="00E243E6">
        <w:rPr>
          <w:lang w:eastAsia="zh-CN"/>
        </w:rPr>
        <w:t>%</w:t>
      </w:r>
      <w:r w:rsidRPr="00E243E6">
        <w:rPr>
          <w:lang w:eastAsia="zh-CN"/>
        </w:rPr>
        <w:t>。</w:t>
      </w:r>
    </w:p>
    <w:p w:rsidR="005F4877" w:rsidRPr="003F01CF" w:rsidRDefault="005F4877" w:rsidP="005F4877">
      <w:pPr>
        <w:rPr>
          <w:b/>
          <w:lang w:eastAsia="zh-CN"/>
        </w:rPr>
      </w:pPr>
    </w:p>
    <w:p w:rsidR="005F4877" w:rsidRPr="00E243E6" w:rsidRDefault="005F4877" w:rsidP="000827B5">
      <w:pPr>
        <w:pStyle w:val="a9"/>
        <w:numPr>
          <w:ilvl w:val="0"/>
          <w:numId w:val="61"/>
        </w:numPr>
        <w:tabs>
          <w:tab w:val="clear" w:pos="840"/>
          <w:tab w:val="num" w:pos="0"/>
        </w:tabs>
        <w:ind w:left="426" w:firstLineChars="0" w:hanging="426"/>
        <w:jc w:val="left"/>
        <w:rPr>
          <w:rFonts w:ascii="Times New Roman" w:hAnsi="Times New Roman"/>
          <w:b/>
        </w:rPr>
      </w:pPr>
      <w:r w:rsidRPr="00E243E6">
        <w:rPr>
          <w:rFonts w:ascii="Times New Roman"/>
          <w:b/>
        </w:rPr>
        <w:t>汇率波动风险及相关对冲</w:t>
      </w:r>
    </w:p>
    <w:p w:rsidR="005F4877" w:rsidRDefault="005F4877" w:rsidP="002A37FF">
      <w:pPr>
        <w:ind w:firstLineChars="200" w:firstLine="420"/>
        <w:rPr>
          <w:lang w:eastAsia="zh-CN"/>
        </w:rPr>
      </w:pPr>
      <w:r w:rsidRPr="00D30D86">
        <w:rPr>
          <w:lang w:eastAsia="zh-CN"/>
        </w:rPr>
        <w:t>公司承受的外汇风险主要与美元及港币有关。除进口采购业务及对境外投资者的股利支付以外币进行结算外，公司的其他主要业务活动均以人民币结算。人民币不可自由兑换为其他外币，其兑换受到中国政府所颁布的汇率及外汇管制法规的限制。所有以外币计价的货币性资产及负债均受到外币汇率波动风险的影响。</w:t>
      </w:r>
    </w:p>
    <w:p w:rsidR="005F4877" w:rsidRPr="003F01CF" w:rsidRDefault="005F4877" w:rsidP="002A37FF">
      <w:pPr>
        <w:ind w:firstLineChars="200" w:firstLine="420"/>
        <w:rPr>
          <w:lang w:eastAsia="zh-CN"/>
        </w:rPr>
      </w:pPr>
      <w:r w:rsidRPr="003F01CF">
        <w:rPr>
          <w:rFonts w:hAnsi="Arial"/>
          <w:lang w:eastAsia="zh-CN"/>
        </w:rPr>
        <w:t>公司并未使用任何金融工具对冲外汇风险，目前主要通过监控外币交易和外币资产及负债的规模来最大程度降低面临的外汇风险。</w:t>
      </w:r>
    </w:p>
    <w:p w:rsidR="005F4877" w:rsidRPr="003F01CF" w:rsidRDefault="005F4877" w:rsidP="005F4877">
      <w:pPr>
        <w:rPr>
          <w:b/>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hAnsi="Times New Roman"/>
          <w:b/>
        </w:rPr>
      </w:pPr>
      <w:r w:rsidRPr="00F35D12">
        <w:rPr>
          <w:rFonts w:ascii="Times New Roman" w:hAnsi="Times New Roman"/>
          <w:b/>
        </w:rPr>
        <w:t>税项</w:t>
      </w:r>
    </w:p>
    <w:p w:rsidR="005F4877" w:rsidRDefault="005F4877" w:rsidP="002A37FF">
      <w:pPr>
        <w:ind w:firstLineChars="200" w:firstLine="420"/>
        <w:rPr>
          <w:lang w:eastAsia="zh-CN"/>
        </w:rPr>
      </w:pPr>
      <w:r w:rsidRPr="00F35D12">
        <w:rPr>
          <w:lang w:eastAsia="zh-CN"/>
        </w:rPr>
        <w:t>公司于报告期内所适用税项的详情，已列载于财务报表附注</w:t>
      </w:r>
      <w:r>
        <w:rPr>
          <w:rFonts w:hint="eastAsia"/>
          <w:szCs w:val="21"/>
          <w:lang w:eastAsia="zh-CN"/>
        </w:rPr>
        <w:t>四</w:t>
      </w:r>
      <w:r w:rsidRPr="00F35D12">
        <w:rPr>
          <w:lang w:eastAsia="zh-CN"/>
        </w:rPr>
        <w:t>。</w:t>
      </w:r>
    </w:p>
    <w:p w:rsidR="005F4877" w:rsidRPr="00F35D12" w:rsidRDefault="005F4877" w:rsidP="002A37FF">
      <w:pPr>
        <w:ind w:firstLineChars="200" w:firstLine="420"/>
        <w:rPr>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hAnsi="Times New Roman"/>
          <w:b/>
          <w:szCs w:val="21"/>
        </w:rPr>
      </w:pPr>
      <w:r w:rsidRPr="00F35D12">
        <w:rPr>
          <w:rFonts w:ascii="Times New Roman" w:hAnsi="Times New Roman"/>
          <w:b/>
          <w:szCs w:val="21"/>
        </w:rPr>
        <w:t>资本化利息</w:t>
      </w:r>
      <w:r w:rsidRPr="00F35D12">
        <w:rPr>
          <w:rFonts w:ascii="Times New Roman" w:hAnsi="Times New Roman"/>
          <w:color w:val="000000"/>
          <w:sz w:val="20"/>
          <w:szCs w:val="20"/>
        </w:rPr>
        <w:t xml:space="preserve"> </w:t>
      </w:r>
    </w:p>
    <w:p w:rsidR="005F4877" w:rsidRDefault="005F4877" w:rsidP="002A37FF">
      <w:pPr>
        <w:ind w:firstLineChars="200" w:firstLine="420"/>
        <w:rPr>
          <w:color w:val="000000"/>
          <w:szCs w:val="21"/>
          <w:lang w:eastAsia="zh-CN"/>
        </w:rPr>
      </w:pPr>
      <w:r w:rsidRPr="00F35D12">
        <w:rPr>
          <w:lang w:eastAsia="zh-CN"/>
        </w:rPr>
        <w:t>报告期内，</w:t>
      </w:r>
      <w:r w:rsidRPr="00F35D12">
        <w:rPr>
          <w:color w:val="000000"/>
          <w:szCs w:val="21"/>
          <w:lang w:eastAsia="zh-CN"/>
        </w:rPr>
        <w:t>公司</w:t>
      </w:r>
      <w:r w:rsidRPr="00F35D12">
        <w:rPr>
          <w:lang w:eastAsia="zh-CN"/>
        </w:rPr>
        <w:t>无</w:t>
      </w:r>
      <w:r w:rsidRPr="00F35D12">
        <w:rPr>
          <w:color w:val="000000"/>
          <w:szCs w:val="21"/>
          <w:lang w:eastAsia="zh-CN"/>
        </w:rPr>
        <w:t>计入固定资产及在建工程的利息。</w:t>
      </w:r>
    </w:p>
    <w:p w:rsidR="005F4877" w:rsidRPr="00F35D12" w:rsidRDefault="005F4877" w:rsidP="002A37FF">
      <w:pPr>
        <w:ind w:firstLineChars="200" w:firstLine="420"/>
        <w:rPr>
          <w:color w:val="000000"/>
          <w:szCs w:val="21"/>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eastAsia="MHei-Light-Identity-H" w:hAnsi="Times New Roman"/>
          <w:b/>
          <w:bCs/>
          <w:szCs w:val="21"/>
        </w:rPr>
      </w:pPr>
      <w:r w:rsidRPr="00F35D12">
        <w:rPr>
          <w:rFonts w:ascii="Times New Roman" w:hAnsi="Times New Roman"/>
          <w:b/>
          <w:bCs/>
          <w:szCs w:val="21"/>
        </w:rPr>
        <w:t>物业及固定资产</w:t>
      </w:r>
    </w:p>
    <w:p w:rsidR="005F4877" w:rsidRDefault="005F4877" w:rsidP="002A37FF">
      <w:pPr>
        <w:autoSpaceDE w:val="0"/>
        <w:autoSpaceDN w:val="0"/>
        <w:ind w:firstLineChars="200" w:firstLine="420"/>
        <w:rPr>
          <w:color w:val="000000"/>
          <w:szCs w:val="21"/>
          <w:lang w:eastAsia="zh-CN"/>
        </w:rPr>
      </w:pPr>
      <w:r w:rsidRPr="00F35D12">
        <w:rPr>
          <w:szCs w:val="21"/>
          <w:lang w:eastAsia="zh-CN"/>
        </w:rPr>
        <w:t>报告期内，</w:t>
      </w:r>
      <w:r w:rsidRPr="00F35D12">
        <w:rPr>
          <w:lang w:eastAsia="zh-CN"/>
        </w:rPr>
        <w:t>公司持有的物业均作为发展之用，且其百分比率（按</w:t>
      </w:r>
      <w:r>
        <w:rPr>
          <w:lang w:eastAsia="zh-CN"/>
        </w:rPr>
        <w:t>联交所</w:t>
      </w:r>
      <w:r w:rsidRPr="00F35D12">
        <w:rPr>
          <w:lang w:eastAsia="zh-CN"/>
        </w:rPr>
        <w:t>《上市规则》第</w:t>
      </w:r>
      <w:r w:rsidRPr="00F35D12">
        <w:rPr>
          <w:lang w:eastAsia="zh-CN"/>
        </w:rPr>
        <w:t>14.04(9)</w:t>
      </w:r>
      <w:r w:rsidRPr="00F35D12">
        <w:rPr>
          <w:lang w:eastAsia="zh-CN"/>
        </w:rPr>
        <w:t>条所界定）未超过</w:t>
      </w:r>
      <w:r w:rsidRPr="00F35D12">
        <w:rPr>
          <w:lang w:eastAsia="zh-CN"/>
        </w:rPr>
        <w:t>5%</w:t>
      </w:r>
      <w:r w:rsidRPr="00F35D12">
        <w:rPr>
          <w:lang w:eastAsia="zh-CN"/>
        </w:rPr>
        <w:t>，有关报告期内公司所持物业及固定资产的变动情况，</w:t>
      </w:r>
      <w:r w:rsidRPr="00F35D12">
        <w:rPr>
          <w:color w:val="000000"/>
          <w:szCs w:val="21"/>
          <w:lang w:eastAsia="zh-CN"/>
        </w:rPr>
        <w:t>已</w:t>
      </w:r>
      <w:r w:rsidRPr="00F35D12">
        <w:rPr>
          <w:lang w:eastAsia="zh-CN"/>
        </w:rPr>
        <w:t>列</w:t>
      </w:r>
      <w:r w:rsidRPr="00F35D12">
        <w:rPr>
          <w:color w:val="000000"/>
          <w:szCs w:val="21"/>
          <w:lang w:eastAsia="zh-CN"/>
        </w:rPr>
        <w:t>载于财务报表附注</w:t>
      </w:r>
      <w:r>
        <w:rPr>
          <w:rFonts w:hint="eastAsia"/>
          <w:szCs w:val="21"/>
          <w:lang w:eastAsia="zh-CN"/>
        </w:rPr>
        <w:t>五</w:t>
      </w:r>
      <w:r>
        <w:rPr>
          <w:rFonts w:hint="eastAsia"/>
          <w:szCs w:val="21"/>
          <w:lang w:eastAsia="zh-CN"/>
        </w:rPr>
        <w:t>(12)</w:t>
      </w:r>
      <w:r w:rsidRPr="00F35D12">
        <w:rPr>
          <w:color w:val="000000"/>
          <w:szCs w:val="21"/>
          <w:lang w:eastAsia="zh-CN"/>
        </w:rPr>
        <w:t>。</w:t>
      </w:r>
    </w:p>
    <w:p w:rsidR="005F4877" w:rsidRPr="00F35D12" w:rsidRDefault="005F4877" w:rsidP="002A37FF">
      <w:pPr>
        <w:autoSpaceDE w:val="0"/>
        <w:autoSpaceDN w:val="0"/>
        <w:ind w:firstLineChars="200" w:firstLine="420"/>
        <w:rPr>
          <w:rFonts w:eastAsia="MHei-Light-Identity-H"/>
          <w:color w:val="000000"/>
          <w:szCs w:val="21"/>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eastAsia="MHei-Light-Identity-H" w:hAnsi="Times New Roman"/>
          <w:b/>
          <w:bCs/>
          <w:szCs w:val="21"/>
        </w:rPr>
      </w:pPr>
      <w:r w:rsidRPr="00F35D12">
        <w:rPr>
          <w:rFonts w:ascii="Times New Roman" w:hAnsi="Times New Roman"/>
          <w:b/>
          <w:szCs w:val="21"/>
        </w:rPr>
        <w:t>未分配利润</w:t>
      </w:r>
    </w:p>
    <w:p w:rsidR="005F4877" w:rsidRDefault="005F4877" w:rsidP="002A37FF">
      <w:pPr>
        <w:autoSpaceDE w:val="0"/>
        <w:autoSpaceDN w:val="0"/>
        <w:ind w:firstLineChars="200" w:firstLine="420"/>
        <w:rPr>
          <w:color w:val="000000"/>
          <w:szCs w:val="21"/>
          <w:lang w:eastAsia="zh-CN"/>
        </w:rPr>
      </w:pPr>
      <w:r w:rsidRPr="00F35D12">
        <w:rPr>
          <w:color w:val="000000"/>
          <w:szCs w:val="21"/>
          <w:lang w:eastAsia="zh-CN"/>
        </w:rPr>
        <w:t>公司</w:t>
      </w:r>
      <w:r w:rsidRPr="00F35D12">
        <w:rPr>
          <w:szCs w:val="21"/>
          <w:lang w:eastAsia="zh-CN"/>
        </w:rPr>
        <w:t>未分配利润</w:t>
      </w:r>
      <w:r w:rsidRPr="00F35D12">
        <w:rPr>
          <w:lang w:eastAsia="zh-CN"/>
        </w:rPr>
        <w:t>于报告期内</w:t>
      </w:r>
      <w:r w:rsidRPr="00F35D12">
        <w:rPr>
          <w:color w:val="000000"/>
          <w:szCs w:val="21"/>
          <w:lang w:eastAsia="zh-CN"/>
        </w:rPr>
        <w:t>的变动情况，已列载于</w:t>
      </w:r>
      <w:r w:rsidRPr="00F35D12">
        <w:rPr>
          <w:szCs w:val="21"/>
          <w:lang w:eastAsia="zh-CN"/>
        </w:rPr>
        <w:t>股东权益变动表和</w:t>
      </w:r>
      <w:r w:rsidRPr="00F35D12">
        <w:rPr>
          <w:color w:val="000000"/>
          <w:szCs w:val="21"/>
          <w:lang w:eastAsia="zh-CN"/>
        </w:rPr>
        <w:t>财务报表</w:t>
      </w:r>
      <w:bookmarkStart w:id="31" w:name="OLE_LINK30"/>
      <w:r w:rsidRPr="00F35D12">
        <w:rPr>
          <w:color w:val="000000"/>
          <w:szCs w:val="21"/>
          <w:lang w:eastAsia="zh-CN"/>
        </w:rPr>
        <w:t>附注</w:t>
      </w:r>
      <w:bookmarkEnd w:id="31"/>
      <w:r>
        <w:rPr>
          <w:rFonts w:hint="eastAsia"/>
          <w:szCs w:val="21"/>
          <w:lang w:eastAsia="zh-CN"/>
        </w:rPr>
        <w:t>五</w:t>
      </w:r>
      <w:r>
        <w:rPr>
          <w:rFonts w:hint="eastAsia"/>
          <w:szCs w:val="21"/>
          <w:lang w:eastAsia="zh-CN"/>
        </w:rPr>
        <w:t>(3</w:t>
      </w:r>
      <w:r w:rsidR="00124976">
        <w:rPr>
          <w:rFonts w:hint="eastAsia"/>
          <w:szCs w:val="21"/>
          <w:lang w:eastAsia="zh-CN"/>
        </w:rPr>
        <w:t>4</w:t>
      </w:r>
      <w:r>
        <w:rPr>
          <w:rFonts w:hint="eastAsia"/>
          <w:szCs w:val="21"/>
          <w:lang w:eastAsia="zh-CN"/>
        </w:rPr>
        <w:t>)</w:t>
      </w:r>
      <w:r w:rsidRPr="00F35D12">
        <w:rPr>
          <w:color w:val="000000"/>
          <w:szCs w:val="21"/>
          <w:lang w:eastAsia="zh-CN"/>
        </w:rPr>
        <w:t>。</w:t>
      </w:r>
    </w:p>
    <w:p w:rsidR="005F4877" w:rsidRPr="00F35D12" w:rsidRDefault="005F4877" w:rsidP="002A37FF">
      <w:pPr>
        <w:autoSpaceDE w:val="0"/>
        <w:autoSpaceDN w:val="0"/>
        <w:ind w:firstLineChars="200" w:firstLine="420"/>
        <w:rPr>
          <w:rFonts w:eastAsia="MHei-Light-Identity-H"/>
          <w:color w:val="000000"/>
          <w:szCs w:val="21"/>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eastAsia="MHei-Light-Identity-H" w:hAnsi="Times New Roman"/>
          <w:b/>
          <w:bCs/>
          <w:szCs w:val="21"/>
        </w:rPr>
      </w:pPr>
      <w:r w:rsidRPr="00F35D12">
        <w:rPr>
          <w:rFonts w:ascii="Times New Roman" w:hAnsi="Times New Roman"/>
          <w:b/>
          <w:szCs w:val="21"/>
        </w:rPr>
        <w:t>盈余公积</w:t>
      </w:r>
    </w:p>
    <w:p w:rsidR="005F4877" w:rsidRDefault="005F4877" w:rsidP="002A37FF">
      <w:pPr>
        <w:autoSpaceDE w:val="0"/>
        <w:autoSpaceDN w:val="0"/>
        <w:spacing w:line="320" w:lineRule="exact"/>
        <w:ind w:leftChars="-343" w:left="-720" w:firstLineChars="550" w:firstLine="1155"/>
        <w:rPr>
          <w:color w:val="000000"/>
          <w:szCs w:val="21"/>
          <w:lang w:eastAsia="zh-CN"/>
        </w:rPr>
      </w:pPr>
      <w:r w:rsidRPr="00F35D12">
        <w:rPr>
          <w:color w:val="000000"/>
          <w:szCs w:val="21"/>
          <w:lang w:eastAsia="zh-CN"/>
        </w:rPr>
        <w:t>公司</w:t>
      </w:r>
      <w:r w:rsidRPr="00F35D12">
        <w:rPr>
          <w:szCs w:val="21"/>
          <w:lang w:eastAsia="zh-CN"/>
        </w:rPr>
        <w:t>盈余公积</w:t>
      </w:r>
      <w:r w:rsidRPr="00F35D12">
        <w:rPr>
          <w:lang w:eastAsia="zh-CN"/>
        </w:rPr>
        <w:t>于报告期内</w:t>
      </w:r>
      <w:r w:rsidRPr="00F35D12">
        <w:rPr>
          <w:color w:val="000000"/>
          <w:szCs w:val="21"/>
          <w:lang w:eastAsia="zh-CN"/>
        </w:rPr>
        <w:t>的变动情况，已列载于股东权益变动表和财务报表附注</w:t>
      </w:r>
      <w:r>
        <w:rPr>
          <w:rFonts w:hint="eastAsia"/>
          <w:szCs w:val="21"/>
          <w:lang w:eastAsia="zh-CN"/>
        </w:rPr>
        <w:t>五</w:t>
      </w:r>
      <w:r w:rsidR="00124976">
        <w:rPr>
          <w:rFonts w:hint="eastAsia"/>
          <w:szCs w:val="21"/>
          <w:lang w:eastAsia="zh-CN"/>
        </w:rPr>
        <w:t>(33</w:t>
      </w:r>
      <w:r>
        <w:rPr>
          <w:rFonts w:hint="eastAsia"/>
          <w:szCs w:val="21"/>
          <w:lang w:eastAsia="zh-CN"/>
        </w:rPr>
        <w:t>)</w:t>
      </w:r>
      <w:r w:rsidRPr="00F35D12">
        <w:rPr>
          <w:color w:val="000000"/>
          <w:szCs w:val="21"/>
          <w:lang w:eastAsia="zh-CN"/>
        </w:rPr>
        <w:t>。</w:t>
      </w:r>
    </w:p>
    <w:p w:rsidR="005F4877" w:rsidRPr="00545069" w:rsidRDefault="005F4877" w:rsidP="002A37FF">
      <w:pPr>
        <w:autoSpaceDE w:val="0"/>
        <w:autoSpaceDN w:val="0"/>
        <w:spacing w:line="320" w:lineRule="exact"/>
        <w:ind w:leftChars="-343" w:left="-720" w:firstLineChars="550" w:firstLine="1155"/>
        <w:rPr>
          <w:rFonts w:eastAsia="MHei-Light-Identity-H"/>
          <w:color w:val="000000"/>
          <w:szCs w:val="21"/>
          <w:lang w:eastAsia="zh-CN"/>
        </w:rPr>
      </w:pPr>
    </w:p>
    <w:p w:rsidR="005F4877" w:rsidRPr="00254590" w:rsidRDefault="005F4877" w:rsidP="000827B5">
      <w:pPr>
        <w:pStyle w:val="a9"/>
        <w:numPr>
          <w:ilvl w:val="0"/>
          <w:numId w:val="61"/>
        </w:numPr>
        <w:tabs>
          <w:tab w:val="clear" w:pos="840"/>
          <w:tab w:val="num" w:pos="0"/>
        </w:tabs>
        <w:ind w:left="426" w:firstLineChars="0" w:hanging="426"/>
        <w:jc w:val="left"/>
        <w:rPr>
          <w:rFonts w:ascii="Times New Roman" w:eastAsia="MHei-Light-Identity-H" w:hAnsi="Times New Roman"/>
          <w:b/>
          <w:bCs/>
          <w:szCs w:val="21"/>
        </w:rPr>
      </w:pPr>
      <w:r w:rsidRPr="00254590">
        <w:rPr>
          <w:rFonts w:ascii="Times New Roman" w:hAnsi="Times New Roman"/>
          <w:b/>
          <w:bCs/>
          <w:szCs w:val="21"/>
        </w:rPr>
        <w:t>附属公司</w:t>
      </w:r>
    </w:p>
    <w:p w:rsidR="005F4877" w:rsidRDefault="005F4877" w:rsidP="002A37FF">
      <w:pPr>
        <w:ind w:firstLineChars="200" w:firstLine="420"/>
        <w:rPr>
          <w:color w:val="000000"/>
          <w:szCs w:val="21"/>
          <w:lang w:eastAsia="zh-CN"/>
        </w:rPr>
      </w:pPr>
      <w:r w:rsidRPr="00F35D12">
        <w:rPr>
          <w:color w:val="000000"/>
          <w:szCs w:val="21"/>
          <w:lang w:eastAsia="zh-CN"/>
        </w:rPr>
        <w:t>于报告期末，公司所拥有的主要附属公司之详情，已列载于财务报表附注</w:t>
      </w:r>
      <w:r w:rsidR="00124976">
        <w:rPr>
          <w:rFonts w:hint="eastAsia"/>
          <w:szCs w:val="21"/>
          <w:lang w:eastAsia="zh-CN"/>
        </w:rPr>
        <w:t>七</w:t>
      </w:r>
      <w:r w:rsidRPr="00F35D12">
        <w:rPr>
          <w:color w:val="000000"/>
          <w:szCs w:val="21"/>
          <w:lang w:eastAsia="zh-CN"/>
        </w:rPr>
        <w:t>。</w:t>
      </w:r>
    </w:p>
    <w:p w:rsidR="005F4877" w:rsidRPr="00F35D12" w:rsidRDefault="005F4877" w:rsidP="002A37FF">
      <w:pPr>
        <w:ind w:firstLineChars="200" w:firstLine="420"/>
        <w:rPr>
          <w:color w:val="000000"/>
          <w:szCs w:val="21"/>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hAnsi="Times New Roman"/>
          <w:b/>
        </w:rPr>
      </w:pPr>
      <w:r w:rsidRPr="00F35D12">
        <w:rPr>
          <w:rFonts w:ascii="Times New Roman" w:hAnsi="Times New Roman"/>
          <w:b/>
        </w:rPr>
        <w:t>持有的重大投资、附属公司及联营公司的重大收购及出售情况，以及未来作重大投资或购入资本资产的计划</w:t>
      </w:r>
    </w:p>
    <w:p w:rsidR="005F4877" w:rsidRDefault="005F4877" w:rsidP="002A37FF">
      <w:pPr>
        <w:ind w:firstLineChars="200" w:firstLine="420"/>
        <w:rPr>
          <w:color w:val="000000"/>
          <w:lang w:eastAsia="zh-CN"/>
        </w:rPr>
      </w:pPr>
      <w:r w:rsidRPr="00F35D12">
        <w:rPr>
          <w:color w:val="000000"/>
          <w:lang w:eastAsia="zh-CN"/>
        </w:rPr>
        <w:t>报告期</w:t>
      </w:r>
      <w:r w:rsidRPr="00F35D12">
        <w:rPr>
          <w:lang w:eastAsia="zh-CN"/>
        </w:rPr>
        <w:t>内，除本年度报告所披露者外，公司没有持有任何重大投资，没有进行有关附属公司及联营公司的任何重大收购及出售，亦没有</w:t>
      </w:r>
      <w:r w:rsidRPr="00F35D12">
        <w:rPr>
          <w:color w:val="000000"/>
          <w:lang w:eastAsia="zh-CN"/>
        </w:rPr>
        <w:t>任何重大投资或购入资本资产的确实计划。</w:t>
      </w:r>
    </w:p>
    <w:p w:rsidR="005F4877" w:rsidRPr="00F35D12" w:rsidRDefault="005F4877" w:rsidP="002A37FF">
      <w:pPr>
        <w:ind w:firstLineChars="200" w:firstLine="420"/>
        <w:rPr>
          <w:color w:val="000000"/>
          <w:lang w:eastAsia="zh-CN"/>
        </w:rPr>
      </w:pPr>
    </w:p>
    <w:p w:rsidR="005F4877" w:rsidRPr="00F35D12" w:rsidRDefault="005F4877" w:rsidP="000827B5">
      <w:pPr>
        <w:pStyle w:val="a9"/>
        <w:numPr>
          <w:ilvl w:val="0"/>
          <w:numId w:val="61"/>
        </w:numPr>
        <w:tabs>
          <w:tab w:val="clear" w:pos="840"/>
          <w:tab w:val="num" w:pos="0"/>
        </w:tabs>
        <w:ind w:left="426" w:firstLineChars="0" w:hanging="426"/>
        <w:jc w:val="left"/>
        <w:rPr>
          <w:rFonts w:ascii="Times New Roman" w:hAnsi="Times New Roman"/>
          <w:b/>
        </w:rPr>
      </w:pPr>
      <w:r w:rsidRPr="00F35D12">
        <w:rPr>
          <w:rFonts w:ascii="Times New Roman" w:hAnsi="Times New Roman"/>
          <w:b/>
        </w:rPr>
        <w:t>或有负债</w:t>
      </w:r>
    </w:p>
    <w:p w:rsidR="005F4877" w:rsidRDefault="005F4877" w:rsidP="002A37FF">
      <w:pPr>
        <w:ind w:firstLineChars="200" w:firstLine="420"/>
        <w:rPr>
          <w:color w:val="000000"/>
          <w:szCs w:val="21"/>
          <w:lang w:eastAsia="zh-CN"/>
        </w:rPr>
      </w:pPr>
      <w:r w:rsidRPr="00F35D12">
        <w:rPr>
          <w:color w:val="000000"/>
          <w:szCs w:val="21"/>
          <w:lang w:eastAsia="zh-CN"/>
        </w:rPr>
        <w:t>于报告期末</w:t>
      </w:r>
      <w:r w:rsidRPr="00F35D12">
        <w:rPr>
          <w:lang w:eastAsia="zh-CN"/>
        </w:rPr>
        <w:t>，</w:t>
      </w:r>
      <w:r w:rsidRPr="00F35D12">
        <w:rPr>
          <w:color w:val="000000"/>
          <w:szCs w:val="21"/>
          <w:lang w:eastAsia="zh-CN"/>
        </w:rPr>
        <w:t>公司</w:t>
      </w:r>
      <w:r w:rsidRPr="00F35D12">
        <w:rPr>
          <w:lang w:eastAsia="zh-CN"/>
        </w:rPr>
        <w:t>无或有负债</w:t>
      </w:r>
      <w:r w:rsidRPr="00F35D12">
        <w:rPr>
          <w:color w:val="000000"/>
          <w:szCs w:val="21"/>
          <w:lang w:eastAsia="zh-CN"/>
        </w:rPr>
        <w:t>。</w:t>
      </w:r>
    </w:p>
    <w:p w:rsidR="005F4877" w:rsidRPr="00F35D12" w:rsidRDefault="005F4877" w:rsidP="002A37FF">
      <w:pPr>
        <w:ind w:firstLineChars="200" w:firstLine="420"/>
        <w:rPr>
          <w:color w:val="000000"/>
          <w:szCs w:val="21"/>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szCs w:val="21"/>
        </w:rPr>
      </w:pPr>
      <w:r w:rsidRPr="00F35D12">
        <w:rPr>
          <w:rFonts w:ascii="Times New Roman" w:hAnsi="Times New Roman"/>
          <w:b/>
          <w:szCs w:val="21"/>
        </w:rPr>
        <w:t>固定息率</w:t>
      </w:r>
    </w:p>
    <w:p w:rsidR="005F4877" w:rsidRDefault="005F4877" w:rsidP="002A37FF">
      <w:pPr>
        <w:autoSpaceDE w:val="0"/>
        <w:autoSpaceDN w:val="0"/>
        <w:spacing w:line="320" w:lineRule="exact"/>
        <w:ind w:firstLineChars="200" w:firstLine="420"/>
        <w:rPr>
          <w:szCs w:val="21"/>
          <w:lang w:eastAsia="zh-CN"/>
        </w:rPr>
      </w:pPr>
      <w:r w:rsidRPr="00F35D12">
        <w:rPr>
          <w:szCs w:val="21"/>
          <w:lang w:eastAsia="zh-CN"/>
        </w:rPr>
        <w:t>于报告期末，公司没有任何按固定息率所作的借贷。</w:t>
      </w:r>
    </w:p>
    <w:p w:rsidR="005F4877" w:rsidRPr="00F35D12" w:rsidRDefault="005F4877" w:rsidP="002A37FF">
      <w:pPr>
        <w:autoSpaceDE w:val="0"/>
        <w:autoSpaceDN w:val="0"/>
        <w:spacing w:line="320" w:lineRule="exact"/>
        <w:ind w:firstLineChars="200" w:firstLine="422"/>
        <w:rPr>
          <w:b/>
          <w:szCs w:val="21"/>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法律及规则情况</w:t>
      </w:r>
    </w:p>
    <w:p w:rsidR="005F4877" w:rsidRDefault="005F4877" w:rsidP="002A37FF">
      <w:pPr>
        <w:ind w:firstLineChars="200" w:firstLine="420"/>
        <w:rPr>
          <w:lang w:eastAsia="zh-CN"/>
        </w:rPr>
      </w:pPr>
      <w:r w:rsidRPr="005358DE">
        <w:rPr>
          <w:bCs/>
          <w:lang w:eastAsia="zh-CN"/>
        </w:rPr>
        <w:t>报告期内，</w:t>
      </w:r>
      <w:r w:rsidRPr="00F35D12">
        <w:rPr>
          <w:lang w:eastAsia="zh-CN"/>
        </w:rPr>
        <w:t>公司已遵守对公司有重大影响的所有有关法律及规则。</w:t>
      </w:r>
    </w:p>
    <w:p w:rsidR="005F4877" w:rsidRPr="00F35D12" w:rsidRDefault="005F4877" w:rsidP="005F4877">
      <w:pPr>
        <w:rPr>
          <w:lang w:eastAsia="zh-CN"/>
        </w:rPr>
      </w:pPr>
    </w:p>
    <w:p w:rsidR="005F4877"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Pr>
          <w:rFonts w:ascii="Times New Roman" w:hAnsi="Times New Roman" w:hint="eastAsia"/>
          <w:b/>
        </w:rPr>
        <w:t>公司董事会成员</w:t>
      </w:r>
    </w:p>
    <w:p w:rsidR="005F4877" w:rsidRDefault="005F4877" w:rsidP="002A37FF">
      <w:pPr>
        <w:ind w:firstLineChars="200" w:firstLine="420"/>
        <w:rPr>
          <w:lang w:eastAsia="zh-CN"/>
        </w:rPr>
      </w:pPr>
      <w:r w:rsidRPr="002F47A5">
        <w:rPr>
          <w:rFonts w:hint="eastAsia"/>
          <w:lang w:eastAsia="zh-CN"/>
        </w:rPr>
        <w:t>截至本报告披露之日，公司董事会成员</w:t>
      </w:r>
      <w:r w:rsidRPr="00DB69CD">
        <w:rPr>
          <w:lang w:eastAsia="zh-CN"/>
        </w:rPr>
        <w:t>名单列示</w:t>
      </w:r>
      <w:r w:rsidRPr="002F47A5">
        <w:rPr>
          <w:rFonts w:hint="eastAsia"/>
          <w:lang w:eastAsia="zh-CN"/>
        </w:rPr>
        <w:t>如下：</w:t>
      </w:r>
    </w:p>
    <w:p w:rsidR="005F4877" w:rsidRDefault="005F4877" w:rsidP="002A37FF">
      <w:pPr>
        <w:ind w:firstLineChars="200" w:firstLine="420"/>
        <w:rPr>
          <w:lang w:eastAsia="zh-CN"/>
        </w:rPr>
      </w:pPr>
      <w:r>
        <w:rPr>
          <w:rFonts w:hint="eastAsia"/>
          <w:lang w:eastAsia="zh-CN"/>
        </w:rPr>
        <w:t>执行董事：</w:t>
      </w:r>
      <w:r>
        <w:rPr>
          <w:rFonts w:hint="eastAsia"/>
          <w:color w:val="000000"/>
          <w:szCs w:val="21"/>
          <w:lang w:eastAsia="zh-CN"/>
        </w:rPr>
        <w:t>武勇、胡酃酃、郭向东</w:t>
      </w:r>
    </w:p>
    <w:p w:rsidR="005F4877" w:rsidRDefault="005F4877" w:rsidP="002A37FF">
      <w:pPr>
        <w:ind w:firstLineChars="200" w:firstLine="420"/>
        <w:rPr>
          <w:lang w:eastAsia="zh-CN"/>
        </w:rPr>
      </w:pPr>
      <w:r>
        <w:rPr>
          <w:rFonts w:hint="eastAsia"/>
          <w:lang w:eastAsia="zh-CN"/>
        </w:rPr>
        <w:t>非执行董事：</w:t>
      </w:r>
      <w:r>
        <w:rPr>
          <w:rFonts w:hint="eastAsia"/>
          <w:color w:val="000000"/>
          <w:szCs w:val="21"/>
          <w:lang w:eastAsia="zh-CN"/>
        </w:rPr>
        <w:t>郭继明、王斌、张哲</w:t>
      </w:r>
    </w:p>
    <w:p w:rsidR="005F4877" w:rsidRDefault="005F4877" w:rsidP="002A37FF">
      <w:pPr>
        <w:ind w:firstLineChars="200" w:firstLine="420"/>
        <w:rPr>
          <w:lang w:eastAsia="zh-CN"/>
        </w:rPr>
      </w:pPr>
      <w:r>
        <w:rPr>
          <w:rFonts w:hint="eastAsia"/>
          <w:lang w:eastAsia="zh-CN"/>
        </w:rPr>
        <w:t>独立非执行董事：</w:t>
      </w:r>
      <w:r>
        <w:rPr>
          <w:rFonts w:hint="eastAsia"/>
          <w:color w:val="000000"/>
          <w:szCs w:val="21"/>
          <w:lang w:eastAsia="zh-CN"/>
        </w:rPr>
        <w:t>马时亨、汤小凡、邱自龙</w:t>
      </w:r>
    </w:p>
    <w:p w:rsidR="005F4877" w:rsidRDefault="005F4877" w:rsidP="005F4877">
      <w:pPr>
        <w:rPr>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附属公司的董事</w:t>
      </w:r>
    </w:p>
    <w:p w:rsidR="005F4877" w:rsidRPr="00DB69CD" w:rsidRDefault="005F4877" w:rsidP="005F4877">
      <w:pPr>
        <w:ind w:firstLine="435"/>
        <w:outlineLvl w:val="0"/>
        <w:rPr>
          <w:lang w:eastAsia="zh-CN"/>
        </w:rPr>
      </w:pPr>
      <w:r w:rsidRPr="00DB69CD">
        <w:rPr>
          <w:szCs w:val="21"/>
          <w:lang w:eastAsia="zh-CN"/>
        </w:rPr>
        <w:t>于报告期末</w:t>
      </w:r>
      <w:r w:rsidRPr="00DB69CD">
        <w:rPr>
          <w:lang w:eastAsia="zh-CN"/>
        </w:rPr>
        <w:t>，公司附属公司中除东莞市常盛实业有限公司</w:t>
      </w:r>
      <w:r w:rsidRPr="00DB69CD">
        <w:rPr>
          <w:rFonts w:hint="eastAsia"/>
          <w:lang w:eastAsia="zh-CN"/>
        </w:rPr>
        <w:t>、</w:t>
      </w:r>
      <w:r w:rsidRPr="00DB69CD">
        <w:rPr>
          <w:szCs w:val="21"/>
          <w:lang w:eastAsia="zh-CN"/>
        </w:rPr>
        <w:t>增城荔华股份有限公司</w:t>
      </w:r>
      <w:r w:rsidRPr="00DB69CD">
        <w:rPr>
          <w:lang w:eastAsia="zh-CN"/>
        </w:rPr>
        <w:t>外，其他公司均未成立董事会。上述附属公司的董事会成员名单列示如下：</w:t>
      </w:r>
    </w:p>
    <w:tbl>
      <w:tblPr>
        <w:tblW w:w="8850" w:type="dxa"/>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6147"/>
      </w:tblGrid>
      <w:tr w:rsidR="005F4877" w:rsidRPr="00DB69CD" w:rsidTr="00926510">
        <w:trPr>
          <w:jc w:val="center"/>
        </w:trPr>
        <w:tc>
          <w:tcPr>
            <w:tcW w:w="2703" w:type="dxa"/>
          </w:tcPr>
          <w:p w:rsidR="005F4877" w:rsidRPr="003D369F" w:rsidRDefault="005F4877" w:rsidP="00926510">
            <w:pPr>
              <w:jc w:val="center"/>
              <w:outlineLvl w:val="0"/>
            </w:pPr>
            <w:r w:rsidRPr="003D369F">
              <w:t>公司名称</w:t>
            </w:r>
          </w:p>
        </w:tc>
        <w:tc>
          <w:tcPr>
            <w:tcW w:w="6147" w:type="dxa"/>
          </w:tcPr>
          <w:p w:rsidR="005F4877" w:rsidRPr="003D369F" w:rsidRDefault="005F4877" w:rsidP="00926510">
            <w:pPr>
              <w:jc w:val="center"/>
              <w:outlineLvl w:val="0"/>
            </w:pPr>
            <w:r w:rsidRPr="003D369F">
              <w:t>董事会成员名单</w:t>
            </w:r>
          </w:p>
        </w:tc>
      </w:tr>
      <w:tr w:rsidR="005F4877" w:rsidRPr="00DB69CD" w:rsidTr="00926510">
        <w:trPr>
          <w:jc w:val="center"/>
        </w:trPr>
        <w:tc>
          <w:tcPr>
            <w:tcW w:w="2703" w:type="dxa"/>
            <w:vAlign w:val="center"/>
          </w:tcPr>
          <w:p w:rsidR="005F4877" w:rsidRPr="003D369F" w:rsidRDefault="005F4877" w:rsidP="00926510">
            <w:pPr>
              <w:outlineLvl w:val="0"/>
              <w:rPr>
                <w:lang w:eastAsia="zh-CN"/>
              </w:rPr>
            </w:pPr>
            <w:r w:rsidRPr="003D369F">
              <w:rPr>
                <w:lang w:eastAsia="zh-CN"/>
              </w:rPr>
              <w:t>东莞市常盛实业有限公司</w:t>
            </w:r>
          </w:p>
        </w:tc>
        <w:tc>
          <w:tcPr>
            <w:tcW w:w="6147" w:type="dxa"/>
            <w:vAlign w:val="center"/>
          </w:tcPr>
          <w:p w:rsidR="005F4877" w:rsidRPr="003D369F" w:rsidRDefault="005F4877" w:rsidP="00926510">
            <w:pPr>
              <w:outlineLvl w:val="0"/>
              <w:rPr>
                <w:lang w:eastAsia="zh-CN"/>
              </w:rPr>
            </w:pPr>
            <w:r w:rsidRPr="003D369F">
              <w:rPr>
                <w:rFonts w:hint="eastAsia"/>
                <w:lang w:eastAsia="zh-CN"/>
              </w:rPr>
              <w:t>罗建成</w:t>
            </w:r>
            <w:r w:rsidRPr="003D369F">
              <w:rPr>
                <w:lang w:eastAsia="zh-CN"/>
              </w:rPr>
              <w:t>、</w:t>
            </w:r>
            <w:r w:rsidR="003D369F" w:rsidRPr="003D369F">
              <w:rPr>
                <w:rFonts w:hint="eastAsia"/>
                <w:lang w:eastAsia="zh-CN"/>
              </w:rPr>
              <w:t>何山</w:t>
            </w:r>
            <w:r w:rsidRPr="003D369F">
              <w:rPr>
                <w:lang w:eastAsia="zh-CN"/>
              </w:rPr>
              <w:t>、</w:t>
            </w:r>
            <w:r w:rsidRPr="003D369F">
              <w:rPr>
                <w:rFonts w:hint="eastAsia"/>
                <w:lang w:eastAsia="zh-CN"/>
              </w:rPr>
              <w:t>陈龙伟</w:t>
            </w:r>
            <w:r w:rsidRPr="003D369F">
              <w:rPr>
                <w:lang w:eastAsia="zh-CN"/>
              </w:rPr>
              <w:t>、</w:t>
            </w:r>
            <w:r w:rsidR="003D369F" w:rsidRPr="003D369F">
              <w:rPr>
                <w:rFonts w:hint="eastAsia"/>
                <w:lang w:eastAsia="zh-CN"/>
              </w:rPr>
              <w:t>刘启义</w:t>
            </w:r>
            <w:r w:rsidRPr="003D369F">
              <w:rPr>
                <w:lang w:eastAsia="zh-CN"/>
              </w:rPr>
              <w:t>、</w:t>
            </w:r>
            <w:r w:rsidRPr="003D369F">
              <w:rPr>
                <w:rFonts w:hint="eastAsia"/>
                <w:lang w:eastAsia="zh-CN"/>
              </w:rPr>
              <w:t>黄锐斌、</w:t>
            </w:r>
            <w:r w:rsidRPr="003D369F">
              <w:rPr>
                <w:lang w:eastAsia="zh-CN"/>
              </w:rPr>
              <w:t>尹锦文</w:t>
            </w:r>
            <w:r w:rsidRPr="003D369F">
              <w:rPr>
                <w:rFonts w:hint="eastAsia"/>
                <w:lang w:eastAsia="zh-CN"/>
              </w:rPr>
              <w:t>、</w:t>
            </w:r>
            <w:r w:rsidRPr="003D369F">
              <w:rPr>
                <w:lang w:eastAsia="zh-CN"/>
              </w:rPr>
              <w:t>任卓权</w:t>
            </w:r>
          </w:p>
        </w:tc>
      </w:tr>
      <w:tr w:rsidR="005F4877" w:rsidRPr="00DB69CD" w:rsidTr="00926510">
        <w:trPr>
          <w:jc w:val="center"/>
        </w:trPr>
        <w:tc>
          <w:tcPr>
            <w:tcW w:w="2703" w:type="dxa"/>
          </w:tcPr>
          <w:p w:rsidR="005F4877" w:rsidRPr="00747D0A" w:rsidRDefault="005F4877" w:rsidP="00926510">
            <w:pPr>
              <w:outlineLvl w:val="0"/>
              <w:rPr>
                <w:lang w:eastAsia="zh-CN"/>
              </w:rPr>
            </w:pPr>
            <w:r w:rsidRPr="00747D0A">
              <w:rPr>
                <w:szCs w:val="21"/>
                <w:lang w:eastAsia="zh-CN"/>
              </w:rPr>
              <w:t>增城荔华股份有限公司</w:t>
            </w:r>
          </w:p>
        </w:tc>
        <w:tc>
          <w:tcPr>
            <w:tcW w:w="6147" w:type="dxa"/>
            <w:vAlign w:val="center"/>
          </w:tcPr>
          <w:p w:rsidR="005F4877" w:rsidRPr="00747D0A" w:rsidRDefault="005F4877" w:rsidP="00747D0A">
            <w:pPr>
              <w:outlineLvl w:val="0"/>
              <w:rPr>
                <w:lang w:eastAsia="zh-CN"/>
              </w:rPr>
            </w:pPr>
            <w:r w:rsidRPr="00747D0A">
              <w:rPr>
                <w:rFonts w:hint="eastAsia"/>
                <w:lang w:eastAsia="zh-CN"/>
              </w:rPr>
              <w:t>罗建成、</w:t>
            </w:r>
            <w:r w:rsidR="00747D0A" w:rsidRPr="00747D0A">
              <w:rPr>
                <w:rFonts w:hint="eastAsia"/>
                <w:lang w:eastAsia="zh-CN"/>
              </w:rPr>
              <w:t>章青山</w:t>
            </w:r>
            <w:r w:rsidR="008D686A">
              <w:rPr>
                <w:rFonts w:hint="eastAsia"/>
                <w:lang w:eastAsia="zh-CN"/>
              </w:rPr>
              <w:t>、陈龙伟、刘启义</w:t>
            </w:r>
            <w:r w:rsidRPr="00747D0A">
              <w:rPr>
                <w:rFonts w:hint="eastAsia"/>
                <w:lang w:eastAsia="zh-CN"/>
              </w:rPr>
              <w:t>、黄剑</w:t>
            </w:r>
          </w:p>
        </w:tc>
      </w:tr>
    </w:tbl>
    <w:p w:rsidR="005F4877" w:rsidRDefault="005F4877" w:rsidP="005F4877">
      <w:pPr>
        <w:rPr>
          <w:b/>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公司有重要关系的人士</w:t>
      </w:r>
    </w:p>
    <w:p w:rsidR="005F4877" w:rsidRDefault="005F4877" w:rsidP="002A37FF">
      <w:pPr>
        <w:ind w:firstLineChars="200" w:firstLine="420"/>
        <w:rPr>
          <w:lang w:eastAsia="zh-CN"/>
        </w:rPr>
      </w:pPr>
      <w:r w:rsidRPr="00F35D12">
        <w:rPr>
          <w:szCs w:val="21"/>
          <w:lang w:eastAsia="zh-CN"/>
        </w:rPr>
        <w:t>报告期内，</w:t>
      </w:r>
      <w:r w:rsidRPr="00F35D12">
        <w:rPr>
          <w:lang w:eastAsia="zh-CN"/>
        </w:rPr>
        <w:t>除本年度报告所披露者外，公司与其雇员、顾客及供货商没有涉及一般与雇员、顾客及供货商以外的关系，亦没有人士会对公司的业务构成</w:t>
      </w:r>
      <w:r w:rsidR="00AB7A93">
        <w:rPr>
          <w:rFonts w:hint="eastAsia"/>
          <w:lang w:eastAsia="zh-CN"/>
        </w:rPr>
        <w:t>重大</w:t>
      </w:r>
      <w:r w:rsidRPr="00F35D12">
        <w:rPr>
          <w:lang w:eastAsia="zh-CN"/>
        </w:rPr>
        <w:t>影响。</w:t>
      </w:r>
    </w:p>
    <w:p w:rsidR="005F4877" w:rsidRPr="00F35D12" w:rsidRDefault="005F4877" w:rsidP="005F4877">
      <w:pPr>
        <w:rPr>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物业权益或有形资产的评估</w:t>
      </w:r>
    </w:p>
    <w:p w:rsidR="005F4877" w:rsidRDefault="005F4877" w:rsidP="005F4877">
      <w:pPr>
        <w:ind w:firstLine="435"/>
        <w:rPr>
          <w:szCs w:val="21"/>
          <w:lang w:eastAsia="zh-CN"/>
        </w:rPr>
      </w:pPr>
      <w:r w:rsidRPr="00F35D12">
        <w:rPr>
          <w:szCs w:val="21"/>
          <w:lang w:eastAsia="zh-CN"/>
        </w:rPr>
        <w:t>报告期内，公司未曾根据</w:t>
      </w:r>
      <w:r>
        <w:rPr>
          <w:lang w:eastAsia="zh-CN"/>
        </w:rPr>
        <w:t>联交所</w:t>
      </w:r>
      <w:r w:rsidRPr="00F35D12">
        <w:rPr>
          <w:szCs w:val="21"/>
          <w:lang w:eastAsia="zh-CN"/>
        </w:rPr>
        <w:t>《上市规则》第五章对物业或其他有形资产进行评估。</w:t>
      </w:r>
    </w:p>
    <w:p w:rsidR="005F4877" w:rsidRPr="00F35D12" w:rsidRDefault="005F4877" w:rsidP="005F4877">
      <w:pPr>
        <w:ind w:firstLine="435"/>
        <w:rPr>
          <w:szCs w:val="21"/>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管理合约</w:t>
      </w:r>
    </w:p>
    <w:p w:rsidR="005F4877" w:rsidRDefault="005F4877" w:rsidP="002A37FF">
      <w:pPr>
        <w:ind w:firstLineChars="200" w:firstLine="420"/>
        <w:rPr>
          <w:szCs w:val="21"/>
          <w:lang w:eastAsia="zh-CN"/>
        </w:rPr>
      </w:pPr>
      <w:r w:rsidRPr="00F35D12">
        <w:rPr>
          <w:szCs w:val="21"/>
          <w:lang w:eastAsia="zh-CN"/>
        </w:rPr>
        <w:t>报告期内，公司没有订立任何载有以下条款的合约：合约的另一方按该合约承担该公司的全部或任何重大部分业务的管理及行政；及该合约并非与该公司的任何董事或任何全职雇员所订立的服</w:t>
      </w:r>
      <w:r w:rsidRPr="00F35D12">
        <w:rPr>
          <w:szCs w:val="21"/>
          <w:lang w:eastAsia="zh-CN"/>
        </w:rPr>
        <w:lastRenderedPageBreak/>
        <w:t>务合约。</w:t>
      </w:r>
    </w:p>
    <w:p w:rsidR="005F4877" w:rsidRPr="00F35D12" w:rsidRDefault="005F4877" w:rsidP="002A37FF">
      <w:pPr>
        <w:ind w:firstLineChars="200" w:firstLine="420"/>
        <w:rPr>
          <w:szCs w:val="21"/>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给予某实体的贷款</w:t>
      </w:r>
    </w:p>
    <w:p w:rsidR="005F4877" w:rsidRDefault="005F4877" w:rsidP="002A37FF">
      <w:pPr>
        <w:ind w:firstLineChars="200" w:firstLine="420"/>
        <w:rPr>
          <w:szCs w:val="21"/>
          <w:lang w:eastAsia="zh-CN"/>
        </w:rPr>
      </w:pPr>
      <w:r w:rsidRPr="00F35D12">
        <w:rPr>
          <w:szCs w:val="21"/>
          <w:lang w:eastAsia="zh-CN"/>
        </w:rPr>
        <w:t>报告期内，公司没有给予任何实体贷款。</w:t>
      </w:r>
    </w:p>
    <w:p w:rsidR="005F4877" w:rsidRPr="00F35D12" w:rsidRDefault="005F4877" w:rsidP="002A37FF">
      <w:pPr>
        <w:ind w:firstLineChars="200" w:firstLine="420"/>
        <w:rPr>
          <w:szCs w:val="21"/>
          <w:lang w:eastAsia="zh-CN"/>
        </w:rPr>
      </w:pPr>
    </w:p>
    <w:p w:rsidR="005F4877" w:rsidRPr="00F35D12" w:rsidRDefault="005F4877" w:rsidP="000827B5">
      <w:pPr>
        <w:pStyle w:val="a9"/>
        <w:numPr>
          <w:ilvl w:val="0"/>
          <w:numId w:val="61"/>
        </w:numPr>
        <w:tabs>
          <w:tab w:val="clear" w:pos="840"/>
          <w:tab w:val="num" w:pos="0"/>
          <w:tab w:val="left" w:pos="709"/>
        </w:tabs>
        <w:ind w:left="426" w:firstLineChars="0" w:hanging="426"/>
        <w:jc w:val="left"/>
        <w:rPr>
          <w:rFonts w:ascii="Times New Roman" w:hAnsi="Times New Roman"/>
          <w:b/>
        </w:rPr>
      </w:pPr>
      <w:r w:rsidRPr="00F35D12">
        <w:rPr>
          <w:rFonts w:ascii="Times New Roman" w:hAnsi="Times New Roman"/>
          <w:b/>
        </w:rPr>
        <w:t>获准许的补偿条文</w:t>
      </w:r>
    </w:p>
    <w:p w:rsidR="005F4877" w:rsidRPr="004C3DDA" w:rsidRDefault="005F4877" w:rsidP="005F4877">
      <w:pPr>
        <w:ind w:firstLine="405"/>
        <w:rPr>
          <w:lang w:eastAsia="zh-CN"/>
        </w:rPr>
      </w:pPr>
      <w:r w:rsidRPr="00F35D12">
        <w:rPr>
          <w:lang w:eastAsia="zh-CN"/>
        </w:rPr>
        <w:t>于报告期末，公司无任何曾惠及或正在惠及任何一名公司的、或有联系的公司的董事（包括前任董事）的补偿条文。</w:t>
      </w:r>
    </w:p>
    <w:p w:rsidR="005F4877" w:rsidRDefault="005F4877">
      <w:pPr>
        <w:rPr>
          <w:szCs w:val="21"/>
          <w:lang w:eastAsia="zh-CN"/>
        </w:rPr>
      </w:pPr>
    </w:p>
    <w:p w:rsidR="00865A28" w:rsidRDefault="005064CB">
      <w:pPr>
        <w:pStyle w:val="10"/>
        <w:numPr>
          <w:ilvl w:val="0"/>
          <w:numId w:val="3"/>
        </w:numPr>
      </w:pPr>
      <w:bookmarkStart w:id="32" w:name="_Toc409437606"/>
      <w:bookmarkStart w:id="33" w:name="_Toc437440712"/>
      <w:bookmarkStart w:id="34" w:name="_Toc28098027"/>
      <w:r>
        <w:rPr>
          <w:rFonts w:hint="eastAsia"/>
        </w:rPr>
        <w:t>重要事项</w:t>
      </w:r>
      <w:bookmarkEnd w:id="32"/>
      <w:bookmarkEnd w:id="33"/>
      <w:bookmarkEnd w:id="34"/>
    </w:p>
    <w:p w:rsidR="00865A28" w:rsidRDefault="005064CB" w:rsidP="000827B5">
      <w:pPr>
        <w:pStyle w:val="2"/>
        <w:numPr>
          <w:ilvl w:val="0"/>
          <w:numId w:val="62"/>
        </w:numPr>
      </w:pPr>
      <w:r>
        <w:rPr>
          <w:rFonts w:hint="eastAsia"/>
        </w:rPr>
        <w:t>普通股</w:t>
      </w:r>
      <w:r>
        <w:t>利润分配或资本公积金转增预案</w:t>
      </w:r>
    </w:p>
    <w:sdt>
      <w:sdtPr>
        <w:rPr>
          <w:rFonts w:ascii="宋体" w:eastAsia="Times New Roman" w:hAnsi="宋体" w:cs="宋体" w:hint="eastAsia"/>
          <w:b w:val="0"/>
          <w:bCs w:val="0"/>
          <w:kern w:val="0"/>
          <w:sz w:val="20"/>
          <w:szCs w:val="24"/>
          <w:lang w:eastAsia="en-US"/>
        </w:rPr>
        <w:alias w:val="模块:现金分红政策的制定、执行或调整情况"/>
        <w:tag w:val="_SEC_56f603efa27346f7af316ef98db0d157"/>
        <w:id w:val="4638820"/>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5064CB" w:rsidP="000827B5">
          <w:pPr>
            <w:pStyle w:val="3"/>
            <w:numPr>
              <w:ilvl w:val="0"/>
              <w:numId w:val="37"/>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Content>
            <w:p w:rsidR="00865A28" w:rsidRDefault="001A19A4">
              <w:r w:rsidRPr="00A26F80">
                <w:rPr>
                  <w:rFonts w:ascii="宋体" w:hAnsi="宋体"/>
                </w:rPr>
                <w:fldChar w:fldCharType="begin"/>
              </w:r>
              <w:r w:rsidR="00D7296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D72969" w:rsidRPr="00A26F80">
                <w:rPr>
                  <w:rFonts w:ascii="宋体" w:hAnsi="宋体"/>
                </w:rPr>
                <w:instrText xml:space="preserve"> MACROBUTTON  SnrToggleCheckbox □不适用 </w:instrText>
              </w:r>
              <w:r w:rsidRPr="00A26F80">
                <w:rPr>
                  <w:rFonts w:ascii="宋体" w:hAnsi="宋体"/>
                </w:rPr>
                <w:fldChar w:fldCharType="end"/>
              </w:r>
            </w:p>
          </w:sdtContent>
        </w:sdt>
        <w:sdt>
          <w:sdtPr>
            <w:alias w:val="现金分红政策的执行情况"/>
            <w:tag w:val="_GBC_0ba57968760941749cc2f420644f2599"/>
            <w:id w:val="1587959825"/>
            <w:lock w:val="sdtLocked"/>
            <w:placeholder>
              <w:docPart w:val="GBC22222222222222222222222222222"/>
            </w:placeholder>
          </w:sdtPr>
          <w:sdtContent>
            <w:p w:rsidR="00D72969" w:rsidRPr="008D6A2F" w:rsidRDefault="00D72969" w:rsidP="002A37FF">
              <w:pPr>
                <w:ind w:firstLineChars="200" w:firstLine="420"/>
                <w:rPr>
                  <w:szCs w:val="21"/>
                  <w:lang w:eastAsia="zh-CN"/>
                </w:rPr>
              </w:pPr>
              <w:r w:rsidRPr="008D6A2F">
                <w:rPr>
                  <w:szCs w:val="21"/>
                  <w:lang w:eastAsia="zh-CN"/>
                </w:rPr>
                <w:t>根据中国证监会、深圳证监局《关于进一步落实上市公司现金分红有关事项的通知》的相关规定，公司于</w:t>
              </w:r>
              <w:r w:rsidRPr="008D6A2F">
                <w:rPr>
                  <w:szCs w:val="21"/>
                  <w:lang w:eastAsia="zh-CN"/>
                </w:rPr>
                <w:t>2012</w:t>
              </w:r>
              <w:r w:rsidRPr="008D6A2F">
                <w:rPr>
                  <w:szCs w:val="21"/>
                  <w:lang w:eastAsia="zh-CN"/>
                </w:rPr>
                <w:t>年对《公司章程》中有关利润分配的条款进行了修订，修订后的《公司章程》对公司现金分红标准、比例、相关决策程序以及利润分配政策调整的具体条件、决策程序和机制进行了明确规定，为独立董事尽职履责和中小股东充分表达诉求提供了制度保障，充分维护了中小股东的合法权益。</w:t>
              </w:r>
            </w:p>
            <w:p w:rsidR="00D72969" w:rsidRPr="008D6A2F" w:rsidRDefault="00D72969" w:rsidP="002A37FF">
              <w:pPr>
                <w:ind w:firstLineChars="200" w:firstLine="420"/>
                <w:rPr>
                  <w:szCs w:val="21"/>
                  <w:lang w:eastAsia="zh-CN"/>
                </w:rPr>
              </w:pPr>
              <w:r w:rsidRPr="008D6A2F">
                <w:rPr>
                  <w:szCs w:val="21"/>
                  <w:lang w:eastAsia="zh-CN"/>
                </w:rPr>
                <w:t>公司利润分配政策中对现金分红的主要规定为：在满足现金分配股利条件的情况下，公司原则上每年度进行一次现金分红，年度派息率不低于</w:t>
              </w:r>
              <w:r w:rsidRPr="008D6A2F">
                <w:rPr>
                  <w:szCs w:val="21"/>
                  <w:lang w:eastAsia="zh-CN"/>
                </w:rPr>
                <w:t>30%</w:t>
              </w:r>
              <w:r w:rsidRPr="008D6A2F">
                <w:rPr>
                  <w:szCs w:val="21"/>
                  <w:lang w:eastAsia="zh-CN"/>
                </w:rPr>
                <w:t>。三个连续年度内，公司以现金形式累计分配的利润不少于该三年实现的年均可分配利润的</w:t>
              </w:r>
              <w:r w:rsidRPr="008D6A2F">
                <w:rPr>
                  <w:szCs w:val="21"/>
                  <w:lang w:eastAsia="zh-CN"/>
                </w:rPr>
                <w:t>30%</w:t>
              </w:r>
              <w:r w:rsidRPr="008D6A2F">
                <w:rPr>
                  <w:szCs w:val="21"/>
                  <w:lang w:eastAsia="zh-CN"/>
                </w:rPr>
                <w:t>。除法律、行政法规另有规定外，中期股利的数额不应超过公司中期利润表可分配利润额的</w:t>
              </w:r>
              <w:r w:rsidRPr="008D6A2F">
                <w:rPr>
                  <w:szCs w:val="21"/>
                  <w:lang w:eastAsia="zh-CN"/>
                </w:rPr>
                <w:t>50%</w:t>
              </w:r>
              <w:r w:rsidRPr="008D6A2F">
                <w:rPr>
                  <w:szCs w:val="21"/>
                  <w:lang w:eastAsia="zh-CN"/>
                </w:rPr>
                <w:t>。公司分配中期股利可以采取现金形式分配。</w:t>
              </w:r>
            </w:p>
            <w:p w:rsidR="00D72969" w:rsidRDefault="00D72969" w:rsidP="002A37FF">
              <w:pPr>
                <w:ind w:firstLineChars="200" w:firstLine="420"/>
                <w:rPr>
                  <w:lang w:eastAsia="zh-CN"/>
                </w:rPr>
              </w:pPr>
              <w:r w:rsidRPr="008D6A2F">
                <w:rPr>
                  <w:szCs w:val="21"/>
                  <w:lang w:eastAsia="zh-CN"/>
                </w:rPr>
                <w:t>公司自</w:t>
              </w:r>
              <w:r w:rsidRPr="008D6A2F">
                <w:rPr>
                  <w:szCs w:val="21"/>
                  <w:lang w:eastAsia="zh-CN"/>
                </w:rPr>
                <w:t>1996</w:t>
              </w:r>
              <w:r w:rsidRPr="008D6A2F">
                <w:rPr>
                  <w:szCs w:val="21"/>
                  <w:lang w:eastAsia="zh-CN"/>
                </w:rPr>
                <w:t>年上市以来，始终坚持持续、稳定的利润分配政策，重视对投资者的合理回报并兼顾公司的可持续发展。报告期内，公司实施了</w:t>
              </w:r>
              <w:r w:rsidRPr="008D6A2F">
                <w:rPr>
                  <w:szCs w:val="21"/>
                  <w:lang w:eastAsia="zh-CN"/>
                </w:rPr>
                <w:t>201</w:t>
              </w:r>
              <w:r>
                <w:rPr>
                  <w:rFonts w:hint="eastAsia"/>
                  <w:szCs w:val="21"/>
                  <w:lang w:eastAsia="zh-CN"/>
                </w:rPr>
                <w:t>9</w:t>
              </w:r>
              <w:r w:rsidRPr="008D6A2F">
                <w:rPr>
                  <w:szCs w:val="21"/>
                  <w:lang w:eastAsia="zh-CN"/>
                </w:rPr>
                <w:t>年度利润分配，即以</w:t>
              </w:r>
              <w:r w:rsidRPr="008D6A2F">
                <w:rPr>
                  <w:szCs w:val="21"/>
                  <w:lang w:eastAsia="zh-CN"/>
                </w:rPr>
                <w:t>20</w:t>
              </w:r>
              <w:r>
                <w:rPr>
                  <w:rFonts w:hint="eastAsia"/>
                  <w:szCs w:val="21"/>
                  <w:lang w:eastAsia="zh-CN"/>
                </w:rPr>
                <w:t>19</w:t>
              </w:r>
              <w:r w:rsidRPr="008D6A2F">
                <w:rPr>
                  <w:szCs w:val="21"/>
                  <w:lang w:eastAsia="zh-CN"/>
                </w:rPr>
                <w:t>年度末总股本为基数，向全体股东每</w:t>
              </w:r>
              <w:r w:rsidRPr="008D6A2F">
                <w:rPr>
                  <w:szCs w:val="21"/>
                  <w:lang w:eastAsia="zh-CN"/>
                </w:rPr>
                <w:t>10</w:t>
              </w:r>
              <w:r w:rsidRPr="008D6A2F">
                <w:rPr>
                  <w:szCs w:val="21"/>
                  <w:lang w:eastAsia="zh-CN"/>
                </w:rPr>
                <w:t>股派发现金股利人民币</w:t>
              </w:r>
              <w:r>
                <w:rPr>
                  <w:szCs w:val="21"/>
                  <w:lang w:eastAsia="zh-CN"/>
                </w:rPr>
                <w:t>0.</w:t>
              </w:r>
              <w:r>
                <w:rPr>
                  <w:rFonts w:hint="eastAsia"/>
                  <w:szCs w:val="21"/>
                  <w:lang w:eastAsia="zh-CN"/>
                </w:rPr>
                <w:t>6</w:t>
              </w:r>
              <w:r w:rsidRPr="008D6A2F">
                <w:rPr>
                  <w:szCs w:val="21"/>
                  <w:lang w:eastAsia="zh-CN"/>
                </w:rPr>
                <w:t>0</w:t>
              </w:r>
              <w:r w:rsidRPr="008D6A2F">
                <w:rPr>
                  <w:szCs w:val="21"/>
                  <w:lang w:eastAsia="zh-CN"/>
                </w:rPr>
                <w:t>元（含税），共计派发股息人民币</w:t>
              </w:r>
              <w:r>
                <w:rPr>
                  <w:rFonts w:hint="eastAsia"/>
                  <w:lang w:eastAsia="zh-CN"/>
                </w:rPr>
                <w:t>425,012,220</w:t>
              </w:r>
              <w:r w:rsidRPr="008D6A2F">
                <w:rPr>
                  <w:szCs w:val="21"/>
                  <w:lang w:eastAsia="zh-CN"/>
                </w:rPr>
                <w:t>元。</w:t>
              </w:r>
            </w:p>
            <w:p w:rsidR="00865A28" w:rsidRDefault="001A19A4"/>
          </w:sdtContent>
        </w:sdt>
      </w:sdtContent>
    </w:sdt>
    <w:sdt>
      <w:sdtPr>
        <w:rPr>
          <w:rFonts w:ascii="宋体" w:eastAsia="Times New Roman" w:hAnsi="宋体" w:cs="宋体" w:hint="eastAsia"/>
          <w:b w:val="0"/>
          <w:bCs w:val="0"/>
          <w:kern w:val="0"/>
          <w:sz w:val="20"/>
          <w:szCs w:val="24"/>
          <w:lang w:eastAsia="en-US"/>
        </w:rPr>
        <w:alias w:val="模块:公司近三年（含报告期）的普通股利润分配方案或预案、资本公积金..."/>
        <w:tag w:val="_SEC_b48ff2b645b94460a24a2467158227e1"/>
        <w:id w:val="4638897"/>
        <w:lock w:val="sdtLocked"/>
        <w:placeholder>
          <w:docPart w:val="GBC22222222222222222222222222222"/>
        </w:placeholder>
      </w:sdtPr>
      <w:sdtEndPr>
        <w:rPr>
          <w:rFonts w:ascii="Times New Roman" w:eastAsia="宋体" w:hAnsi="Times New Roman" w:cs="Times New Roman"/>
          <w:sz w:val="21"/>
          <w:szCs w:val="20"/>
        </w:rPr>
      </w:sdtEndPr>
      <w:sdtContent>
        <w:p w:rsidR="00890640" w:rsidRDefault="00890640" w:rsidP="000827B5">
          <w:pPr>
            <w:pStyle w:val="3"/>
            <w:numPr>
              <w:ilvl w:val="0"/>
              <w:numId w:val="37"/>
            </w:numPr>
          </w:pPr>
          <w:r>
            <w:rPr>
              <w:rFonts w:hint="eastAsia"/>
            </w:rPr>
            <w:t>公司近三年（含报告期）的普通股股利分配方案或预案、资本公积金转增股本方案或预案</w:t>
          </w:r>
        </w:p>
        <w:p w:rsidR="00890640" w:rsidRDefault="00890640">
          <w:pPr>
            <w:jc w:val="right"/>
            <w:rPr>
              <w:lang w:eastAsia="zh-CN"/>
            </w:rPr>
          </w:pPr>
          <w:r>
            <w:rPr>
              <w:rFonts w:hint="eastAsia"/>
              <w:lang w:eastAsia="zh-CN"/>
            </w:rPr>
            <w:t>单位：</w:t>
          </w:r>
          <w:sdt>
            <w:sdtPr>
              <w:rPr>
                <w:rFonts w:hint="eastAsia"/>
                <w:lang w:eastAsia="zh-CN"/>
              </w:rPr>
              <w:alias w:val="单位：公司前三年分红情况"/>
              <w:tag w:val="_GBC_eacff7e257d54b508c73e818590e309d"/>
              <w:id w:val="-2109495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公司前三年分红情况"/>
              <w:tag w:val="_GBC_7da3ae8e7ae04c0594a41402441c1ab2"/>
              <w:id w:val="-837769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Style w:val="a6"/>
            <w:tblW w:w="0" w:type="auto"/>
            <w:jc w:val="center"/>
            <w:tblLook w:val="04A0"/>
          </w:tblPr>
          <w:tblGrid>
            <w:gridCol w:w="1018"/>
            <w:gridCol w:w="1217"/>
            <w:gridCol w:w="1219"/>
            <w:gridCol w:w="946"/>
            <w:gridCol w:w="1266"/>
            <w:gridCol w:w="1776"/>
            <w:gridCol w:w="1769"/>
          </w:tblGrid>
          <w:tr w:rsidR="00890640" w:rsidRPr="00D72969" w:rsidTr="00D72969">
            <w:trPr>
              <w:jc w:val="center"/>
            </w:trPr>
            <w:sdt>
              <w:sdtPr>
                <w:tag w:val="_PLD_b9f5cdeab224411f986a90527a957756"/>
                <w:id w:val="4709215"/>
                <w:lock w:val="sdtLocked"/>
              </w:sdtPr>
              <w:sdtContent>
                <w:tc>
                  <w:tcPr>
                    <w:tcW w:w="1018" w:type="dxa"/>
                    <w:vAlign w:val="center"/>
                  </w:tcPr>
                  <w:p w:rsidR="00890640" w:rsidRPr="00D72969" w:rsidRDefault="00890640" w:rsidP="00926510">
                    <w:pPr>
                      <w:jc w:val="center"/>
                    </w:pPr>
                    <w:r w:rsidRPr="00D72969">
                      <w:t>分红</w:t>
                    </w:r>
                  </w:p>
                  <w:p w:rsidR="00890640" w:rsidRPr="00D72969" w:rsidRDefault="00890640" w:rsidP="00926510">
                    <w:pPr>
                      <w:jc w:val="center"/>
                    </w:pPr>
                    <w:r w:rsidRPr="00D72969">
                      <w:t>年度</w:t>
                    </w:r>
                  </w:p>
                </w:tc>
              </w:sdtContent>
            </w:sdt>
            <w:sdt>
              <w:sdtPr>
                <w:tag w:val="_PLD_77f5a7df0e5c454ba2db54512fbca5e4"/>
                <w:id w:val="4709216"/>
                <w:lock w:val="sdtLocked"/>
              </w:sdtPr>
              <w:sdtContent>
                <w:tc>
                  <w:tcPr>
                    <w:tcW w:w="1217" w:type="dxa"/>
                    <w:vAlign w:val="center"/>
                  </w:tcPr>
                  <w:p w:rsidR="00890640" w:rsidRPr="00D72969" w:rsidRDefault="00890640" w:rsidP="00926510">
                    <w:pPr>
                      <w:jc w:val="center"/>
                    </w:pPr>
                    <w:r w:rsidRPr="00D72969">
                      <w:t>每</w:t>
                    </w:r>
                    <w:r w:rsidRPr="00D72969">
                      <w:t>10</w:t>
                    </w:r>
                    <w:r w:rsidRPr="00D72969">
                      <w:t>股送红股数（股）</w:t>
                    </w:r>
                  </w:p>
                </w:tc>
              </w:sdtContent>
            </w:sdt>
            <w:sdt>
              <w:sdtPr>
                <w:tag w:val="_PLD_b48659e55d584760a3145b648b727424"/>
                <w:id w:val="4709217"/>
                <w:lock w:val="sdtLocked"/>
              </w:sdtPr>
              <w:sdtContent>
                <w:tc>
                  <w:tcPr>
                    <w:tcW w:w="1219" w:type="dxa"/>
                    <w:vAlign w:val="center"/>
                  </w:tcPr>
                  <w:p w:rsidR="00890640" w:rsidRPr="00D72969" w:rsidRDefault="00890640" w:rsidP="00926510">
                    <w:pPr>
                      <w:jc w:val="center"/>
                      <w:rPr>
                        <w:lang w:eastAsia="zh-CN"/>
                      </w:rPr>
                    </w:pPr>
                    <w:r w:rsidRPr="00D72969">
                      <w:rPr>
                        <w:lang w:eastAsia="zh-CN"/>
                      </w:rPr>
                      <w:t>每</w:t>
                    </w:r>
                    <w:r w:rsidRPr="00D72969">
                      <w:rPr>
                        <w:lang w:eastAsia="zh-CN"/>
                      </w:rPr>
                      <w:t>10</w:t>
                    </w:r>
                    <w:r w:rsidRPr="00D72969">
                      <w:rPr>
                        <w:lang w:eastAsia="zh-CN"/>
                      </w:rPr>
                      <w:t>股派息数</w:t>
                    </w:r>
                    <w:r w:rsidRPr="00D72969">
                      <w:rPr>
                        <w:lang w:eastAsia="zh-CN"/>
                      </w:rPr>
                      <w:t>(</w:t>
                    </w:r>
                    <w:r w:rsidRPr="00D72969">
                      <w:rPr>
                        <w:lang w:eastAsia="zh-CN"/>
                      </w:rPr>
                      <w:t>元</w:t>
                    </w:r>
                    <w:r w:rsidRPr="00D72969">
                      <w:rPr>
                        <w:lang w:eastAsia="zh-CN"/>
                      </w:rPr>
                      <w:t>)</w:t>
                    </w:r>
                    <w:r w:rsidRPr="00D72969">
                      <w:rPr>
                        <w:lang w:eastAsia="zh-CN"/>
                      </w:rPr>
                      <w:t>（含税）</w:t>
                    </w:r>
                  </w:p>
                </w:tc>
              </w:sdtContent>
            </w:sdt>
            <w:sdt>
              <w:sdtPr>
                <w:tag w:val="_PLD_3119727340174fc193477321ad89075f"/>
                <w:id w:val="4709218"/>
                <w:lock w:val="sdtLocked"/>
              </w:sdtPr>
              <w:sdtContent>
                <w:tc>
                  <w:tcPr>
                    <w:tcW w:w="946" w:type="dxa"/>
                    <w:vAlign w:val="center"/>
                  </w:tcPr>
                  <w:p w:rsidR="00890640" w:rsidRPr="00D72969" w:rsidRDefault="00890640" w:rsidP="00926510">
                    <w:pPr>
                      <w:jc w:val="center"/>
                    </w:pPr>
                    <w:r w:rsidRPr="00D72969">
                      <w:t>每</w:t>
                    </w:r>
                    <w:r w:rsidRPr="00D72969">
                      <w:t>10</w:t>
                    </w:r>
                    <w:r w:rsidRPr="00D72969">
                      <w:t>股转增数（股）</w:t>
                    </w:r>
                  </w:p>
                </w:tc>
              </w:sdtContent>
            </w:sdt>
            <w:sdt>
              <w:sdtPr>
                <w:tag w:val="_PLD_7fe589b149ae416cb5041a59d441523f"/>
                <w:id w:val="4709219"/>
                <w:lock w:val="sdtLocked"/>
              </w:sdtPr>
              <w:sdtContent>
                <w:tc>
                  <w:tcPr>
                    <w:tcW w:w="1266" w:type="dxa"/>
                    <w:vAlign w:val="center"/>
                  </w:tcPr>
                  <w:p w:rsidR="00890640" w:rsidRPr="00D72969" w:rsidRDefault="00890640" w:rsidP="00926510">
                    <w:pPr>
                      <w:jc w:val="center"/>
                      <w:rPr>
                        <w:lang w:eastAsia="zh-CN"/>
                      </w:rPr>
                    </w:pPr>
                    <w:r w:rsidRPr="00D72969">
                      <w:rPr>
                        <w:lang w:eastAsia="zh-CN"/>
                      </w:rPr>
                      <w:t>现金分红的数额</w:t>
                    </w:r>
                  </w:p>
                  <w:p w:rsidR="00890640" w:rsidRPr="00D72969" w:rsidRDefault="00890640" w:rsidP="00926510">
                    <w:pPr>
                      <w:jc w:val="center"/>
                      <w:rPr>
                        <w:lang w:eastAsia="zh-CN"/>
                      </w:rPr>
                    </w:pPr>
                    <w:r w:rsidRPr="00D72969">
                      <w:rPr>
                        <w:lang w:eastAsia="zh-CN"/>
                      </w:rPr>
                      <w:t>（含税）</w:t>
                    </w:r>
                  </w:p>
                </w:tc>
              </w:sdtContent>
            </w:sdt>
            <w:sdt>
              <w:sdtPr>
                <w:tag w:val="_PLD_0151aa6ee0ab48068caf1cffe64ad69b"/>
                <w:id w:val="4709220"/>
                <w:lock w:val="sdtLocked"/>
              </w:sdtPr>
              <w:sdtContent>
                <w:tc>
                  <w:tcPr>
                    <w:tcW w:w="1776" w:type="dxa"/>
                    <w:vAlign w:val="center"/>
                  </w:tcPr>
                  <w:p w:rsidR="00890640" w:rsidRPr="00D72969" w:rsidRDefault="00890640" w:rsidP="00926510">
                    <w:pPr>
                      <w:jc w:val="center"/>
                      <w:rPr>
                        <w:lang w:eastAsia="zh-CN"/>
                      </w:rPr>
                    </w:pPr>
                    <w:r w:rsidRPr="00D72969">
                      <w:rPr>
                        <w:lang w:eastAsia="zh-CN"/>
                      </w:rPr>
                      <w:t>分红年度合并报表中归属于上市公司普通股股东的净利润</w:t>
                    </w:r>
                  </w:p>
                </w:tc>
              </w:sdtContent>
            </w:sdt>
            <w:sdt>
              <w:sdtPr>
                <w:tag w:val="_PLD_d210d80897384651984de133b63bb545"/>
                <w:id w:val="4709221"/>
                <w:lock w:val="sdtLocked"/>
              </w:sdtPr>
              <w:sdtContent>
                <w:tc>
                  <w:tcPr>
                    <w:tcW w:w="1769" w:type="dxa"/>
                    <w:vAlign w:val="center"/>
                  </w:tcPr>
                  <w:p w:rsidR="00890640" w:rsidRPr="00D72969" w:rsidRDefault="00890640" w:rsidP="00926510">
                    <w:pPr>
                      <w:jc w:val="center"/>
                      <w:rPr>
                        <w:lang w:eastAsia="zh-CN"/>
                      </w:rPr>
                    </w:pPr>
                    <w:r w:rsidRPr="00D72969">
                      <w:rPr>
                        <w:lang w:eastAsia="zh-CN"/>
                      </w:rPr>
                      <w:t>占合并报表中归属于上市公司普通股股东的净利润的比率</w:t>
                    </w:r>
                    <w:r w:rsidRPr="00D72969">
                      <w:rPr>
                        <w:lang w:eastAsia="zh-CN"/>
                      </w:rPr>
                      <w:t>(%)</w:t>
                    </w:r>
                  </w:p>
                </w:tc>
              </w:sdtContent>
            </w:sdt>
          </w:tr>
          <w:tr w:rsidR="00890640" w:rsidRPr="00D72969" w:rsidTr="00D72969">
            <w:trPr>
              <w:jc w:val="center"/>
            </w:trPr>
            <w:sdt>
              <w:sdtPr>
                <w:tag w:val="_PLD_9c484291845348bd97a3b8b47487a6ec"/>
                <w:id w:val="4709222"/>
                <w:lock w:val="sdtLocked"/>
              </w:sdtPr>
              <w:sdtContent>
                <w:tc>
                  <w:tcPr>
                    <w:tcW w:w="1018" w:type="dxa"/>
                  </w:tcPr>
                  <w:p w:rsidR="00890640" w:rsidRPr="00D72969" w:rsidRDefault="00890640" w:rsidP="00D72969">
                    <w:pPr>
                      <w:jc w:val="center"/>
                    </w:pPr>
                    <w:r w:rsidRPr="00D72969">
                      <w:t>2020</w:t>
                    </w:r>
                    <w:r w:rsidRPr="00D72969">
                      <w:t>年</w:t>
                    </w:r>
                  </w:p>
                </w:tc>
              </w:sdtContent>
            </w:sdt>
            <w:tc>
              <w:tcPr>
                <w:tcW w:w="1217" w:type="dxa"/>
              </w:tcPr>
              <w:p w:rsidR="00890640" w:rsidRPr="00D72969" w:rsidRDefault="00890640" w:rsidP="00926510">
                <w:pPr>
                  <w:jc w:val="right"/>
                </w:pPr>
                <w:r w:rsidRPr="00D72969">
                  <w:t>0</w:t>
                </w:r>
              </w:p>
            </w:tc>
            <w:tc>
              <w:tcPr>
                <w:tcW w:w="1219" w:type="dxa"/>
              </w:tcPr>
              <w:p w:rsidR="00890640" w:rsidRPr="00D72969" w:rsidRDefault="00890640" w:rsidP="00926510">
                <w:pPr>
                  <w:jc w:val="right"/>
                </w:pPr>
                <w:r>
                  <w:rPr>
                    <w:rFonts w:hint="eastAsia"/>
                  </w:rPr>
                  <w:t>0</w:t>
                </w:r>
              </w:p>
            </w:tc>
            <w:tc>
              <w:tcPr>
                <w:tcW w:w="946" w:type="dxa"/>
              </w:tcPr>
              <w:p w:rsidR="00890640" w:rsidRPr="00D72969" w:rsidRDefault="00890640" w:rsidP="00926510">
                <w:pPr>
                  <w:jc w:val="right"/>
                </w:pPr>
                <w:r w:rsidRPr="00D72969">
                  <w:t>0</w:t>
                </w:r>
              </w:p>
            </w:tc>
            <w:tc>
              <w:tcPr>
                <w:tcW w:w="1266" w:type="dxa"/>
              </w:tcPr>
              <w:p w:rsidR="00890640" w:rsidRPr="00D72969" w:rsidRDefault="00890640" w:rsidP="00926510">
                <w:pPr>
                  <w:jc w:val="right"/>
                </w:pPr>
                <w:r>
                  <w:rPr>
                    <w:rFonts w:hint="eastAsia"/>
                  </w:rPr>
                  <w:t>0</w:t>
                </w:r>
              </w:p>
            </w:tc>
            <w:tc>
              <w:tcPr>
                <w:tcW w:w="1776" w:type="dxa"/>
              </w:tcPr>
              <w:p w:rsidR="00890640" w:rsidRPr="002A7825" w:rsidRDefault="00890640" w:rsidP="0036033C">
                <w:pPr>
                  <w:jc w:val="right"/>
                  <w:rPr>
                    <w:szCs w:val="21"/>
                  </w:rPr>
                </w:pPr>
                <w:r w:rsidRPr="002A7825">
                  <w:rPr>
                    <w:color w:val="000000"/>
                    <w:szCs w:val="21"/>
                  </w:rPr>
                  <w:t>(557,875,87</w:t>
                </w:r>
                <w:r>
                  <w:rPr>
                    <w:rFonts w:hint="eastAsia"/>
                    <w:color w:val="000000"/>
                    <w:szCs w:val="21"/>
                  </w:rPr>
                  <w:t>3)</w:t>
                </w:r>
              </w:p>
            </w:tc>
            <w:tc>
              <w:tcPr>
                <w:tcW w:w="1769" w:type="dxa"/>
              </w:tcPr>
              <w:p w:rsidR="00890640" w:rsidRPr="00D72969" w:rsidRDefault="00890640" w:rsidP="00926510">
                <w:pPr>
                  <w:jc w:val="right"/>
                </w:pPr>
                <w:r>
                  <w:rPr>
                    <w:rFonts w:hint="eastAsia"/>
                  </w:rPr>
                  <w:t>0</w:t>
                </w:r>
              </w:p>
            </w:tc>
          </w:tr>
          <w:tr w:rsidR="00890640" w:rsidRPr="00D72969" w:rsidTr="00D72969">
            <w:trPr>
              <w:jc w:val="center"/>
            </w:trPr>
            <w:sdt>
              <w:sdtPr>
                <w:tag w:val="_PLD_c67cdaf7cef747fc8140744ec8ffd89a"/>
                <w:id w:val="4709223"/>
                <w:lock w:val="sdtLocked"/>
              </w:sdtPr>
              <w:sdtContent>
                <w:tc>
                  <w:tcPr>
                    <w:tcW w:w="1018" w:type="dxa"/>
                  </w:tcPr>
                  <w:p w:rsidR="00890640" w:rsidRPr="00D72969" w:rsidRDefault="00890640" w:rsidP="00D72969">
                    <w:pPr>
                      <w:jc w:val="center"/>
                    </w:pPr>
                    <w:r w:rsidRPr="00D72969">
                      <w:t>2019</w:t>
                    </w:r>
                    <w:r w:rsidRPr="00D72969">
                      <w:t>年</w:t>
                    </w:r>
                  </w:p>
                </w:tc>
              </w:sdtContent>
            </w:sdt>
            <w:tc>
              <w:tcPr>
                <w:tcW w:w="1217" w:type="dxa"/>
              </w:tcPr>
              <w:p w:rsidR="00890640" w:rsidRPr="00D72969" w:rsidRDefault="00890640" w:rsidP="00926510">
                <w:pPr>
                  <w:jc w:val="right"/>
                </w:pPr>
                <w:r w:rsidRPr="00D72969">
                  <w:t>0</w:t>
                </w:r>
              </w:p>
            </w:tc>
            <w:tc>
              <w:tcPr>
                <w:tcW w:w="1219" w:type="dxa"/>
              </w:tcPr>
              <w:p w:rsidR="00890640" w:rsidRPr="00D72969" w:rsidRDefault="00890640" w:rsidP="00926510">
                <w:pPr>
                  <w:jc w:val="right"/>
                </w:pPr>
                <w:r w:rsidRPr="00D72969">
                  <w:t>0.60</w:t>
                </w:r>
              </w:p>
            </w:tc>
            <w:tc>
              <w:tcPr>
                <w:tcW w:w="946" w:type="dxa"/>
              </w:tcPr>
              <w:p w:rsidR="00890640" w:rsidRPr="00D72969" w:rsidRDefault="00890640" w:rsidP="00926510">
                <w:pPr>
                  <w:jc w:val="right"/>
                </w:pPr>
                <w:r w:rsidRPr="00D72969">
                  <w:t>0</w:t>
                </w:r>
              </w:p>
            </w:tc>
            <w:tc>
              <w:tcPr>
                <w:tcW w:w="1266" w:type="dxa"/>
              </w:tcPr>
              <w:p w:rsidR="00890640" w:rsidRPr="00D72969" w:rsidRDefault="00890640" w:rsidP="00926510">
                <w:pPr>
                  <w:jc w:val="right"/>
                </w:pPr>
                <w:r w:rsidRPr="00D72969">
                  <w:t>425,012,220</w:t>
                </w:r>
              </w:p>
            </w:tc>
            <w:tc>
              <w:tcPr>
                <w:tcW w:w="1776" w:type="dxa"/>
              </w:tcPr>
              <w:p w:rsidR="00890640" w:rsidRPr="00D72969" w:rsidRDefault="00890640" w:rsidP="00926510">
                <w:pPr>
                  <w:jc w:val="right"/>
                </w:pPr>
                <w:r w:rsidRPr="00D72969">
                  <w:t>748,439,305</w:t>
                </w:r>
              </w:p>
            </w:tc>
            <w:tc>
              <w:tcPr>
                <w:tcW w:w="1769" w:type="dxa"/>
              </w:tcPr>
              <w:p w:rsidR="00890640" w:rsidRPr="00D72969" w:rsidRDefault="00890640" w:rsidP="00926510">
                <w:pPr>
                  <w:jc w:val="right"/>
                </w:pPr>
                <w:r w:rsidRPr="00D72969">
                  <w:t>56.79</w:t>
                </w:r>
              </w:p>
            </w:tc>
          </w:tr>
          <w:tr w:rsidR="00890640" w:rsidRPr="00D72969" w:rsidTr="00D72969">
            <w:trPr>
              <w:jc w:val="center"/>
            </w:trPr>
            <w:sdt>
              <w:sdtPr>
                <w:tag w:val="_PLD_a1e557ccd42748f8952ee8a05606fdbb"/>
                <w:id w:val="4709224"/>
                <w:lock w:val="sdtLocked"/>
              </w:sdtPr>
              <w:sdtContent>
                <w:tc>
                  <w:tcPr>
                    <w:tcW w:w="1018" w:type="dxa"/>
                  </w:tcPr>
                  <w:p w:rsidR="00890640" w:rsidRPr="00D72969" w:rsidRDefault="00890640" w:rsidP="00D72969">
                    <w:pPr>
                      <w:jc w:val="center"/>
                    </w:pPr>
                    <w:r w:rsidRPr="00D72969">
                      <w:t>2018</w:t>
                    </w:r>
                    <w:r w:rsidRPr="00D72969">
                      <w:t>年</w:t>
                    </w:r>
                  </w:p>
                </w:tc>
              </w:sdtContent>
            </w:sdt>
            <w:tc>
              <w:tcPr>
                <w:tcW w:w="1217" w:type="dxa"/>
              </w:tcPr>
              <w:p w:rsidR="00890640" w:rsidRPr="00D72969" w:rsidRDefault="00890640" w:rsidP="00926510">
                <w:pPr>
                  <w:jc w:val="right"/>
                </w:pPr>
                <w:r w:rsidRPr="00D72969">
                  <w:t>0</w:t>
                </w:r>
              </w:p>
            </w:tc>
            <w:tc>
              <w:tcPr>
                <w:tcW w:w="1219" w:type="dxa"/>
              </w:tcPr>
              <w:p w:rsidR="00890640" w:rsidRPr="00D72969" w:rsidRDefault="00890640" w:rsidP="00926510">
                <w:pPr>
                  <w:jc w:val="right"/>
                </w:pPr>
                <w:r w:rsidRPr="00D72969">
                  <w:t>0.60</w:t>
                </w:r>
              </w:p>
            </w:tc>
            <w:tc>
              <w:tcPr>
                <w:tcW w:w="946" w:type="dxa"/>
              </w:tcPr>
              <w:p w:rsidR="00890640" w:rsidRPr="00D72969" w:rsidRDefault="00890640" w:rsidP="00926510">
                <w:pPr>
                  <w:jc w:val="right"/>
                </w:pPr>
                <w:r w:rsidRPr="00D72969">
                  <w:t>0</w:t>
                </w:r>
              </w:p>
            </w:tc>
            <w:tc>
              <w:tcPr>
                <w:tcW w:w="1266" w:type="dxa"/>
              </w:tcPr>
              <w:p w:rsidR="00890640" w:rsidRPr="00D72969" w:rsidRDefault="00890640" w:rsidP="00926510">
                <w:pPr>
                  <w:jc w:val="right"/>
                </w:pPr>
                <w:r w:rsidRPr="00D72969">
                  <w:t>425,012,220</w:t>
                </w:r>
              </w:p>
            </w:tc>
            <w:tc>
              <w:tcPr>
                <w:tcW w:w="1776" w:type="dxa"/>
              </w:tcPr>
              <w:p w:rsidR="00890640" w:rsidRPr="00D72969" w:rsidRDefault="00890640" w:rsidP="00926510">
                <w:pPr>
                  <w:jc w:val="right"/>
                </w:pPr>
                <w:r w:rsidRPr="00D72969">
                  <w:t>784,059,551</w:t>
                </w:r>
              </w:p>
            </w:tc>
            <w:tc>
              <w:tcPr>
                <w:tcW w:w="1769" w:type="dxa"/>
              </w:tcPr>
              <w:p w:rsidR="00890640" w:rsidRPr="00D72969" w:rsidRDefault="00890640" w:rsidP="00926510">
                <w:pPr>
                  <w:jc w:val="right"/>
                </w:pPr>
                <w:r w:rsidRPr="00D72969">
                  <w:t>54.21</w:t>
                </w:r>
              </w:p>
            </w:tc>
          </w:tr>
        </w:tbl>
        <w:p w:rsidR="00890640" w:rsidRDefault="004B7020" w:rsidP="002A37FF">
          <w:pPr>
            <w:ind w:firstLineChars="200" w:firstLine="420"/>
            <w:rPr>
              <w:szCs w:val="21"/>
              <w:lang w:eastAsia="zh-CN"/>
            </w:rPr>
          </w:pPr>
          <w:r w:rsidRPr="0095266C">
            <w:rPr>
              <w:szCs w:val="21"/>
              <w:lang w:eastAsia="zh-CN"/>
            </w:rPr>
            <w:t>2020</w:t>
          </w:r>
          <w:r>
            <w:rPr>
              <w:szCs w:val="21"/>
              <w:lang w:eastAsia="zh-CN"/>
            </w:rPr>
            <w:t>年度利润分配预案的说明：受新冠肺炎疫情</w:t>
          </w:r>
          <w:r w:rsidRPr="0095266C">
            <w:rPr>
              <w:szCs w:val="21"/>
              <w:lang w:eastAsia="zh-CN"/>
            </w:rPr>
            <w:t>影响，报告期内公司面临较大的经营和资金压力，</w:t>
          </w:r>
          <w:r>
            <w:rPr>
              <w:rFonts w:hint="eastAsia"/>
              <w:lang w:eastAsia="zh-CN"/>
            </w:rPr>
            <w:t>经综合考虑公司目前的经营状况以及维持公司正常经营的资金需求，</w:t>
          </w:r>
          <w:r>
            <w:rPr>
              <w:lang w:eastAsia="zh-CN"/>
            </w:rPr>
            <w:t>董事会</w:t>
          </w:r>
          <w:r>
            <w:rPr>
              <w:rFonts w:hint="eastAsia"/>
              <w:lang w:eastAsia="zh-CN"/>
            </w:rPr>
            <w:t>建议</w:t>
          </w:r>
          <w:r>
            <w:rPr>
              <w:rFonts w:hint="eastAsia"/>
              <w:lang w:eastAsia="zh-CN"/>
            </w:rPr>
            <w:t>2020</w:t>
          </w:r>
          <w:r>
            <w:rPr>
              <w:rFonts w:hint="eastAsia"/>
              <w:lang w:eastAsia="zh-CN"/>
            </w:rPr>
            <w:t>年度不进行</w:t>
          </w:r>
          <w:r>
            <w:rPr>
              <w:lang w:eastAsia="zh-CN"/>
            </w:rPr>
            <w:t>利润分配</w:t>
          </w:r>
          <w:r>
            <w:rPr>
              <w:rFonts w:hint="eastAsia"/>
              <w:lang w:eastAsia="zh-CN"/>
            </w:rPr>
            <w:t>，</w:t>
          </w:r>
          <w:r>
            <w:rPr>
              <w:lang w:eastAsia="zh-CN"/>
            </w:rPr>
            <w:t>也不进行资本公积金转增股本</w:t>
          </w:r>
          <w:r w:rsidRPr="0095266C">
            <w:rPr>
              <w:lang w:eastAsia="zh-CN"/>
            </w:rPr>
            <w:t>。</w:t>
          </w:r>
          <w:r>
            <w:rPr>
              <w:rFonts w:hint="eastAsia"/>
              <w:lang w:eastAsia="zh-CN"/>
            </w:rPr>
            <w:t>该</w:t>
          </w:r>
          <w:r>
            <w:rPr>
              <w:lang w:eastAsia="zh-CN"/>
            </w:rPr>
            <w:t>利润分配预案已经公司第九届董事会第七次会议审</w:t>
          </w:r>
          <w:r>
            <w:rPr>
              <w:lang w:eastAsia="zh-CN"/>
            </w:rPr>
            <w:lastRenderedPageBreak/>
            <w:t>议通过，尚需提交</w:t>
          </w:r>
          <w:r w:rsidRPr="0095266C">
            <w:rPr>
              <w:lang w:eastAsia="zh-CN"/>
            </w:rPr>
            <w:t>公司</w:t>
          </w:r>
          <w:r w:rsidRPr="0095266C">
            <w:rPr>
              <w:lang w:eastAsia="zh-CN"/>
            </w:rPr>
            <w:t>2020</w:t>
          </w:r>
          <w:r w:rsidRPr="0095266C">
            <w:rPr>
              <w:lang w:eastAsia="zh-CN"/>
            </w:rPr>
            <w:t>年度股东周年大会审议批准。</w:t>
          </w:r>
        </w:p>
        <w:p w:rsidR="00890640" w:rsidRDefault="00890640" w:rsidP="002A37FF">
          <w:pPr>
            <w:ind w:firstLineChars="200" w:firstLine="420"/>
            <w:rPr>
              <w:lang w:eastAsia="zh-CN"/>
            </w:rPr>
          </w:pPr>
          <w:r>
            <w:rPr>
              <w:rFonts w:hint="eastAsia"/>
              <w:lang w:eastAsia="zh-CN"/>
            </w:rPr>
            <w:t>对于上述利润分配预案，公司独立董事一致认为：该预案符合相关监管规则和《公司章程》的规定，符合公司当前的实际情况，有利于公司的持续稳定发展，不存在损害中小股东利益的情形，同意将该预案提交公司</w:t>
          </w:r>
          <w:r>
            <w:rPr>
              <w:rFonts w:hint="eastAsia"/>
              <w:lang w:eastAsia="zh-CN"/>
            </w:rPr>
            <w:t>2020</w:t>
          </w:r>
          <w:r>
            <w:rPr>
              <w:rFonts w:hint="eastAsia"/>
              <w:lang w:eastAsia="zh-CN"/>
            </w:rPr>
            <w:t>年度股东周年大会审议。</w:t>
          </w:r>
        </w:p>
        <w:p w:rsidR="008729F0" w:rsidRDefault="001A19A4" w:rsidP="00890640"/>
      </w:sdtContent>
    </w:sdt>
    <w:sdt>
      <w:sdtPr>
        <w:rPr>
          <w:rFonts w:ascii="宋体" w:eastAsia="Times New Roman" w:hAnsi="宋体" w:cs="宋体" w:hint="eastAsia"/>
          <w:b w:val="0"/>
          <w:bCs w:val="0"/>
          <w:kern w:val="0"/>
          <w:sz w:val="20"/>
          <w:szCs w:val="24"/>
          <w:lang w:eastAsia="en-US"/>
        </w:rPr>
        <w:alias w:val="模块:报告期内盈利且母公司可供普通股股东分配利润为正，但未提出普通股现金利润分配预案的，公司应当详细披露原因以及未分配利润的用途"/>
        <w:tag w:val="_SEC_338bc2c40b994349907ff9b7484876e4"/>
        <w:id w:val="4639136"/>
        <w:lock w:val="sdtLocked"/>
      </w:sdtPr>
      <w:sdtEndPr>
        <w:rPr>
          <w:rFonts w:ascii="Times New Roman" w:eastAsia="宋体" w:hAnsi="Times New Roman" w:cs="Times New Roman"/>
          <w:sz w:val="21"/>
          <w:szCs w:val="20"/>
        </w:rPr>
      </w:sdtEndPr>
      <w:sdtContent>
        <w:p w:rsidR="008729F0" w:rsidRDefault="008729F0" w:rsidP="000827B5">
          <w:pPr>
            <w:pStyle w:val="3"/>
            <w:numPr>
              <w:ilvl w:val="0"/>
              <w:numId w:val="37"/>
            </w:numPr>
          </w:pPr>
          <w:r>
            <w:rPr>
              <w:rFonts w:hint="eastAsia"/>
            </w:rPr>
            <w:t>报告期内盈利且母公司可供普通股股东分配利润为正，但未提出普通股现金利润分配方案预案的，公司应当详细披露原因以及未分配利润的用途和使用计划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sdtPr>
          <w:sdtContent>
            <w:p w:rsidR="008729F0" w:rsidRDefault="001A19A4" w:rsidP="008729F0">
              <w:r w:rsidRPr="00A26F80">
                <w:rPr>
                  <w:rFonts w:ascii="宋体" w:hAnsi="宋体"/>
                </w:rPr>
                <w:fldChar w:fldCharType="begin"/>
              </w:r>
              <w:r w:rsidR="008729F0"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8729F0"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729F0" w:rsidRDefault="008729F0" w:rsidP="008729F0"/>
    <w:p w:rsidR="00865A28" w:rsidRDefault="005064CB" w:rsidP="000827B5">
      <w:pPr>
        <w:pStyle w:val="2"/>
        <w:numPr>
          <w:ilvl w:val="0"/>
          <w:numId w:val="62"/>
        </w:numPr>
      </w:pPr>
      <w:r>
        <w:rPr>
          <w:rFonts w:hint="eastAsia"/>
        </w:rPr>
        <w:t>承诺事项履行情况</w:t>
      </w:r>
    </w:p>
    <w:sdt>
      <w:sdtPr>
        <w:rPr>
          <w:rFonts w:ascii="宋体" w:eastAsia="Times New Roman" w:hAnsi="宋体" w:cs="宋体" w:hint="eastAsia"/>
          <w:b w:val="0"/>
          <w:bCs w:val="0"/>
          <w:kern w:val="0"/>
          <w:sz w:val="24"/>
          <w:szCs w:val="21"/>
          <w:lang w:eastAsia="en-US"/>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5064CB" w:rsidP="000827B5">
          <w:pPr>
            <w:pStyle w:val="3"/>
            <w:numPr>
              <w:ilvl w:val="0"/>
              <w:numId w:val="63"/>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Content>
            <w:p w:rsidR="00865A28" w:rsidRDefault="001A19A4">
              <w:r w:rsidRPr="00A26F80">
                <w:rPr>
                  <w:rFonts w:ascii="宋体" w:hAnsi="宋体"/>
                </w:rPr>
                <w:fldChar w:fldCharType="begin"/>
              </w:r>
              <w:r w:rsidR="00926510"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926510" w:rsidRPr="00A26F80">
                <w:rPr>
                  <w:rFonts w:ascii="宋体" w:hAnsi="宋体"/>
                </w:rPr>
                <w:instrText xml:space="preserve"> MACROBUTTON  SnrToggleCheckbox □不适用 </w:instrText>
              </w:r>
              <w:r w:rsidRPr="00A26F80">
                <w:rPr>
                  <w:rFonts w:ascii="宋体" w:hAnsi="宋体"/>
                </w:rPr>
                <w:fldChar w:fldCharType="end"/>
              </w:r>
            </w:p>
          </w:sdtContent>
        </w:sdt>
        <w:tbl>
          <w:tblPr>
            <w:tblW w:w="5099"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709"/>
            <w:gridCol w:w="709"/>
            <w:gridCol w:w="4537"/>
            <w:gridCol w:w="992"/>
            <w:gridCol w:w="850"/>
            <w:gridCol w:w="979"/>
          </w:tblGrid>
          <w:tr w:rsidR="00926510" w:rsidRPr="00926510" w:rsidTr="001F085C">
            <w:trPr>
              <w:jc w:val="center"/>
            </w:trPr>
            <w:sdt>
              <w:sdtPr>
                <w:tag w:val="_PLD_415cfb23b46b41fba9f0b895a1088fd6"/>
                <w:id w:val="4711073"/>
                <w:lock w:val="sdtLocked"/>
              </w:sdtPr>
              <w:sdtContent>
                <w:tc>
                  <w:tcPr>
                    <w:tcW w:w="366" w:type="pct"/>
                    <w:shd w:val="clear" w:color="auto" w:fill="auto"/>
                    <w:vAlign w:val="center"/>
                  </w:tcPr>
                  <w:p w:rsidR="00926510" w:rsidRPr="00926510" w:rsidRDefault="00926510" w:rsidP="00926510">
                    <w:pPr>
                      <w:jc w:val="center"/>
                      <w:rPr>
                        <w:szCs w:val="21"/>
                      </w:rPr>
                    </w:pPr>
                    <w:r w:rsidRPr="00926510">
                      <w:rPr>
                        <w:szCs w:val="21"/>
                      </w:rPr>
                      <w:t>承诺背景</w:t>
                    </w:r>
                  </w:p>
                </w:tc>
              </w:sdtContent>
            </w:sdt>
            <w:sdt>
              <w:sdtPr>
                <w:tag w:val="_PLD_6d89eb5533974f2f9b788e2563589a7c"/>
                <w:id w:val="4711074"/>
                <w:lock w:val="sdtLocked"/>
              </w:sdtPr>
              <w:sdtContent>
                <w:tc>
                  <w:tcPr>
                    <w:tcW w:w="374" w:type="pct"/>
                    <w:shd w:val="clear" w:color="auto" w:fill="auto"/>
                    <w:vAlign w:val="center"/>
                  </w:tcPr>
                  <w:p w:rsidR="00926510" w:rsidRPr="00926510" w:rsidRDefault="00926510" w:rsidP="00926510">
                    <w:pPr>
                      <w:jc w:val="center"/>
                      <w:rPr>
                        <w:szCs w:val="21"/>
                      </w:rPr>
                    </w:pPr>
                    <w:r w:rsidRPr="00926510">
                      <w:rPr>
                        <w:szCs w:val="21"/>
                      </w:rPr>
                      <w:t>承诺</w:t>
                    </w:r>
                  </w:p>
                  <w:p w:rsidR="00926510" w:rsidRPr="00926510" w:rsidRDefault="00926510" w:rsidP="00926510">
                    <w:pPr>
                      <w:jc w:val="center"/>
                      <w:rPr>
                        <w:szCs w:val="21"/>
                      </w:rPr>
                    </w:pPr>
                    <w:r w:rsidRPr="00926510">
                      <w:rPr>
                        <w:szCs w:val="21"/>
                      </w:rPr>
                      <w:t>类型</w:t>
                    </w:r>
                  </w:p>
                </w:tc>
              </w:sdtContent>
            </w:sdt>
            <w:sdt>
              <w:sdtPr>
                <w:tag w:val="_PLD_4e3459cf954648c5ade489d7f239c9b2"/>
                <w:id w:val="4711075"/>
                <w:lock w:val="sdtLocked"/>
              </w:sdtPr>
              <w:sdtContent>
                <w:tc>
                  <w:tcPr>
                    <w:tcW w:w="374" w:type="pct"/>
                    <w:shd w:val="clear" w:color="auto" w:fill="auto"/>
                    <w:vAlign w:val="center"/>
                  </w:tcPr>
                  <w:p w:rsidR="00926510" w:rsidRPr="00926510" w:rsidRDefault="00926510" w:rsidP="00926510">
                    <w:pPr>
                      <w:jc w:val="center"/>
                      <w:rPr>
                        <w:szCs w:val="21"/>
                      </w:rPr>
                    </w:pPr>
                    <w:r w:rsidRPr="00926510">
                      <w:rPr>
                        <w:szCs w:val="21"/>
                      </w:rPr>
                      <w:t>承诺方</w:t>
                    </w:r>
                  </w:p>
                </w:tc>
              </w:sdtContent>
            </w:sdt>
            <w:sdt>
              <w:sdtPr>
                <w:tag w:val="_PLD_b7ba969a5a9f484b969e33829f8fee27"/>
                <w:id w:val="4711076"/>
                <w:lock w:val="sdtLocked"/>
              </w:sdtPr>
              <w:sdtContent>
                <w:tc>
                  <w:tcPr>
                    <w:tcW w:w="2394" w:type="pct"/>
                    <w:shd w:val="clear" w:color="auto" w:fill="auto"/>
                    <w:vAlign w:val="center"/>
                  </w:tcPr>
                  <w:p w:rsidR="00926510" w:rsidRPr="00926510" w:rsidRDefault="00926510" w:rsidP="00926510">
                    <w:pPr>
                      <w:jc w:val="center"/>
                      <w:rPr>
                        <w:szCs w:val="21"/>
                      </w:rPr>
                    </w:pPr>
                    <w:r w:rsidRPr="00926510">
                      <w:rPr>
                        <w:szCs w:val="21"/>
                      </w:rPr>
                      <w:t>承诺</w:t>
                    </w:r>
                  </w:p>
                  <w:p w:rsidR="00926510" w:rsidRPr="00926510" w:rsidRDefault="00926510" w:rsidP="00926510">
                    <w:pPr>
                      <w:jc w:val="center"/>
                      <w:rPr>
                        <w:szCs w:val="21"/>
                      </w:rPr>
                    </w:pPr>
                    <w:r w:rsidRPr="00926510">
                      <w:rPr>
                        <w:szCs w:val="21"/>
                      </w:rPr>
                      <w:t>内容</w:t>
                    </w:r>
                  </w:p>
                </w:tc>
              </w:sdtContent>
            </w:sdt>
            <w:sdt>
              <w:sdtPr>
                <w:tag w:val="_PLD_f0fda96fdc9f43318315f33cf1099787"/>
                <w:id w:val="4711077"/>
                <w:lock w:val="sdtLocked"/>
              </w:sdtPr>
              <w:sdtContent>
                <w:tc>
                  <w:tcPr>
                    <w:tcW w:w="524" w:type="pct"/>
                    <w:shd w:val="clear" w:color="auto" w:fill="auto"/>
                    <w:vAlign w:val="center"/>
                  </w:tcPr>
                  <w:p w:rsidR="00926510" w:rsidRPr="00926510" w:rsidRDefault="00926510" w:rsidP="00926510">
                    <w:pPr>
                      <w:jc w:val="center"/>
                      <w:rPr>
                        <w:szCs w:val="21"/>
                      </w:rPr>
                    </w:pPr>
                    <w:r w:rsidRPr="00926510">
                      <w:rPr>
                        <w:szCs w:val="21"/>
                      </w:rPr>
                      <w:t>承诺时间及期限</w:t>
                    </w:r>
                  </w:p>
                </w:tc>
              </w:sdtContent>
            </w:sdt>
            <w:sdt>
              <w:sdtPr>
                <w:tag w:val="_PLD_81953845df7c406091c017485ffe89d0"/>
                <w:id w:val="4711078"/>
                <w:lock w:val="sdtLocked"/>
              </w:sdtPr>
              <w:sdtContent>
                <w:tc>
                  <w:tcPr>
                    <w:tcW w:w="449" w:type="pct"/>
                    <w:shd w:val="clear" w:color="auto" w:fill="auto"/>
                    <w:vAlign w:val="center"/>
                  </w:tcPr>
                  <w:p w:rsidR="00926510" w:rsidRPr="00926510" w:rsidRDefault="00926510" w:rsidP="00926510">
                    <w:pPr>
                      <w:jc w:val="center"/>
                      <w:rPr>
                        <w:szCs w:val="21"/>
                      </w:rPr>
                    </w:pPr>
                    <w:r w:rsidRPr="00926510">
                      <w:rPr>
                        <w:szCs w:val="21"/>
                      </w:rPr>
                      <w:t>是否有履行期限</w:t>
                    </w:r>
                  </w:p>
                </w:tc>
              </w:sdtContent>
            </w:sdt>
            <w:sdt>
              <w:sdtPr>
                <w:tag w:val="_PLD_f70c8d8e3e374db7a8e212809462bcc0"/>
                <w:id w:val="4711079"/>
                <w:lock w:val="sdtLocked"/>
              </w:sdtPr>
              <w:sdtContent>
                <w:tc>
                  <w:tcPr>
                    <w:tcW w:w="517" w:type="pct"/>
                    <w:shd w:val="clear" w:color="auto" w:fill="auto"/>
                    <w:vAlign w:val="center"/>
                  </w:tcPr>
                  <w:p w:rsidR="00926510" w:rsidRPr="00926510" w:rsidRDefault="00926510" w:rsidP="00926510">
                    <w:pPr>
                      <w:jc w:val="center"/>
                      <w:rPr>
                        <w:szCs w:val="21"/>
                      </w:rPr>
                    </w:pPr>
                    <w:r w:rsidRPr="00926510">
                      <w:rPr>
                        <w:szCs w:val="21"/>
                      </w:rPr>
                      <w:t>是否及时严格履行</w:t>
                    </w:r>
                  </w:p>
                </w:tc>
              </w:sdtContent>
            </w:sdt>
          </w:tr>
          <w:sdt>
            <w:sdtPr>
              <w:rPr>
                <w:szCs w:val="21"/>
              </w:rPr>
              <w:alias w:val="与首次公开发行相关的承诺"/>
              <w:tag w:val="_TUP_34fdd56603d04d1c96c14e0e86d3c26b"/>
              <w:id w:val="4711084"/>
              <w:lock w:val="sdtLocked"/>
            </w:sdtPr>
            <w:sdtContent>
              <w:tr w:rsidR="00926510" w:rsidRPr="00926510" w:rsidTr="001F085C">
                <w:trPr>
                  <w:jc w:val="center"/>
                </w:trPr>
                <w:tc>
                  <w:tcPr>
                    <w:tcW w:w="366" w:type="pct"/>
                    <w:vMerge w:val="restart"/>
                    <w:shd w:val="clear" w:color="auto" w:fill="auto"/>
                    <w:vAlign w:val="center"/>
                  </w:tcPr>
                  <w:sdt>
                    <w:sdtPr>
                      <w:rPr>
                        <w:szCs w:val="21"/>
                      </w:rPr>
                      <w:tag w:val="_PLD_86425bd60aef41d2a0a1c861414eb090"/>
                      <w:id w:val="4711080"/>
                      <w:lock w:val="sdtLocked"/>
                    </w:sdtPr>
                    <w:sdtContent>
                      <w:p w:rsidR="00926510" w:rsidRPr="00926510" w:rsidRDefault="00926510" w:rsidP="00926510">
                        <w:pPr>
                          <w:rPr>
                            <w:szCs w:val="21"/>
                            <w:lang w:eastAsia="zh-CN"/>
                          </w:rPr>
                        </w:pPr>
                        <w:r w:rsidRPr="00926510">
                          <w:rPr>
                            <w:szCs w:val="21"/>
                            <w:lang w:eastAsia="zh-CN"/>
                          </w:rPr>
                          <w:t>与首次公开发行相关的承诺</w:t>
                        </w:r>
                      </w:p>
                    </w:sdtContent>
                  </w:sdt>
                </w:tc>
                <w:sdt>
                  <w:sdtPr>
                    <w:rPr>
                      <w:szCs w:val="21"/>
                    </w:rPr>
                    <w:alias w:val="与首次公开发行相关的承诺-承诺类型"/>
                    <w:tag w:val="_GBC_544118bad2864ee8b5a42608e3d695de"/>
                    <w:id w:val="471108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74" w:type="pct"/>
                        <w:shd w:val="clear" w:color="auto" w:fill="auto"/>
                        <w:vAlign w:val="center"/>
                      </w:tcPr>
                      <w:p w:rsidR="00926510" w:rsidRPr="00926510" w:rsidRDefault="00926510" w:rsidP="00926510">
                        <w:pPr>
                          <w:jc w:val="center"/>
                          <w:rPr>
                            <w:szCs w:val="21"/>
                          </w:rPr>
                        </w:pPr>
                        <w:r w:rsidRPr="00926510">
                          <w:rPr>
                            <w:szCs w:val="21"/>
                          </w:rPr>
                          <w:t>解决同业竞争</w:t>
                        </w:r>
                      </w:p>
                    </w:tc>
                  </w:sdtContent>
                </w:sdt>
                <w:tc>
                  <w:tcPr>
                    <w:tcW w:w="374" w:type="pct"/>
                    <w:shd w:val="clear" w:color="auto" w:fill="auto"/>
                    <w:vAlign w:val="center"/>
                  </w:tcPr>
                  <w:p w:rsidR="00926510" w:rsidRPr="00926510" w:rsidRDefault="00926510" w:rsidP="00926510">
                    <w:pPr>
                      <w:jc w:val="center"/>
                      <w:rPr>
                        <w:szCs w:val="21"/>
                      </w:rPr>
                    </w:pPr>
                    <w:r w:rsidRPr="00926510">
                      <w:t>广铁集团</w:t>
                    </w:r>
                  </w:p>
                </w:tc>
                <w:tc>
                  <w:tcPr>
                    <w:tcW w:w="2394" w:type="pct"/>
                    <w:shd w:val="clear" w:color="auto" w:fill="auto"/>
                  </w:tcPr>
                  <w:p w:rsidR="00926510" w:rsidRPr="00926510" w:rsidRDefault="00926510" w:rsidP="00926510">
                    <w:pPr>
                      <w:rPr>
                        <w:szCs w:val="21"/>
                        <w:lang w:eastAsia="zh-CN"/>
                      </w:rPr>
                    </w:pPr>
                    <w:r w:rsidRPr="00926510">
                      <w:rPr>
                        <w:lang w:eastAsia="zh-CN"/>
                      </w:rPr>
                      <w:t>广铁集团及其下属的任何其它成员将不会在公司运营的线路范围内，以任何方式直接或间接从事任何在铁路运输及相关业务上对公司有竞争的业务活动。广铁集团及其下属的任何其它成员在广坪段铁路运营资产及业务收购后也不与公司存在同业竞争。</w:t>
                    </w:r>
                  </w:p>
                </w:tc>
                <w:tc>
                  <w:tcPr>
                    <w:tcW w:w="524" w:type="pct"/>
                    <w:shd w:val="clear" w:color="auto" w:fill="auto"/>
                    <w:vAlign w:val="center"/>
                  </w:tcPr>
                  <w:p w:rsidR="00926510" w:rsidRPr="00926510" w:rsidRDefault="00926510" w:rsidP="00926510">
                    <w:pPr>
                      <w:jc w:val="center"/>
                      <w:rPr>
                        <w:szCs w:val="21"/>
                      </w:rPr>
                    </w:pPr>
                    <w:r w:rsidRPr="00926510">
                      <w:t>-</w:t>
                    </w:r>
                  </w:p>
                </w:tc>
                <w:sdt>
                  <w:sdtPr>
                    <w:rPr>
                      <w:szCs w:val="21"/>
                    </w:rPr>
                    <w:alias w:val="与首次公开发行相关的承诺-是否有履行期限"/>
                    <w:tag w:val="_GBC_2596a53d17dc47239c6d6c13d352aafe"/>
                    <w:id w:val="4711082"/>
                    <w:lock w:val="sdtLocked"/>
                    <w:comboBox>
                      <w:listItem w:displayText="是" w:value="true"/>
                      <w:listItem w:displayText="否" w:value="false"/>
                    </w:comboBox>
                  </w:sdtPr>
                  <w:sdtContent>
                    <w:tc>
                      <w:tcPr>
                        <w:tcW w:w="449" w:type="pct"/>
                        <w:shd w:val="clear" w:color="auto" w:fill="auto"/>
                        <w:vAlign w:val="center"/>
                      </w:tcPr>
                      <w:p w:rsidR="00926510" w:rsidRPr="00926510" w:rsidRDefault="00926510" w:rsidP="00926510">
                        <w:pPr>
                          <w:jc w:val="center"/>
                          <w:rPr>
                            <w:szCs w:val="21"/>
                          </w:rPr>
                        </w:pPr>
                        <w:r w:rsidRPr="00926510">
                          <w:rPr>
                            <w:szCs w:val="21"/>
                          </w:rPr>
                          <w:t>否</w:t>
                        </w:r>
                      </w:p>
                    </w:tc>
                  </w:sdtContent>
                </w:sdt>
                <w:sdt>
                  <w:sdtPr>
                    <w:rPr>
                      <w:szCs w:val="21"/>
                    </w:rPr>
                    <w:alias w:val="与首次公开发行相关的承诺-是否及时严格履行"/>
                    <w:tag w:val="_GBC_2cce12aeffd3453e80032e4cdeee78ec"/>
                    <w:id w:val="4711083"/>
                    <w:lock w:val="sdtLocked"/>
                    <w:comboBox>
                      <w:listItem w:displayText="是" w:value="true"/>
                      <w:listItem w:displayText="否" w:value="false"/>
                    </w:comboBox>
                  </w:sdtPr>
                  <w:sdtContent>
                    <w:tc>
                      <w:tcPr>
                        <w:tcW w:w="517" w:type="pct"/>
                        <w:shd w:val="clear" w:color="auto" w:fill="auto"/>
                        <w:vAlign w:val="center"/>
                      </w:tcPr>
                      <w:p w:rsidR="00926510" w:rsidRPr="00926510" w:rsidRDefault="00926510" w:rsidP="00926510">
                        <w:pPr>
                          <w:jc w:val="center"/>
                          <w:rPr>
                            <w:szCs w:val="21"/>
                          </w:rPr>
                        </w:pPr>
                        <w:r w:rsidRPr="00926510">
                          <w:rPr>
                            <w:szCs w:val="21"/>
                          </w:rPr>
                          <w:t>是</w:t>
                        </w:r>
                      </w:p>
                    </w:tc>
                  </w:sdtContent>
                </w:sdt>
              </w:tr>
            </w:sdtContent>
          </w:sdt>
          <w:tr w:rsidR="00926510" w:rsidRPr="00926510" w:rsidTr="001F085C">
            <w:trPr>
              <w:jc w:val="center"/>
            </w:trPr>
            <w:tc>
              <w:tcPr>
                <w:tcW w:w="366" w:type="pct"/>
                <w:vMerge/>
                <w:shd w:val="clear" w:color="auto" w:fill="auto"/>
                <w:vAlign w:val="center"/>
              </w:tcPr>
              <w:p w:rsidR="00926510" w:rsidRPr="00926510" w:rsidRDefault="00926510" w:rsidP="00926510"/>
            </w:tc>
            <w:sdt>
              <w:sdtPr>
                <w:rPr>
                  <w:szCs w:val="21"/>
                </w:rPr>
                <w:alias w:val="与首次公开发行相关的承诺-承诺类型"/>
                <w:tag w:val="_GBC_544118bad2864ee8b5a42608e3d695de"/>
                <w:id w:val="471108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74" w:type="pct"/>
                    <w:shd w:val="clear" w:color="auto" w:fill="auto"/>
                    <w:vAlign w:val="center"/>
                  </w:tcPr>
                  <w:p w:rsidR="00926510" w:rsidRPr="00926510" w:rsidRDefault="00926510" w:rsidP="00926510">
                    <w:pPr>
                      <w:jc w:val="center"/>
                      <w:rPr>
                        <w:szCs w:val="21"/>
                      </w:rPr>
                    </w:pPr>
                    <w:r w:rsidRPr="00926510">
                      <w:rPr>
                        <w:szCs w:val="21"/>
                      </w:rPr>
                      <w:t>解决关联交易</w:t>
                    </w:r>
                  </w:p>
                </w:tc>
              </w:sdtContent>
            </w:sdt>
            <w:tc>
              <w:tcPr>
                <w:tcW w:w="374" w:type="pct"/>
                <w:shd w:val="clear" w:color="auto" w:fill="auto"/>
                <w:vAlign w:val="center"/>
              </w:tcPr>
              <w:p w:rsidR="00926510" w:rsidRPr="00926510" w:rsidRDefault="00926510" w:rsidP="00926510">
                <w:pPr>
                  <w:jc w:val="center"/>
                  <w:rPr>
                    <w:szCs w:val="21"/>
                  </w:rPr>
                </w:pPr>
                <w:r w:rsidRPr="00926510">
                  <w:t>广铁集团</w:t>
                </w:r>
              </w:p>
            </w:tc>
            <w:tc>
              <w:tcPr>
                <w:tcW w:w="2394" w:type="pct"/>
                <w:shd w:val="clear" w:color="auto" w:fill="auto"/>
              </w:tcPr>
              <w:p w:rsidR="00926510" w:rsidRPr="00926510" w:rsidRDefault="00926510" w:rsidP="00926510">
                <w:pPr>
                  <w:rPr>
                    <w:szCs w:val="21"/>
                    <w:lang w:eastAsia="zh-CN"/>
                  </w:rPr>
                </w:pPr>
                <w:r w:rsidRPr="00926510">
                  <w:rPr>
                    <w:lang w:eastAsia="zh-CN"/>
                  </w:rPr>
                  <w:t>广铁集团在与公司的经营往来中，将尽量减少与公司的关联交易，对于必不可少的关联交易，广铁集团将本着公开、公正、公平的原则履行关联交易，不会滥用大股东地位，作出损害公司利益的行为。</w:t>
                </w:r>
              </w:p>
            </w:tc>
            <w:tc>
              <w:tcPr>
                <w:tcW w:w="524" w:type="pct"/>
                <w:shd w:val="clear" w:color="auto" w:fill="auto"/>
                <w:vAlign w:val="center"/>
              </w:tcPr>
              <w:p w:rsidR="00926510" w:rsidRPr="00926510" w:rsidRDefault="00926510" w:rsidP="00926510">
                <w:pPr>
                  <w:jc w:val="center"/>
                  <w:rPr>
                    <w:szCs w:val="21"/>
                  </w:rPr>
                </w:pPr>
                <w:r w:rsidRPr="00926510">
                  <w:t>-</w:t>
                </w:r>
              </w:p>
            </w:tc>
            <w:sdt>
              <w:sdtPr>
                <w:rPr>
                  <w:szCs w:val="21"/>
                </w:rPr>
                <w:alias w:val="与首次公开发行相关的承诺-是否有履行期限"/>
                <w:tag w:val="_GBC_2596a53d17dc47239c6d6c13d352aafe"/>
                <w:id w:val="4711086"/>
                <w:lock w:val="sdtLocked"/>
                <w:comboBox>
                  <w:listItem w:displayText="是" w:value="true"/>
                  <w:listItem w:displayText="否" w:value="false"/>
                </w:comboBox>
              </w:sdtPr>
              <w:sdtContent>
                <w:tc>
                  <w:tcPr>
                    <w:tcW w:w="449" w:type="pct"/>
                    <w:shd w:val="clear" w:color="auto" w:fill="auto"/>
                    <w:vAlign w:val="center"/>
                  </w:tcPr>
                  <w:p w:rsidR="00926510" w:rsidRPr="00926510" w:rsidRDefault="00926510" w:rsidP="00926510">
                    <w:pPr>
                      <w:jc w:val="center"/>
                      <w:rPr>
                        <w:szCs w:val="21"/>
                      </w:rPr>
                    </w:pPr>
                    <w:r w:rsidRPr="00926510">
                      <w:rPr>
                        <w:szCs w:val="21"/>
                      </w:rPr>
                      <w:t>否</w:t>
                    </w:r>
                  </w:p>
                </w:tc>
              </w:sdtContent>
            </w:sdt>
            <w:sdt>
              <w:sdtPr>
                <w:rPr>
                  <w:szCs w:val="21"/>
                </w:rPr>
                <w:alias w:val="与首次公开发行相关的承诺-是否及时严格履行"/>
                <w:tag w:val="_GBC_2cce12aeffd3453e80032e4cdeee78ec"/>
                <w:id w:val="4711087"/>
                <w:lock w:val="sdtLocked"/>
                <w:comboBox>
                  <w:listItem w:displayText="是" w:value="true"/>
                  <w:listItem w:displayText="否" w:value="false"/>
                </w:comboBox>
              </w:sdtPr>
              <w:sdtContent>
                <w:tc>
                  <w:tcPr>
                    <w:tcW w:w="517" w:type="pct"/>
                    <w:shd w:val="clear" w:color="auto" w:fill="auto"/>
                    <w:vAlign w:val="center"/>
                  </w:tcPr>
                  <w:p w:rsidR="00926510" w:rsidRPr="00926510" w:rsidRDefault="00926510" w:rsidP="00926510">
                    <w:pPr>
                      <w:jc w:val="center"/>
                      <w:rPr>
                        <w:szCs w:val="21"/>
                      </w:rPr>
                    </w:pPr>
                    <w:r w:rsidRPr="00926510">
                      <w:rPr>
                        <w:szCs w:val="21"/>
                      </w:rPr>
                      <w:t>是</w:t>
                    </w:r>
                  </w:p>
                </w:tc>
              </w:sdtContent>
            </w:sdt>
          </w:tr>
          <w:sdt>
            <w:sdtPr>
              <w:rPr>
                <w:szCs w:val="21"/>
              </w:rPr>
              <w:alias w:val="其他承诺相关方的承诺事项"/>
              <w:tag w:val="_TUP_dd9dbe57720045e08a79be273862b7d0"/>
              <w:id w:val="4711092"/>
              <w:lock w:val="sdtLocked"/>
            </w:sdtPr>
            <w:sdtContent>
              <w:tr w:rsidR="00926510" w:rsidRPr="00926510" w:rsidTr="001F085C">
                <w:trPr>
                  <w:jc w:val="center"/>
                </w:trPr>
                <w:sdt>
                  <w:sdtPr>
                    <w:rPr>
                      <w:szCs w:val="21"/>
                    </w:rPr>
                    <w:tag w:val="_PLD_e6245bcf214e4d8c8e2c7abfc952f744"/>
                    <w:id w:val="4711088"/>
                    <w:lock w:val="sdtLocked"/>
                  </w:sdtPr>
                  <w:sdtContent>
                    <w:tc>
                      <w:tcPr>
                        <w:tcW w:w="366" w:type="pct"/>
                        <w:vMerge w:val="restart"/>
                        <w:shd w:val="clear" w:color="auto" w:fill="auto"/>
                        <w:vAlign w:val="center"/>
                      </w:tcPr>
                      <w:p w:rsidR="00926510" w:rsidRPr="00926510" w:rsidRDefault="00926510" w:rsidP="00926510">
                        <w:pPr>
                          <w:rPr>
                            <w:szCs w:val="21"/>
                          </w:rPr>
                        </w:pPr>
                        <w:r w:rsidRPr="00926510">
                          <w:rPr>
                            <w:szCs w:val="21"/>
                          </w:rPr>
                          <w:t>其他承诺</w:t>
                        </w:r>
                      </w:p>
                    </w:tc>
                  </w:sdtContent>
                </w:sdt>
                <w:sdt>
                  <w:sdtPr>
                    <w:rPr>
                      <w:szCs w:val="21"/>
                    </w:rPr>
                    <w:alias w:val="其他承诺相关方的承诺事项-承诺类型"/>
                    <w:tag w:val="_GBC_1e6cdc3ff68c4d3ba573b65b281d79f3"/>
                    <w:id w:val="471108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74" w:type="pct"/>
                        <w:shd w:val="clear" w:color="auto" w:fill="auto"/>
                        <w:vAlign w:val="center"/>
                      </w:tcPr>
                      <w:p w:rsidR="00926510" w:rsidRPr="00926510" w:rsidRDefault="00926510" w:rsidP="00926510">
                        <w:pPr>
                          <w:jc w:val="center"/>
                          <w:rPr>
                            <w:szCs w:val="21"/>
                          </w:rPr>
                        </w:pPr>
                        <w:r w:rsidRPr="00926510">
                          <w:rPr>
                            <w:szCs w:val="21"/>
                          </w:rPr>
                          <w:t>其他</w:t>
                        </w:r>
                      </w:p>
                    </w:tc>
                  </w:sdtContent>
                </w:sdt>
                <w:tc>
                  <w:tcPr>
                    <w:tcW w:w="374" w:type="pct"/>
                    <w:shd w:val="clear" w:color="auto" w:fill="auto"/>
                    <w:vAlign w:val="center"/>
                  </w:tcPr>
                  <w:p w:rsidR="00926510" w:rsidRPr="00926510" w:rsidRDefault="00926510" w:rsidP="00926510">
                    <w:pPr>
                      <w:jc w:val="center"/>
                      <w:rPr>
                        <w:szCs w:val="21"/>
                      </w:rPr>
                    </w:pPr>
                    <w:r w:rsidRPr="00926510">
                      <w:t>广铁集团</w:t>
                    </w:r>
                  </w:p>
                </w:tc>
                <w:tc>
                  <w:tcPr>
                    <w:tcW w:w="2394" w:type="pct"/>
                    <w:shd w:val="clear" w:color="auto" w:fill="auto"/>
                  </w:tcPr>
                  <w:p w:rsidR="00926510" w:rsidRPr="00926510" w:rsidRDefault="00926510" w:rsidP="00926510">
                    <w:pPr>
                      <w:rPr>
                        <w:szCs w:val="21"/>
                        <w:lang w:eastAsia="zh-CN"/>
                      </w:rPr>
                    </w:pPr>
                    <w:r w:rsidRPr="00926510">
                      <w:rPr>
                        <w:lang w:eastAsia="zh-CN"/>
                      </w:rPr>
                      <w:t>广铁集团对广坪段占用土地在以授权经营形式取得后租予公司。广铁集团与公司签订《土地租赁协议》，自</w:t>
                    </w:r>
                    <w:r w:rsidRPr="00926510">
                      <w:rPr>
                        <w:lang w:eastAsia="zh-CN"/>
                      </w:rPr>
                      <w:t>2007</w:t>
                    </w:r>
                    <w:r w:rsidRPr="00926510">
                      <w:rPr>
                        <w:lang w:eastAsia="zh-CN"/>
                      </w:rPr>
                      <w:t>年</w:t>
                    </w:r>
                    <w:r w:rsidRPr="00926510">
                      <w:rPr>
                        <w:lang w:eastAsia="zh-CN"/>
                      </w:rPr>
                      <w:t>1</w:t>
                    </w:r>
                    <w:r w:rsidRPr="00926510">
                      <w:rPr>
                        <w:lang w:eastAsia="zh-CN"/>
                      </w:rPr>
                      <w:t>月</w:t>
                    </w:r>
                    <w:r w:rsidRPr="00926510">
                      <w:rPr>
                        <w:lang w:eastAsia="zh-CN"/>
                      </w:rPr>
                      <w:t>1</w:t>
                    </w:r>
                    <w:r w:rsidRPr="00926510">
                      <w:rPr>
                        <w:lang w:eastAsia="zh-CN"/>
                      </w:rPr>
                      <w:t>日正式生效，约定广铁集团将广州至坪石段铁路线路的土地使用权租予公司，租赁期限为</w:t>
                    </w:r>
                    <w:r w:rsidRPr="00926510">
                      <w:rPr>
                        <w:lang w:eastAsia="zh-CN"/>
                      </w:rPr>
                      <w:t>20</w:t>
                    </w:r>
                    <w:r w:rsidRPr="00926510">
                      <w:rPr>
                        <w:lang w:eastAsia="zh-CN"/>
                      </w:rPr>
                      <w:t>年，双方确定每年租金最高不超过人民币</w:t>
                    </w:r>
                    <w:r w:rsidRPr="00926510">
                      <w:rPr>
                        <w:lang w:eastAsia="zh-CN"/>
                      </w:rPr>
                      <w:t>7,400</w:t>
                    </w:r>
                    <w:r w:rsidRPr="00926510">
                      <w:rPr>
                        <w:lang w:eastAsia="zh-CN"/>
                      </w:rPr>
                      <w:t>万元。</w:t>
                    </w:r>
                  </w:p>
                </w:tc>
                <w:tc>
                  <w:tcPr>
                    <w:tcW w:w="524" w:type="pct"/>
                    <w:shd w:val="clear" w:color="auto" w:fill="auto"/>
                    <w:vAlign w:val="center"/>
                  </w:tcPr>
                  <w:p w:rsidR="00926510" w:rsidRPr="00926510" w:rsidRDefault="00926510" w:rsidP="00926510">
                    <w:pPr>
                      <w:jc w:val="center"/>
                      <w:rPr>
                        <w:szCs w:val="21"/>
                      </w:rPr>
                    </w:pPr>
                    <w:r w:rsidRPr="00926510">
                      <w:t>20</w:t>
                    </w:r>
                    <w:r w:rsidRPr="00926510">
                      <w:t>年</w:t>
                    </w:r>
                  </w:p>
                </w:tc>
                <w:sdt>
                  <w:sdtPr>
                    <w:rPr>
                      <w:szCs w:val="21"/>
                    </w:rPr>
                    <w:alias w:val="其他承诺相关方的承诺事项-是否有履行期限"/>
                    <w:tag w:val="_GBC_095147d455544060ad66cedffc9a5f18"/>
                    <w:id w:val="4711090"/>
                    <w:lock w:val="sdtLocked"/>
                    <w:comboBox>
                      <w:listItem w:displayText="是" w:value="true"/>
                      <w:listItem w:displayText="否" w:value="false"/>
                    </w:comboBox>
                  </w:sdtPr>
                  <w:sdtContent>
                    <w:tc>
                      <w:tcPr>
                        <w:tcW w:w="449" w:type="pct"/>
                        <w:shd w:val="clear" w:color="auto" w:fill="auto"/>
                        <w:vAlign w:val="center"/>
                      </w:tcPr>
                      <w:p w:rsidR="00926510" w:rsidRPr="00926510" w:rsidRDefault="00926510" w:rsidP="00926510">
                        <w:pPr>
                          <w:jc w:val="center"/>
                          <w:rPr>
                            <w:szCs w:val="21"/>
                          </w:rPr>
                        </w:pPr>
                        <w:r w:rsidRPr="00926510">
                          <w:rPr>
                            <w:szCs w:val="21"/>
                          </w:rPr>
                          <w:t>是</w:t>
                        </w:r>
                      </w:p>
                    </w:tc>
                  </w:sdtContent>
                </w:sdt>
                <w:sdt>
                  <w:sdtPr>
                    <w:rPr>
                      <w:szCs w:val="21"/>
                    </w:rPr>
                    <w:alias w:val="其他承诺相关方的承诺事项-是否及时严格履行"/>
                    <w:tag w:val="_GBC_45b74d8cfef3477a85932e170b84549a"/>
                    <w:id w:val="4711091"/>
                    <w:lock w:val="sdtLocked"/>
                    <w:comboBox>
                      <w:listItem w:displayText="是" w:value="true"/>
                      <w:listItem w:displayText="否" w:value="false"/>
                    </w:comboBox>
                  </w:sdtPr>
                  <w:sdtContent>
                    <w:tc>
                      <w:tcPr>
                        <w:tcW w:w="517" w:type="pct"/>
                        <w:shd w:val="clear" w:color="auto" w:fill="auto"/>
                        <w:vAlign w:val="center"/>
                      </w:tcPr>
                      <w:p w:rsidR="00926510" w:rsidRPr="00926510" w:rsidRDefault="00926510" w:rsidP="00926510">
                        <w:pPr>
                          <w:jc w:val="center"/>
                          <w:rPr>
                            <w:szCs w:val="21"/>
                          </w:rPr>
                        </w:pPr>
                        <w:r w:rsidRPr="00926510">
                          <w:rPr>
                            <w:szCs w:val="21"/>
                          </w:rPr>
                          <w:t>是</w:t>
                        </w:r>
                      </w:p>
                    </w:tc>
                  </w:sdtContent>
                </w:sdt>
              </w:tr>
            </w:sdtContent>
          </w:sdt>
          <w:tr w:rsidR="00926510" w:rsidRPr="00926510" w:rsidTr="001F085C">
            <w:trPr>
              <w:jc w:val="center"/>
            </w:trPr>
            <w:tc>
              <w:tcPr>
                <w:tcW w:w="366" w:type="pct"/>
                <w:vMerge/>
                <w:shd w:val="clear" w:color="auto" w:fill="auto"/>
                <w:vAlign w:val="center"/>
              </w:tcPr>
              <w:p w:rsidR="00926510" w:rsidRPr="00926510" w:rsidRDefault="00926510" w:rsidP="00926510">
                <w:pPr>
                  <w:rPr>
                    <w:szCs w:val="21"/>
                  </w:rPr>
                </w:pPr>
              </w:p>
            </w:tc>
            <w:sdt>
              <w:sdtPr>
                <w:rPr>
                  <w:szCs w:val="21"/>
                </w:rPr>
                <w:alias w:val="其他承诺相关方的承诺事项-承诺类型"/>
                <w:tag w:val="_GBC_1e6cdc3ff68c4d3ba573b65b281d79f3"/>
                <w:id w:val="471109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74" w:type="pct"/>
                    <w:shd w:val="clear" w:color="auto" w:fill="auto"/>
                    <w:vAlign w:val="center"/>
                  </w:tcPr>
                  <w:p w:rsidR="00926510" w:rsidRPr="00926510" w:rsidRDefault="00926510" w:rsidP="00926510">
                    <w:pPr>
                      <w:jc w:val="center"/>
                      <w:rPr>
                        <w:szCs w:val="21"/>
                      </w:rPr>
                    </w:pPr>
                    <w:r w:rsidRPr="00926510">
                      <w:rPr>
                        <w:szCs w:val="21"/>
                      </w:rPr>
                      <w:t>其他</w:t>
                    </w:r>
                  </w:p>
                </w:tc>
              </w:sdtContent>
            </w:sdt>
            <w:tc>
              <w:tcPr>
                <w:tcW w:w="374" w:type="pct"/>
                <w:shd w:val="clear" w:color="auto" w:fill="auto"/>
                <w:vAlign w:val="center"/>
              </w:tcPr>
              <w:p w:rsidR="00926510" w:rsidRPr="00926510" w:rsidRDefault="00926510" w:rsidP="00926510">
                <w:pPr>
                  <w:jc w:val="center"/>
                  <w:rPr>
                    <w:szCs w:val="21"/>
                  </w:rPr>
                </w:pPr>
                <w:r w:rsidRPr="00926510">
                  <w:t>广铁集团</w:t>
                </w:r>
              </w:p>
            </w:tc>
            <w:tc>
              <w:tcPr>
                <w:tcW w:w="2394" w:type="pct"/>
                <w:shd w:val="clear" w:color="auto" w:fill="auto"/>
              </w:tcPr>
              <w:p w:rsidR="00926510" w:rsidRPr="00926510" w:rsidRDefault="00926510" w:rsidP="00926510">
                <w:pPr>
                  <w:rPr>
                    <w:szCs w:val="21"/>
                    <w:lang w:eastAsia="zh-CN"/>
                  </w:rPr>
                </w:pPr>
                <w:r w:rsidRPr="00926510">
                  <w:rPr>
                    <w:lang w:eastAsia="zh-CN"/>
                  </w:rPr>
                  <w:t>广铁集团于</w:t>
                </w:r>
                <w:r w:rsidRPr="00926510">
                  <w:rPr>
                    <w:lang w:eastAsia="zh-CN"/>
                  </w:rPr>
                  <w:t>2007</w:t>
                </w:r>
                <w:r w:rsidRPr="00926510">
                  <w:rPr>
                    <w:lang w:eastAsia="zh-CN"/>
                  </w:rPr>
                  <w:t>年</w:t>
                </w:r>
                <w:r w:rsidRPr="00926510">
                  <w:rPr>
                    <w:lang w:eastAsia="zh-CN"/>
                  </w:rPr>
                  <w:t>10</w:t>
                </w:r>
                <w:r w:rsidRPr="00926510">
                  <w:rPr>
                    <w:lang w:eastAsia="zh-CN"/>
                  </w:rPr>
                  <w:t>月向公司出具加强未公开信息管理承诺函，加强对未公开信息的管理。</w:t>
                </w:r>
              </w:p>
            </w:tc>
            <w:tc>
              <w:tcPr>
                <w:tcW w:w="524" w:type="pct"/>
                <w:shd w:val="clear" w:color="auto" w:fill="auto"/>
                <w:vAlign w:val="center"/>
              </w:tcPr>
              <w:p w:rsidR="00926510" w:rsidRPr="00926510" w:rsidRDefault="00926510" w:rsidP="00926510">
                <w:pPr>
                  <w:jc w:val="center"/>
                  <w:rPr>
                    <w:szCs w:val="21"/>
                  </w:rPr>
                </w:pPr>
                <w:r w:rsidRPr="00926510">
                  <w:t>2007</w:t>
                </w:r>
                <w:r w:rsidRPr="00926510">
                  <w:t>年</w:t>
                </w:r>
                <w:r w:rsidRPr="00926510">
                  <w:t>10</w:t>
                </w:r>
                <w:r w:rsidRPr="00926510">
                  <w:t>月</w:t>
                </w:r>
              </w:p>
            </w:tc>
            <w:sdt>
              <w:sdtPr>
                <w:rPr>
                  <w:szCs w:val="21"/>
                </w:rPr>
                <w:alias w:val="其他承诺相关方的承诺事项-是否有履行期限"/>
                <w:tag w:val="_GBC_095147d455544060ad66cedffc9a5f18"/>
                <w:id w:val="4711094"/>
                <w:lock w:val="sdtLocked"/>
                <w:comboBox>
                  <w:listItem w:displayText="是" w:value="true"/>
                  <w:listItem w:displayText="否" w:value="false"/>
                </w:comboBox>
              </w:sdtPr>
              <w:sdtContent>
                <w:tc>
                  <w:tcPr>
                    <w:tcW w:w="449" w:type="pct"/>
                    <w:shd w:val="clear" w:color="auto" w:fill="auto"/>
                    <w:vAlign w:val="center"/>
                  </w:tcPr>
                  <w:p w:rsidR="00926510" w:rsidRPr="00926510" w:rsidRDefault="00926510" w:rsidP="00926510">
                    <w:pPr>
                      <w:jc w:val="center"/>
                      <w:rPr>
                        <w:szCs w:val="21"/>
                      </w:rPr>
                    </w:pPr>
                    <w:r w:rsidRPr="00926510">
                      <w:rPr>
                        <w:szCs w:val="21"/>
                      </w:rPr>
                      <w:t>否</w:t>
                    </w:r>
                  </w:p>
                </w:tc>
              </w:sdtContent>
            </w:sdt>
            <w:sdt>
              <w:sdtPr>
                <w:rPr>
                  <w:szCs w:val="21"/>
                </w:rPr>
                <w:alias w:val="其他承诺相关方的承诺事项-是否及时严格履行"/>
                <w:tag w:val="_GBC_45b74d8cfef3477a85932e170b84549a"/>
                <w:id w:val="4711095"/>
                <w:lock w:val="sdtLocked"/>
                <w:comboBox>
                  <w:listItem w:displayText="是" w:value="true"/>
                  <w:listItem w:displayText="否" w:value="false"/>
                </w:comboBox>
              </w:sdtPr>
              <w:sdtContent>
                <w:tc>
                  <w:tcPr>
                    <w:tcW w:w="517" w:type="pct"/>
                    <w:shd w:val="clear" w:color="auto" w:fill="auto"/>
                    <w:vAlign w:val="center"/>
                  </w:tcPr>
                  <w:p w:rsidR="00926510" w:rsidRPr="00926510" w:rsidRDefault="00926510" w:rsidP="00926510">
                    <w:pPr>
                      <w:jc w:val="center"/>
                      <w:rPr>
                        <w:szCs w:val="21"/>
                      </w:rPr>
                    </w:pPr>
                    <w:r w:rsidRPr="00926510">
                      <w:rPr>
                        <w:szCs w:val="21"/>
                      </w:rPr>
                      <w:t>是</w:t>
                    </w:r>
                  </w:p>
                </w:tc>
              </w:sdtContent>
            </w:sdt>
          </w:tr>
        </w:tbl>
        <w:p w:rsidR="00865A28" w:rsidRDefault="001A19A4"/>
      </w:sdtContent>
    </w:sdt>
    <w:sdt>
      <w:sdtPr>
        <w:rPr>
          <w:rFonts w:ascii="宋体" w:eastAsia="Times New Roman" w:hAnsi="宋体" w:cs="宋体"/>
          <w:b w:val="0"/>
          <w:bCs w:val="0"/>
          <w:kern w:val="0"/>
          <w:sz w:val="20"/>
          <w:szCs w:val="21"/>
          <w:lang w:eastAsia="en-US"/>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ascii="Times New Roman" w:eastAsia="宋体" w:hAnsi="Times New Roman" w:cs="Times New Roman" w:hint="eastAsia"/>
          <w:sz w:val="21"/>
        </w:rPr>
      </w:sdtEndPr>
      <w:sdtContent>
        <w:p w:rsidR="00865A28" w:rsidRPr="004135BF" w:rsidRDefault="005064CB" w:rsidP="000827B5">
          <w:pPr>
            <w:pStyle w:val="3"/>
            <w:numPr>
              <w:ilvl w:val="0"/>
              <w:numId w:val="63"/>
            </w:numPr>
            <w:rPr>
              <w:szCs w:val="21"/>
            </w:rPr>
          </w:pPr>
          <w:r w:rsidRPr="004135BF">
            <w:rPr>
              <w:szCs w:val="21"/>
            </w:rPr>
            <w:t>公司资产或项目存在盈利预测，且报告期仍处在盈利预测期间，公司就资产或项目</w:t>
          </w:r>
          <w:r w:rsidRPr="004135BF">
            <w:rPr>
              <w:rFonts w:hint="eastAsia"/>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ContentLocked"/>
            <w:placeholder>
              <w:docPart w:val="GBC22222222222222222222222222222"/>
            </w:placeholder>
          </w:sdtPr>
          <w:sdtContent>
            <w:p w:rsidR="00865A28" w:rsidRDefault="001A19A4" w:rsidP="001F085C">
              <w:pPr>
                <w:rPr>
                  <w:szCs w:val="21"/>
                </w:rPr>
              </w:pPr>
              <w:r>
                <w:rPr>
                  <w:szCs w:val="21"/>
                </w:rPr>
                <w:fldChar w:fldCharType="begin"/>
              </w:r>
              <w:r w:rsidR="001F085C">
                <w:rPr>
                  <w:szCs w:val="21"/>
                </w:rPr>
                <w:instrText xml:space="preserve"> MACROBUTTON  SnrToggleCheckbox □</w:instrText>
              </w:r>
              <w:r w:rsidR="001F085C">
                <w:rPr>
                  <w:szCs w:val="21"/>
                </w:rPr>
                <w:instrText>已达到</w:instrText>
              </w:r>
              <w:r w:rsidR="001F085C">
                <w:rPr>
                  <w:szCs w:val="21"/>
                </w:rPr>
                <w:instrText xml:space="preserve"> </w:instrText>
              </w:r>
              <w:r>
                <w:rPr>
                  <w:szCs w:val="21"/>
                </w:rPr>
                <w:fldChar w:fldCharType="end"/>
              </w:r>
              <w:r>
                <w:rPr>
                  <w:szCs w:val="21"/>
                </w:rPr>
                <w:fldChar w:fldCharType="begin"/>
              </w:r>
              <w:r w:rsidR="001F085C">
                <w:rPr>
                  <w:szCs w:val="21"/>
                </w:rPr>
                <w:instrText xml:space="preserve"> MACROBUTTON  SnrToggleCheckbox □</w:instrText>
              </w:r>
              <w:r w:rsidR="001F085C">
                <w:rPr>
                  <w:szCs w:val="21"/>
                </w:rPr>
                <w:instrText>未达到</w:instrText>
              </w:r>
              <w:r w:rsidR="001F085C">
                <w:rPr>
                  <w:szCs w:val="21"/>
                </w:rPr>
                <w:instrText xml:space="preserve"> </w:instrText>
              </w:r>
              <w:r>
                <w:rPr>
                  <w:szCs w:val="21"/>
                </w:rPr>
                <w:fldChar w:fldCharType="end"/>
              </w:r>
              <w:r>
                <w:rPr>
                  <w:szCs w:val="21"/>
                </w:rPr>
                <w:fldChar w:fldCharType="begin"/>
              </w:r>
              <w:r w:rsidR="001F085C">
                <w:rPr>
                  <w:szCs w:val="21"/>
                </w:rPr>
                <w:instrText xml:space="preserve"> MACROBUTTON  SnrToggleCheckbox √</w:instrText>
              </w:r>
              <w:r w:rsidR="001F085C">
                <w:rPr>
                  <w:szCs w:val="21"/>
                </w:rPr>
                <w:instrText>不适用</w:instrText>
              </w:r>
              <w:r w:rsidR="001F085C">
                <w:rPr>
                  <w:szCs w:val="21"/>
                </w:rPr>
                <w:instrText xml:space="preserve"> </w:instrText>
              </w:r>
              <w:r>
                <w:rPr>
                  <w:szCs w:val="21"/>
                </w:rPr>
                <w:fldChar w:fldCharType="end"/>
              </w:r>
            </w:p>
          </w:sdtContent>
        </w:sdt>
      </w:sdtContent>
    </w:sdt>
    <w:p w:rsidR="00865A28" w:rsidRDefault="00865A28"/>
    <w:sdt>
      <w:sdtPr>
        <w:rPr>
          <w:rFonts w:ascii="宋体" w:eastAsia="Times New Roman" w:hAnsi="宋体" w:cs="宋体" w:hint="eastAsia"/>
          <w:b w:val="0"/>
          <w:bCs w:val="0"/>
          <w:kern w:val="0"/>
          <w:sz w:val="20"/>
          <w:szCs w:val="24"/>
          <w:lang w:eastAsia="en-US"/>
        </w:rPr>
        <w:alias w:val="模块:报告期内资金被占用情况及清欠进展情况"/>
        <w:tag w:val="_SEC_57359124e2c349cf92ba4a9b923bce13"/>
        <w:id w:val="4639282"/>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62"/>
            </w:numPr>
          </w:pPr>
          <w:r>
            <w:rPr>
              <w:rFonts w:hint="eastAsia"/>
            </w:rPr>
            <w:t>报</w:t>
          </w:r>
          <w:r>
            <w:t>告期内资金被占用情况及清欠进展情况</w:t>
          </w:r>
        </w:p>
        <w:sdt>
          <w:sdtPr>
            <w:rPr>
              <w:szCs w:val="21"/>
            </w:rPr>
            <w:alias w:val="是否适用：资金被占用情况及清欠进展情况[双击切换]"/>
            <w:tag w:val="_GBC_1fa5abe2306f4366a5a1df4d05fefc02"/>
            <w:id w:val="-1991166921"/>
            <w:lock w:val="sdtLocked"/>
            <w:placeholder>
              <w:docPart w:val="GBC22222222222222222222222222222"/>
            </w:placeholder>
          </w:sdtPr>
          <w:sdtContent>
            <w:p w:rsidR="001F085C" w:rsidRDefault="001A19A4" w:rsidP="001F085C">
              <w:r w:rsidRPr="00A26F80">
                <w:rPr>
                  <w:rFonts w:ascii="宋体" w:hAnsi="宋体"/>
                  <w:szCs w:val="21"/>
                </w:rPr>
                <w:fldChar w:fldCharType="begin"/>
              </w:r>
              <w:r w:rsidR="001F085C"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1F085C"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rsidP="001F085C"/>
    <w:sdt>
      <w:sdtPr>
        <w:rPr>
          <w:rFonts w:ascii="宋体" w:eastAsia="Times New Roman" w:hAnsi="宋体" w:cs="宋体" w:hint="eastAsia"/>
          <w:b w:val="0"/>
          <w:bCs w:val="0"/>
          <w:kern w:val="0"/>
          <w:sz w:val="20"/>
          <w:szCs w:val="24"/>
          <w:lang w:eastAsia="en-US"/>
        </w:rPr>
        <w:alias w:val="模块:公司对会计师事务所“非标准意见审计报告”的说明"/>
        <w:tag w:val="_SEC_9d3a2dd92a2447d580108acf33ecf5ea"/>
        <w:id w:val="4639357"/>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62"/>
            </w:numPr>
          </w:pPr>
          <w:r>
            <w:rPr>
              <w:rFonts w:hint="eastAsia"/>
            </w:rPr>
            <w:t>公司对会计师事务所“非标准意见审计报告”的说明</w:t>
          </w:r>
        </w:p>
        <w:p w:rsidR="00865A28" w:rsidRDefault="001A19A4" w:rsidP="001F085C">
          <w:pPr>
            <w:rPr>
              <w:szCs w:val="21"/>
            </w:rPr>
          </w:pPr>
          <w:sdt>
            <w:sdtPr>
              <w:alias w:val="是否适用：董事会对会计师事务所非标准审计报告的说明[双击切换]"/>
              <w:tag w:val="_GBC_81f7a662b6a641d8aadb05b1cb176ecf"/>
              <w:id w:val="-614213778"/>
              <w:lock w:val="sdtLocked"/>
              <w:placeholder>
                <w:docPart w:val="GBC22222222222222222222222222222"/>
              </w:placeholder>
            </w:sdtPr>
            <w:sdtContent>
              <w:r w:rsidRPr="00A26F80">
                <w:rPr>
                  <w:rFonts w:ascii="宋体" w:hAnsi="宋体"/>
                </w:rPr>
                <w:fldChar w:fldCharType="begin"/>
              </w:r>
              <w:r w:rsidR="001F085C"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1F085C" w:rsidRPr="00A26F80">
                <w:rPr>
                  <w:rFonts w:ascii="宋体" w:hAnsi="宋体"/>
                </w:rPr>
                <w:instrText xml:space="preserve"> MACROBUTTON  SnrToggleCheckbox √不适用 </w:instrText>
              </w:r>
              <w:r w:rsidRPr="00A26F80">
                <w:rPr>
                  <w:rFonts w:ascii="宋体" w:hAnsi="宋体"/>
                </w:rPr>
                <w:fldChar w:fldCharType="end"/>
              </w:r>
            </w:sdtContent>
          </w:sdt>
        </w:p>
      </w:sdtContent>
    </w:sdt>
    <w:p w:rsidR="00865A28" w:rsidRDefault="00865A28"/>
    <w:p w:rsidR="00865A28" w:rsidRDefault="005064CB" w:rsidP="000827B5">
      <w:pPr>
        <w:pStyle w:val="2"/>
        <w:numPr>
          <w:ilvl w:val="0"/>
          <w:numId w:val="62"/>
        </w:numPr>
      </w:pPr>
      <w:r>
        <w:rPr>
          <w:rFonts w:hint="eastAsia"/>
        </w:rPr>
        <w:t>公司对会计政策、会计估计变更或重大会计差错更正原因和影响的分析说明</w:t>
      </w:r>
    </w:p>
    <w:sdt>
      <w:sdtPr>
        <w:rPr>
          <w:rFonts w:hint="eastAsia"/>
          <w:b/>
          <w:bCs/>
        </w:rPr>
        <w:alias w:val="模块:董事公司对会计政策、会计估计变更原因及影响的分析说明"/>
        <w:tag w:val="_SEC_848c3b6b128d4e1c85d360627256d912"/>
        <w:id w:val="4639427"/>
        <w:lock w:val="sdtLocked"/>
        <w:placeholder>
          <w:docPart w:val="GBC22222222222222222222222222222"/>
        </w:placeholder>
      </w:sdtPr>
      <w:sdtEndPr>
        <w:rPr>
          <w:b w:val="0"/>
          <w:bCs w:val="0"/>
        </w:rPr>
      </w:sdtEndPr>
      <w:sdtContent>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Content>
            <w:p w:rsidR="00865A28" w:rsidRDefault="001A19A4" w:rsidP="001F085C">
              <w:pPr>
                <w:rPr>
                  <w:szCs w:val="21"/>
                </w:rPr>
              </w:pPr>
              <w:r w:rsidRPr="00A26F80">
                <w:rPr>
                  <w:rFonts w:ascii="宋体" w:hAnsi="宋体"/>
                  <w:szCs w:val="21"/>
                </w:rPr>
                <w:fldChar w:fldCharType="begin"/>
              </w:r>
              <w:r w:rsidR="001F085C"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1F085C"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 w:rsidR="00865A28" w:rsidRDefault="005064CB" w:rsidP="000827B5">
      <w:pPr>
        <w:pStyle w:val="2"/>
        <w:numPr>
          <w:ilvl w:val="0"/>
          <w:numId w:val="62"/>
        </w:numPr>
      </w:pPr>
      <w:r>
        <w:t>聘任、解聘会计师事务所情况</w:t>
      </w:r>
    </w:p>
    <w:sdt>
      <w:sdtPr>
        <w:alias w:val="选项模块:聘任、解聘会计师事务所情况"/>
        <w:tag w:val="_SEC_4317320322b74f4fbace375f2fdcd88e"/>
        <w:id w:val="-23174753"/>
        <w:lock w:val="sdtLocked"/>
        <w:placeholder>
          <w:docPart w:val="GBC22222222222222222222222222222"/>
        </w:placeholder>
      </w:sdtPr>
      <w:sdtContent>
        <w:p w:rsidR="00865A28" w:rsidRPr="00EB253D" w:rsidRDefault="005064CB" w:rsidP="00C72A08">
          <w:pPr>
            <w:ind w:right="105"/>
            <w:jc w:val="right"/>
            <w:rPr>
              <w:lang w:eastAsia="zh-CN"/>
            </w:rPr>
          </w:pPr>
          <w:r w:rsidRPr="00EB253D">
            <w:rPr>
              <w:lang w:eastAsia="zh-CN"/>
            </w:rPr>
            <w:t>单位：</w:t>
          </w:r>
          <w:sdt>
            <w:sdtPr>
              <w:rPr>
                <w:lang w:eastAsia="zh-CN"/>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B253D" w:rsidRPr="00EB253D">
                <w:rPr>
                  <w:lang w:eastAsia="zh-CN"/>
                </w:rPr>
                <w:t>万元</w:t>
              </w:r>
            </w:sdtContent>
          </w:sdt>
          <w:r w:rsidRPr="00EB253D">
            <w:rPr>
              <w:lang w:eastAsia="zh-CN"/>
            </w:rPr>
            <w:t xml:space="preserve">  </w:t>
          </w:r>
          <w:r w:rsidRPr="00EB253D">
            <w:rPr>
              <w:lang w:eastAsia="zh-CN"/>
            </w:rPr>
            <w:t>币种：</w:t>
          </w:r>
          <w:sdt>
            <w:sdtPr>
              <w:rPr>
                <w:lang w:eastAsia="zh-CN"/>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B253D">
                <w:rPr>
                  <w:lang w:eastAsia="zh-CN"/>
                </w:rPr>
                <w:t>人民币</w:t>
              </w:r>
            </w:sdtContent>
          </w:sdt>
        </w:p>
        <w:tbl>
          <w:tblPr>
            <w:tblStyle w:val="a6"/>
            <w:tblW w:w="0" w:type="auto"/>
            <w:jc w:val="center"/>
            <w:tblLook w:val="04A0"/>
          </w:tblPr>
          <w:tblGrid>
            <w:gridCol w:w="3085"/>
            <w:gridCol w:w="5964"/>
          </w:tblGrid>
          <w:tr w:rsidR="00EB253D" w:rsidRPr="00EB253D" w:rsidTr="00C72A08">
            <w:trPr>
              <w:jc w:val="center"/>
            </w:trPr>
            <w:tc>
              <w:tcPr>
                <w:tcW w:w="3085" w:type="dxa"/>
              </w:tcPr>
              <w:p w:rsidR="00EB253D" w:rsidRPr="00EB253D" w:rsidRDefault="00EB253D" w:rsidP="00A04026">
                <w:pPr>
                  <w:rPr>
                    <w:szCs w:val="21"/>
                    <w:lang w:eastAsia="zh-CN"/>
                  </w:rPr>
                </w:pPr>
              </w:p>
            </w:tc>
            <w:sdt>
              <w:sdtPr>
                <w:tag w:val="_PLD_364aa8d2f946450c8e3aa85ae050a07e"/>
                <w:id w:val="4711649"/>
                <w:lock w:val="sdtLocked"/>
              </w:sdtPr>
              <w:sdtContent>
                <w:tc>
                  <w:tcPr>
                    <w:tcW w:w="5964" w:type="dxa"/>
                  </w:tcPr>
                  <w:p w:rsidR="00EB253D" w:rsidRPr="00EB253D" w:rsidRDefault="00EB253D" w:rsidP="00A04026">
                    <w:pPr>
                      <w:jc w:val="center"/>
                      <w:rPr>
                        <w:szCs w:val="21"/>
                      </w:rPr>
                    </w:pPr>
                    <w:r w:rsidRPr="00EB253D">
                      <w:rPr>
                        <w:szCs w:val="21"/>
                      </w:rPr>
                      <w:t>现聘任</w:t>
                    </w:r>
                  </w:p>
                </w:tc>
              </w:sdtContent>
            </w:sdt>
          </w:tr>
          <w:tr w:rsidR="00EB253D" w:rsidRPr="00EB253D" w:rsidTr="00C72A08">
            <w:trPr>
              <w:jc w:val="center"/>
            </w:trPr>
            <w:sdt>
              <w:sdtPr>
                <w:tag w:val="_PLD_0acb50119840415b8495bc32adcd0b31"/>
                <w:id w:val="4711650"/>
                <w:lock w:val="sdtLocked"/>
              </w:sdtPr>
              <w:sdtContent>
                <w:tc>
                  <w:tcPr>
                    <w:tcW w:w="3085" w:type="dxa"/>
                  </w:tcPr>
                  <w:p w:rsidR="00EB253D" w:rsidRPr="00EB253D" w:rsidRDefault="00EB253D" w:rsidP="00A04026">
                    <w:pPr>
                      <w:rPr>
                        <w:lang w:eastAsia="zh-CN"/>
                      </w:rPr>
                    </w:pPr>
                    <w:r w:rsidRPr="00EB253D">
                      <w:rPr>
                        <w:szCs w:val="21"/>
                        <w:lang w:eastAsia="zh-CN"/>
                      </w:rPr>
                      <w:t>境内会计师事务所名称</w:t>
                    </w:r>
                  </w:p>
                </w:tc>
              </w:sdtContent>
            </w:sdt>
            <w:tc>
              <w:tcPr>
                <w:tcW w:w="5964" w:type="dxa"/>
              </w:tcPr>
              <w:p w:rsidR="00EB253D" w:rsidRPr="00EB253D" w:rsidRDefault="00EB253D" w:rsidP="00A04026">
                <w:pPr>
                  <w:rPr>
                    <w:lang w:eastAsia="zh-CN"/>
                  </w:rPr>
                </w:pPr>
                <w:r w:rsidRPr="00EB253D">
                  <w:rPr>
                    <w:lang w:eastAsia="zh-CN"/>
                  </w:rPr>
                  <w:t>普华永道中天会计师事务所（特殊普通合伙）</w:t>
                </w:r>
              </w:p>
            </w:tc>
          </w:tr>
          <w:tr w:rsidR="00EB253D" w:rsidRPr="00EB253D" w:rsidTr="00C72A08">
            <w:trPr>
              <w:jc w:val="center"/>
            </w:trPr>
            <w:sdt>
              <w:sdtPr>
                <w:tag w:val="_PLD_499884016c404b70b56b51dca806a7f6"/>
                <w:id w:val="4711651"/>
                <w:lock w:val="sdtLocked"/>
              </w:sdtPr>
              <w:sdtContent>
                <w:tc>
                  <w:tcPr>
                    <w:tcW w:w="3085" w:type="dxa"/>
                  </w:tcPr>
                  <w:p w:rsidR="00EB253D" w:rsidRPr="00EB253D" w:rsidRDefault="00EB253D" w:rsidP="00A04026">
                    <w:pPr>
                      <w:rPr>
                        <w:lang w:eastAsia="zh-CN"/>
                      </w:rPr>
                    </w:pPr>
                    <w:r w:rsidRPr="00EB253D">
                      <w:rPr>
                        <w:szCs w:val="21"/>
                        <w:lang w:eastAsia="zh-CN"/>
                      </w:rPr>
                      <w:t>境内会计师事务所报酬</w:t>
                    </w:r>
                  </w:p>
                </w:tc>
              </w:sdtContent>
            </w:sdt>
            <w:tc>
              <w:tcPr>
                <w:tcW w:w="5964" w:type="dxa"/>
              </w:tcPr>
              <w:p w:rsidR="00EB253D" w:rsidRPr="00EB253D" w:rsidRDefault="00EB253D" w:rsidP="00EB253D">
                <w:pPr>
                  <w:jc w:val="right"/>
                </w:pPr>
                <w:r w:rsidRPr="00EB253D">
                  <w:t>500</w:t>
                </w:r>
              </w:p>
            </w:tc>
          </w:tr>
          <w:tr w:rsidR="00EB253D" w:rsidRPr="00EB253D" w:rsidTr="00C72A08">
            <w:trPr>
              <w:jc w:val="center"/>
            </w:trPr>
            <w:sdt>
              <w:sdtPr>
                <w:tag w:val="_PLD_b34d0f60a14d41b3a048248da4532c21"/>
                <w:id w:val="4711652"/>
                <w:lock w:val="sdtLocked"/>
              </w:sdtPr>
              <w:sdtContent>
                <w:tc>
                  <w:tcPr>
                    <w:tcW w:w="3085" w:type="dxa"/>
                  </w:tcPr>
                  <w:p w:rsidR="00EB253D" w:rsidRPr="00EB253D" w:rsidRDefault="00EB253D" w:rsidP="00A04026">
                    <w:pPr>
                      <w:rPr>
                        <w:lang w:eastAsia="zh-CN"/>
                      </w:rPr>
                    </w:pPr>
                    <w:r w:rsidRPr="00EB253D">
                      <w:rPr>
                        <w:szCs w:val="21"/>
                        <w:lang w:eastAsia="zh-CN"/>
                      </w:rPr>
                      <w:t>境内会计师事务所审计年限</w:t>
                    </w:r>
                  </w:p>
                </w:tc>
              </w:sdtContent>
            </w:sdt>
            <w:tc>
              <w:tcPr>
                <w:tcW w:w="5964" w:type="dxa"/>
              </w:tcPr>
              <w:p w:rsidR="00EB253D" w:rsidRPr="00EB253D" w:rsidRDefault="00EB253D" w:rsidP="00EB253D">
                <w:pPr>
                  <w:jc w:val="right"/>
                </w:pPr>
                <w:r w:rsidRPr="00EB253D">
                  <w:t>13</w:t>
                </w:r>
              </w:p>
            </w:tc>
          </w:tr>
          <w:tr w:rsidR="00EB253D" w:rsidRPr="00EB253D" w:rsidTr="00C72A08">
            <w:trPr>
              <w:jc w:val="center"/>
            </w:trPr>
            <w:sdt>
              <w:sdtPr>
                <w:tag w:val="_PLD_144ac3eec20d4ce7b9a462c014e3d24f"/>
                <w:id w:val="4711653"/>
                <w:lock w:val="sdtLocked"/>
              </w:sdtPr>
              <w:sdtContent>
                <w:tc>
                  <w:tcPr>
                    <w:tcW w:w="3085" w:type="dxa"/>
                  </w:tcPr>
                  <w:p w:rsidR="00EB253D" w:rsidRPr="00EB253D" w:rsidRDefault="00EB253D" w:rsidP="00A04026">
                    <w:pPr>
                      <w:rPr>
                        <w:lang w:eastAsia="zh-CN"/>
                      </w:rPr>
                    </w:pPr>
                    <w:r w:rsidRPr="00EB253D">
                      <w:rPr>
                        <w:szCs w:val="21"/>
                        <w:lang w:eastAsia="zh-CN"/>
                      </w:rPr>
                      <w:t>境外会计师事务所名称</w:t>
                    </w:r>
                  </w:p>
                </w:tc>
              </w:sdtContent>
            </w:sdt>
            <w:tc>
              <w:tcPr>
                <w:tcW w:w="5964" w:type="dxa"/>
              </w:tcPr>
              <w:p w:rsidR="00EB253D" w:rsidRPr="00EB253D" w:rsidRDefault="00EB253D" w:rsidP="00A04026">
                <w:pPr>
                  <w:rPr>
                    <w:lang w:eastAsia="zh-CN"/>
                  </w:rPr>
                </w:pPr>
                <w:r w:rsidRPr="00EB253D">
                  <w:rPr>
                    <w:lang w:eastAsia="zh-CN"/>
                  </w:rPr>
                  <w:t>罗兵咸永道会计师事务所</w:t>
                </w:r>
              </w:p>
            </w:tc>
          </w:tr>
          <w:tr w:rsidR="00EB253D" w:rsidRPr="00EB253D" w:rsidTr="00C72A08">
            <w:trPr>
              <w:jc w:val="center"/>
            </w:trPr>
            <w:sdt>
              <w:sdtPr>
                <w:tag w:val="_PLD_e924bac3159d4264bee9a102dddeefe7"/>
                <w:id w:val="4711654"/>
                <w:lock w:val="sdtLocked"/>
              </w:sdtPr>
              <w:sdtContent>
                <w:tc>
                  <w:tcPr>
                    <w:tcW w:w="3085" w:type="dxa"/>
                  </w:tcPr>
                  <w:p w:rsidR="00EB253D" w:rsidRPr="00EB253D" w:rsidRDefault="00EB253D" w:rsidP="00A04026">
                    <w:pPr>
                      <w:rPr>
                        <w:lang w:eastAsia="zh-CN"/>
                      </w:rPr>
                    </w:pPr>
                    <w:r w:rsidRPr="00EB253D">
                      <w:rPr>
                        <w:szCs w:val="21"/>
                        <w:lang w:eastAsia="zh-CN"/>
                      </w:rPr>
                      <w:t>境外会计师事务所报酬</w:t>
                    </w:r>
                  </w:p>
                </w:tc>
              </w:sdtContent>
            </w:sdt>
            <w:tc>
              <w:tcPr>
                <w:tcW w:w="5964" w:type="dxa"/>
              </w:tcPr>
              <w:p w:rsidR="00EB253D" w:rsidRPr="00EB253D" w:rsidRDefault="00EB253D" w:rsidP="00A04026">
                <w:pPr>
                  <w:jc w:val="right"/>
                </w:pPr>
                <w:r w:rsidRPr="00EB253D">
                  <w:t>310</w:t>
                </w:r>
              </w:p>
            </w:tc>
          </w:tr>
          <w:tr w:rsidR="00EB253D" w:rsidRPr="00EB253D" w:rsidTr="00C72A08">
            <w:trPr>
              <w:jc w:val="center"/>
            </w:trPr>
            <w:sdt>
              <w:sdtPr>
                <w:tag w:val="_PLD_13f1cb8731d248c1a1d1c6bed454550c"/>
                <w:id w:val="4711655"/>
                <w:lock w:val="sdtLocked"/>
              </w:sdtPr>
              <w:sdtContent>
                <w:tc>
                  <w:tcPr>
                    <w:tcW w:w="3085" w:type="dxa"/>
                  </w:tcPr>
                  <w:p w:rsidR="00EB253D" w:rsidRPr="00EB253D" w:rsidRDefault="00EB253D" w:rsidP="00A04026">
                    <w:pPr>
                      <w:rPr>
                        <w:lang w:eastAsia="zh-CN"/>
                      </w:rPr>
                    </w:pPr>
                    <w:r w:rsidRPr="00EB253D">
                      <w:rPr>
                        <w:szCs w:val="21"/>
                        <w:lang w:eastAsia="zh-CN"/>
                      </w:rPr>
                      <w:t>境外会计师事务所审计年限</w:t>
                    </w:r>
                  </w:p>
                </w:tc>
              </w:sdtContent>
            </w:sdt>
            <w:tc>
              <w:tcPr>
                <w:tcW w:w="5964" w:type="dxa"/>
              </w:tcPr>
              <w:p w:rsidR="00EB253D" w:rsidRPr="00EB253D" w:rsidRDefault="00EB253D" w:rsidP="00EB253D">
                <w:pPr>
                  <w:jc w:val="right"/>
                </w:pPr>
                <w:r w:rsidRPr="00EB253D">
                  <w:t>18</w:t>
                </w:r>
              </w:p>
            </w:tc>
          </w:tr>
        </w:tbl>
        <w:p w:rsidR="00865A28" w:rsidRPr="00EB253D" w:rsidRDefault="00865A28"/>
        <w:tbl>
          <w:tblPr>
            <w:tblStyle w:val="a6"/>
            <w:tblW w:w="0" w:type="auto"/>
            <w:jc w:val="center"/>
            <w:tblLook w:val="04A0"/>
          </w:tblPr>
          <w:tblGrid>
            <w:gridCol w:w="3085"/>
            <w:gridCol w:w="4394"/>
            <w:gridCol w:w="1570"/>
          </w:tblGrid>
          <w:tr w:rsidR="00EB253D" w:rsidRPr="00EB253D" w:rsidTr="00C72A08">
            <w:trPr>
              <w:jc w:val="center"/>
            </w:trPr>
            <w:tc>
              <w:tcPr>
                <w:tcW w:w="3085" w:type="dxa"/>
              </w:tcPr>
              <w:p w:rsidR="00EB253D" w:rsidRPr="00EB253D" w:rsidRDefault="00EB253D" w:rsidP="00A04026"/>
            </w:tc>
            <w:sdt>
              <w:sdtPr>
                <w:tag w:val="_PLD_c9ec27d8a8454f91bb769203a75df4b3"/>
                <w:id w:val="4711762"/>
                <w:lock w:val="sdtLocked"/>
              </w:sdtPr>
              <w:sdtContent>
                <w:tc>
                  <w:tcPr>
                    <w:tcW w:w="4394" w:type="dxa"/>
                    <w:vAlign w:val="center"/>
                  </w:tcPr>
                  <w:p w:rsidR="00EB253D" w:rsidRPr="00EB253D" w:rsidRDefault="00EB253D" w:rsidP="00A04026">
                    <w:pPr>
                      <w:jc w:val="center"/>
                    </w:pPr>
                    <w:r w:rsidRPr="00EB253D">
                      <w:rPr>
                        <w:szCs w:val="21"/>
                      </w:rPr>
                      <w:t>名称</w:t>
                    </w:r>
                  </w:p>
                </w:tc>
              </w:sdtContent>
            </w:sdt>
            <w:sdt>
              <w:sdtPr>
                <w:tag w:val="_PLD_ae4e80c7f64046dcb42116bfa53b53af"/>
                <w:id w:val="4711763"/>
                <w:lock w:val="sdtLocked"/>
              </w:sdtPr>
              <w:sdtContent>
                <w:tc>
                  <w:tcPr>
                    <w:tcW w:w="1570" w:type="dxa"/>
                    <w:vAlign w:val="center"/>
                  </w:tcPr>
                  <w:p w:rsidR="00EB253D" w:rsidRPr="00EB253D" w:rsidRDefault="00EB253D" w:rsidP="00A04026">
                    <w:pPr>
                      <w:jc w:val="center"/>
                    </w:pPr>
                    <w:r w:rsidRPr="00EB253D">
                      <w:rPr>
                        <w:szCs w:val="21"/>
                      </w:rPr>
                      <w:t>报酬</w:t>
                    </w:r>
                  </w:p>
                </w:tc>
              </w:sdtContent>
            </w:sdt>
          </w:tr>
          <w:tr w:rsidR="00EB253D" w:rsidRPr="00EB253D" w:rsidTr="00C72A08">
            <w:trPr>
              <w:jc w:val="center"/>
            </w:trPr>
            <w:sdt>
              <w:sdtPr>
                <w:tag w:val="_PLD_7b9b36bf86614c808ea65de10637144b"/>
                <w:id w:val="4711764"/>
                <w:lock w:val="sdtLocked"/>
              </w:sdtPr>
              <w:sdtContent>
                <w:tc>
                  <w:tcPr>
                    <w:tcW w:w="3085" w:type="dxa"/>
                  </w:tcPr>
                  <w:p w:rsidR="00EB253D" w:rsidRPr="00EB253D" w:rsidRDefault="00EB253D" w:rsidP="00A04026">
                    <w:pPr>
                      <w:rPr>
                        <w:lang w:eastAsia="zh-CN"/>
                      </w:rPr>
                    </w:pPr>
                    <w:r w:rsidRPr="00EB253D">
                      <w:rPr>
                        <w:lang w:eastAsia="zh-CN"/>
                      </w:rPr>
                      <w:t>内部控制审计会计师事务所</w:t>
                    </w:r>
                  </w:p>
                </w:tc>
              </w:sdtContent>
            </w:sdt>
            <w:tc>
              <w:tcPr>
                <w:tcW w:w="4394" w:type="dxa"/>
              </w:tcPr>
              <w:p w:rsidR="00EB253D" w:rsidRPr="00EB253D" w:rsidRDefault="00EB253D" w:rsidP="00A04026">
                <w:pPr>
                  <w:rPr>
                    <w:lang w:eastAsia="zh-CN"/>
                  </w:rPr>
                </w:pPr>
                <w:r w:rsidRPr="00EB253D">
                  <w:rPr>
                    <w:lang w:eastAsia="zh-CN"/>
                  </w:rPr>
                  <w:t>普华永道中天会计师事务所（特殊普通合伙）</w:t>
                </w:r>
              </w:p>
            </w:tc>
            <w:tc>
              <w:tcPr>
                <w:tcW w:w="1570" w:type="dxa"/>
              </w:tcPr>
              <w:p w:rsidR="00EB253D" w:rsidRPr="00EB253D" w:rsidRDefault="00EB253D" w:rsidP="00A04026">
                <w:pPr>
                  <w:jc w:val="right"/>
                </w:pPr>
                <w:r w:rsidRPr="00EB253D">
                  <w:t>30</w:t>
                </w:r>
              </w:p>
            </w:tc>
          </w:tr>
          <w:tr w:rsidR="00EB253D" w:rsidRPr="00EB253D" w:rsidTr="00C72A08">
            <w:trPr>
              <w:jc w:val="center"/>
            </w:trPr>
            <w:sdt>
              <w:sdtPr>
                <w:tag w:val="_PLD_90abc892fd474435b0827015fcaf38b1"/>
                <w:id w:val="4711765"/>
                <w:lock w:val="sdtLocked"/>
              </w:sdtPr>
              <w:sdtContent>
                <w:tc>
                  <w:tcPr>
                    <w:tcW w:w="3085" w:type="dxa"/>
                  </w:tcPr>
                  <w:p w:rsidR="00EB253D" w:rsidRPr="00EB253D" w:rsidRDefault="00EB253D" w:rsidP="00A04026">
                    <w:r w:rsidRPr="00EB253D">
                      <w:rPr>
                        <w:szCs w:val="21"/>
                      </w:rPr>
                      <w:t>财务顾问</w:t>
                    </w:r>
                  </w:p>
                </w:tc>
              </w:sdtContent>
            </w:sdt>
            <w:tc>
              <w:tcPr>
                <w:tcW w:w="4394" w:type="dxa"/>
              </w:tcPr>
              <w:p w:rsidR="00EB253D" w:rsidRPr="00CD5615" w:rsidRDefault="00EB253D" w:rsidP="00A04026">
                <w:pPr>
                  <w:rPr>
                    <w:lang w:eastAsia="zh-CN"/>
                  </w:rPr>
                </w:pPr>
                <w:r w:rsidRPr="00CD5615">
                  <w:rPr>
                    <w:lang w:eastAsia="zh-CN"/>
                  </w:rPr>
                  <w:t>德勤华永会计师事务所（特殊普通合伙）</w:t>
                </w:r>
              </w:p>
            </w:tc>
            <w:tc>
              <w:tcPr>
                <w:tcW w:w="1570" w:type="dxa"/>
              </w:tcPr>
              <w:p w:rsidR="00EB253D" w:rsidRPr="00EB253D" w:rsidRDefault="00CD5615" w:rsidP="00A04026">
                <w:pPr>
                  <w:jc w:val="right"/>
                </w:pPr>
                <w:r>
                  <w:rPr>
                    <w:rFonts w:hint="eastAsia"/>
                  </w:rPr>
                  <w:t>19</w:t>
                </w:r>
              </w:p>
            </w:tc>
          </w:tr>
        </w:tbl>
        <w:p w:rsidR="00865A28" w:rsidRDefault="001A19A4"/>
      </w:sdtContent>
    </w:sdt>
    <w:sdt>
      <w:sdtPr>
        <w:rPr>
          <w:rFonts w:ascii="Calibri" w:hAnsi="Calibri"/>
          <w:szCs w:val="32"/>
        </w:rPr>
        <w:tag w:val="_PLD_f8e3918b8cb74b6da24724a5bbb68010"/>
        <w:id w:val="126749496"/>
        <w:lock w:val="sdtLocked"/>
        <w:placeholder>
          <w:docPart w:val="GBC22222222222222222222222222222"/>
        </w:placeholder>
      </w:sdtPr>
      <w:sdtContent>
        <w:p w:rsidR="00865A28" w:rsidRDefault="005064CB" w:rsidP="000827B5">
          <w:pPr>
            <w:pStyle w:val="2"/>
            <w:numPr>
              <w:ilvl w:val="0"/>
              <w:numId w:val="62"/>
            </w:numPr>
          </w:pPr>
          <w:r>
            <w:t>面临暂停上市风险的情况</w:t>
          </w:r>
        </w:p>
      </w:sdtContent>
    </w:sdt>
    <w:sdt>
      <w:sdtPr>
        <w:rPr>
          <w:rFonts w:hint="eastAsia"/>
          <w:b/>
          <w:bCs/>
        </w:rPr>
        <w:alias w:val="模块:导致暂停上市或终止上市的原因以及公司采取的消除暂停上市或终止上市情形的措施"/>
        <w:tag w:val="_SEC_0941141f259f4f9f84f8189eb23f5979"/>
        <w:id w:val="4639748"/>
        <w:lock w:val="sdtLocked"/>
        <w:placeholder>
          <w:docPart w:val="GBC22222222222222222222222222222"/>
        </w:placeholder>
      </w:sdtPr>
      <w:sdtEndPr>
        <w:rPr>
          <w:b w:val="0"/>
          <w:bCs w:val="0"/>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Content>
            <w:p w:rsidR="00865A28" w:rsidRDefault="001A19A4" w:rsidP="004C668C">
              <w:pPr>
                <w:rPr>
                  <w:szCs w:val="21"/>
                </w:rPr>
              </w:pPr>
              <w:r w:rsidRPr="00A26F80">
                <w:rPr>
                  <w:rFonts w:ascii="宋体" w:hAnsi="宋体"/>
                  <w:szCs w:val="21"/>
                </w:rPr>
                <w:fldChar w:fldCharType="begin"/>
              </w:r>
              <w:r w:rsidR="004C668C"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C668C"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p w:rsidR="00865A28" w:rsidRDefault="005064CB" w:rsidP="000827B5">
      <w:pPr>
        <w:pStyle w:val="2"/>
        <w:numPr>
          <w:ilvl w:val="0"/>
          <w:numId w:val="62"/>
        </w:numPr>
      </w:pPr>
      <w:r>
        <w:rPr>
          <w:rFonts w:hint="eastAsia"/>
        </w:rPr>
        <w:t>面临终止上市的情况和原因</w:t>
      </w:r>
    </w:p>
    <w:sdt>
      <w:sdtPr>
        <w:rPr>
          <w:b/>
          <w:bCs/>
        </w:rPr>
        <w:alias w:val="模块:面临终止上市的情况和原因"/>
        <w:tag w:val="_SEC_51ab085506b64e5e89440b52989dee71"/>
        <w:id w:val="-1913616632"/>
        <w:lock w:val="sdtLocked"/>
        <w:placeholder>
          <w:docPart w:val="GBC22222222222222222222222222222"/>
        </w:placeholder>
      </w:sdtPr>
      <w:sdtEndPr>
        <w:rPr>
          <w:b w:val="0"/>
          <w:bCs w:val="0"/>
        </w:rPr>
      </w:sdtEndPr>
      <w:sdtContent>
        <w:sdt>
          <w:sdtPr>
            <w:rPr>
              <w:rFonts w:hint="eastAsia"/>
              <w:szCs w:val="21"/>
            </w:rPr>
            <w:alias w:val="是否适用：面临终止上市的情况和原因 [双击切换]"/>
            <w:tag w:val="_GBC_36002fff87954035b149cfd20b1790d5"/>
            <w:id w:val="1608764581"/>
            <w:lock w:val="sdtLocked"/>
            <w:placeholder>
              <w:docPart w:val="GBC22222222222222222222222222222"/>
            </w:placeholder>
          </w:sdtPr>
          <w:sdtContent>
            <w:p w:rsidR="00865A28" w:rsidRDefault="001A19A4" w:rsidP="004C668C">
              <w:pPr>
                <w:rPr>
                  <w:szCs w:val="21"/>
                </w:rPr>
              </w:pPr>
              <w:r w:rsidRPr="00A26F80">
                <w:rPr>
                  <w:rFonts w:ascii="宋体" w:hAnsi="宋体"/>
                  <w:szCs w:val="21"/>
                </w:rPr>
                <w:fldChar w:fldCharType="begin"/>
              </w:r>
              <w:r w:rsidR="004C668C"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C668C"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1A19A4">
          <w:pPr>
            <w:rPr>
              <w:szCs w:val="21"/>
            </w:rPr>
          </w:pPr>
        </w:p>
      </w:sdtContent>
    </w:sdt>
    <w:sdt>
      <w:sdtPr>
        <w:rPr>
          <w:rFonts w:ascii="宋体" w:eastAsia="Times New Roman" w:hAnsi="宋体" w:cs="宋体"/>
          <w:b w:val="0"/>
          <w:bCs w:val="0"/>
          <w:kern w:val="0"/>
          <w:sz w:val="20"/>
          <w:szCs w:val="24"/>
          <w:lang w:eastAsia="en-US"/>
        </w:rPr>
        <w:alias w:val="模块:破产重整相关事项"/>
        <w:tag w:val="_SEC_40f00e43fb5a4ec79cf5293b027262f4"/>
        <w:id w:val="4639772"/>
        <w:lock w:val="sdtLocked"/>
        <w:placeholder>
          <w:docPart w:val="GBC22222222222222222222222222222"/>
        </w:placeholder>
      </w:sdtPr>
      <w:sdtEndPr>
        <w:rPr>
          <w:rFonts w:ascii="Times New Roman" w:eastAsia="宋体" w:hAnsi="Times New Roman" w:cs="Times New Roman" w:hint="eastAsia"/>
          <w:sz w:val="21"/>
          <w:szCs w:val="20"/>
        </w:rPr>
      </w:sdtEndPr>
      <w:sdtContent>
        <w:p w:rsidR="00865A28" w:rsidRDefault="005064CB" w:rsidP="000827B5">
          <w:pPr>
            <w:pStyle w:val="2"/>
            <w:numPr>
              <w:ilvl w:val="0"/>
              <w:numId w:val="62"/>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Content>
            <w:p w:rsidR="00865A28" w:rsidRDefault="001A19A4" w:rsidP="004C668C">
              <w:r w:rsidRPr="00A26F80">
                <w:rPr>
                  <w:rFonts w:ascii="宋体" w:hAnsi="宋体"/>
                </w:rPr>
                <w:fldChar w:fldCharType="begin"/>
              </w:r>
              <w:r w:rsidR="004C668C"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C668C"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p w:rsidR="00865A28" w:rsidRDefault="005064CB" w:rsidP="000827B5">
      <w:pPr>
        <w:pStyle w:val="2"/>
        <w:numPr>
          <w:ilvl w:val="0"/>
          <w:numId w:val="62"/>
        </w:numPr>
      </w:pPr>
      <w:r>
        <w:t>重大诉讼、仲裁事项</w:t>
      </w:r>
    </w:p>
    <w:sdt>
      <w:sdtPr>
        <w:alias w:val="本年度公司有无重大诉讼、仲裁事项"/>
        <w:tag w:val="_GBC_b7d97a978491465ca563fa610688ebef"/>
        <w:id w:val="812530038"/>
        <w:lock w:val="sdtContentLocked"/>
        <w:placeholder>
          <w:docPart w:val="GBC22222222222222222222222222222"/>
        </w:placeholder>
      </w:sdtPr>
      <w:sdtContent>
        <w:p w:rsidR="004C668C" w:rsidRDefault="001A19A4" w:rsidP="004C668C">
          <w:pPr>
            <w:rPr>
              <w:szCs w:val="21"/>
            </w:rPr>
          </w:pPr>
          <w:r>
            <w:fldChar w:fldCharType="begin"/>
          </w:r>
          <w:r w:rsidR="004C668C">
            <w:instrText xml:space="preserve"> MACROBUTTON  SnrToggleCheckbox □</w:instrText>
          </w:r>
          <w:r w:rsidR="004C668C">
            <w:instrText>本年度公司有重大诉讼、仲裁事项</w:instrText>
          </w:r>
          <w:r w:rsidR="004C668C">
            <w:instrText xml:space="preserve"> </w:instrText>
          </w:r>
          <w:r>
            <w:fldChar w:fldCharType="end"/>
          </w:r>
          <w:r>
            <w:fldChar w:fldCharType="begin"/>
          </w:r>
          <w:r w:rsidR="004C668C">
            <w:instrText xml:space="preserve"> MACROBUTTON  SnrToggleCheckbox √</w:instrText>
          </w:r>
          <w:r w:rsidR="004C668C">
            <w:instrText>本年度公司无重大诉讼、仲裁事项</w:instrText>
          </w:r>
          <w:r w:rsidR="004C668C">
            <w:instrText xml:space="preserve"> </w:instrText>
          </w:r>
          <w:r>
            <w:fldChar w:fldCharType="end"/>
          </w:r>
        </w:p>
      </w:sdtContent>
    </w:sdt>
    <w:p w:rsidR="00865A28" w:rsidRDefault="00865A28">
      <w:pPr>
        <w:rPr>
          <w:szCs w:val="21"/>
        </w:rPr>
      </w:pPr>
    </w:p>
    <w:sdt>
      <w:sdtPr>
        <w:rPr>
          <w:rFonts w:ascii="宋体" w:eastAsia="Times New Roman" w:hAnsi="宋体" w:cs="宋体"/>
          <w:b w:val="0"/>
          <w:bCs w:val="0"/>
          <w:kern w:val="0"/>
          <w:sz w:val="20"/>
          <w:szCs w:val="24"/>
          <w:lang w:eastAsia="en-US"/>
        </w:rPr>
        <w:alias w:val="模块:上市公司及其董事、监事、高级管理人员、控股股东、实际控制人、..."/>
        <w:tag w:val="_SEC_ab4d5b987db046049f25c9a37c5fcef6"/>
        <w:id w:val="4639803"/>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62"/>
            </w:numPr>
            <w:tabs>
              <w:tab w:val="left" w:pos="709"/>
            </w:tabs>
          </w:pPr>
          <w:r>
            <w:t>上市公司及其董事、监事、高级管理人员、</w:t>
          </w:r>
          <w:r>
            <w:rPr>
              <w:rFonts w:hint="eastAsia"/>
            </w:rPr>
            <w:t>控股</w:t>
          </w:r>
          <w: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Content>
            <w:p w:rsidR="00865A28" w:rsidRDefault="001A19A4" w:rsidP="004C668C">
              <w:pPr>
                <w:rPr>
                  <w:szCs w:val="21"/>
                </w:rPr>
              </w:pPr>
              <w:r w:rsidRPr="00A26F80">
                <w:rPr>
                  <w:rFonts w:ascii="宋体" w:hAnsi="宋体"/>
                </w:rPr>
                <w:fldChar w:fldCharType="begin"/>
              </w:r>
              <w:r w:rsidR="004C668C"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C668C"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sdt>
      <w:sdtPr>
        <w:rPr>
          <w:rFonts w:ascii="宋体" w:eastAsia="Times New Roman" w:hAnsi="宋体" w:cs="宋体" w:hint="eastAsia"/>
          <w:b w:val="0"/>
          <w:bCs w:val="0"/>
          <w:kern w:val="0"/>
          <w:sz w:val="20"/>
          <w:szCs w:val="24"/>
          <w:lang w:eastAsia="en-US"/>
        </w:rPr>
        <w:alias w:val="模块:报告期内公司及其控股股东、实际控制人诚信状况的说明"/>
        <w:tag w:val="_SEC_a173054d21f9405fa83bf7d1309bfdc4"/>
        <w:id w:val="4639826"/>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62"/>
            </w:numPr>
            <w:tabs>
              <w:tab w:val="left" w:pos="709"/>
            </w:tabs>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Content>
            <w:p w:rsidR="00865A28" w:rsidRDefault="001A19A4" w:rsidP="004C668C">
              <w:pPr>
                <w:rPr>
                  <w:szCs w:val="21"/>
                </w:rPr>
              </w:pPr>
              <w:r w:rsidRPr="00A26F80">
                <w:rPr>
                  <w:rFonts w:ascii="宋体" w:hAnsi="宋体"/>
                  <w:szCs w:val="21"/>
                </w:rPr>
                <w:fldChar w:fldCharType="begin"/>
              </w:r>
              <w:r w:rsidR="004C668C"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C668C"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p w:rsidR="00865A28" w:rsidRDefault="005064CB" w:rsidP="000827B5">
      <w:pPr>
        <w:pStyle w:val="2"/>
        <w:numPr>
          <w:ilvl w:val="0"/>
          <w:numId w:val="62"/>
        </w:numPr>
        <w:tabs>
          <w:tab w:val="left" w:pos="709"/>
        </w:tabs>
        <w:rPr>
          <w:color w:val="FF0000"/>
        </w:rPr>
      </w:pPr>
      <w:bookmarkStart w:id="35" w:name="_Toc342491956"/>
      <w:bookmarkStart w:id="36" w:name="_Toc342565948"/>
      <w:r>
        <w:rPr>
          <w:rFonts w:hint="eastAsia"/>
        </w:rPr>
        <w:t>公司股权激励计划、员工持股计划或其他员工激励措施的情况及其影响</w:t>
      </w:r>
      <w:bookmarkEnd w:id="35"/>
      <w:bookmarkEnd w:id="36"/>
    </w:p>
    <w:bookmarkStart w:id="37" w:name="_Toc342491957" w:displacedByCustomXml="next"/>
    <w:bookmarkStart w:id="38" w:name="_Toc342565949" w:displacedByCustomXml="next"/>
    <w:sdt>
      <w:sdtPr>
        <w:rPr>
          <w:rFonts w:hint="eastAsia"/>
          <w:b/>
          <w:bCs/>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b w:val="0"/>
          <w:bCs w:val="0"/>
          <w:kern w:val="0"/>
          <w:sz w:val="21"/>
          <w:szCs w:val="20"/>
        </w:rPr>
      </w:sdtEndPr>
      <w:sdtContent>
        <w:bookmarkEnd w:id="37" w:displacedByCustomXml="next"/>
        <w:bookmarkEnd w:id="38" w:displacedByCustomXml="next"/>
        <w:sdt>
          <w:sdtPr>
            <w:alias w:val="是否适用：相关激励事项已在临时公告披露且后续实施无进展或变化的[双击切换]"/>
            <w:tag w:val="_GBC_0af9dca2858d42619c57d7878f3a7792"/>
            <w:id w:val="-1444686762"/>
            <w:lock w:val="sdtLocked"/>
            <w:placeholder>
              <w:docPart w:val="GBC22222222222222222222222222222"/>
            </w:placeholder>
          </w:sdtPr>
          <w:sdtContent>
            <w:p w:rsidR="00865A28" w:rsidRDefault="001A19A4" w:rsidP="004C668C">
              <w:r w:rsidRPr="00A26F80">
                <w:rPr>
                  <w:rFonts w:ascii="宋体" w:hAnsi="宋体"/>
                </w:rPr>
                <w:fldChar w:fldCharType="begin"/>
              </w:r>
              <w:r w:rsidR="004C668C"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C668C"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bookmarkStart w:id="39" w:name="_Toc342565950"/>
      <w:bookmarkStart w:id="40" w:name="_Toc342491958"/>
    </w:p>
    <w:bookmarkEnd w:id="39"/>
    <w:bookmarkEnd w:id="40"/>
    <w:p w:rsidR="00865A28" w:rsidRDefault="005064CB" w:rsidP="000827B5">
      <w:pPr>
        <w:pStyle w:val="2"/>
        <w:numPr>
          <w:ilvl w:val="0"/>
          <w:numId w:val="62"/>
        </w:numPr>
        <w:tabs>
          <w:tab w:val="left" w:pos="709"/>
        </w:tabs>
      </w:pPr>
      <w:r>
        <w:rPr>
          <w:rFonts w:hint="eastAsia"/>
        </w:rPr>
        <w:t>重大关联交易</w:t>
      </w:r>
    </w:p>
    <w:p w:rsidR="00865A28" w:rsidRDefault="005064CB">
      <w:pPr>
        <w:pStyle w:val="3"/>
        <w:numPr>
          <w:ilvl w:val="2"/>
          <w:numId w:val="2"/>
        </w:numPr>
        <w:rPr>
          <w:szCs w:val="21"/>
        </w:rPr>
      </w:pPr>
      <w:bookmarkStart w:id="41" w:name="_Toc342565953"/>
      <w:bookmarkStart w:id="42" w:name="_Toc342491961"/>
      <w:r>
        <w:rPr>
          <w:rFonts w:hint="eastAsia"/>
          <w:szCs w:val="21"/>
        </w:rPr>
        <w:t>与日常经营相关的关联交易</w:t>
      </w:r>
      <w:bookmarkEnd w:id="41"/>
      <w:bookmarkEnd w:id="42"/>
    </w:p>
    <w:bookmarkStart w:id="43" w:name="_Toc342565956" w:displacedByCustomXml="next"/>
    <w:bookmarkStart w:id="44" w:name="_Toc342491964" w:displacedByCustomXml="next"/>
    <w:sdt>
      <w:sdtPr>
        <w:rPr>
          <w:rFonts w:ascii="Calibri" w:hAnsi="Calibri" w:hint="eastAsia"/>
          <w:b/>
          <w:bCs/>
          <w:sz w:val="24"/>
        </w:rPr>
        <w:alias w:val="模块:临时公告未披露的事项"/>
        <w:tag w:val="_SEC_18ede113eb9d4e58b96677300bb03f7d"/>
        <w:id w:val="1598458"/>
        <w:lock w:val="sdtLocked"/>
        <w:placeholder>
          <w:docPart w:val="GBC22222222222222222222222222222"/>
        </w:placeholder>
      </w:sdtPr>
      <w:sdtEndPr>
        <w:rPr>
          <w:rFonts w:ascii="Times New Roman" w:hAnsi="Times New Roman" w:hint="default"/>
          <w:b w:val="0"/>
          <w:bCs w:val="0"/>
          <w:sz w:val="21"/>
          <w:szCs w:val="21"/>
        </w:rPr>
      </w:sdtEndPr>
      <w:sdtContent>
        <w:bookmarkEnd w:id="43" w:displacedByCustomXml="next"/>
        <w:bookmarkEnd w:id="44" w:displacedByCustomXml="next"/>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Content>
            <w:p w:rsidR="00124976" w:rsidRDefault="001A19A4">
              <w:r w:rsidRPr="00A26F80">
                <w:rPr>
                  <w:rFonts w:ascii="宋体" w:hAnsi="宋体"/>
                </w:rPr>
                <w:fldChar w:fldCharType="begin"/>
              </w:r>
              <w:r w:rsidR="00124976"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124976" w:rsidRPr="00A26F80">
                <w:rPr>
                  <w:rFonts w:ascii="宋体" w:hAnsi="宋体"/>
                </w:rPr>
                <w:instrText xml:space="preserve"> MACROBUTTON  SnrToggleCheckbox □不适用 </w:instrText>
              </w:r>
              <w:r w:rsidRPr="00A26F80">
                <w:rPr>
                  <w:rFonts w:ascii="宋体" w:hAnsi="宋体"/>
                </w:rPr>
                <w:fldChar w:fldCharType="end"/>
              </w:r>
            </w:p>
          </w:sdtContent>
        </w:sdt>
        <w:p w:rsidR="001C6442" w:rsidRDefault="001C6442" w:rsidP="002A37FF">
          <w:pPr>
            <w:ind w:firstLineChars="200" w:firstLine="420"/>
            <w:rPr>
              <w:bCs/>
              <w:szCs w:val="21"/>
              <w:lang w:eastAsia="zh-CN"/>
            </w:rPr>
          </w:pPr>
          <w:r w:rsidRPr="00130606">
            <w:rPr>
              <w:rFonts w:hint="eastAsia"/>
              <w:bCs/>
              <w:szCs w:val="21"/>
              <w:lang w:eastAsia="zh-CN"/>
            </w:rPr>
            <w:t>于</w:t>
          </w:r>
          <w:r w:rsidRPr="00130606">
            <w:rPr>
              <w:bCs/>
              <w:szCs w:val="21"/>
              <w:lang w:eastAsia="zh-CN"/>
            </w:rPr>
            <w:t>2019</w:t>
          </w:r>
          <w:r w:rsidRPr="00130606">
            <w:rPr>
              <w:rFonts w:hint="eastAsia"/>
              <w:bCs/>
              <w:szCs w:val="21"/>
              <w:lang w:eastAsia="zh-CN"/>
            </w:rPr>
            <w:t>年</w:t>
          </w:r>
          <w:r w:rsidRPr="00130606">
            <w:rPr>
              <w:bCs/>
              <w:szCs w:val="21"/>
              <w:lang w:eastAsia="zh-CN"/>
            </w:rPr>
            <w:t>10</w:t>
          </w:r>
          <w:r w:rsidRPr="00130606">
            <w:rPr>
              <w:rFonts w:hint="eastAsia"/>
              <w:bCs/>
              <w:szCs w:val="21"/>
              <w:lang w:eastAsia="zh-CN"/>
            </w:rPr>
            <w:t>月</w:t>
          </w:r>
          <w:r w:rsidRPr="00130606">
            <w:rPr>
              <w:bCs/>
              <w:szCs w:val="21"/>
              <w:lang w:eastAsia="zh-CN"/>
            </w:rPr>
            <w:t>30</w:t>
          </w:r>
          <w:r w:rsidRPr="00130606">
            <w:rPr>
              <w:rFonts w:hint="eastAsia"/>
              <w:bCs/>
              <w:szCs w:val="21"/>
              <w:lang w:eastAsia="zh-CN"/>
            </w:rPr>
            <w:t>日，公司与中国铁路（包括广铁集团及其子公司）订立了为期三年的综合服务框架协议，该协议于</w:t>
          </w:r>
          <w:r w:rsidRPr="00130606">
            <w:rPr>
              <w:bCs/>
              <w:szCs w:val="21"/>
              <w:lang w:eastAsia="zh-CN"/>
            </w:rPr>
            <w:t>2019</w:t>
          </w:r>
          <w:r w:rsidRPr="00130606">
            <w:rPr>
              <w:rFonts w:hint="eastAsia"/>
              <w:bCs/>
              <w:szCs w:val="21"/>
              <w:lang w:eastAsia="zh-CN"/>
            </w:rPr>
            <w:t>年</w:t>
          </w:r>
          <w:r w:rsidRPr="00130606">
            <w:rPr>
              <w:bCs/>
              <w:szCs w:val="21"/>
              <w:lang w:eastAsia="zh-CN"/>
            </w:rPr>
            <w:t>12</w:t>
          </w:r>
          <w:r w:rsidRPr="00130606">
            <w:rPr>
              <w:rFonts w:hint="eastAsia"/>
              <w:bCs/>
              <w:szCs w:val="21"/>
              <w:lang w:eastAsia="zh-CN"/>
            </w:rPr>
            <w:t>月</w:t>
          </w:r>
          <w:r w:rsidRPr="00130606">
            <w:rPr>
              <w:bCs/>
              <w:szCs w:val="21"/>
              <w:lang w:eastAsia="zh-CN"/>
            </w:rPr>
            <w:t>23</w:t>
          </w:r>
          <w:r w:rsidRPr="00130606">
            <w:rPr>
              <w:rFonts w:hint="eastAsia"/>
              <w:bCs/>
              <w:szCs w:val="21"/>
              <w:lang w:eastAsia="zh-CN"/>
            </w:rPr>
            <w:t>日在公司临时股东大会上获得独立股东的批准。</w:t>
          </w:r>
        </w:p>
        <w:p w:rsidR="00124976" w:rsidRPr="006E2A8C" w:rsidRDefault="00124976" w:rsidP="002A37FF">
          <w:pPr>
            <w:ind w:firstLineChars="200" w:firstLine="420"/>
            <w:rPr>
              <w:bCs/>
              <w:szCs w:val="21"/>
              <w:lang w:eastAsia="zh-CN"/>
            </w:rPr>
          </w:pPr>
          <w:r w:rsidRPr="00AC57C1">
            <w:rPr>
              <w:bCs/>
              <w:szCs w:val="21"/>
              <w:lang w:eastAsia="zh-CN"/>
            </w:rPr>
            <w:t>报告期内，</w:t>
          </w:r>
          <w:r w:rsidRPr="006E2A8C">
            <w:rPr>
              <w:bCs/>
              <w:szCs w:val="21"/>
              <w:lang w:eastAsia="zh-CN"/>
            </w:rPr>
            <w:t>公司发生的与日常经营相关的关联方交易，已列载于财务报表附注</w:t>
          </w:r>
          <w:r>
            <w:rPr>
              <w:rFonts w:hint="eastAsia"/>
              <w:bCs/>
              <w:szCs w:val="21"/>
              <w:lang w:eastAsia="zh-CN"/>
            </w:rPr>
            <w:t>九</w:t>
          </w:r>
          <w:r w:rsidRPr="006E2A8C">
            <w:rPr>
              <w:bCs/>
              <w:szCs w:val="21"/>
              <w:lang w:eastAsia="zh-CN"/>
            </w:rPr>
            <w:t>(5)</w:t>
          </w:r>
          <w:r w:rsidRPr="00AC57C1">
            <w:rPr>
              <w:bCs/>
              <w:szCs w:val="21"/>
              <w:lang w:eastAsia="zh-CN"/>
            </w:rPr>
            <w:t>。</w:t>
          </w:r>
        </w:p>
        <w:p w:rsidR="00865A28" w:rsidRDefault="001A19A4" w:rsidP="00C551F1">
          <w:pPr>
            <w:ind w:right="840"/>
            <w:rPr>
              <w:szCs w:val="21"/>
            </w:rPr>
          </w:pPr>
        </w:p>
      </w:sdtContent>
    </w:sdt>
    <w:p w:rsidR="00865A28" w:rsidRDefault="005064CB">
      <w:pPr>
        <w:pStyle w:val="3"/>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hAnsi="Calibri"/>
          <w:b/>
          <w:bCs/>
          <w:sz w:val="24"/>
        </w:rPr>
        <w:alias w:val="模块:临时公告未披露的事项"/>
        <w:tag w:val="_SEC_0cf43ef9267042f5910eeb382017750a"/>
        <w:id w:val="1599227"/>
        <w:lock w:val="sdtLocked"/>
        <w:placeholder>
          <w:docPart w:val="GBC22222222222222222222222222222"/>
        </w:placeholder>
      </w:sdtPr>
      <w:sdtEndPr>
        <w:rPr>
          <w:rFonts w:ascii="Times New Roman" w:hAnsi="Times New Roman" w:hint="eastAsia"/>
          <w:b w:val="0"/>
          <w:bCs w:val="0"/>
          <w:sz w:val="21"/>
          <w:szCs w:val="21"/>
        </w:rPr>
      </w:sdtEndPr>
      <w:sdtContent>
        <w:sdt>
          <w:sdtPr>
            <w:alias w:val="是否适用：资产收购、出售发生的关联交易_临时公告未披露的事项[双击切换]"/>
            <w:tag w:val="_GBC_c2403e21caad4498842c2f1cf3384c0d"/>
            <w:id w:val="1567304921"/>
            <w:lock w:val="sdtLocked"/>
            <w:placeholder>
              <w:docPart w:val="GBC22222222222222222222222222222"/>
            </w:placeholder>
          </w:sdtPr>
          <w:sdtContent>
            <w:p w:rsidR="00C551F1" w:rsidRDefault="001A19A4" w:rsidP="00C551F1">
              <w:r w:rsidRPr="00A26F80">
                <w:rPr>
                  <w:rFonts w:ascii="宋体" w:hAnsi="宋体"/>
                </w:rPr>
                <w:fldChar w:fldCharType="begin"/>
              </w:r>
              <w:r w:rsidR="00C551F1"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551F1"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Pr="00C551F1" w:rsidRDefault="001A19A4">
          <w:pPr>
            <w:rPr>
              <w:szCs w:val="21"/>
            </w:rPr>
          </w:pPr>
        </w:p>
      </w:sdtContent>
    </w:sdt>
    <w:p w:rsidR="00865A28" w:rsidRDefault="005064CB">
      <w:pPr>
        <w:pStyle w:val="3"/>
        <w:numPr>
          <w:ilvl w:val="2"/>
          <w:numId w:val="2"/>
        </w:numPr>
        <w:rPr>
          <w:szCs w:val="21"/>
        </w:rPr>
      </w:pPr>
      <w:r>
        <w:rPr>
          <w:szCs w:val="21"/>
        </w:rPr>
        <w:t>共同对外投资的重大关联交易</w:t>
      </w:r>
    </w:p>
    <w:sdt>
      <w:sdtPr>
        <w:rPr>
          <w:rFonts w:ascii="Calibri" w:hAnsi="Calibri"/>
          <w:b/>
          <w:bCs/>
          <w:sz w:val="24"/>
        </w:rPr>
        <w:alias w:val="模块:临时公告未披露的事项"/>
        <w:tag w:val="_SEC_c27b95cb91e04e0cb1142e21dcff5adc"/>
        <w:id w:val="1506163"/>
        <w:lock w:val="sdtLocked"/>
        <w:placeholder>
          <w:docPart w:val="GBC22222222222222222222222222222"/>
        </w:placeholder>
      </w:sdtPr>
      <w:sdtEndPr>
        <w:rPr>
          <w:rFonts w:ascii="Times New Roman" w:hAnsi="Times New Roman" w:hint="eastAsia"/>
          <w:b w:val="0"/>
          <w:bCs w:val="0"/>
          <w:sz w:val="21"/>
          <w:szCs w:val="21"/>
        </w:rPr>
      </w:sdtEndPr>
      <w:sdtContent>
        <w:sdt>
          <w:sdtPr>
            <w:alias w:val="是否适用：共同对外投资的重大关联交易_临时公告未披露的事项[双击切换]"/>
            <w:tag w:val="_GBC_0a8e93fe81464e209d3619d1be6a3349"/>
            <w:id w:val="-1873837246"/>
            <w:lock w:val="sdtLocked"/>
            <w:placeholder>
              <w:docPart w:val="GBC22222222222222222222222222222"/>
            </w:placeholder>
          </w:sdtPr>
          <w:sdtContent>
            <w:p w:rsidR="00C551F1" w:rsidRDefault="001A19A4" w:rsidP="00C551F1">
              <w:r w:rsidRPr="00A26F80">
                <w:rPr>
                  <w:rFonts w:ascii="宋体" w:hAnsi="宋体"/>
                </w:rPr>
                <w:fldChar w:fldCharType="begin"/>
              </w:r>
              <w:r w:rsidR="00C551F1"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551F1"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1A19A4">
          <w:pPr>
            <w:rPr>
              <w:szCs w:val="21"/>
            </w:rPr>
          </w:pPr>
        </w:p>
      </w:sdtContent>
    </w:sdt>
    <w:p w:rsidR="00865A28" w:rsidRPr="00C551F1" w:rsidRDefault="005064CB" w:rsidP="00C551F1">
      <w:pPr>
        <w:pStyle w:val="3"/>
        <w:numPr>
          <w:ilvl w:val="2"/>
          <w:numId w:val="2"/>
        </w:numPr>
        <w:rPr>
          <w:szCs w:val="21"/>
        </w:rPr>
      </w:pPr>
      <w:r>
        <w:rPr>
          <w:rFonts w:hint="eastAsia"/>
          <w:szCs w:val="21"/>
        </w:rPr>
        <w:t>关联债权债务往来</w:t>
      </w:r>
    </w:p>
    <w:sdt>
      <w:sdtPr>
        <w:rPr>
          <w:rFonts w:ascii="Calibri" w:hAnsi="Calibri" w:hint="eastAsia"/>
          <w:b/>
          <w:bCs/>
          <w:sz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b w:val="0"/>
          <w:bCs w:val="0"/>
          <w:sz w:val="21"/>
          <w:szCs w:val="21"/>
        </w:rPr>
      </w:sdtEndPr>
      <w:sdtContent>
        <w:sdt>
          <w:sdtPr>
            <w:alias w:val="是否适用：关联债权债务往来_临时公告未披露的事项[双击切换]"/>
            <w:tag w:val="_GBC_d9a88c6705ef48d49848c2b93cb503f2"/>
            <w:id w:val="-582758941"/>
            <w:lock w:val="sdtLocked"/>
            <w:placeholder>
              <w:docPart w:val="GBC22222222222222222222222222222"/>
            </w:placeholder>
          </w:sdtPr>
          <w:sdtContent>
            <w:p w:rsidR="00865A28" w:rsidRDefault="001A19A4">
              <w:r w:rsidRPr="00A26F80">
                <w:rPr>
                  <w:rFonts w:ascii="宋体" w:hAnsi="宋体"/>
                </w:rPr>
                <w:fldChar w:fldCharType="begin"/>
              </w:r>
              <w:r w:rsidR="00C551F1"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551F1"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关联债权债务往来"/>
              <w:tag w:val="_GBC_8d4c1abff8924972accec0d4fd37892b"/>
              <w:id w:val="18561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044853">
                <w:rPr>
                  <w:rFonts w:hint="eastAsia"/>
                  <w:szCs w:val="21"/>
                  <w:lang w:eastAsia="zh-CN"/>
                </w:rPr>
                <w:t>万元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关联债权债务往来"/>
              <w:tag w:val="_GBC_382a3dde730d43ff96e279b4ce31f369"/>
              <w:id w:val="185612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284"/>
            <w:gridCol w:w="1417"/>
            <w:gridCol w:w="1276"/>
            <w:gridCol w:w="992"/>
            <w:gridCol w:w="1161"/>
          </w:tblGrid>
          <w:tr w:rsidR="0049452B" w:rsidRPr="00C551F1" w:rsidTr="009B043C">
            <w:sdt>
              <w:sdtPr>
                <w:tag w:val="_PLD_95f2c84adc8441e0ac219e05d6e8d5ba"/>
                <w:id w:val="27066101"/>
                <w:lock w:val="sdtLocked"/>
              </w:sdtPr>
              <w:sdtContent>
                <w:tc>
                  <w:tcPr>
                    <w:tcW w:w="2346" w:type="pct"/>
                    <w:vMerge w:val="restart"/>
                    <w:shd w:val="clear" w:color="auto" w:fill="auto"/>
                    <w:vAlign w:val="center"/>
                  </w:tcPr>
                  <w:p w:rsidR="0049452B" w:rsidRPr="00C551F1" w:rsidRDefault="0049452B" w:rsidP="009B043C">
                    <w:pPr>
                      <w:autoSpaceDE w:val="0"/>
                      <w:autoSpaceDN w:val="0"/>
                      <w:jc w:val="center"/>
                      <w:rPr>
                        <w:szCs w:val="21"/>
                      </w:rPr>
                    </w:pPr>
                    <w:r w:rsidRPr="00C551F1">
                      <w:rPr>
                        <w:szCs w:val="21"/>
                      </w:rPr>
                      <w:t>关联方</w:t>
                    </w:r>
                  </w:p>
                </w:tc>
              </w:sdtContent>
            </w:sdt>
            <w:sdt>
              <w:sdtPr>
                <w:tag w:val="_PLD_09ca5e393bc34d4785c49c7cee6066f5"/>
                <w:id w:val="27066102"/>
                <w:lock w:val="sdtLocked"/>
              </w:sdtPr>
              <w:sdtContent>
                <w:tc>
                  <w:tcPr>
                    <w:tcW w:w="776" w:type="pct"/>
                    <w:vMerge w:val="restart"/>
                    <w:shd w:val="clear" w:color="auto" w:fill="auto"/>
                    <w:vAlign w:val="center"/>
                  </w:tcPr>
                  <w:p w:rsidR="0049452B" w:rsidRPr="00C551F1" w:rsidRDefault="0049452B" w:rsidP="009B043C">
                    <w:pPr>
                      <w:autoSpaceDE w:val="0"/>
                      <w:autoSpaceDN w:val="0"/>
                      <w:jc w:val="center"/>
                      <w:rPr>
                        <w:szCs w:val="21"/>
                      </w:rPr>
                    </w:pPr>
                    <w:r w:rsidRPr="00C551F1">
                      <w:rPr>
                        <w:szCs w:val="21"/>
                      </w:rPr>
                      <w:t>关联关系</w:t>
                    </w:r>
                  </w:p>
                </w:tc>
              </w:sdtContent>
            </w:sdt>
            <w:sdt>
              <w:sdtPr>
                <w:rPr>
                  <w:color w:val="FF0000"/>
                </w:rPr>
                <w:tag w:val="_PLD_3e4df3fd6b7247e1a1a853fd2fd19d58"/>
                <w:id w:val="27066103"/>
                <w:lock w:val="sdtLocked"/>
              </w:sdtPr>
              <w:sdtEndPr>
                <w:rPr>
                  <w:color w:val="auto"/>
                </w:rPr>
              </w:sdtEndPr>
              <w:sdtContent>
                <w:tc>
                  <w:tcPr>
                    <w:tcW w:w="1878" w:type="pct"/>
                    <w:gridSpan w:val="3"/>
                    <w:shd w:val="clear" w:color="auto" w:fill="auto"/>
                    <w:vAlign w:val="center"/>
                  </w:tcPr>
                  <w:p w:rsidR="0049452B" w:rsidRPr="00E9248A" w:rsidRDefault="0049452B" w:rsidP="009B043C">
                    <w:pPr>
                      <w:autoSpaceDE w:val="0"/>
                      <w:autoSpaceDN w:val="0"/>
                      <w:jc w:val="center"/>
                      <w:rPr>
                        <w:color w:val="FF0000"/>
                        <w:szCs w:val="21"/>
                      </w:rPr>
                    </w:pPr>
                    <w:r w:rsidRPr="0049452B">
                      <w:rPr>
                        <w:szCs w:val="21"/>
                      </w:rPr>
                      <w:t>向关联方提供资金</w:t>
                    </w:r>
                  </w:p>
                </w:tc>
              </w:sdtContent>
            </w:sdt>
          </w:tr>
          <w:tr w:rsidR="0049452B" w:rsidRPr="00C551F1" w:rsidTr="009B043C">
            <w:tc>
              <w:tcPr>
                <w:tcW w:w="2346" w:type="pct"/>
                <w:vMerge/>
                <w:shd w:val="clear" w:color="auto" w:fill="auto"/>
              </w:tcPr>
              <w:p w:rsidR="0049452B" w:rsidRPr="00C551F1" w:rsidRDefault="0049452B" w:rsidP="009B043C">
                <w:pPr>
                  <w:autoSpaceDE w:val="0"/>
                  <w:autoSpaceDN w:val="0"/>
                  <w:jc w:val="center"/>
                  <w:rPr>
                    <w:szCs w:val="21"/>
                  </w:rPr>
                </w:pPr>
              </w:p>
            </w:tc>
            <w:tc>
              <w:tcPr>
                <w:tcW w:w="776" w:type="pct"/>
                <w:vMerge/>
                <w:shd w:val="clear" w:color="auto" w:fill="auto"/>
              </w:tcPr>
              <w:p w:rsidR="0049452B" w:rsidRPr="00C551F1" w:rsidRDefault="0049452B" w:rsidP="009B043C">
                <w:pPr>
                  <w:autoSpaceDE w:val="0"/>
                  <w:autoSpaceDN w:val="0"/>
                  <w:jc w:val="center"/>
                  <w:rPr>
                    <w:szCs w:val="21"/>
                  </w:rPr>
                </w:pPr>
              </w:p>
            </w:tc>
            <w:sdt>
              <w:sdtPr>
                <w:tag w:val="_PLD_bc90d01618414b799fa4cad9c98b74a6"/>
                <w:id w:val="27066104"/>
                <w:lock w:val="sdtLocked"/>
              </w:sdtPr>
              <w:sdtContent>
                <w:tc>
                  <w:tcPr>
                    <w:tcW w:w="699" w:type="pct"/>
                    <w:shd w:val="clear" w:color="auto" w:fill="auto"/>
                    <w:vAlign w:val="center"/>
                  </w:tcPr>
                  <w:p w:rsidR="0049452B" w:rsidRPr="00C551F1" w:rsidRDefault="0049452B" w:rsidP="009B043C">
                    <w:pPr>
                      <w:autoSpaceDE w:val="0"/>
                      <w:autoSpaceDN w:val="0"/>
                      <w:jc w:val="center"/>
                      <w:rPr>
                        <w:szCs w:val="21"/>
                      </w:rPr>
                    </w:pPr>
                    <w:r w:rsidRPr="00C551F1">
                      <w:rPr>
                        <w:szCs w:val="21"/>
                      </w:rPr>
                      <w:t>期初余额</w:t>
                    </w:r>
                  </w:p>
                </w:tc>
              </w:sdtContent>
            </w:sdt>
            <w:sdt>
              <w:sdtPr>
                <w:tag w:val="_PLD_e16dc40d23d64bebbedef23ef5c9d0c1"/>
                <w:id w:val="27066105"/>
                <w:lock w:val="sdtLocked"/>
              </w:sdtPr>
              <w:sdtContent>
                <w:tc>
                  <w:tcPr>
                    <w:tcW w:w="543" w:type="pct"/>
                    <w:shd w:val="clear" w:color="auto" w:fill="auto"/>
                    <w:vAlign w:val="center"/>
                  </w:tcPr>
                  <w:p w:rsidR="0049452B" w:rsidRPr="00C551F1" w:rsidRDefault="0049452B" w:rsidP="009B043C">
                    <w:pPr>
                      <w:autoSpaceDE w:val="0"/>
                      <w:autoSpaceDN w:val="0"/>
                      <w:jc w:val="center"/>
                      <w:rPr>
                        <w:szCs w:val="21"/>
                      </w:rPr>
                    </w:pPr>
                    <w:r w:rsidRPr="00C551F1">
                      <w:rPr>
                        <w:szCs w:val="21"/>
                      </w:rPr>
                      <w:t>发生额</w:t>
                    </w:r>
                  </w:p>
                </w:tc>
              </w:sdtContent>
            </w:sdt>
            <w:sdt>
              <w:sdtPr>
                <w:tag w:val="_PLD_dc98a14d0d3f4efcbab28c24fdffba08"/>
                <w:id w:val="27066106"/>
                <w:lock w:val="sdtLocked"/>
              </w:sdtPr>
              <w:sdtContent>
                <w:tc>
                  <w:tcPr>
                    <w:tcW w:w="636" w:type="pct"/>
                    <w:shd w:val="clear" w:color="auto" w:fill="auto"/>
                    <w:vAlign w:val="center"/>
                  </w:tcPr>
                  <w:p w:rsidR="0049452B" w:rsidRPr="00C551F1" w:rsidRDefault="0049452B" w:rsidP="009B043C">
                    <w:pPr>
                      <w:autoSpaceDE w:val="0"/>
                      <w:autoSpaceDN w:val="0"/>
                      <w:jc w:val="center"/>
                      <w:rPr>
                        <w:szCs w:val="21"/>
                      </w:rPr>
                    </w:pPr>
                    <w:r w:rsidRPr="00C551F1">
                      <w:rPr>
                        <w:szCs w:val="21"/>
                      </w:rPr>
                      <w:t>期末余额</w:t>
                    </w:r>
                  </w:p>
                </w:tc>
              </w:sdtContent>
            </w:sdt>
          </w:tr>
          <w:sdt>
            <w:sdtPr>
              <w:rPr>
                <w:szCs w:val="21"/>
              </w:rPr>
              <w:alias w:val="关联债权债务往来"/>
              <w:tag w:val="_TUP_870eac52461e4729be049dad664ed5e4"/>
              <w:id w:val="27066108"/>
              <w:lock w:val="sdtLocked"/>
            </w:sdtPr>
            <w:sdtContent>
              <w:tr w:rsidR="0049452B" w:rsidRPr="00C551F1" w:rsidTr="009B043C">
                <w:tc>
                  <w:tcPr>
                    <w:tcW w:w="2346" w:type="pct"/>
                    <w:shd w:val="clear" w:color="auto" w:fill="auto"/>
                  </w:tcPr>
                  <w:p w:rsidR="0049452B" w:rsidRPr="00C551F1" w:rsidRDefault="0049452B" w:rsidP="009B043C">
                    <w:pPr>
                      <w:autoSpaceDE w:val="0"/>
                      <w:autoSpaceDN w:val="0"/>
                      <w:rPr>
                        <w:szCs w:val="21"/>
                        <w:lang w:eastAsia="zh-CN"/>
                      </w:rPr>
                    </w:pPr>
                    <w:r w:rsidRPr="00C551F1">
                      <w:rPr>
                        <w:lang w:eastAsia="zh-CN"/>
                      </w:rPr>
                      <w:t>深圳市平湖群亿铁路仓储装卸运输有限公司</w:t>
                    </w:r>
                  </w:p>
                </w:tc>
                <w:sdt>
                  <w:sdtPr>
                    <w:rPr>
                      <w:szCs w:val="21"/>
                    </w:rPr>
                    <w:alias w:val="关联债权债务往来的关联方关系"/>
                    <w:tag w:val="_GBC_8f67ef005f224f5caa48a28757043bc8"/>
                    <w:id w:val="2706610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76" w:type="pct"/>
                        <w:shd w:val="clear" w:color="auto" w:fill="auto"/>
                      </w:tcPr>
                      <w:p w:rsidR="0049452B" w:rsidRPr="00C551F1" w:rsidRDefault="0049452B" w:rsidP="009B043C">
                        <w:pPr>
                          <w:autoSpaceDE w:val="0"/>
                          <w:autoSpaceDN w:val="0"/>
                          <w:rPr>
                            <w:szCs w:val="21"/>
                          </w:rPr>
                        </w:pPr>
                        <w:r w:rsidRPr="00C551F1">
                          <w:rPr>
                            <w:szCs w:val="21"/>
                          </w:rPr>
                          <w:t>全资子公司</w:t>
                        </w:r>
                      </w:p>
                    </w:tc>
                  </w:sdtContent>
                </w:sdt>
                <w:tc>
                  <w:tcPr>
                    <w:tcW w:w="699" w:type="pct"/>
                    <w:shd w:val="clear" w:color="auto" w:fill="auto"/>
                    <w:vAlign w:val="center"/>
                  </w:tcPr>
                  <w:p w:rsidR="0049452B" w:rsidRPr="00C551F1" w:rsidRDefault="0049452B" w:rsidP="009B043C">
                    <w:pPr>
                      <w:autoSpaceDE w:val="0"/>
                      <w:autoSpaceDN w:val="0"/>
                      <w:ind w:rightChars="40" w:right="84"/>
                      <w:jc w:val="right"/>
                      <w:rPr>
                        <w:szCs w:val="21"/>
                      </w:rPr>
                    </w:pPr>
                    <w:r w:rsidRPr="00C551F1">
                      <w:t>908</w:t>
                    </w:r>
                  </w:p>
                </w:tc>
                <w:tc>
                  <w:tcPr>
                    <w:tcW w:w="543" w:type="pct"/>
                    <w:shd w:val="clear" w:color="auto" w:fill="auto"/>
                    <w:vAlign w:val="center"/>
                  </w:tcPr>
                  <w:p w:rsidR="0049452B" w:rsidRPr="00C551F1" w:rsidRDefault="0049452B" w:rsidP="009B043C">
                    <w:pPr>
                      <w:autoSpaceDE w:val="0"/>
                      <w:autoSpaceDN w:val="0"/>
                      <w:ind w:rightChars="40" w:right="84"/>
                      <w:jc w:val="right"/>
                      <w:rPr>
                        <w:szCs w:val="21"/>
                      </w:rPr>
                    </w:pPr>
                    <w:r>
                      <w:t>(708)</w:t>
                    </w:r>
                  </w:p>
                </w:tc>
                <w:tc>
                  <w:tcPr>
                    <w:tcW w:w="636" w:type="pct"/>
                    <w:shd w:val="clear" w:color="auto" w:fill="auto"/>
                    <w:vAlign w:val="center"/>
                  </w:tcPr>
                  <w:p w:rsidR="0049452B" w:rsidRPr="00C551F1" w:rsidRDefault="0049452B" w:rsidP="009B043C">
                    <w:pPr>
                      <w:autoSpaceDE w:val="0"/>
                      <w:autoSpaceDN w:val="0"/>
                      <w:ind w:rightChars="40" w:right="84"/>
                      <w:jc w:val="right"/>
                      <w:rPr>
                        <w:szCs w:val="21"/>
                      </w:rPr>
                    </w:pPr>
                    <w:r>
                      <w:t>200</w:t>
                    </w:r>
                  </w:p>
                </w:tc>
              </w:tr>
            </w:sdtContent>
          </w:sdt>
          <w:sdt>
            <w:sdtPr>
              <w:rPr>
                <w:szCs w:val="21"/>
              </w:rPr>
              <w:alias w:val="关联债权债务往来"/>
              <w:tag w:val="_TUP_870eac52461e4729be049dad664ed5e4"/>
              <w:id w:val="27066110"/>
              <w:lock w:val="sdtLocked"/>
            </w:sdtPr>
            <w:sdtContent>
              <w:tr w:rsidR="0049452B" w:rsidRPr="00C551F1" w:rsidTr="009B043C">
                <w:tc>
                  <w:tcPr>
                    <w:tcW w:w="2346" w:type="pct"/>
                    <w:shd w:val="clear" w:color="auto" w:fill="auto"/>
                  </w:tcPr>
                  <w:p w:rsidR="0049452B" w:rsidRPr="00C551F1" w:rsidRDefault="0049452B" w:rsidP="009B043C">
                    <w:pPr>
                      <w:autoSpaceDE w:val="0"/>
                      <w:autoSpaceDN w:val="0"/>
                      <w:rPr>
                        <w:szCs w:val="21"/>
                        <w:lang w:eastAsia="zh-CN"/>
                      </w:rPr>
                    </w:pPr>
                    <w:r w:rsidRPr="00C551F1">
                      <w:rPr>
                        <w:lang w:eastAsia="zh-CN"/>
                      </w:rPr>
                      <w:t>增城荔华股份有限公司</w:t>
                    </w:r>
                  </w:p>
                </w:tc>
                <w:sdt>
                  <w:sdtPr>
                    <w:rPr>
                      <w:szCs w:val="21"/>
                    </w:rPr>
                    <w:alias w:val="关联债权债务往来的关联方关系"/>
                    <w:tag w:val="_GBC_8f67ef005f224f5caa48a28757043bc8"/>
                    <w:id w:val="2706610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76" w:type="pct"/>
                        <w:shd w:val="clear" w:color="auto" w:fill="auto"/>
                      </w:tcPr>
                      <w:p w:rsidR="0049452B" w:rsidRPr="00C551F1" w:rsidRDefault="0049452B" w:rsidP="009B043C">
                        <w:pPr>
                          <w:autoSpaceDE w:val="0"/>
                          <w:autoSpaceDN w:val="0"/>
                          <w:rPr>
                            <w:szCs w:val="21"/>
                          </w:rPr>
                        </w:pPr>
                        <w:r w:rsidRPr="00C551F1">
                          <w:rPr>
                            <w:szCs w:val="21"/>
                          </w:rPr>
                          <w:t>控股子公司</w:t>
                        </w:r>
                      </w:p>
                    </w:tc>
                  </w:sdtContent>
                </w:sdt>
                <w:tc>
                  <w:tcPr>
                    <w:tcW w:w="699" w:type="pct"/>
                    <w:shd w:val="clear" w:color="auto" w:fill="auto"/>
                    <w:vAlign w:val="center"/>
                  </w:tcPr>
                  <w:p w:rsidR="0049452B" w:rsidRPr="00C551F1" w:rsidRDefault="0049452B" w:rsidP="009B043C">
                    <w:pPr>
                      <w:autoSpaceDE w:val="0"/>
                      <w:autoSpaceDN w:val="0"/>
                      <w:ind w:rightChars="40" w:right="84"/>
                      <w:jc w:val="right"/>
                      <w:rPr>
                        <w:szCs w:val="21"/>
                      </w:rPr>
                    </w:pPr>
                    <w:r w:rsidRPr="00C551F1">
                      <w:t>1,231</w:t>
                    </w:r>
                  </w:p>
                </w:tc>
                <w:tc>
                  <w:tcPr>
                    <w:tcW w:w="543" w:type="pct"/>
                    <w:shd w:val="clear" w:color="auto" w:fill="auto"/>
                    <w:vAlign w:val="center"/>
                  </w:tcPr>
                  <w:p w:rsidR="0049452B" w:rsidRPr="00C551F1" w:rsidRDefault="0049452B" w:rsidP="009B043C">
                    <w:pPr>
                      <w:autoSpaceDE w:val="0"/>
                      <w:autoSpaceDN w:val="0"/>
                      <w:ind w:rightChars="40" w:right="84"/>
                      <w:jc w:val="right"/>
                      <w:rPr>
                        <w:szCs w:val="21"/>
                      </w:rPr>
                    </w:pPr>
                    <w:r>
                      <w:t>-</w:t>
                    </w:r>
                  </w:p>
                </w:tc>
                <w:tc>
                  <w:tcPr>
                    <w:tcW w:w="636" w:type="pct"/>
                    <w:shd w:val="clear" w:color="auto" w:fill="auto"/>
                    <w:vAlign w:val="center"/>
                  </w:tcPr>
                  <w:p w:rsidR="0049452B" w:rsidRPr="00C551F1" w:rsidRDefault="0049452B" w:rsidP="009B043C">
                    <w:pPr>
                      <w:autoSpaceDE w:val="0"/>
                      <w:autoSpaceDN w:val="0"/>
                      <w:ind w:rightChars="40" w:right="84"/>
                      <w:jc w:val="right"/>
                      <w:rPr>
                        <w:szCs w:val="21"/>
                      </w:rPr>
                    </w:pPr>
                    <w:r>
                      <w:t>1,231</w:t>
                    </w:r>
                  </w:p>
                </w:tc>
              </w:tr>
            </w:sdtContent>
          </w:sdt>
          <w:tr w:rsidR="0049452B" w:rsidRPr="00C551F1" w:rsidTr="009B043C">
            <w:sdt>
              <w:sdtPr>
                <w:tag w:val="_PLD_f694f736407343888e4308a34d5b8c41"/>
                <w:id w:val="27066111"/>
                <w:lock w:val="sdtLocked"/>
              </w:sdtPr>
              <w:sdtContent>
                <w:tc>
                  <w:tcPr>
                    <w:tcW w:w="3122" w:type="pct"/>
                    <w:gridSpan w:val="2"/>
                    <w:shd w:val="clear" w:color="auto" w:fill="auto"/>
                    <w:vAlign w:val="center"/>
                  </w:tcPr>
                  <w:p w:rsidR="0049452B" w:rsidRPr="00C551F1" w:rsidRDefault="0049452B" w:rsidP="009B043C">
                    <w:pPr>
                      <w:pStyle w:val="a8"/>
                      <w:autoSpaceDE w:val="0"/>
                      <w:autoSpaceDN w:val="0"/>
                      <w:adjustRightInd w:val="0"/>
                      <w:jc w:val="center"/>
                    </w:pPr>
                    <w:r w:rsidRPr="00C551F1">
                      <w:rPr>
                        <w:rFonts w:hAnsi="宋体"/>
                      </w:rPr>
                      <w:t>合计</w:t>
                    </w:r>
                  </w:p>
                </w:tc>
              </w:sdtContent>
            </w:sdt>
            <w:tc>
              <w:tcPr>
                <w:tcW w:w="699" w:type="pct"/>
                <w:tcBorders>
                  <w:bottom w:val="nil"/>
                </w:tcBorders>
                <w:shd w:val="clear" w:color="auto" w:fill="auto"/>
                <w:vAlign w:val="center"/>
              </w:tcPr>
              <w:p w:rsidR="0049452B" w:rsidRPr="00C551F1" w:rsidRDefault="0049452B" w:rsidP="009B043C">
                <w:pPr>
                  <w:autoSpaceDE w:val="0"/>
                  <w:autoSpaceDN w:val="0"/>
                  <w:ind w:rightChars="40" w:right="84"/>
                  <w:jc w:val="right"/>
                  <w:rPr>
                    <w:szCs w:val="21"/>
                  </w:rPr>
                </w:pPr>
                <w:r w:rsidRPr="00C551F1">
                  <w:t>2,139</w:t>
                </w:r>
              </w:p>
            </w:tc>
            <w:tc>
              <w:tcPr>
                <w:tcW w:w="543" w:type="pct"/>
                <w:tcBorders>
                  <w:bottom w:val="nil"/>
                </w:tcBorders>
                <w:shd w:val="clear" w:color="auto" w:fill="auto"/>
                <w:vAlign w:val="center"/>
              </w:tcPr>
              <w:p w:rsidR="0049452B" w:rsidRPr="00C551F1" w:rsidRDefault="0049452B" w:rsidP="009B043C">
                <w:pPr>
                  <w:autoSpaceDE w:val="0"/>
                  <w:autoSpaceDN w:val="0"/>
                  <w:ind w:rightChars="40" w:right="84"/>
                  <w:jc w:val="right"/>
                  <w:rPr>
                    <w:szCs w:val="21"/>
                  </w:rPr>
                </w:pPr>
                <w:r>
                  <w:t>(708)</w:t>
                </w:r>
              </w:p>
            </w:tc>
            <w:tc>
              <w:tcPr>
                <w:tcW w:w="636" w:type="pct"/>
                <w:tcBorders>
                  <w:bottom w:val="nil"/>
                </w:tcBorders>
                <w:shd w:val="clear" w:color="auto" w:fill="auto"/>
                <w:vAlign w:val="center"/>
              </w:tcPr>
              <w:p w:rsidR="0049452B" w:rsidRPr="00C551F1" w:rsidRDefault="0049452B" w:rsidP="009B043C">
                <w:pPr>
                  <w:ind w:rightChars="40" w:right="84"/>
                  <w:jc w:val="right"/>
                  <w:rPr>
                    <w:szCs w:val="21"/>
                  </w:rPr>
                </w:pPr>
                <w:r>
                  <w:t>1,431</w:t>
                </w:r>
              </w:p>
            </w:tc>
          </w:tr>
          <w:tr w:rsidR="0049452B" w:rsidRPr="00C551F1" w:rsidTr="009B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2918fe02eca0402b9be61b0b098d7055"/>
                <w:id w:val="27066112"/>
                <w:lock w:val="sdtLocked"/>
              </w:sdtPr>
              <w:sdtContent>
                <w:tc>
                  <w:tcPr>
                    <w:tcW w:w="2346" w:type="pct"/>
                    <w:tcBorders>
                      <w:top w:val="single" w:sz="4" w:space="0" w:color="auto"/>
                      <w:left w:val="single" w:sz="4" w:space="0" w:color="auto"/>
                      <w:bottom w:val="single" w:sz="4" w:space="0" w:color="auto"/>
                      <w:right w:val="single" w:sz="4" w:space="0" w:color="auto"/>
                    </w:tcBorders>
                    <w:shd w:val="clear" w:color="auto" w:fill="auto"/>
                  </w:tcPr>
                  <w:p w:rsidR="0049452B" w:rsidRPr="00C551F1" w:rsidRDefault="0049452B" w:rsidP="009B043C">
                    <w:pPr>
                      <w:autoSpaceDE w:val="0"/>
                      <w:autoSpaceDN w:val="0"/>
                      <w:rPr>
                        <w:szCs w:val="21"/>
                        <w:lang w:eastAsia="zh-CN"/>
                      </w:rPr>
                    </w:pPr>
                    <w:r w:rsidRPr="00C551F1">
                      <w:rPr>
                        <w:szCs w:val="21"/>
                        <w:lang w:eastAsia="zh-CN"/>
                      </w:rPr>
                      <w:t>关联债权债务对公司的影响</w:t>
                    </w:r>
                  </w:p>
                </w:tc>
              </w:sdtContent>
            </w:sdt>
            <w:tc>
              <w:tcPr>
                <w:tcW w:w="2654" w:type="pct"/>
                <w:gridSpan w:val="4"/>
                <w:tcBorders>
                  <w:top w:val="single" w:sz="4" w:space="0" w:color="auto"/>
                  <w:left w:val="single" w:sz="4" w:space="0" w:color="auto"/>
                  <w:bottom w:val="single" w:sz="4" w:space="0" w:color="auto"/>
                  <w:right w:val="single" w:sz="4" w:space="0" w:color="auto"/>
                </w:tcBorders>
                <w:shd w:val="clear" w:color="auto" w:fill="auto"/>
              </w:tcPr>
              <w:p w:rsidR="0049452B" w:rsidRPr="00C551F1" w:rsidRDefault="0049452B" w:rsidP="009B043C">
                <w:pPr>
                  <w:rPr>
                    <w:szCs w:val="21"/>
                    <w:lang w:eastAsia="zh-CN"/>
                  </w:rPr>
                </w:pPr>
                <w:r w:rsidRPr="00C551F1">
                  <w:rPr>
                    <w:bCs/>
                    <w:kern w:val="44"/>
                    <w:szCs w:val="21"/>
                    <w:lang w:eastAsia="zh-CN"/>
                  </w:rPr>
                  <w:t>对公司经营成果及财务状况均无重大影响。</w:t>
                </w:r>
              </w:p>
            </w:tc>
          </w:tr>
        </w:tbl>
        <w:p w:rsidR="00865A28" w:rsidRDefault="001A19A4">
          <w:pPr>
            <w:rPr>
              <w:rFonts w:asciiTheme="minorEastAsia" w:eastAsiaTheme="minorEastAsia" w:hAnsiTheme="minorEastAsia"/>
              <w:szCs w:val="21"/>
            </w:rPr>
          </w:pPr>
        </w:p>
      </w:sdtContent>
    </w:sdt>
    <w:p w:rsidR="00C551F1" w:rsidRDefault="00C551F1" w:rsidP="00C551F1">
      <w:pPr>
        <w:pStyle w:val="3"/>
        <w:numPr>
          <w:ilvl w:val="2"/>
          <w:numId w:val="2"/>
        </w:numPr>
        <w:rPr>
          <w:bCs w:val="0"/>
        </w:rPr>
      </w:pPr>
      <w:r w:rsidRPr="004E03C7">
        <w:rPr>
          <w:bCs w:val="0"/>
        </w:rPr>
        <w:t>与第一大股东及其附属公司之间订立的合约</w:t>
      </w:r>
    </w:p>
    <w:p w:rsidR="00C551F1" w:rsidRDefault="00C551F1" w:rsidP="002A37FF">
      <w:pPr>
        <w:ind w:firstLineChars="200" w:firstLine="420"/>
        <w:rPr>
          <w:szCs w:val="21"/>
          <w:lang w:eastAsia="zh-CN"/>
        </w:rPr>
      </w:pPr>
      <w:r w:rsidRPr="004A559D">
        <w:rPr>
          <w:rFonts w:hint="eastAsia"/>
          <w:color w:val="000000"/>
          <w:szCs w:val="21"/>
          <w:lang w:eastAsia="zh-CN"/>
        </w:rPr>
        <w:t>报告期内，</w:t>
      </w:r>
      <w:r w:rsidRPr="004A559D">
        <w:rPr>
          <w:color w:val="000000"/>
          <w:szCs w:val="21"/>
          <w:lang w:eastAsia="zh-CN"/>
        </w:rPr>
        <w:t>除本</w:t>
      </w:r>
      <w:r w:rsidRPr="004A559D">
        <w:rPr>
          <w:rFonts w:hint="eastAsia"/>
          <w:color w:val="000000"/>
          <w:szCs w:val="21"/>
          <w:lang w:eastAsia="zh-CN"/>
        </w:rPr>
        <w:t>年度报告</w:t>
      </w:r>
      <w:r w:rsidRPr="004A559D">
        <w:rPr>
          <w:color w:val="000000"/>
          <w:szCs w:val="21"/>
          <w:lang w:eastAsia="zh-CN"/>
        </w:rPr>
        <w:t>中披露者外，公司或其任何一家附属公司与第一大股东或其附属公司之间无订立其他重要合约。</w:t>
      </w:r>
    </w:p>
    <w:p w:rsidR="00865A28" w:rsidRPr="00C551F1" w:rsidRDefault="00865A28">
      <w:pPr>
        <w:rPr>
          <w:szCs w:val="21"/>
          <w:lang w:eastAsia="zh-CN"/>
        </w:rPr>
      </w:pPr>
    </w:p>
    <w:p w:rsidR="00865A28" w:rsidRDefault="005064CB" w:rsidP="000827B5">
      <w:pPr>
        <w:pStyle w:val="2"/>
        <w:numPr>
          <w:ilvl w:val="0"/>
          <w:numId w:val="62"/>
        </w:numPr>
        <w:tabs>
          <w:tab w:val="left" w:pos="709"/>
        </w:tabs>
      </w:pPr>
      <w:r>
        <w:rPr>
          <w:rFonts w:hint="eastAsia"/>
        </w:rPr>
        <w:lastRenderedPageBreak/>
        <w:t>重大合同及其履行情况</w:t>
      </w:r>
    </w:p>
    <w:p w:rsidR="00865A28" w:rsidRDefault="005064CB" w:rsidP="003117F4">
      <w:pPr>
        <w:pStyle w:val="3"/>
        <w:numPr>
          <w:ilvl w:val="0"/>
          <w:numId w:val="16"/>
        </w:numPr>
        <w:rPr>
          <w:szCs w:val="21"/>
        </w:rPr>
      </w:pPr>
      <w:r>
        <w:rPr>
          <w:szCs w:val="21"/>
        </w:rPr>
        <w:t>托管、承包、租赁事项</w:t>
      </w:r>
    </w:p>
    <w:sdt>
      <w:sdtPr>
        <w:rPr>
          <w:rFonts w:ascii="Calibri" w:hAnsi="Calibri" w:hint="eastAsia"/>
          <w:b/>
          <w:bCs/>
          <w:sz w:val="24"/>
        </w:rPr>
        <w:alias w:val="模块:托管情况"/>
        <w:tag w:val="_SEC_0543ebbac7a94a11b10d8648f7254d13"/>
        <w:id w:val="1506786"/>
        <w:lock w:val="sdtLocked"/>
        <w:placeholder>
          <w:docPart w:val="GBC22222222222222222222222222222"/>
        </w:placeholder>
      </w:sdtPr>
      <w:sdtEndPr>
        <w:rPr>
          <w:rFonts w:ascii="Times New Roman" w:hAnsi="Times New Roman"/>
          <w:b w:val="0"/>
          <w:bCs w:val="0"/>
          <w:sz w:val="21"/>
          <w:szCs w:val="21"/>
          <w:shd w:val="pct15" w:color="auto" w:fill="FFFFFF"/>
        </w:rPr>
      </w:sdtEndPr>
      <w:sdtContent>
        <w:sdt>
          <w:sdtPr>
            <w:alias w:val="是否适用：托管情况[双击切换]"/>
            <w:tag w:val="_GBC_f528f5eedb9346f6b0fbdbe3967882e7"/>
            <w:id w:val="4640270"/>
            <w:lock w:val="sdtLocked"/>
            <w:placeholder>
              <w:docPart w:val="GBC22222222222222222222222222222"/>
            </w:placeholder>
          </w:sdtPr>
          <w:sdtContent>
            <w:p w:rsidR="00651AFE" w:rsidRDefault="001A19A4" w:rsidP="00651AFE">
              <w:r w:rsidRPr="00A26F80">
                <w:rPr>
                  <w:rFonts w:ascii="宋体" w:hAnsi="宋体"/>
                </w:rPr>
                <w:fldChar w:fldCharType="begin"/>
              </w:r>
              <w:r w:rsidR="00651AFE"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651AFE"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1A19A4">
          <w:pPr>
            <w:rPr>
              <w:szCs w:val="21"/>
              <w:shd w:val="pct15" w:color="auto" w:fill="FFFFFF"/>
            </w:rPr>
          </w:pPr>
        </w:p>
      </w:sdtContent>
    </w:sdt>
    <w:p w:rsidR="00865A28" w:rsidRDefault="005064CB" w:rsidP="003117F4">
      <w:pPr>
        <w:pStyle w:val="3"/>
        <w:numPr>
          <w:ilvl w:val="0"/>
          <w:numId w:val="16"/>
        </w:numPr>
        <w:rPr>
          <w:szCs w:val="21"/>
        </w:rPr>
      </w:pPr>
      <w:bookmarkStart w:id="45" w:name="_Toc342565974"/>
      <w:bookmarkStart w:id="46" w:name="_Toc342491982"/>
      <w:bookmarkStart w:id="47" w:name="OLE_LINK3"/>
      <w:bookmarkStart w:id="48" w:name="OLE_LINK2"/>
      <w:r>
        <w:rPr>
          <w:rFonts w:hint="eastAsia"/>
          <w:szCs w:val="21"/>
        </w:rPr>
        <w:t>担保</w:t>
      </w:r>
      <w:r w:rsidR="00651AFE">
        <w:rPr>
          <w:rFonts w:hint="eastAsia"/>
          <w:szCs w:val="21"/>
        </w:rPr>
        <w:t>或财务资助</w:t>
      </w:r>
      <w:r>
        <w:rPr>
          <w:rFonts w:hint="eastAsia"/>
          <w:szCs w:val="21"/>
        </w:rPr>
        <w:t>情况</w:t>
      </w:r>
      <w:bookmarkEnd w:id="45"/>
      <w:bookmarkEnd w:id="46"/>
    </w:p>
    <w:bookmarkEnd w:id="48" w:displacedByCustomXml="next"/>
    <w:bookmarkEnd w:id="47" w:displacedByCustomXml="next"/>
    <w:sdt>
      <w:sdtPr>
        <w:rPr>
          <w:szCs w:val="21"/>
        </w:rPr>
        <w:alias w:val="是否适用：担保情况[双击切换]"/>
        <w:tag w:val="_GBC_b799a3ac65f846e088fcfb2dd2591ede"/>
        <w:id w:val="18561293"/>
        <w:lock w:val="sdtLocked"/>
        <w:placeholder>
          <w:docPart w:val="GBC22222222222222222222222222222"/>
        </w:placeholder>
      </w:sdtPr>
      <w:sdtContent>
        <w:p w:rsidR="00651AFE" w:rsidRDefault="001A19A4" w:rsidP="00651AFE">
          <w:pPr>
            <w:rPr>
              <w:rFonts w:asciiTheme="minorEastAsia" w:eastAsiaTheme="minorEastAsia" w:hAnsiTheme="minorEastAsia"/>
              <w:szCs w:val="21"/>
            </w:rPr>
          </w:pPr>
          <w:r w:rsidRPr="00A26F80">
            <w:rPr>
              <w:rFonts w:ascii="宋体" w:hAnsi="宋体"/>
              <w:szCs w:val="21"/>
            </w:rPr>
            <w:fldChar w:fldCharType="begin"/>
          </w:r>
          <w:r w:rsidR="00651AFE"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651AFE"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865A28">
      <w:pPr>
        <w:rPr>
          <w:rFonts w:asciiTheme="minorEastAsia" w:eastAsiaTheme="minorEastAsia" w:hAnsiTheme="minorEastAsia"/>
          <w:szCs w:val="21"/>
        </w:rPr>
      </w:pPr>
    </w:p>
    <w:p w:rsidR="00865A28" w:rsidRDefault="005064CB" w:rsidP="003117F4">
      <w:pPr>
        <w:pStyle w:val="3"/>
        <w:numPr>
          <w:ilvl w:val="0"/>
          <w:numId w:val="16"/>
        </w:numPr>
        <w:rPr>
          <w:szCs w:val="21"/>
        </w:rPr>
      </w:pPr>
      <w:r>
        <w:rPr>
          <w:rFonts w:hint="eastAsia"/>
          <w:szCs w:val="21"/>
        </w:rPr>
        <w:t>委托他人进行现金资产管理的情况</w:t>
      </w:r>
    </w:p>
    <w:sdt>
      <w:sdtPr>
        <w:rPr>
          <w:b/>
          <w:bCs/>
        </w:rPr>
        <w:alias w:val="模块:委托理财总体情况"/>
        <w:tag w:val="_SEC_1e15b8524c82495dad9c5426489ba6b9"/>
        <w:id w:val="-898818438"/>
        <w:lock w:val="sdtLocked"/>
        <w:placeholder>
          <w:docPart w:val="GBC22222222222222222222222222222"/>
        </w:placeholder>
      </w:sdtPr>
      <w:sdtEndPr>
        <w:rPr>
          <w:rFonts w:hint="eastAsia"/>
          <w:b w:val="0"/>
          <w:bCs w:val="0"/>
        </w:rPr>
      </w:sdtEndPr>
      <w:sdtContent>
        <w:sdt>
          <w:sdtPr>
            <w:rPr>
              <w:rFonts w:hint="eastAsia"/>
            </w:rPr>
            <w:alias w:val="是否适用：委托理财总体情况[双击切换]"/>
            <w:tag w:val="_GBC_939edce711f74cc3bede852019388a3e"/>
            <w:id w:val="-531029669"/>
            <w:lock w:val="sdtLocked"/>
            <w:placeholder>
              <w:docPart w:val="GBC22222222222222222222222222222"/>
            </w:placeholder>
          </w:sdtPr>
          <w:sdtContent>
            <w:p w:rsidR="00865A28" w:rsidRDefault="001A19A4" w:rsidP="00651AFE">
              <w:r w:rsidRPr="00A26F80">
                <w:rPr>
                  <w:rFonts w:ascii="宋体" w:hAnsi="宋体"/>
                </w:rPr>
                <w:fldChar w:fldCharType="begin"/>
              </w:r>
              <w:r w:rsidR="00651AFE"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651AFE"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p w:rsidR="00651AFE" w:rsidRPr="00651AFE" w:rsidRDefault="00651AFE" w:rsidP="003117F4">
      <w:pPr>
        <w:pStyle w:val="3"/>
        <w:numPr>
          <w:ilvl w:val="0"/>
          <w:numId w:val="16"/>
        </w:numPr>
        <w:rPr>
          <w:rFonts w:ascii="Times New Roman" w:hAnsi="Times New Roman"/>
          <w:bCs w:val="0"/>
          <w:szCs w:val="21"/>
        </w:rPr>
      </w:pPr>
      <w:r w:rsidRPr="00651AFE">
        <w:rPr>
          <w:rFonts w:ascii="Times New Roman" w:hAnsi="Times New Roman" w:hint="eastAsia"/>
          <w:bCs w:val="0"/>
          <w:szCs w:val="21"/>
        </w:rPr>
        <w:t>质押情况</w:t>
      </w:r>
    </w:p>
    <w:p w:rsidR="00651AFE" w:rsidRPr="00651AFE" w:rsidRDefault="00651AFE" w:rsidP="00651AFE">
      <w:pPr>
        <w:ind w:firstLineChars="200" w:firstLine="420"/>
        <w:rPr>
          <w:rStyle w:val="afe"/>
          <w:b w:val="0"/>
          <w:sz w:val="21"/>
          <w:szCs w:val="21"/>
        </w:rPr>
      </w:pPr>
      <w:r w:rsidRPr="00651AFE">
        <w:rPr>
          <w:rStyle w:val="afe"/>
          <w:rFonts w:hint="eastAsia"/>
          <w:b w:val="0"/>
          <w:sz w:val="21"/>
          <w:szCs w:val="21"/>
        </w:rPr>
        <w:t>报告期内，公司第一大股东及其实际控制人没有把其持有的公司股份全部或部分权益加以质押，以担保公司的债务、保证或其他责任上的支持。</w:t>
      </w:r>
    </w:p>
    <w:p w:rsidR="00651AFE" w:rsidRPr="00651AFE" w:rsidRDefault="00651AFE" w:rsidP="002A37FF">
      <w:pPr>
        <w:ind w:firstLineChars="200" w:firstLine="422"/>
        <w:rPr>
          <w:rFonts w:ascii="Calibri" w:hAnsi="Calibri"/>
          <w:b/>
          <w:kern w:val="2"/>
          <w:szCs w:val="21"/>
          <w:lang w:eastAsia="zh-CN"/>
        </w:rPr>
      </w:pPr>
    </w:p>
    <w:p w:rsidR="00651AFE" w:rsidRPr="00651AFE" w:rsidRDefault="00651AFE" w:rsidP="003117F4">
      <w:pPr>
        <w:pStyle w:val="3"/>
        <w:numPr>
          <w:ilvl w:val="0"/>
          <w:numId w:val="16"/>
        </w:numPr>
        <w:rPr>
          <w:bCs w:val="0"/>
          <w:szCs w:val="21"/>
        </w:rPr>
      </w:pPr>
      <w:r w:rsidRPr="00651AFE">
        <w:rPr>
          <w:rFonts w:hint="eastAsia"/>
          <w:bCs w:val="0"/>
          <w:szCs w:val="21"/>
        </w:rPr>
        <w:t>贷款协议及其履行情况</w:t>
      </w:r>
    </w:p>
    <w:p w:rsidR="00651AFE" w:rsidRPr="00651AFE" w:rsidRDefault="00651AFE" w:rsidP="00651AFE">
      <w:pPr>
        <w:ind w:firstLineChars="200" w:firstLine="420"/>
        <w:rPr>
          <w:b/>
          <w:szCs w:val="21"/>
          <w:lang w:eastAsia="zh-CN"/>
        </w:rPr>
      </w:pPr>
      <w:r w:rsidRPr="00651AFE">
        <w:rPr>
          <w:rStyle w:val="afe"/>
          <w:rFonts w:hint="eastAsia"/>
          <w:b w:val="0"/>
          <w:sz w:val="21"/>
          <w:szCs w:val="21"/>
        </w:rPr>
        <w:t>报告期内，公司或其附属公司没有订立任何贷款协议，亦没有违反任何对其业务运作影响重大的贷款协议条款。</w:t>
      </w:r>
    </w:p>
    <w:p w:rsidR="00865A28" w:rsidRPr="00651AFE" w:rsidRDefault="00865A28" w:rsidP="00651AFE">
      <w:pPr>
        <w:rPr>
          <w:lang w:eastAsia="zh-CN"/>
        </w:rPr>
      </w:pPr>
    </w:p>
    <w:sdt>
      <w:sdtPr>
        <w:rPr>
          <w:rFonts w:ascii="宋体" w:hAnsi="宋体" w:cs="宋体"/>
          <w:b w:val="0"/>
          <w:bCs w:val="0"/>
          <w:kern w:val="0"/>
          <w:sz w:val="24"/>
          <w:szCs w:val="21"/>
        </w:rPr>
        <w:alias w:val="模块:其他重大合同或交易"/>
        <w:tag w:val="_SEC_9d125c8ad0cb430d9249029482fa1530"/>
        <w:id w:val="1272337"/>
        <w:lock w:val="sdtLocked"/>
        <w:placeholder>
          <w:docPart w:val="GBC22222222222222222222222222222"/>
        </w:placeholder>
      </w:sdtPr>
      <w:sdtEndPr>
        <w:rPr>
          <w:rFonts w:ascii="Times New Roman" w:hAnsi="Times New Roman" w:cs="Times New Roman" w:hint="eastAsia"/>
          <w:lang w:eastAsia="en-US"/>
        </w:rPr>
      </w:sdtEndPr>
      <w:sdtContent>
        <w:p w:rsidR="00865A28" w:rsidRDefault="005064CB" w:rsidP="003117F4">
          <w:pPr>
            <w:pStyle w:val="3"/>
            <w:numPr>
              <w:ilvl w:val="0"/>
              <w:numId w:val="16"/>
            </w:numPr>
            <w:rPr>
              <w:szCs w:val="21"/>
            </w:rPr>
          </w:pPr>
          <w:r>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Content>
            <w:p w:rsidR="00865A28" w:rsidRDefault="001A19A4" w:rsidP="00651AFE">
              <w:pPr>
                <w:rPr>
                  <w:szCs w:val="21"/>
                </w:rPr>
              </w:pPr>
              <w:r w:rsidRPr="00A26F80">
                <w:rPr>
                  <w:rFonts w:ascii="宋体" w:hAnsi="宋体"/>
                  <w:szCs w:val="21"/>
                </w:rPr>
                <w:fldChar w:fldCharType="begin"/>
              </w:r>
              <w:r w:rsidR="00651AFE"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51AFE"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1A19A4">
          <w:pPr>
            <w:rPr>
              <w:szCs w:val="21"/>
            </w:rPr>
          </w:pPr>
        </w:p>
      </w:sdtContent>
    </w:sdt>
    <w:sdt>
      <w:sdtPr>
        <w:rPr>
          <w:rFonts w:ascii="宋体" w:eastAsia="Times New Roman" w:hAnsi="宋体" w:cs="宋体" w:hint="eastAsia"/>
          <w:b w:val="0"/>
          <w:bCs w:val="0"/>
          <w:kern w:val="0"/>
          <w:sz w:val="20"/>
          <w:szCs w:val="24"/>
          <w:lang w:eastAsia="en-US"/>
        </w:rPr>
        <w:alias w:val="模块:"/>
        <w:tag w:val="_SEC_5c3258d364b244e3bd64f661e4156e0c"/>
        <w:id w:val="4640462"/>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2"/>
            <w:numPr>
              <w:ilvl w:val="0"/>
              <w:numId w:val="62"/>
            </w:numPr>
            <w:tabs>
              <w:tab w:val="left" w:pos="709"/>
            </w:tabs>
          </w:pPr>
          <w:r>
            <w:rPr>
              <w:rFonts w:hint="eastAsia"/>
            </w:rPr>
            <w:t>其</w:t>
          </w:r>
          <w:r>
            <w:t>他重大事项的说明</w:t>
          </w:r>
        </w:p>
        <w:sdt>
          <w:sdtPr>
            <w:rPr>
              <w:szCs w:val="21"/>
            </w:rPr>
            <w:alias w:val="是否适用：其他重大事项的说明[双击切换]"/>
            <w:tag w:val="_GBC_a560f17fa4c7429db7d87dca59f4df08"/>
            <w:id w:val="242991806"/>
            <w:lock w:val="sdtLocked"/>
            <w:placeholder>
              <w:docPart w:val="GBC22222222222222222222222222222"/>
            </w:placeholder>
          </w:sdtPr>
          <w:sdtContent>
            <w:p w:rsidR="00865A28" w:rsidRDefault="001A19A4" w:rsidP="003634B5">
              <w:r w:rsidRPr="00A26F80">
                <w:rPr>
                  <w:rFonts w:ascii="宋体" w:hAnsi="宋体"/>
                  <w:szCs w:val="21"/>
                </w:rPr>
                <w:fldChar w:fldCharType="begin"/>
              </w:r>
              <w:r w:rsidR="003634B5"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3634B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p w:rsidR="00865A28" w:rsidRDefault="005064CB" w:rsidP="000827B5">
      <w:pPr>
        <w:pStyle w:val="2"/>
        <w:numPr>
          <w:ilvl w:val="0"/>
          <w:numId w:val="62"/>
        </w:numPr>
        <w:tabs>
          <w:tab w:val="left" w:pos="709"/>
        </w:tabs>
        <w:ind w:left="0" w:firstLine="0"/>
      </w:pPr>
      <w:r>
        <w:rPr>
          <w:rFonts w:hint="eastAsia"/>
        </w:rPr>
        <w:t>积极履行社会责任的工作情况</w:t>
      </w:r>
    </w:p>
    <w:p w:rsidR="00865A28" w:rsidRDefault="005064CB" w:rsidP="000827B5">
      <w:pPr>
        <w:pStyle w:val="3"/>
        <w:numPr>
          <w:ilvl w:val="0"/>
          <w:numId w:val="38"/>
        </w:numPr>
        <w:tabs>
          <w:tab w:val="left" w:pos="851"/>
        </w:tabs>
      </w:pPr>
      <w:r>
        <w:rPr>
          <w:rFonts w:hint="eastAsia"/>
        </w:rPr>
        <w:t>上市公司扶贫工作情况</w:t>
      </w:r>
      <w:r>
        <w:t xml:space="preserve"> </w:t>
      </w:r>
    </w:p>
    <w:sdt>
      <w:sdtPr>
        <w:alias w:val="是否适用：上市公司扶贫工作情况[双击切换]"/>
        <w:tag w:val="_GBC_96c3539f85ab4ffaa9ca10b918c2ef64"/>
        <w:id w:val="-1940676249"/>
        <w:lock w:val="sdtLocked"/>
        <w:placeholder>
          <w:docPart w:val="GBC22222222222222222222222222222"/>
        </w:placeholder>
      </w:sdtPr>
      <w:sdtContent>
        <w:p w:rsidR="00462C99" w:rsidRDefault="001A19A4" w:rsidP="00462C99">
          <w:r w:rsidRPr="00A26F80">
            <w:rPr>
              <w:rFonts w:ascii="宋体" w:hAnsi="宋体"/>
            </w:rPr>
            <w:fldChar w:fldCharType="begin"/>
          </w:r>
          <w:r w:rsidR="00462C9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865A28"/>
    <w:sdt>
      <w:sdtPr>
        <w:rPr>
          <w:rFonts w:ascii="宋体" w:eastAsia="Times New Roman" w:hAnsi="宋体" w:cs="宋体" w:hint="eastAsia"/>
          <w:b w:val="0"/>
          <w:bCs w:val="0"/>
          <w:kern w:val="0"/>
          <w:sz w:val="20"/>
          <w:szCs w:val="24"/>
          <w:lang w:eastAsia="en-US"/>
        </w:rPr>
        <w:alias w:val="模块:社会责任工作情况"/>
        <w:tag w:val="_SEC_ee27b1a72aa5419087caf130b9eefdde"/>
        <w:id w:val="-790125599"/>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5064CB" w:rsidP="000827B5">
          <w:pPr>
            <w:pStyle w:val="3"/>
            <w:numPr>
              <w:ilvl w:val="0"/>
              <w:numId w:val="38"/>
            </w:numPr>
            <w:tabs>
              <w:tab w:val="left" w:pos="644"/>
            </w:tabs>
          </w:pPr>
          <w:r>
            <w:rPr>
              <w:rFonts w:hint="eastAsia"/>
            </w:rPr>
            <w:t>社会责任工作情况</w:t>
          </w:r>
        </w:p>
        <w:sdt>
          <w:sdtPr>
            <w:rPr>
              <w:rFonts w:hint="eastAsia"/>
            </w:rPr>
            <w:alias w:val="是否适用：社会责任工作情况[双击切换]"/>
            <w:tag w:val="_GBC_193e5fab56724eddabaa8d0d74a4b129"/>
            <w:id w:val="-575902521"/>
            <w:lock w:val="sdtLocked"/>
            <w:placeholder>
              <w:docPart w:val="GBC22222222222222222222222222222"/>
            </w:placeholder>
          </w:sdtPr>
          <w:sdtContent>
            <w:p w:rsidR="00865A28" w:rsidRDefault="001A19A4">
              <w:r w:rsidRPr="00A26F80">
                <w:rPr>
                  <w:rFonts w:ascii="宋体" w:hAnsi="宋体"/>
                </w:rPr>
                <w:fldChar w:fldCharType="begin"/>
              </w:r>
              <w:r w:rsidR="00462C9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sdt>
          <w:sdtPr>
            <w:alias w:val="社会责任工作情况"/>
            <w:tag w:val="_GBC_a9b541509de44900b46d09bc29c43131"/>
            <w:id w:val="1309905693"/>
            <w:lock w:val="sdtLocked"/>
            <w:placeholder>
              <w:docPart w:val="GBC22222222222222222222222222222"/>
            </w:placeholder>
          </w:sdtPr>
          <w:sdtContent>
            <w:p w:rsidR="00865A28" w:rsidRDefault="00462C99" w:rsidP="00FD3E4C">
              <w:pPr>
                <w:ind w:firstLineChars="200" w:firstLine="420"/>
                <w:rPr>
                  <w:lang w:eastAsia="zh-CN"/>
                </w:rPr>
              </w:pPr>
              <w:r w:rsidRPr="00023135">
                <w:rPr>
                  <w:lang w:eastAsia="zh-CN"/>
                </w:rPr>
                <w:t>报告期内，公司不存在重大环保或其他重大社会安全问题。有关报告期内公司在运输安全、环境保护、社会公益等方面履行社会责任的工作情况，请查阅公司于上交所网站（</w:t>
              </w:r>
              <w:r w:rsidRPr="00023135">
                <w:rPr>
                  <w:lang w:eastAsia="zh-CN"/>
                </w:rPr>
                <w:t>http://www.sse.com.cn</w:t>
              </w:r>
              <w:r w:rsidRPr="00023135">
                <w:rPr>
                  <w:lang w:eastAsia="zh-CN"/>
                </w:rPr>
                <w:t>）、联交所披露易网站（</w:t>
              </w:r>
              <w:r w:rsidRPr="00023135">
                <w:rPr>
                  <w:lang w:eastAsia="zh-CN"/>
                </w:rPr>
                <w:t>http://www.hkexnews.hk</w:t>
              </w:r>
              <w:r w:rsidRPr="00023135">
                <w:rPr>
                  <w:lang w:eastAsia="zh-CN"/>
                </w:rPr>
                <w:t>）以及公司网站（</w:t>
              </w:r>
              <w:r w:rsidRPr="00023135">
                <w:rPr>
                  <w:lang w:eastAsia="zh-CN"/>
                </w:rPr>
                <w:t>http://www.gsrc.com</w:t>
              </w:r>
              <w:r w:rsidRPr="00023135">
                <w:rPr>
                  <w:lang w:eastAsia="zh-CN"/>
                </w:rPr>
                <w:t>）披露的《</w:t>
              </w:r>
              <w:r>
                <w:rPr>
                  <w:lang w:eastAsia="zh-CN"/>
                </w:rPr>
                <w:t>20</w:t>
              </w:r>
              <w:r>
                <w:rPr>
                  <w:rFonts w:hint="eastAsia"/>
                  <w:lang w:eastAsia="zh-CN"/>
                </w:rPr>
                <w:t>20</w:t>
              </w:r>
              <w:r w:rsidRPr="00023135">
                <w:rPr>
                  <w:lang w:eastAsia="zh-CN"/>
                </w:rPr>
                <w:t>年度社会责任报告》。</w:t>
              </w:r>
            </w:p>
          </w:sdtContent>
        </w:sdt>
        <w:p w:rsidR="00865A28" w:rsidRDefault="001A19A4"/>
      </w:sdtContent>
    </w:sdt>
    <w:p w:rsidR="00865A28" w:rsidRDefault="005064CB" w:rsidP="000827B5">
      <w:pPr>
        <w:pStyle w:val="3"/>
        <w:numPr>
          <w:ilvl w:val="0"/>
          <w:numId w:val="38"/>
        </w:numPr>
        <w:tabs>
          <w:tab w:val="left" w:pos="644"/>
        </w:tabs>
      </w:pPr>
      <w:r>
        <w:t>环境信息情况</w:t>
      </w:r>
    </w:p>
    <w:p w:rsidR="00865A28" w:rsidRDefault="005064CB" w:rsidP="000827B5">
      <w:pPr>
        <w:pStyle w:val="4"/>
        <w:numPr>
          <w:ilvl w:val="0"/>
          <w:numId w:val="41"/>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f3c3fa5d80c64a08b883b725e44f4570"/>
        <w:id w:val="197049866"/>
        <w:lock w:val="sdtLocked"/>
        <w:placeholder>
          <w:docPart w:val="GBC22222222222222222222222222222"/>
        </w:placeholder>
      </w:sdtPr>
      <w:sdtContent>
        <w:p w:rsidR="00462C99" w:rsidRDefault="001A19A4">
          <w:r w:rsidRPr="00A26F80">
            <w:rPr>
              <w:rFonts w:ascii="宋体" w:hAnsi="宋体"/>
            </w:rPr>
            <w:fldChar w:fldCharType="begin"/>
          </w:r>
          <w:r w:rsidR="00462C9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p w:rsidR="00462C99" w:rsidRPr="004942F2" w:rsidRDefault="00462C99" w:rsidP="00462C99">
      <w:pPr>
        <w:ind w:firstLine="420"/>
      </w:pPr>
      <w:r w:rsidRPr="004942F2">
        <w:lastRenderedPageBreak/>
        <w:t>本公司下属单位广州机务段属于广州市生态环境局公布的</w:t>
      </w:r>
      <w:r w:rsidRPr="004942F2">
        <w:t>2020</w:t>
      </w:r>
      <w:r w:rsidRPr="004942F2">
        <w:t>年广州市水环境重点排污单位和土壤环境污染重点监管单位，广州机务段已按照有关规定和当地政府主管部门的具体要求进行了环境信息公开，详细内容参见广州市生态环境局网站，具体链接网址为：</w:t>
      </w:r>
      <w:hyperlink r:id="rId22" w:history="1">
        <w:r w:rsidRPr="004942F2">
          <w:rPr>
            <w:rStyle w:val="a3"/>
          </w:rPr>
          <w:t>http://112.94.64.160:8013/gzydzf2-enterprise/qyhjbgs/list2018?openMsgTaskId=202004291808100414680&amp;year=2020</w:t>
        </w:r>
      </w:hyperlink>
      <w:r>
        <w:rPr>
          <w:rFonts w:hint="eastAsia"/>
        </w:rPr>
        <w:t>。</w:t>
      </w:r>
    </w:p>
    <w:p w:rsidR="00865A28" w:rsidRPr="00462C99" w:rsidRDefault="00865A28"/>
    <w:bookmarkStart w:id="49" w:name="_Hlk532562981" w:displacedByCustomXml="next"/>
    <w:bookmarkStart w:id="50" w:name="_Hlk532565424" w:displacedByCustomXml="next"/>
    <w:bookmarkStart w:id="51" w:name="_Hlk532562985" w:displacedByCustomXml="next"/>
    <w:sdt>
      <w:sdtPr>
        <w:rPr>
          <w:rFonts w:ascii="宋体" w:eastAsia="宋体" w:hAnsi="宋体" w:cs="宋体" w:hint="eastAsia"/>
          <w:b w:val="0"/>
          <w:bCs w:val="0"/>
          <w:kern w:val="0"/>
          <w:sz w:val="20"/>
          <w:szCs w:val="24"/>
          <w:lang w:eastAsia="en-US"/>
        </w:rPr>
        <w:alias w:val="模块:重点排污单位之外的公司的环保情况说明"/>
        <w:tag w:val="_SEC_9d3a2ff4edc445af8b54b1a8c479e7e5"/>
        <w:id w:val="2115856462"/>
        <w:lock w:val="sdtLocked"/>
        <w:placeholder>
          <w:docPart w:val="GBC22222222222222222222222222222"/>
        </w:placeholder>
      </w:sdtPr>
      <w:sdtEndPr>
        <w:rPr>
          <w:rFonts w:ascii="Times New Roman" w:hAnsi="Times New Roman" w:cs="Times New Roman" w:hint="default"/>
          <w:sz w:val="21"/>
          <w:szCs w:val="20"/>
        </w:rPr>
      </w:sdtEndPr>
      <w:sdtContent>
        <w:p w:rsidR="00865A28" w:rsidRDefault="005064CB" w:rsidP="000827B5">
          <w:pPr>
            <w:pStyle w:val="4"/>
            <w:numPr>
              <w:ilvl w:val="0"/>
              <w:numId w:val="41"/>
            </w:numPr>
          </w:pPr>
          <w:r>
            <w:rPr>
              <w:rFonts w:hint="eastAsia"/>
            </w:rPr>
            <w:t>重点排污单位之外的公司的环保情况说明</w:t>
          </w:r>
          <w:bookmarkEnd w:id="49"/>
        </w:p>
        <w:bookmarkEnd w:id="50" w:displacedByCustomXml="next"/>
        <w:bookmarkStart w:id="52" w:name="_Hlk532565437" w:displacedByCustomXml="next"/>
        <w:sdt>
          <w:sdtPr>
            <w:alias w:val="是否适用：重点排污单位之外的公司的环保情况[双击切换]"/>
            <w:tag w:val="_GBC_d76516162b814497919a1186bf2e9074"/>
            <w:id w:val="-521092262"/>
            <w:lock w:val="sdtLocked"/>
            <w:placeholder>
              <w:docPart w:val="GBC22222222222222222222222222222"/>
            </w:placeholder>
          </w:sdtPr>
          <w:sdtContent>
            <w:p w:rsidR="00865A28" w:rsidRDefault="001A19A4" w:rsidP="00462C99">
              <w:r w:rsidRPr="00A26F80">
                <w:rPr>
                  <w:rFonts w:ascii="宋体" w:hAnsi="宋体"/>
                </w:rPr>
                <w:fldChar w:fldCharType="begin"/>
              </w:r>
              <w:r w:rsidR="00462C9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sdtContent>
    </w:sdt>
    <w:bookmarkEnd w:id="51" w:displacedByCustomXml="prev"/>
    <w:bookmarkEnd w:id="52"/>
    <w:p w:rsidR="00865A28" w:rsidRDefault="00865A28">
      <w:pPr>
        <w:pStyle w:val="a9"/>
        <w:ind w:firstLineChars="0" w:firstLine="0"/>
      </w:pPr>
    </w:p>
    <w:bookmarkStart w:id="53" w:name="_Hlk532563015" w:displacedByCustomXml="next"/>
    <w:bookmarkStart w:id="54" w:name="_Hlk532565452" w:displacedByCustomXml="next"/>
    <w:bookmarkStart w:id="55" w:name="_Hlk532563027" w:displacedByCustomXml="next"/>
    <w:sdt>
      <w:sdtPr>
        <w:rPr>
          <w:rFonts w:ascii="宋体" w:eastAsia="宋体" w:hAnsi="宋体" w:cs="宋体" w:hint="eastAsia"/>
          <w:b w:val="0"/>
          <w:bCs w:val="0"/>
          <w:kern w:val="0"/>
          <w:sz w:val="20"/>
          <w:szCs w:val="24"/>
          <w:lang w:eastAsia="en-US"/>
        </w:rPr>
        <w:alias w:val="模块:重点排污单位之外的公司未披露环境信息的原因说明"/>
        <w:tag w:val="_SEC_d9ccbb054fe74f6a95cdd56cfd5d7792"/>
        <w:id w:val="864256485"/>
        <w:lock w:val="sdtLocked"/>
        <w:placeholder>
          <w:docPart w:val="GBC22222222222222222222222222222"/>
        </w:placeholder>
      </w:sdtPr>
      <w:sdtEndPr>
        <w:rPr>
          <w:rFonts w:ascii="Times New Roman" w:hAnsi="Times New Roman" w:cs="Times New Roman" w:hint="default"/>
          <w:sz w:val="21"/>
          <w:szCs w:val="20"/>
        </w:rPr>
      </w:sdtEndPr>
      <w:sdtContent>
        <w:p w:rsidR="00865A28" w:rsidRDefault="005064CB" w:rsidP="000827B5">
          <w:pPr>
            <w:pStyle w:val="4"/>
            <w:numPr>
              <w:ilvl w:val="0"/>
              <w:numId w:val="41"/>
            </w:numPr>
          </w:pPr>
          <w:r>
            <w:rPr>
              <w:rFonts w:hint="eastAsia"/>
            </w:rPr>
            <w:t>重点排污单位之外的公司未披露环境信息的原因说明</w:t>
          </w:r>
          <w:bookmarkEnd w:id="53"/>
        </w:p>
        <w:bookmarkEnd w:id="54" w:displacedByCustomXml="next"/>
        <w:bookmarkStart w:id="56" w:name="_Hlk532565469" w:displacedByCustomXml="next"/>
        <w:sdt>
          <w:sdtPr>
            <w:alias w:val="是否适用：重点排污单位之外的公司未披露环境信息的原因[双击切换]"/>
            <w:tag w:val="_GBC_6dd1ca85e2fd4d48966c2699f0d026c9"/>
            <w:id w:val="1578471655"/>
            <w:lock w:val="sdtLocked"/>
            <w:placeholder>
              <w:docPart w:val="GBC22222222222222222222222222222"/>
            </w:placeholder>
          </w:sdtPr>
          <w:sdtContent>
            <w:p w:rsidR="00865A28" w:rsidRDefault="001A19A4" w:rsidP="00462C99">
              <w:r w:rsidRPr="00A26F80">
                <w:rPr>
                  <w:rFonts w:ascii="宋体" w:hAnsi="宋体"/>
                </w:rPr>
                <w:fldChar w:fldCharType="begin"/>
              </w:r>
              <w:r w:rsidR="00462C9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sdtContent>
    </w:sdt>
    <w:bookmarkEnd w:id="55" w:displacedByCustomXml="prev"/>
    <w:bookmarkEnd w:id="56"/>
    <w:p w:rsidR="00865A28" w:rsidRDefault="00865A28">
      <w:pPr>
        <w:pStyle w:val="a9"/>
        <w:ind w:firstLineChars="0" w:firstLine="0"/>
      </w:pPr>
    </w:p>
    <w:bookmarkStart w:id="57" w:name="_Hlk532565479" w:displacedByCustomXml="next"/>
    <w:bookmarkStart w:id="58" w:name="_Hlk532563109" w:displacedByCustomXml="next"/>
    <w:sdt>
      <w:sdtPr>
        <w:rPr>
          <w:rFonts w:ascii="宋体" w:eastAsia="宋体" w:hAnsi="宋体" w:cs="宋体" w:hint="eastAsia"/>
          <w:b w:val="0"/>
          <w:bCs w:val="0"/>
          <w:kern w:val="0"/>
          <w:sz w:val="20"/>
          <w:szCs w:val="24"/>
          <w:lang w:eastAsia="en-US"/>
        </w:rPr>
        <w:alias w:val="模块:报告期内披露环境信息内容的后续进展或变化情况的说明"/>
        <w:tag w:val="_SEC_60b766dba88a4468b34a1a27aca5b705"/>
        <w:id w:val="-1053457156"/>
        <w:lock w:val="sdtLocked"/>
        <w:placeholder>
          <w:docPart w:val="GBC22222222222222222222222222222"/>
        </w:placeholder>
      </w:sdtPr>
      <w:sdtEndPr>
        <w:rPr>
          <w:rFonts w:ascii="Times New Roman" w:hAnsi="Times New Roman" w:cs="Times New Roman" w:hint="default"/>
          <w:sz w:val="21"/>
          <w:szCs w:val="20"/>
        </w:rPr>
      </w:sdtEndPr>
      <w:sdtContent>
        <w:p w:rsidR="00865A28" w:rsidRDefault="005064CB" w:rsidP="000827B5">
          <w:pPr>
            <w:pStyle w:val="4"/>
            <w:numPr>
              <w:ilvl w:val="0"/>
              <w:numId w:val="41"/>
            </w:numPr>
          </w:pPr>
          <w:r>
            <w:rPr>
              <w:rFonts w:hint="eastAsia"/>
            </w:rPr>
            <w:t>报告期内披露环境信息内容的后续进展或变化情况的说明</w:t>
          </w:r>
        </w:p>
        <w:bookmarkEnd w:id="57" w:displacedByCustomXml="next"/>
        <w:bookmarkStart w:id="59" w:name="_Hlk532565498" w:displacedByCustomXml="next"/>
        <w:sdt>
          <w:sdtPr>
            <w:alias w:val="是否适用：披露环境信息内容的后续进展或变化情况[双击切换]"/>
            <w:tag w:val="_GBC_15f50905fb0c4d759fc186b8490f0ee8"/>
            <w:id w:val="-1292051781"/>
            <w:lock w:val="sdtLocked"/>
            <w:placeholder>
              <w:docPart w:val="GBC22222222222222222222222222222"/>
            </w:placeholder>
          </w:sdtPr>
          <w:sdtContent>
            <w:p w:rsidR="00865A28" w:rsidRDefault="001A19A4" w:rsidP="00462C99">
              <w:r w:rsidRPr="00A26F80">
                <w:rPr>
                  <w:rFonts w:ascii="宋体" w:hAnsi="宋体"/>
                </w:rPr>
                <w:fldChar w:fldCharType="begin"/>
              </w:r>
              <w:r w:rsidR="00462C9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sdtContent>
    </w:sdt>
    <w:bookmarkEnd w:id="58" w:displacedByCustomXml="prev"/>
    <w:bookmarkEnd w:id="59"/>
    <w:p w:rsidR="00865A28" w:rsidRDefault="00865A28">
      <w:pPr>
        <w:pStyle w:val="a9"/>
        <w:ind w:firstLineChars="0" w:firstLine="0"/>
      </w:pPr>
    </w:p>
    <w:p w:rsidR="00865A28" w:rsidRDefault="005064CB" w:rsidP="000827B5">
      <w:pPr>
        <w:pStyle w:val="2"/>
        <w:numPr>
          <w:ilvl w:val="0"/>
          <w:numId w:val="62"/>
        </w:numPr>
        <w:tabs>
          <w:tab w:val="left" w:pos="709"/>
        </w:tabs>
        <w:ind w:left="0" w:firstLine="0"/>
      </w:pPr>
      <w:r>
        <w:rPr>
          <w:rFonts w:hint="eastAsia"/>
        </w:rPr>
        <w:t>可转换公司债券情况</w:t>
      </w:r>
    </w:p>
    <w:sdt>
      <w:sdtPr>
        <w:rPr>
          <w:rFonts w:hint="eastAsia"/>
        </w:rPr>
        <w:alias w:val="是否适用：可转换公司债券情况[双击切换]"/>
        <w:tag w:val="_GBC_9680c57d3e6a4ee9b01aefbd4b8545db"/>
        <w:id w:val="-1833131695"/>
        <w:lock w:val="sdtLocked"/>
        <w:placeholder>
          <w:docPart w:val="GBC22222222222222222222222222222"/>
        </w:placeholder>
      </w:sdtPr>
      <w:sdtContent>
        <w:p w:rsidR="00462C99" w:rsidRDefault="001A19A4" w:rsidP="00462C99">
          <w:pPr>
            <w:rPr>
              <w:szCs w:val="21"/>
            </w:rPr>
          </w:pPr>
          <w:r w:rsidRPr="00A26F80">
            <w:rPr>
              <w:rFonts w:ascii="宋体" w:hAnsi="宋体"/>
            </w:rPr>
            <w:fldChar w:fldCharType="begin"/>
          </w:r>
          <w:r w:rsidR="00462C99"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62C99"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865A28">
      <w:pPr>
        <w:rPr>
          <w:szCs w:val="21"/>
        </w:rPr>
      </w:pPr>
    </w:p>
    <w:p w:rsidR="00865A28" w:rsidRDefault="005064CB">
      <w:pPr>
        <w:pStyle w:val="10"/>
        <w:numPr>
          <w:ilvl w:val="0"/>
          <w:numId w:val="3"/>
        </w:numPr>
        <w:rPr>
          <w:szCs w:val="28"/>
        </w:rPr>
      </w:pPr>
      <w:bookmarkStart w:id="60" w:name="_Toc409437607"/>
      <w:bookmarkStart w:id="61" w:name="_Toc437440713"/>
      <w:bookmarkStart w:id="62" w:name="_Toc28098028"/>
      <w:r>
        <w:rPr>
          <w:rFonts w:hint="eastAsia"/>
          <w:szCs w:val="28"/>
          <w:shd w:val="solid" w:color="FFFFFF" w:fill="auto"/>
        </w:rPr>
        <w:t>普通股</w:t>
      </w:r>
      <w:r>
        <w:rPr>
          <w:rFonts w:hint="eastAsia"/>
          <w:szCs w:val="28"/>
        </w:rPr>
        <w:t>股份变动及股东情况</w:t>
      </w:r>
      <w:bookmarkEnd w:id="60"/>
      <w:bookmarkEnd w:id="61"/>
      <w:bookmarkEnd w:id="62"/>
    </w:p>
    <w:p w:rsidR="00865A28" w:rsidRDefault="005064CB">
      <w:pPr>
        <w:pStyle w:val="2"/>
        <w:numPr>
          <w:ilvl w:val="0"/>
          <w:numId w:val="1"/>
        </w:numPr>
      </w:pPr>
      <w:bookmarkStart w:id="63" w:name="_Toc342059476"/>
      <w:bookmarkStart w:id="64" w:name="_Toc342565989"/>
      <w:r>
        <w:rPr>
          <w:rFonts w:hint="eastAsia"/>
        </w:rPr>
        <w:t>普通股</w:t>
      </w:r>
      <w:r>
        <w:t>股</w:t>
      </w:r>
      <w:r>
        <w:rPr>
          <w:rFonts w:hint="eastAsia"/>
        </w:rPr>
        <w:t>本变动情况</w:t>
      </w:r>
      <w:bookmarkEnd w:id="63"/>
      <w:bookmarkEnd w:id="64"/>
    </w:p>
    <w:p w:rsidR="00865A28" w:rsidRDefault="005064CB" w:rsidP="00666001">
      <w:pPr>
        <w:pStyle w:val="3"/>
        <w:numPr>
          <w:ilvl w:val="1"/>
          <w:numId w:val="9"/>
        </w:numPr>
        <w:tabs>
          <w:tab w:val="left" w:pos="426"/>
        </w:tabs>
        <w:rPr>
          <w:szCs w:val="21"/>
        </w:rPr>
      </w:pPr>
      <w:bookmarkStart w:id="65" w:name="_Toc342059477"/>
      <w:bookmarkStart w:id="66" w:name="_Toc342565990"/>
      <w:r>
        <w:rPr>
          <w:rFonts w:hint="eastAsia"/>
          <w:szCs w:val="21"/>
        </w:rPr>
        <w:t>普通股股份变动情况表</w:t>
      </w:r>
      <w:bookmarkEnd w:id="65"/>
      <w:bookmarkEnd w:id="66"/>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Content>
        <w:p w:rsidR="00865A28" w:rsidRDefault="005064CB" w:rsidP="002A37FF">
          <w:pPr>
            <w:ind w:firstLineChars="200" w:firstLine="420"/>
            <w:rPr>
              <w:szCs w:val="21"/>
              <w:lang w:eastAsia="zh-CN"/>
            </w:rPr>
          </w:pPr>
          <w:r>
            <w:rPr>
              <w:rFonts w:hint="eastAsia"/>
              <w:szCs w:val="21"/>
              <w:lang w:eastAsia="zh-CN"/>
            </w:rPr>
            <w:t>报告期内，公司普通股股份总数及股本结构未发生变化。</w:t>
          </w:r>
        </w:p>
      </w:sdtContent>
    </w:sdt>
    <w:p w:rsidR="00865A28" w:rsidRDefault="00865A28" w:rsidP="00482A8A">
      <w:pPr>
        <w:rPr>
          <w:szCs w:val="21"/>
          <w:lang w:eastAsia="zh-CN"/>
        </w:rPr>
      </w:pPr>
    </w:p>
    <w:p w:rsidR="00865A28" w:rsidRDefault="005064CB" w:rsidP="00666001">
      <w:pPr>
        <w:pStyle w:val="3"/>
        <w:numPr>
          <w:ilvl w:val="1"/>
          <w:numId w:val="9"/>
        </w:numPr>
        <w:tabs>
          <w:tab w:val="left" w:pos="426"/>
        </w:tabs>
        <w:rPr>
          <w:szCs w:val="21"/>
        </w:rPr>
      </w:pPr>
      <w:r>
        <w:rPr>
          <w:szCs w:val="21"/>
        </w:rPr>
        <w:t>限售股份变动情况</w:t>
      </w:r>
    </w:p>
    <w:sdt>
      <w:sdtPr>
        <w:alias w:val="是否适用：限售股份变动情况表[双击切换]"/>
        <w:tag w:val="_GBC_c7cc39830d364bf68db1ac8777908a9e"/>
        <w:id w:val="191993814"/>
        <w:lock w:val="sdtLocked"/>
        <w:placeholder>
          <w:docPart w:val="GBC22222222222222222222222222222"/>
        </w:placeholder>
      </w:sdtPr>
      <w:sdtContent>
        <w:p w:rsidR="00482A8A" w:rsidRDefault="001A19A4" w:rsidP="00482A8A">
          <w:pPr>
            <w:rPr>
              <w:rFonts w:asciiTheme="minorEastAsia" w:eastAsiaTheme="minorEastAsia" w:hAnsiTheme="minorEastAsia"/>
              <w:szCs w:val="21"/>
            </w:rPr>
          </w:pPr>
          <w:r w:rsidRPr="00A26F80">
            <w:rPr>
              <w:rFonts w:ascii="宋体" w:hAnsi="宋体"/>
            </w:rPr>
            <w:fldChar w:fldCharType="begin"/>
          </w:r>
          <w:r w:rsidR="00482A8A"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82A8A"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865A28">
      <w:pPr>
        <w:rPr>
          <w:rFonts w:asciiTheme="minorEastAsia" w:eastAsiaTheme="minorEastAsia" w:hAnsiTheme="minorEastAsia"/>
          <w:szCs w:val="21"/>
        </w:rPr>
      </w:pPr>
    </w:p>
    <w:p w:rsidR="00865A28" w:rsidRDefault="005064CB">
      <w:pPr>
        <w:pStyle w:val="2"/>
        <w:numPr>
          <w:ilvl w:val="0"/>
          <w:numId w:val="1"/>
        </w:numPr>
      </w:pPr>
      <w:r>
        <w:t>证券发行与上市情况</w:t>
      </w:r>
    </w:p>
    <w:sdt>
      <w:sdtPr>
        <w:rPr>
          <w:b/>
          <w:bCs/>
        </w:rPr>
        <w:alias w:val="模块:截至报告期内证券发行情况"/>
        <w:tag w:val="_SEC_314fe0a7461349b58ad8d67ad9671220"/>
        <w:id w:val="27485072"/>
        <w:lock w:val="sdtLocked"/>
        <w:placeholder>
          <w:docPart w:val="GBC22222222222222222222222222222"/>
        </w:placeholder>
      </w:sdtPr>
      <w:sdtEndPr>
        <w:rPr>
          <w:rFonts w:hint="eastAsia"/>
          <w:b w:val="0"/>
          <w:bCs w:val="0"/>
          <w:szCs w:val="21"/>
        </w:rPr>
      </w:sdtEndPr>
      <w:sdtContent>
        <w:sdt>
          <w:sdtPr>
            <w:alias w:val="是否适用：截至报告期内证券发行情况[双击切换]"/>
            <w:tag w:val="_GBC_a9b53137ff4442baa307fbc68ebc8cbc"/>
            <w:id w:val="1731493255"/>
            <w:lock w:val="sdtLocked"/>
            <w:placeholder>
              <w:docPart w:val="GBC22222222222222222222222222222"/>
            </w:placeholder>
          </w:sdtPr>
          <w:sdtContent>
            <w:p w:rsidR="00865A28" w:rsidRDefault="001A19A4" w:rsidP="00482A8A">
              <w:pPr>
                <w:rPr>
                  <w:szCs w:val="21"/>
                </w:rPr>
              </w:pPr>
              <w:r w:rsidRPr="00A26F80">
                <w:rPr>
                  <w:rFonts w:ascii="宋体" w:hAnsi="宋体"/>
                </w:rPr>
                <w:fldChar w:fldCharType="begin"/>
              </w:r>
              <w:r w:rsidR="00482A8A"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82A8A"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rsidP="00482A8A"/>
    <w:p w:rsidR="00865A28" w:rsidRDefault="005064CB">
      <w:pPr>
        <w:pStyle w:val="2"/>
        <w:numPr>
          <w:ilvl w:val="0"/>
          <w:numId w:val="1"/>
        </w:numPr>
      </w:pPr>
      <w:r>
        <w:t>股东</w:t>
      </w:r>
      <w:r>
        <w:rPr>
          <w:rFonts w:hint="eastAsia"/>
        </w:rPr>
        <w:t>和实际控制人</w:t>
      </w:r>
      <w:r>
        <w:t>情况</w:t>
      </w:r>
    </w:p>
    <w:sdt>
      <w:sdtPr>
        <w:rPr>
          <w:rFonts w:ascii="宋体" w:eastAsia="Times New Roman" w:hAnsi="宋体" w:cs="宋体"/>
          <w:b w:val="0"/>
          <w:bCs w:val="0"/>
          <w:kern w:val="0"/>
          <w:sz w:val="24"/>
          <w:szCs w:val="21"/>
          <w:lang w:eastAsia="en-US"/>
        </w:rPr>
        <w:alias w:val="模块:股东总数"/>
        <w:tag w:val="_SEC_ec591f1129e84625a91f2b73f19be202"/>
        <w:id w:val="19905801"/>
        <w:lock w:val="sdtLocked"/>
        <w:placeholder>
          <w:docPart w:val="GBC22222222222222222222222222222"/>
        </w:placeholder>
      </w:sdtPr>
      <w:sdtEndPr>
        <w:rPr>
          <w:rFonts w:ascii="Times New Roman" w:eastAsia="宋体" w:hAnsi="Times New Roman" w:cs="Times New Roman" w:hint="eastAsia"/>
          <w:sz w:val="21"/>
        </w:rPr>
      </w:sdtEndPr>
      <w:sdtContent>
        <w:p w:rsidR="00865A28" w:rsidRDefault="005064CB" w:rsidP="00666001">
          <w:pPr>
            <w:pStyle w:val="3"/>
            <w:numPr>
              <w:ilvl w:val="1"/>
              <w:numId w:val="10"/>
            </w:numPr>
            <w:tabs>
              <w:tab w:val="left" w:pos="851"/>
            </w:tabs>
            <w:ind w:left="426" w:hanging="426"/>
            <w:rPr>
              <w:szCs w:val="21"/>
            </w:rPr>
          </w:pPr>
          <w:r>
            <w:rPr>
              <w:rFonts w:hint="eastAsia"/>
              <w:szCs w:val="21"/>
            </w:rPr>
            <w:t>股东总数</w:t>
          </w:r>
        </w:p>
        <w:tbl>
          <w:tblPr>
            <w:tblStyle w:val="a6"/>
            <w:tblW w:w="0" w:type="auto"/>
            <w:tblLook w:val="04A0"/>
          </w:tblPr>
          <w:tblGrid>
            <w:gridCol w:w="5070"/>
            <w:gridCol w:w="3978"/>
          </w:tblGrid>
          <w:tr w:rsidR="00865A28" w:rsidRPr="00A04026" w:rsidTr="001F680A">
            <w:sdt>
              <w:sdtPr>
                <w:tag w:val="_PLD_34738880649c43ac9597effd663adc10"/>
                <w:id w:val="-680429670"/>
                <w:lock w:val="sdtLocked"/>
              </w:sdtPr>
              <w:sdtContent>
                <w:tc>
                  <w:tcPr>
                    <w:tcW w:w="5070" w:type="dxa"/>
                  </w:tcPr>
                  <w:p w:rsidR="00865A28" w:rsidRPr="00A04026" w:rsidRDefault="005064CB">
                    <w:pPr>
                      <w:rPr>
                        <w:szCs w:val="21"/>
                        <w:lang w:eastAsia="zh-CN"/>
                      </w:rPr>
                    </w:pPr>
                    <w:r w:rsidRPr="00A04026">
                      <w:rPr>
                        <w:szCs w:val="21"/>
                        <w:lang w:eastAsia="zh-CN"/>
                      </w:rPr>
                      <w:t>截止报告期末普通股股东总数</w:t>
                    </w:r>
                    <w:r w:rsidRPr="00A04026">
                      <w:rPr>
                        <w:szCs w:val="21"/>
                        <w:lang w:eastAsia="zh-CN"/>
                      </w:rPr>
                      <w:t>(</w:t>
                    </w:r>
                    <w:r w:rsidRPr="00A04026">
                      <w:rPr>
                        <w:szCs w:val="21"/>
                        <w:lang w:eastAsia="zh-CN"/>
                      </w:rPr>
                      <w:t>户</w:t>
                    </w:r>
                    <w:r w:rsidRPr="00A04026">
                      <w:rPr>
                        <w:szCs w:val="21"/>
                        <w:lang w:eastAsia="zh-CN"/>
                      </w:rPr>
                      <w:t>)</w:t>
                    </w:r>
                  </w:p>
                </w:tc>
              </w:sdtContent>
            </w:sdt>
            <w:sdt>
              <w:sdtPr>
                <w:rPr>
                  <w:szCs w:val="21"/>
                </w:rPr>
                <w:alias w:val="报告期末股东总数"/>
                <w:tag w:val="_GBC_510087fb1e024fb293d32127713e45f8"/>
                <w:id w:val="19905797"/>
                <w:lock w:val="sdtLocked"/>
              </w:sdtPr>
              <w:sdtContent>
                <w:tc>
                  <w:tcPr>
                    <w:tcW w:w="3978" w:type="dxa"/>
                  </w:tcPr>
                  <w:p w:rsidR="00865A28" w:rsidRPr="00A04026" w:rsidRDefault="00A04026" w:rsidP="00A04026">
                    <w:pPr>
                      <w:jc w:val="right"/>
                      <w:rPr>
                        <w:szCs w:val="21"/>
                      </w:rPr>
                    </w:pPr>
                    <w:r w:rsidRPr="00A04026">
                      <w:rPr>
                        <w:szCs w:val="21"/>
                      </w:rPr>
                      <w:t>206,932</w:t>
                    </w:r>
                  </w:p>
                </w:tc>
              </w:sdtContent>
            </w:sdt>
          </w:tr>
          <w:tr w:rsidR="00865A28" w:rsidRPr="00A04026" w:rsidTr="001F680A">
            <w:sdt>
              <w:sdtPr>
                <w:tag w:val="_PLD_d41b7c4d29ef4d5cb2701ef9955403fb"/>
                <w:id w:val="-1229921394"/>
                <w:lock w:val="sdtLocked"/>
              </w:sdtPr>
              <w:sdtContent>
                <w:tc>
                  <w:tcPr>
                    <w:tcW w:w="5070" w:type="dxa"/>
                  </w:tcPr>
                  <w:p w:rsidR="00865A28" w:rsidRPr="004B7020" w:rsidRDefault="005064CB">
                    <w:pPr>
                      <w:rPr>
                        <w:szCs w:val="21"/>
                        <w:lang w:eastAsia="zh-CN"/>
                      </w:rPr>
                    </w:pPr>
                    <w:r w:rsidRPr="004B7020">
                      <w:rPr>
                        <w:szCs w:val="21"/>
                        <w:lang w:eastAsia="zh-CN"/>
                      </w:rPr>
                      <w:t>年度报告披露日前上一月末的普通股股东总数</w:t>
                    </w:r>
                    <w:r w:rsidRPr="004B7020">
                      <w:rPr>
                        <w:szCs w:val="21"/>
                        <w:lang w:eastAsia="zh-CN"/>
                      </w:rPr>
                      <w:t>(</w:t>
                    </w:r>
                    <w:r w:rsidRPr="004B7020">
                      <w:rPr>
                        <w:szCs w:val="21"/>
                        <w:lang w:eastAsia="zh-CN"/>
                      </w:rPr>
                      <w:t>户</w:t>
                    </w:r>
                    <w:r w:rsidRPr="004B7020">
                      <w:rPr>
                        <w:szCs w:val="21"/>
                        <w:lang w:eastAsia="zh-CN"/>
                      </w:rPr>
                      <w:t>)</w:t>
                    </w:r>
                  </w:p>
                </w:tc>
              </w:sdtContent>
            </w:sdt>
            <w:tc>
              <w:tcPr>
                <w:tcW w:w="3978" w:type="dxa"/>
              </w:tcPr>
              <w:p w:rsidR="00865A28" w:rsidRPr="00A04026" w:rsidRDefault="004B7020">
                <w:pPr>
                  <w:jc w:val="right"/>
                  <w:rPr>
                    <w:szCs w:val="21"/>
                  </w:rPr>
                </w:pPr>
                <w:r>
                  <w:rPr>
                    <w:rFonts w:hint="eastAsia"/>
                    <w:szCs w:val="21"/>
                  </w:rPr>
                  <w:t>204,503</w:t>
                </w:r>
              </w:p>
            </w:tc>
          </w:tr>
        </w:tbl>
        <w:p w:rsidR="00865A28" w:rsidRDefault="001A19A4">
          <w:pPr>
            <w:rPr>
              <w:szCs w:val="21"/>
            </w:rPr>
          </w:pPr>
        </w:p>
      </w:sdtContent>
    </w:sdt>
    <w:p w:rsidR="00865A28" w:rsidRDefault="005064CB" w:rsidP="00666001">
      <w:pPr>
        <w:pStyle w:val="3"/>
        <w:numPr>
          <w:ilvl w:val="1"/>
          <w:numId w:val="10"/>
        </w:numPr>
        <w:ind w:left="426" w:hanging="426"/>
      </w:pPr>
      <w:bookmarkStart w:id="67" w:name="_Toc342059485"/>
      <w:bookmarkStart w:id="68" w:name="_Toc342565998"/>
      <w:r>
        <w:rPr>
          <w:rFonts w:hint="eastAsia"/>
          <w:szCs w:val="21"/>
        </w:rPr>
        <w:t>截止报告期末前十名股东、前十名流通股东（或无限售条件股东）持股情况表</w:t>
      </w:r>
    </w:p>
    <w:bookmarkEnd w:id="68" w:displacedByCustomXml="next"/>
    <w:bookmarkEnd w:id="67" w:displacedByCustomXml="next"/>
    <w:bookmarkStart w:id="69" w:name="_Hlk27487213" w:displacedByCustomXml="next"/>
    <w:sdt>
      <w:sdtPr>
        <w:rPr>
          <w:rFonts w:hint="eastAsia"/>
          <w:szCs w:val="21"/>
        </w:rPr>
        <w:alias w:val="选项模块:前十名股东持股情况(已完成或不涉及股改)"/>
        <w:tag w:val="_SEC_f0d49341729546c79e65e551f2f6d5d7"/>
        <w:id w:val="-1667242249"/>
        <w:lock w:val="sdtLocked"/>
        <w:placeholder>
          <w:docPart w:val="GBC22222222222222222222222222222"/>
        </w:placeholder>
      </w:sdtPr>
      <w:sdtContent>
        <w:p w:rsidR="00865A28" w:rsidRDefault="005064CB" w:rsidP="002A37FF">
          <w:pPr>
            <w:ind w:firstLineChars="1900" w:firstLine="3990"/>
            <w:jc w:val="right"/>
            <w:rPr>
              <w:szCs w:val="21"/>
            </w:rPr>
          </w:pPr>
          <w:r>
            <w:rPr>
              <w:bCs/>
              <w:szCs w:val="21"/>
            </w:rPr>
            <w:t>单位</w:t>
          </w:r>
          <w:r>
            <w:rPr>
              <w:bCs/>
              <w:szCs w:val="21"/>
            </w:rPr>
            <w:t>:</w:t>
          </w:r>
          <w:sdt>
            <w:sdtPr>
              <w:rPr>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559"/>
            <w:gridCol w:w="709"/>
            <w:gridCol w:w="851"/>
            <w:gridCol w:w="643"/>
            <w:gridCol w:w="349"/>
            <w:gridCol w:w="194"/>
            <w:gridCol w:w="1329"/>
          </w:tblGrid>
          <w:tr w:rsidR="00211EFE" w:rsidRPr="00211EFE" w:rsidTr="00211EFE">
            <w:trPr>
              <w:cantSplit/>
            </w:trPr>
            <w:sdt>
              <w:sdtPr>
                <w:tag w:val="_PLD_24df4809593844edaa66efb3a341ee51"/>
                <w:id w:val="4719856"/>
                <w:lock w:val="sdtLocked"/>
              </w:sdtPr>
              <w:sdtContent>
                <w:tc>
                  <w:tcPr>
                    <w:tcW w:w="9286" w:type="dxa"/>
                    <w:gridSpan w:val="8"/>
                    <w:shd w:val="clear" w:color="auto" w:fill="auto"/>
                    <w:vAlign w:val="center"/>
                  </w:tcPr>
                  <w:p w:rsidR="00211EFE" w:rsidRPr="00211EFE" w:rsidRDefault="00211EFE" w:rsidP="00335FBD">
                    <w:pPr>
                      <w:pStyle w:val="a8"/>
                      <w:jc w:val="center"/>
                    </w:pPr>
                    <w:r w:rsidRPr="00211EFE">
                      <w:t>前十名股东持股情况</w:t>
                    </w:r>
                  </w:p>
                </w:tc>
              </w:sdtContent>
            </w:sdt>
          </w:tr>
          <w:tr w:rsidR="00646D5A" w:rsidRPr="00211EFE" w:rsidTr="00646D5A">
            <w:trPr>
              <w:cantSplit/>
            </w:trPr>
            <w:sdt>
              <w:sdtPr>
                <w:rPr>
                  <w:szCs w:val="21"/>
                </w:rPr>
                <w:tag w:val="_PLD_0ba2d54fa3c9464e80dbdf714dce7b9e"/>
                <w:id w:val="4719857"/>
                <w:lock w:val="sdtLocked"/>
              </w:sdtPr>
              <w:sdtContent>
                <w:tc>
                  <w:tcPr>
                    <w:tcW w:w="3652" w:type="dxa"/>
                    <w:vMerge w:val="restart"/>
                    <w:shd w:val="clear" w:color="auto" w:fill="auto"/>
                    <w:vAlign w:val="center"/>
                  </w:tcPr>
                  <w:p w:rsidR="00211EFE" w:rsidRPr="00211EFE" w:rsidRDefault="00211EFE" w:rsidP="00335FBD">
                    <w:pPr>
                      <w:jc w:val="center"/>
                      <w:rPr>
                        <w:szCs w:val="21"/>
                      </w:rPr>
                    </w:pPr>
                    <w:r w:rsidRPr="00211EFE">
                      <w:rPr>
                        <w:szCs w:val="21"/>
                      </w:rPr>
                      <w:t>股东名称</w:t>
                    </w:r>
                  </w:p>
                  <w:p w:rsidR="00211EFE" w:rsidRPr="00211EFE" w:rsidRDefault="00211EFE" w:rsidP="00335FBD">
                    <w:pPr>
                      <w:jc w:val="center"/>
                      <w:rPr>
                        <w:szCs w:val="21"/>
                      </w:rPr>
                    </w:pPr>
                    <w:r w:rsidRPr="00211EFE">
                      <w:rPr>
                        <w:szCs w:val="21"/>
                      </w:rPr>
                      <w:t>（全称）</w:t>
                    </w:r>
                  </w:p>
                </w:tc>
              </w:sdtContent>
            </w:sdt>
            <w:sdt>
              <w:sdtPr>
                <w:rPr>
                  <w:szCs w:val="21"/>
                </w:rPr>
                <w:tag w:val="_PLD_7a7c2c26cd7c48b88fdc2b7cd791fb75"/>
                <w:id w:val="4719858"/>
                <w:lock w:val="sdtLocked"/>
              </w:sdtPr>
              <w:sdtContent>
                <w:tc>
                  <w:tcPr>
                    <w:tcW w:w="1559" w:type="dxa"/>
                    <w:vMerge w:val="restart"/>
                    <w:shd w:val="clear" w:color="auto" w:fill="auto"/>
                    <w:vAlign w:val="center"/>
                  </w:tcPr>
                  <w:p w:rsidR="00211EFE" w:rsidRPr="00211EFE" w:rsidRDefault="00211EFE" w:rsidP="00335FBD">
                    <w:pPr>
                      <w:jc w:val="center"/>
                      <w:rPr>
                        <w:szCs w:val="21"/>
                      </w:rPr>
                    </w:pPr>
                    <w:r w:rsidRPr="00211EFE">
                      <w:rPr>
                        <w:szCs w:val="21"/>
                      </w:rPr>
                      <w:t>期末持股数量</w:t>
                    </w:r>
                  </w:p>
                </w:tc>
              </w:sdtContent>
            </w:sdt>
            <w:sdt>
              <w:sdtPr>
                <w:rPr>
                  <w:szCs w:val="21"/>
                </w:rPr>
                <w:tag w:val="_PLD_7ada2b5c4bf3461ba53f977e5918deeb"/>
                <w:id w:val="4719859"/>
                <w:lock w:val="sdtLocked"/>
              </w:sdtPr>
              <w:sdtContent>
                <w:tc>
                  <w:tcPr>
                    <w:tcW w:w="709" w:type="dxa"/>
                    <w:vMerge w:val="restart"/>
                    <w:shd w:val="clear" w:color="auto" w:fill="auto"/>
                    <w:vAlign w:val="center"/>
                  </w:tcPr>
                  <w:p w:rsidR="00211EFE" w:rsidRPr="00211EFE" w:rsidRDefault="00211EFE" w:rsidP="00335FBD">
                    <w:pPr>
                      <w:jc w:val="center"/>
                      <w:rPr>
                        <w:szCs w:val="21"/>
                      </w:rPr>
                    </w:pPr>
                    <w:r w:rsidRPr="00211EFE">
                      <w:rPr>
                        <w:szCs w:val="21"/>
                      </w:rPr>
                      <w:t>比例</w:t>
                    </w:r>
                    <w:r w:rsidRPr="00211EFE">
                      <w:rPr>
                        <w:szCs w:val="21"/>
                      </w:rPr>
                      <w:t>(%)</w:t>
                    </w:r>
                  </w:p>
                </w:tc>
              </w:sdtContent>
            </w:sdt>
            <w:sdt>
              <w:sdtPr>
                <w:tag w:val="_PLD_2298149078e34b0599c3f6e60395c75e"/>
                <w:id w:val="4719860"/>
                <w:lock w:val="sdtLocked"/>
              </w:sdtPr>
              <w:sdtContent>
                <w:tc>
                  <w:tcPr>
                    <w:tcW w:w="851" w:type="dxa"/>
                    <w:vMerge w:val="restart"/>
                    <w:shd w:val="clear" w:color="auto" w:fill="auto"/>
                    <w:vAlign w:val="center"/>
                  </w:tcPr>
                  <w:p w:rsidR="00211EFE" w:rsidRPr="00211EFE" w:rsidRDefault="00211EFE" w:rsidP="00335FBD">
                    <w:pPr>
                      <w:pStyle w:val="af0"/>
                      <w:rPr>
                        <w:bCs/>
                      </w:rPr>
                    </w:pPr>
                    <w:r w:rsidRPr="00211EFE">
                      <w:rPr>
                        <w:bCs/>
                      </w:rPr>
                      <w:t>持有有限售条件股份数量</w:t>
                    </w:r>
                  </w:p>
                </w:tc>
              </w:sdtContent>
            </w:sdt>
            <w:sdt>
              <w:sdtPr>
                <w:rPr>
                  <w:szCs w:val="21"/>
                </w:rPr>
                <w:tag w:val="_PLD_5b606c67fdae49ab9a6a7ca84c6fc0d8"/>
                <w:id w:val="4719861"/>
                <w:lock w:val="sdtLocked"/>
              </w:sdtPr>
              <w:sdtContent>
                <w:tc>
                  <w:tcPr>
                    <w:tcW w:w="1186" w:type="dxa"/>
                    <w:gridSpan w:val="3"/>
                    <w:shd w:val="clear" w:color="auto" w:fill="auto"/>
                    <w:vAlign w:val="center"/>
                  </w:tcPr>
                  <w:p w:rsidR="00211EFE" w:rsidRPr="00211EFE" w:rsidRDefault="00211EFE" w:rsidP="00335FBD">
                    <w:pPr>
                      <w:jc w:val="center"/>
                      <w:rPr>
                        <w:szCs w:val="21"/>
                      </w:rPr>
                    </w:pPr>
                    <w:r w:rsidRPr="00211EFE">
                      <w:rPr>
                        <w:szCs w:val="21"/>
                      </w:rPr>
                      <w:t>质押或冻结情况</w:t>
                    </w:r>
                  </w:p>
                </w:tc>
              </w:sdtContent>
            </w:sdt>
            <w:sdt>
              <w:sdtPr>
                <w:rPr>
                  <w:szCs w:val="21"/>
                </w:rPr>
                <w:tag w:val="_PLD_606c475ce7f74819b173b921af518995"/>
                <w:id w:val="4719862"/>
                <w:lock w:val="sdtLocked"/>
              </w:sdtPr>
              <w:sdtContent>
                <w:tc>
                  <w:tcPr>
                    <w:tcW w:w="1329" w:type="dxa"/>
                    <w:vMerge w:val="restart"/>
                    <w:shd w:val="clear" w:color="auto" w:fill="auto"/>
                    <w:vAlign w:val="center"/>
                  </w:tcPr>
                  <w:p w:rsidR="00211EFE" w:rsidRPr="00211EFE" w:rsidRDefault="00211EFE" w:rsidP="00335FBD">
                    <w:pPr>
                      <w:jc w:val="center"/>
                      <w:rPr>
                        <w:szCs w:val="21"/>
                      </w:rPr>
                    </w:pPr>
                    <w:r w:rsidRPr="00211EFE">
                      <w:rPr>
                        <w:szCs w:val="21"/>
                      </w:rPr>
                      <w:t>股东</w:t>
                    </w:r>
                  </w:p>
                  <w:p w:rsidR="00211EFE" w:rsidRPr="00211EFE" w:rsidRDefault="00211EFE" w:rsidP="00335FBD">
                    <w:pPr>
                      <w:jc w:val="center"/>
                      <w:rPr>
                        <w:szCs w:val="21"/>
                      </w:rPr>
                    </w:pPr>
                    <w:r w:rsidRPr="00211EFE">
                      <w:rPr>
                        <w:szCs w:val="21"/>
                      </w:rPr>
                      <w:t>性质</w:t>
                    </w:r>
                  </w:p>
                </w:tc>
              </w:sdtContent>
            </w:sdt>
          </w:tr>
          <w:tr w:rsidR="00646D5A" w:rsidRPr="00211EFE" w:rsidTr="00646D5A">
            <w:trPr>
              <w:cantSplit/>
            </w:trPr>
            <w:tc>
              <w:tcPr>
                <w:tcW w:w="3652" w:type="dxa"/>
                <w:vMerge/>
                <w:tcBorders>
                  <w:bottom w:val="single" w:sz="4" w:space="0" w:color="auto"/>
                </w:tcBorders>
                <w:shd w:val="clear" w:color="auto" w:fill="auto"/>
              </w:tcPr>
              <w:p w:rsidR="00211EFE" w:rsidRPr="00211EFE" w:rsidRDefault="00211EFE" w:rsidP="00335FBD">
                <w:pPr>
                  <w:jc w:val="center"/>
                  <w:rPr>
                    <w:szCs w:val="21"/>
                  </w:rPr>
                </w:pPr>
              </w:p>
            </w:tc>
            <w:tc>
              <w:tcPr>
                <w:tcW w:w="1559" w:type="dxa"/>
                <w:vMerge/>
                <w:tcBorders>
                  <w:bottom w:val="single" w:sz="4" w:space="0" w:color="auto"/>
                </w:tcBorders>
                <w:shd w:val="clear" w:color="auto" w:fill="auto"/>
              </w:tcPr>
              <w:p w:rsidR="00211EFE" w:rsidRPr="00211EFE" w:rsidRDefault="00211EFE" w:rsidP="00335FBD">
                <w:pPr>
                  <w:jc w:val="center"/>
                  <w:rPr>
                    <w:szCs w:val="21"/>
                  </w:rPr>
                </w:pPr>
              </w:p>
            </w:tc>
            <w:tc>
              <w:tcPr>
                <w:tcW w:w="709" w:type="dxa"/>
                <w:vMerge/>
                <w:tcBorders>
                  <w:bottom w:val="single" w:sz="4" w:space="0" w:color="auto"/>
                </w:tcBorders>
                <w:shd w:val="clear" w:color="auto" w:fill="auto"/>
              </w:tcPr>
              <w:p w:rsidR="00211EFE" w:rsidRPr="00211EFE" w:rsidRDefault="00211EFE" w:rsidP="00335FBD">
                <w:pPr>
                  <w:jc w:val="center"/>
                  <w:rPr>
                    <w:szCs w:val="21"/>
                  </w:rPr>
                </w:pPr>
              </w:p>
            </w:tc>
            <w:tc>
              <w:tcPr>
                <w:tcW w:w="851" w:type="dxa"/>
                <w:vMerge/>
                <w:tcBorders>
                  <w:bottom w:val="single" w:sz="4" w:space="0" w:color="auto"/>
                </w:tcBorders>
                <w:shd w:val="clear" w:color="auto" w:fill="auto"/>
              </w:tcPr>
              <w:p w:rsidR="00211EFE" w:rsidRPr="00211EFE" w:rsidRDefault="00211EFE" w:rsidP="00335FBD">
                <w:pPr>
                  <w:jc w:val="center"/>
                  <w:rPr>
                    <w:szCs w:val="21"/>
                  </w:rPr>
                </w:pPr>
              </w:p>
            </w:tc>
            <w:sdt>
              <w:sdtPr>
                <w:rPr>
                  <w:szCs w:val="21"/>
                </w:rPr>
                <w:tag w:val="_PLD_3bd99d2d4b54427eadff699d0cd4d121"/>
                <w:id w:val="4719863"/>
                <w:lock w:val="sdtLocked"/>
              </w:sdtPr>
              <w:sdtContent>
                <w:tc>
                  <w:tcPr>
                    <w:tcW w:w="643" w:type="dxa"/>
                    <w:tcBorders>
                      <w:bottom w:val="single" w:sz="4" w:space="0" w:color="auto"/>
                    </w:tcBorders>
                    <w:shd w:val="clear" w:color="auto" w:fill="auto"/>
                    <w:vAlign w:val="center"/>
                  </w:tcPr>
                  <w:p w:rsidR="00211EFE" w:rsidRPr="00211EFE" w:rsidRDefault="00211EFE" w:rsidP="00335FBD">
                    <w:pPr>
                      <w:jc w:val="center"/>
                      <w:rPr>
                        <w:szCs w:val="21"/>
                      </w:rPr>
                    </w:pPr>
                    <w:r w:rsidRPr="00211EFE">
                      <w:rPr>
                        <w:szCs w:val="21"/>
                      </w:rPr>
                      <w:t>股份</w:t>
                    </w:r>
                  </w:p>
                  <w:p w:rsidR="00211EFE" w:rsidRPr="00211EFE" w:rsidRDefault="00211EFE" w:rsidP="00335FBD">
                    <w:pPr>
                      <w:jc w:val="center"/>
                      <w:rPr>
                        <w:szCs w:val="21"/>
                      </w:rPr>
                    </w:pPr>
                    <w:r w:rsidRPr="00211EFE">
                      <w:rPr>
                        <w:szCs w:val="21"/>
                      </w:rPr>
                      <w:t>状态</w:t>
                    </w:r>
                  </w:p>
                </w:tc>
              </w:sdtContent>
            </w:sdt>
            <w:sdt>
              <w:sdtPr>
                <w:rPr>
                  <w:szCs w:val="21"/>
                </w:rPr>
                <w:tag w:val="_PLD_b142804038a1449486c51d7e1e6a38b5"/>
                <w:id w:val="4719864"/>
                <w:lock w:val="sdtLocked"/>
              </w:sdtPr>
              <w:sdtContent>
                <w:tc>
                  <w:tcPr>
                    <w:tcW w:w="543" w:type="dxa"/>
                    <w:gridSpan w:val="2"/>
                    <w:tcBorders>
                      <w:bottom w:val="single" w:sz="4" w:space="0" w:color="auto"/>
                    </w:tcBorders>
                    <w:shd w:val="clear" w:color="auto" w:fill="auto"/>
                    <w:vAlign w:val="center"/>
                  </w:tcPr>
                  <w:p w:rsidR="00211EFE" w:rsidRPr="00211EFE" w:rsidRDefault="00211EFE" w:rsidP="00335FBD">
                    <w:pPr>
                      <w:jc w:val="center"/>
                      <w:rPr>
                        <w:szCs w:val="21"/>
                      </w:rPr>
                    </w:pPr>
                    <w:r w:rsidRPr="00211EFE">
                      <w:rPr>
                        <w:szCs w:val="21"/>
                      </w:rPr>
                      <w:t>数量</w:t>
                    </w:r>
                  </w:p>
                </w:tc>
              </w:sdtContent>
            </w:sdt>
            <w:tc>
              <w:tcPr>
                <w:tcW w:w="1329" w:type="dxa"/>
                <w:vMerge/>
                <w:shd w:val="clear" w:color="auto" w:fill="auto"/>
              </w:tcPr>
              <w:p w:rsidR="00211EFE" w:rsidRPr="00211EFE" w:rsidRDefault="00211EFE" w:rsidP="00335FBD">
                <w:pPr>
                  <w:jc w:val="center"/>
                  <w:rPr>
                    <w:szCs w:val="21"/>
                  </w:rPr>
                </w:pPr>
              </w:p>
            </w:tc>
          </w:tr>
          <w:sdt>
            <w:sdtPr>
              <w:rPr>
                <w:szCs w:val="21"/>
              </w:rPr>
              <w:alias w:val="前十名股东持股情况"/>
              <w:tag w:val="_TUP_375f0b0ef895481e95fad4a1b5ff4103"/>
              <w:id w:val="4719867"/>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中国铁路广州局集团有限公司</w:t>
                    </w:r>
                  </w:p>
                </w:tc>
                <w:tc>
                  <w:tcPr>
                    <w:tcW w:w="1559" w:type="dxa"/>
                    <w:shd w:val="clear" w:color="auto" w:fill="auto"/>
                    <w:vAlign w:val="center"/>
                  </w:tcPr>
                  <w:p w:rsidR="00211EFE" w:rsidRPr="00211EFE" w:rsidRDefault="00211EFE" w:rsidP="00335FBD">
                    <w:pPr>
                      <w:jc w:val="right"/>
                      <w:rPr>
                        <w:szCs w:val="21"/>
                      </w:rPr>
                    </w:pPr>
                    <w:r w:rsidRPr="00211EFE">
                      <w:rPr>
                        <w:szCs w:val="21"/>
                      </w:rPr>
                      <w:t>2,629,451,300</w:t>
                    </w:r>
                  </w:p>
                </w:tc>
                <w:tc>
                  <w:tcPr>
                    <w:tcW w:w="709" w:type="dxa"/>
                    <w:shd w:val="clear" w:color="auto" w:fill="auto"/>
                    <w:vAlign w:val="center"/>
                  </w:tcPr>
                  <w:p w:rsidR="00211EFE" w:rsidRPr="00211EFE" w:rsidRDefault="00211EFE" w:rsidP="00335FBD">
                    <w:pPr>
                      <w:jc w:val="right"/>
                      <w:rPr>
                        <w:szCs w:val="21"/>
                      </w:rPr>
                    </w:pPr>
                    <w:r w:rsidRPr="00211EFE">
                      <w:rPr>
                        <w:szCs w:val="21"/>
                      </w:rPr>
                      <w:t>37.12</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无</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国有法人</w:t>
                        </w:r>
                      </w:p>
                    </w:tc>
                  </w:sdtContent>
                </w:sdt>
              </w:tr>
            </w:sdtContent>
          </w:sdt>
          <w:sdt>
            <w:sdtPr>
              <w:rPr>
                <w:szCs w:val="21"/>
              </w:rPr>
              <w:alias w:val="前十名股东持股情况"/>
              <w:tag w:val="_TUP_375f0b0ef895481e95fad4a1b5ff4103"/>
              <w:id w:val="4719870"/>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rPr>
                    </w:pPr>
                    <w:r w:rsidRPr="00211EFE">
                      <w:rPr>
                        <w:szCs w:val="21"/>
                      </w:rPr>
                      <w:t>HKSCC NOMINEES LIMITED(</w:t>
                    </w:r>
                    <w:r w:rsidRPr="00211EFE">
                      <w:rPr>
                        <w:szCs w:val="21"/>
                      </w:rPr>
                      <w:t>注</w:t>
                    </w:r>
                    <w:r w:rsidRPr="00211EFE">
                      <w:rPr>
                        <w:szCs w:val="21"/>
                      </w:rPr>
                      <w:t>)</w:t>
                    </w:r>
                  </w:p>
                </w:tc>
                <w:tc>
                  <w:tcPr>
                    <w:tcW w:w="1559" w:type="dxa"/>
                    <w:shd w:val="clear" w:color="auto" w:fill="auto"/>
                    <w:vAlign w:val="center"/>
                  </w:tcPr>
                  <w:p w:rsidR="00211EFE" w:rsidRPr="00211EFE" w:rsidRDefault="00211EFE" w:rsidP="00335FBD">
                    <w:pPr>
                      <w:jc w:val="right"/>
                      <w:rPr>
                        <w:szCs w:val="21"/>
                      </w:rPr>
                    </w:pPr>
                    <w:r w:rsidRPr="00211EFE">
                      <w:rPr>
                        <w:szCs w:val="21"/>
                      </w:rPr>
                      <w:t>1,513,926,080</w:t>
                    </w:r>
                  </w:p>
                </w:tc>
                <w:tc>
                  <w:tcPr>
                    <w:tcW w:w="709" w:type="dxa"/>
                    <w:shd w:val="clear" w:color="auto" w:fill="auto"/>
                    <w:vAlign w:val="center"/>
                  </w:tcPr>
                  <w:p w:rsidR="00211EFE" w:rsidRPr="00211EFE" w:rsidRDefault="00211EFE" w:rsidP="00335FBD">
                    <w:pPr>
                      <w:jc w:val="right"/>
                      <w:rPr>
                        <w:szCs w:val="21"/>
                      </w:rPr>
                    </w:pPr>
                    <w:r w:rsidRPr="00211EFE">
                      <w:rPr>
                        <w:szCs w:val="21"/>
                      </w:rPr>
                      <w:t>21.37</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境外法人</w:t>
                        </w:r>
                      </w:p>
                    </w:tc>
                  </w:sdtContent>
                </w:sdt>
              </w:tr>
            </w:sdtContent>
          </w:sdt>
          <w:sdt>
            <w:sdtPr>
              <w:rPr>
                <w:szCs w:val="21"/>
              </w:rPr>
              <w:alias w:val="前十名股东持股情况"/>
              <w:tag w:val="_TUP_375f0b0ef895481e95fad4a1b5ff4103"/>
              <w:id w:val="4719873"/>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rPr>
                    </w:pPr>
                    <w:r w:rsidRPr="00211EFE">
                      <w:rPr>
                        <w:szCs w:val="21"/>
                      </w:rPr>
                      <w:t>林乃刚</w:t>
                    </w:r>
                  </w:p>
                </w:tc>
                <w:tc>
                  <w:tcPr>
                    <w:tcW w:w="1559" w:type="dxa"/>
                    <w:shd w:val="clear" w:color="auto" w:fill="auto"/>
                    <w:vAlign w:val="center"/>
                  </w:tcPr>
                  <w:p w:rsidR="00211EFE" w:rsidRPr="00211EFE" w:rsidRDefault="00211EFE" w:rsidP="00335FBD">
                    <w:pPr>
                      <w:jc w:val="right"/>
                      <w:rPr>
                        <w:szCs w:val="21"/>
                      </w:rPr>
                    </w:pPr>
                    <w:r w:rsidRPr="00211EFE">
                      <w:rPr>
                        <w:szCs w:val="21"/>
                      </w:rPr>
                      <w:t>124,000,000</w:t>
                    </w:r>
                  </w:p>
                </w:tc>
                <w:tc>
                  <w:tcPr>
                    <w:tcW w:w="709" w:type="dxa"/>
                    <w:shd w:val="clear" w:color="auto" w:fill="auto"/>
                    <w:vAlign w:val="center"/>
                  </w:tcPr>
                  <w:p w:rsidR="00211EFE" w:rsidRPr="00211EFE" w:rsidRDefault="00211EFE" w:rsidP="00335FBD">
                    <w:pPr>
                      <w:jc w:val="right"/>
                      <w:rPr>
                        <w:szCs w:val="21"/>
                      </w:rPr>
                    </w:pPr>
                    <w:r w:rsidRPr="00211EFE">
                      <w:rPr>
                        <w:szCs w:val="21"/>
                      </w:rPr>
                      <w:t>1.75</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7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境内自然人</w:t>
                        </w:r>
                      </w:p>
                    </w:tc>
                  </w:sdtContent>
                </w:sdt>
              </w:tr>
            </w:sdtContent>
          </w:sdt>
          <w:sdt>
            <w:sdtPr>
              <w:rPr>
                <w:szCs w:val="21"/>
              </w:rPr>
              <w:alias w:val="前十名股东持股情况"/>
              <w:tag w:val="_TUP_375f0b0ef895481e95fad4a1b5ff4103"/>
              <w:id w:val="4719876"/>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中央汇金资产管理有限责任公司</w:t>
                    </w:r>
                  </w:p>
                </w:tc>
                <w:tc>
                  <w:tcPr>
                    <w:tcW w:w="1559" w:type="dxa"/>
                    <w:shd w:val="clear" w:color="auto" w:fill="auto"/>
                    <w:vAlign w:val="center"/>
                  </w:tcPr>
                  <w:p w:rsidR="00211EFE" w:rsidRPr="00211EFE" w:rsidRDefault="00211EFE" w:rsidP="00335FBD">
                    <w:pPr>
                      <w:jc w:val="right"/>
                      <w:rPr>
                        <w:szCs w:val="21"/>
                      </w:rPr>
                    </w:pPr>
                    <w:r w:rsidRPr="00211EFE">
                      <w:rPr>
                        <w:szCs w:val="21"/>
                      </w:rPr>
                      <w:t>85,985,800</w:t>
                    </w:r>
                  </w:p>
                </w:tc>
                <w:tc>
                  <w:tcPr>
                    <w:tcW w:w="709" w:type="dxa"/>
                    <w:shd w:val="clear" w:color="auto" w:fill="auto"/>
                    <w:vAlign w:val="center"/>
                  </w:tcPr>
                  <w:p w:rsidR="00211EFE" w:rsidRPr="00211EFE" w:rsidRDefault="00211EFE" w:rsidP="00335FBD">
                    <w:pPr>
                      <w:jc w:val="right"/>
                      <w:rPr>
                        <w:szCs w:val="21"/>
                      </w:rPr>
                    </w:pPr>
                    <w:r w:rsidRPr="00211EFE">
                      <w:rPr>
                        <w:szCs w:val="21"/>
                      </w:rPr>
                      <w:t>1.21</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国有法人</w:t>
                        </w:r>
                      </w:p>
                    </w:tc>
                  </w:sdtContent>
                </w:sdt>
              </w:tr>
            </w:sdtContent>
          </w:sdt>
          <w:sdt>
            <w:sdtPr>
              <w:rPr>
                <w:szCs w:val="21"/>
              </w:rPr>
              <w:alias w:val="前十名股东持股情况"/>
              <w:tag w:val="_TUP_375f0b0ef895481e95fad4a1b5ff4103"/>
              <w:id w:val="4719879"/>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rPr>
                    </w:pPr>
                    <w:r w:rsidRPr="00211EFE">
                      <w:rPr>
                        <w:szCs w:val="21"/>
                      </w:rPr>
                      <w:t>李海宏</w:t>
                    </w:r>
                  </w:p>
                </w:tc>
                <w:tc>
                  <w:tcPr>
                    <w:tcW w:w="1559" w:type="dxa"/>
                    <w:shd w:val="clear" w:color="auto" w:fill="auto"/>
                    <w:vAlign w:val="center"/>
                  </w:tcPr>
                  <w:p w:rsidR="00211EFE" w:rsidRPr="00211EFE" w:rsidRDefault="00211EFE" w:rsidP="00335FBD">
                    <w:pPr>
                      <w:jc w:val="right"/>
                      <w:rPr>
                        <w:szCs w:val="21"/>
                      </w:rPr>
                    </w:pPr>
                    <w:r w:rsidRPr="00211EFE">
                      <w:rPr>
                        <w:szCs w:val="21"/>
                      </w:rPr>
                      <w:t>28,776,161</w:t>
                    </w:r>
                  </w:p>
                </w:tc>
                <w:tc>
                  <w:tcPr>
                    <w:tcW w:w="709" w:type="dxa"/>
                    <w:shd w:val="clear" w:color="auto" w:fill="auto"/>
                    <w:vAlign w:val="center"/>
                  </w:tcPr>
                  <w:p w:rsidR="00211EFE" w:rsidRPr="00211EFE" w:rsidRDefault="00211EFE" w:rsidP="00335FBD">
                    <w:pPr>
                      <w:jc w:val="right"/>
                      <w:rPr>
                        <w:szCs w:val="21"/>
                      </w:rPr>
                    </w:pPr>
                    <w:r w:rsidRPr="00211EFE">
                      <w:rPr>
                        <w:szCs w:val="21"/>
                      </w:rPr>
                      <w:t>0.41</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7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境内自然人</w:t>
                        </w:r>
                      </w:p>
                    </w:tc>
                  </w:sdtContent>
                </w:sdt>
              </w:tr>
            </w:sdtContent>
          </w:sdt>
          <w:sdt>
            <w:sdtPr>
              <w:rPr>
                <w:szCs w:val="21"/>
              </w:rPr>
              <w:alias w:val="前十名股东持股情况"/>
              <w:tag w:val="_TUP_375f0b0ef895481e95fad4a1b5ff4103"/>
              <w:id w:val="4719882"/>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嘉实基金－农业银行－嘉实中证金融资产管理计划</w:t>
                    </w:r>
                  </w:p>
                </w:tc>
                <w:tc>
                  <w:tcPr>
                    <w:tcW w:w="1559" w:type="dxa"/>
                    <w:shd w:val="clear" w:color="auto" w:fill="auto"/>
                    <w:vAlign w:val="center"/>
                  </w:tcPr>
                  <w:p w:rsidR="00211EFE" w:rsidRPr="00211EFE" w:rsidRDefault="00211EFE" w:rsidP="00335FBD">
                    <w:pPr>
                      <w:jc w:val="right"/>
                      <w:rPr>
                        <w:szCs w:val="21"/>
                      </w:rPr>
                    </w:pPr>
                    <w:r w:rsidRPr="00211EFE">
                      <w:rPr>
                        <w:szCs w:val="21"/>
                      </w:rPr>
                      <w:t>28,101,600</w:t>
                    </w:r>
                  </w:p>
                </w:tc>
                <w:tc>
                  <w:tcPr>
                    <w:tcW w:w="709" w:type="dxa"/>
                    <w:shd w:val="clear" w:color="auto" w:fill="auto"/>
                    <w:vAlign w:val="center"/>
                  </w:tcPr>
                  <w:p w:rsidR="00211EFE" w:rsidRPr="00211EFE" w:rsidRDefault="00211EFE" w:rsidP="00335FBD">
                    <w:pPr>
                      <w:jc w:val="right"/>
                      <w:rPr>
                        <w:szCs w:val="21"/>
                      </w:rPr>
                    </w:pPr>
                    <w:r w:rsidRPr="00211EFE">
                      <w:rPr>
                        <w:szCs w:val="21"/>
                      </w:rPr>
                      <w:t>0.40</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其他</w:t>
                        </w:r>
                      </w:p>
                    </w:tc>
                  </w:sdtContent>
                </w:sdt>
              </w:tr>
            </w:sdtContent>
          </w:sdt>
          <w:sdt>
            <w:sdtPr>
              <w:rPr>
                <w:szCs w:val="21"/>
              </w:rPr>
              <w:alias w:val="前十名股东持股情况"/>
              <w:tag w:val="_TUP_375f0b0ef895481e95fad4a1b5ff4103"/>
              <w:id w:val="4719885"/>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银华基金－农业银行－银华中证金融资产管理计划</w:t>
                    </w:r>
                  </w:p>
                </w:tc>
                <w:tc>
                  <w:tcPr>
                    <w:tcW w:w="1559" w:type="dxa"/>
                    <w:shd w:val="clear" w:color="auto" w:fill="auto"/>
                    <w:vAlign w:val="center"/>
                  </w:tcPr>
                  <w:p w:rsidR="00211EFE" w:rsidRPr="00211EFE" w:rsidRDefault="00211EFE" w:rsidP="00335FBD">
                    <w:pPr>
                      <w:jc w:val="right"/>
                      <w:rPr>
                        <w:szCs w:val="21"/>
                      </w:rPr>
                    </w:pPr>
                    <w:r w:rsidRPr="00211EFE">
                      <w:rPr>
                        <w:szCs w:val="21"/>
                      </w:rPr>
                      <w:t>26,814,300</w:t>
                    </w:r>
                  </w:p>
                </w:tc>
                <w:tc>
                  <w:tcPr>
                    <w:tcW w:w="709" w:type="dxa"/>
                    <w:shd w:val="clear" w:color="auto" w:fill="auto"/>
                    <w:vAlign w:val="center"/>
                  </w:tcPr>
                  <w:p w:rsidR="00211EFE" w:rsidRPr="00211EFE" w:rsidRDefault="00211EFE" w:rsidP="00335FBD">
                    <w:pPr>
                      <w:jc w:val="right"/>
                      <w:rPr>
                        <w:szCs w:val="21"/>
                      </w:rPr>
                    </w:pPr>
                    <w:r w:rsidRPr="00211EFE">
                      <w:rPr>
                        <w:szCs w:val="21"/>
                      </w:rPr>
                      <w:t>0.38</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其他</w:t>
                        </w:r>
                      </w:p>
                    </w:tc>
                  </w:sdtContent>
                </w:sdt>
              </w:tr>
            </w:sdtContent>
          </w:sdt>
          <w:sdt>
            <w:sdtPr>
              <w:rPr>
                <w:szCs w:val="21"/>
              </w:rPr>
              <w:alias w:val="前十名股东持股情况"/>
              <w:tag w:val="_TUP_375f0b0ef895481e95fad4a1b5ff4103"/>
              <w:id w:val="4719888"/>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中欧基金－农业银行－中欧中证金融资产管理计划</w:t>
                    </w:r>
                  </w:p>
                </w:tc>
                <w:tc>
                  <w:tcPr>
                    <w:tcW w:w="1559" w:type="dxa"/>
                    <w:shd w:val="clear" w:color="auto" w:fill="auto"/>
                    <w:vAlign w:val="center"/>
                  </w:tcPr>
                  <w:p w:rsidR="00211EFE" w:rsidRPr="00211EFE" w:rsidRDefault="00211EFE" w:rsidP="00335FBD">
                    <w:pPr>
                      <w:jc w:val="right"/>
                      <w:rPr>
                        <w:szCs w:val="21"/>
                      </w:rPr>
                    </w:pPr>
                    <w:r w:rsidRPr="00211EFE">
                      <w:rPr>
                        <w:szCs w:val="21"/>
                      </w:rPr>
                      <w:t>26,436,800</w:t>
                    </w:r>
                  </w:p>
                </w:tc>
                <w:tc>
                  <w:tcPr>
                    <w:tcW w:w="709" w:type="dxa"/>
                    <w:shd w:val="clear" w:color="auto" w:fill="auto"/>
                    <w:vAlign w:val="center"/>
                  </w:tcPr>
                  <w:p w:rsidR="00211EFE" w:rsidRPr="00211EFE" w:rsidRDefault="00211EFE" w:rsidP="00335FBD">
                    <w:pPr>
                      <w:jc w:val="right"/>
                      <w:rPr>
                        <w:szCs w:val="21"/>
                      </w:rPr>
                    </w:pPr>
                    <w:r w:rsidRPr="00211EFE">
                      <w:rPr>
                        <w:szCs w:val="21"/>
                      </w:rPr>
                      <w:t>0.37</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其他</w:t>
                        </w:r>
                      </w:p>
                    </w:tc>
                  </w:sdtContent>
                </w:sdt>
              </w:tr>
            </w:sdtContent>
          </w:sdt>
          <w:sdt>
            <w:sdtPr>
              <w:rPr>
                <w:szCs w:val="21"/>
              </w:rPr>
              <w:alias w:val="前十名股东持股情况"/>
              <w:tag w:val="_TUP_375f0b0ef895481e95fad4a1b5ff4103"/>
              <w:id w:val="4719891"/>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南方基金－农业银行－南方中证金融资产管理计划</w:t>
                    </w:r>
                  </w:p>
                </w:tc>
                <w:tc>
                  <w:tcPr>
                    <w:tcW w:w="1559" w:type="dxa"/>
                    <w:shd w:val="clear" w:color="auto" w:fill="auto"/>
                    <w:vAlign w:val="center"/>
                  </w:tcPr>
                  <w:p w:rsidR="00211EFE" w:rsidRPr="00211EFE" w:rsidRDefault="00211EFE" w:rsidP="00335FBD">
                    <w:pPr>
                      <w:jc w:val="right"/>
                      <w:rPr>
                        <w:szCs w:val="21"/>
                      </w:rPr>
                    </w:pPr>
                    <w:r w:rsidRPr="00211EFE">
                      <w:rPr>
                        <w:szCs w:val="21"/>
                      </w:rPr>
                      <w:t>24,907,300</w:t>
                    </w:r>
                  </w:p>
                </w:tc>
                <w:tc>
                  <w:tcPr>
                    <w:tcW w:w="709" w:type="dxa"/>
                    <w:shd w:val="clear" w:color="auto" w:fill="auto"/>
                    <w:vAlign w:val="center"/>
                  </w:tcPr>
                  <w:p w:rsidR="00211EFE" w:rsidRPr="00211EFE" w:rsidRDefault="00211EFE" w:rsidP="00335FBD">
                    <w:pPr>
                      <w:jc w:val="right"/>
                      <w:rPr>
                        <w:szCs w:val="21"/>
                      </w:rPr>
                    </w:pPr>
                    <w:r w:rsidRPr="00211EFE">
                      <w:rPr>
                        <w:szCs w:val="21"/>
                      </w:rPr>
                      <w:t>0.35</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其他</w:t>
                        </w:r>
                      </w:p>
                    </w:tc>
                  </w:sdtContent>
                </w:sdt>
              </w:tr>
            </w:sdtContent>
          </w:sdt>
          <w:sdt>
            <w:sdtPr>
              <w:rPr>
                <w:szCs w:val="21"/>
              </w:rPr>
              <w:alias w:val="前十名股东持股情况"/>
              <w:tag w:val="_TUP_375f0b0ef895481e95fad4a1b5ff4103"/>
              <w:id w:val="4719894"/>
              <w:lock w:val="sdtLocked"/>
            </w:sdtPr>
            <w:sdtContent>
              <w:tr w:rsidR="00646D5A" w:rsidRPr="00211EFE" w:rsidTr="00646D5A">
                <w:trPr>
                  <w:cantSplit/>
                </w:trPr>
                <w:tc>
                  <w:tcPr>
                    <w:tcW w:w="3652" w:type="dxa"/>
                    <w:shd w:val="clear" w:color="auto" w:fill="auto"/>
                    <w:vAlign w:val="center"/>
                  </w:tcPr>
                  <w:p w:rsidR="00211EFE" w:rsidRPr="00211EFE" w:rsidRDefault="00211EFE" w:rsidP="00335FBD">
                    <w:pPr>
                      <w:rPr>
                        <w:szCs w:val="21"/>
                        <w:lang w:eastAsia="zh-CN"/>
                      </w:rPr>
                    </w:pPr>
                    <w:r w:rsidRPr="00211EFE">
                      <w:rPr>
                        <w:szCs w:val="21"/>
                        <w:lang w:eastAsia="zh-CN"/>
                      </w:rPr>
                      <w:t>太原钢铁（集团）有限公司</w:t>
                    </w:r>
                  </w:p>
                </w:tc>
                <w:tc>
                  <w:tcPr>
                    <w:tcW w:w="1559" w:type="dxa"/>
                    <w:shd w:val="clear" w:color="auto" w:fill="auto"/>
                    <w:vAlign w:val="center"/>
                  </w:tcPr>
                  <w:p w:rsidR="00211EFE" w:rsidRPr="00211EFE" w:rsidRDefault="00211EFE" w:rsidP="00335FBD">
                    <w:pPr>
                      <w:jc w:val="right"/>
                      <w:rPr>
                        <w:szCs w:val="21"/>
                      </w:rPr>
                    </w:pPr>
                    <w:r w:rsidRPr="00211EFE">
                      <w:rPr>
                        <w:szCs w:val="21"/>
                      </w:rPr>
                      <w:t>24,336,389</w:t>
                    </w:r>
                  </w:p>
                </w:tc>
                <w:tc>
                  <w:tcPr>
                    <w:tcW w:w="709" w:type="dxa"/>
                    <w:shd w:val="clear" w:color="auto" w:fill="auto"/>
                    <w:vAlign w:val="center"/>
                  </w:tcPr>
                  <w:p w:rsidR="00211EFE" w:rsidRPr="00211EFE" w:rsidRDefault="00211EFE" w:rsidP="00335FBD">
                    <w:pPr>
                      <w:jc w:val="right"/>
                      <w:rPr>
                        <w:szCs w:val="21"/>
                      </w:rPr>
                    </w:pPr>
                    <w:r w:rsidRPr="00211EFE">
                      <w:rPr>
                        <w:szCs w:val="21"/>
                      </w:rPr>
                      <w:t>0.34</w:t>
                    </w:r>
                  </w:p>
                </w:tc>
                <w:tc>
                  <w:tcPr>
                    <w:tcW w:w="851" w:type="dxa"/>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持有股份状态"/>
                    <w:tag w:val="_GBC_b1d75720a0264954a4777995ec34f48e"/>
                    <w:id w:val="47198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43" w:type="dxa"/>
                        <w:shd w:val="clear" w:color="auto" w:fill="auto"/>
                        <w:vAlign w:val="center"/>
                      </w:tcPr>
                      <w:p w:rsidR="00211EFE" w:rsidRPr="00211EFE" w:rsidRDefault="00211EFE" w:rsidP="00335FBD">
                        <w:pPr>
                          <w:jc w:val="center"/>
                          <w:rPr>
                            <w:szCs w:val="21"/>
                          </w:rPr>
                        </w:pPr>
                        <w:r w:rsidRPr="00211EFE">
                          <w:rPr>
                            <w:szCs w:val="21"/>
                          </w:rPr>
                          <w:t>未知</w:t>
                        </w:r>
                      </w:p>
                    </w:tc>
                  </w:sdtContent>
                </w:sdt>
                <w:tc>
                  <w:tcPr>
                    <w:tcW w:w="543" w:type="dxa"/>
                    <w:gridSpan w:val="2"/>
                    <w:shd w:val="clear" w:color="auto" w:fill="auto"/>
                    <w:vAlign w:val="center"/>
                  </w:tcPr>
                  <w:p w:rsidR="00211EFE" w:rsidRPr="00211EFE" w:rsidRDefault="00211EFE" w:rsidP="00335FBD">
                    <w:pPr>
                      <w:jc w:val="right"/>
                      <w:rPr>
                        <w:szCs w:val="21"/>
                      </w:rPr>
                    </w:pPr>
                    <w:r w:rsidRPr="00211EFE">
                      <w:rPr>
                        <w:szCs w:val="21"/>
                      </w:rPr>
                      <w:t>-</w:t>
                    </w:r>
                  </w:p>
                </w:tc>
                <w:sdt>
                  <w:sdtPr>
                    <w:rPr>
                      <w:szCs w:val="21"/>
                    </w:rPr>
                    <w:alias w:val="前十名股东的股东性质"/>
                    <w:tag w:val="_GBC_a828ebc3e54d4853b751e50ab398fd28"/>
                    <w:id w:val="47198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29" w:type="dxa"/>
                        <w:shd w:val="clear" w:color="auto" w:fill="auto"/>
                        <w:vAlign w:val="center"/>
                      </w:tcPr>
                      <w:p w:rsidR="00211EFE" w:rsidRPr="00211EFE" w:rsidRDefault="00211EFE" w:rsidP="00335FBD">
                        <w:pPr>
                          <w:jc w:val="center"/>
                          <w:rPr>
                            <w:szCs w:val="21"/>
                          </w:rPr>
                        </w:pPr>
                        <w:r w:rsidRPr="00211EFE">
                          <w:rPr>
                            <w:szCs w:val="21"/>
                          </w:rPr>
                          <w:t>国有法人</w:t>
                        </w:r>
                      </w:p>
                    </w:tc>
                  </w:sdtContent>
                </w:sdt>
              </w:tr>
            </w:sdtContent>
          </w:sdt>
          <w:tr w:rsidR="00211EFE" w:rsidRPr="00211EFE" w:rsidTr="00211EFE">
            <w:trPr>
              <w:cantSplit/>
            </w:trPr>
            <w:sdt>
              <w:sdtPr>
                <w:rPr>
                  <w:szCs w:val="21"/>
                </w:rPr>
                <w:tag w:val="_PLD_28500642a09a4ebf8e29f57120945842"/>
                <w:id w:val="4719895"/>
                <w:lock w:val="sdtLocked"/>
              </w:sdtPr>
              <w:sdtContent>
                <w:tc>
                  <w:tcPr>
                    <w:tcW w:w="9286" w:type="dxa"/>
                    <w:gridSpan w:val="8"/>
                    <w:shd w:val="clear" w:color="auto" w:fill="auto"/>
                  </w:tcPr>
                  <w:p w:rsidR="00211EFE" w:rsidRPr="00211EFE" w:rsidRDefault="00211EFE" w:rsidP="00335FBD">
                    <w:pPr>
                      <w:jc w:val="center"/>
                      <w:rPr>
                        <w:szCs w:val="21"/>
                        <w:lang w:eastAsia="zh-CN"/>
                      </w:rPr>
                    </w:pPr>
                    <w:r w:rsidRPr="00211EFE">
                      <w:rPr>
                        <w:szCs w:val="21"/>
                        <w:lang w:eastAsia="zh-CN"/>
                      </w:rPr>
                      <w:t>前十名无限售条件股东持股情况</w:t>
                    </w:r>
                  </w:p>
                </w:tc>
              </w:sdtContent>
            </w:sdt>
          </w:tr>
          <w:tr w:rsidR="00211EFE" w:rsidRPr="00211EFE" w:rsidTr="00646D5A">
            <w:trPr>
              <w:cantSplit/>
            </w:trPr>
            <w:sdt>
              <w:sdtPr>
                <w:rPr>
                  <w:szCs w:val="21"/>
                </w:rPr>
                <w:tag w:val="_PLD_7863133695a246ecbc862707149223ec"/>
                <w:id w:val="4719896"/>
                <w:lock w:val="sdtLocked"/>
              </w:sdtPr>
              <w:sdtContent>
                <w:tc>
                  <w:tcPr>
                    <w:tcW w:w="3652" w:type="dxa"/>
                    <w:vMerge w:val="restart"/>
                    <w:shd w:val="clear" w:color="auto" w:fill="auto"/>
                    <w:vAlign w:val="center"/>
                  </w:tcPr>
                  <w:p w:rsidR="00211EFE" w:rsidRPr="00211EFE" w:rsidRDefault="00211EFE" w:rsidP="00335FBD">
                    <w:pPr>
                      <w:jc w:val="center"/>
                      <w:rPr>
                        <w:szCs w:val="21"/>
                      </w:rPr>
                    </w:pPr>
                    <w:r w:rsidRPr="00211EFE">
                      <w:rPr>
                        <w:szCs w:val="21"/>
                      </w:rPr>
                      <w:t>股东名称</w:t>
                    </w:r>
                  </w:p>
                </w:tc>
              </w:sdtContent>
            </w:sdt>
            <w:sdt>
              <w:sdtPr>
                <w:rPr>
                  <w:szCs w:val="21"/>
                </w:rPr>
                <w:tag w:val="_PLD_7829bdd678034f01965a1a00475af110"/>
                <w:id w:val="4719897"/>
                <w:lock w:val="sdtLocked"/>
              </w:sdtPr>
              <w:sdtContent>
                <w:tc>
                  <w:tcPr>
                    <w:tcW w:w="2268" w:type="dxa"/>
                    <w:gridSpan w:val="2"/>
                    <w:vMerge w:val="restart"/>
                    <w:shd w:val="clear" w:color="auto" w:fill="auto"/>
                    <w:vAlign w:val="center"/>
                  </w:tcPr>
                  <w:p w:rsidR="00211EFE" w:rsidRPr="00211EFE" w:rsidRDefault="00211EFE" w:rsidP="00335FBD">
                    <w:pPr>
                      <w:jc w:val="center"/>
                      <w:rPr>
                        <w:szCs w:val="21"/>
                        <w:lang w:eastAsia="zh-CN"/>
                      </w:rPr>
                    </w:pPr>
                    <w:r w:rsidRPr="00211EFE">
                      <w:rPr>
                        <w:szCs w:val="21"/>
                        <w:lang w:eastAsia="zh-CN"/>
                      </w:rPr>
                      <w:t>持有无限售条件流通股的数量</w:t>
                    </w:r>
                  </w:p>
                </w:tc>
              </w:sdtContent>
            </w:sdt>
            <w:sdt>
              <w:sdtPr>
                <w:rPr>
                  <w:szCs w:val="21"/>
                </w:rPr>
                <w:tag w:val="_PLD_05a8d5264b3248e88b16779168efedb5"/>
                <w:id w:val="4719898"/>
                <w:lock w:val="sdtLocked"/>
              </w:sdtPr>
              <w:sdtContent>
                <w:tc>
                  <w:tcPr>
                    <w:tcW w:w="3366" w:type="dxa"/>
                    <w:gridSpan w:val="5"/>
                    <w:tcBorders>
                      <w:bottom w:val="single" w:sz="4" w:space="0" w:color="auto"/>
                    </w:tcBorders>
                    <w:shd w:val="clear" w:color="auto" w:fill="auto"/>
                    <w:vAlign w:val="center"/>
                  </w:tcPr>
                  <w:p w:rsidR="00211EFE" w:rsidRPr="00211EFE" w:rsidRDefault="00211EFE" w:rsidP="00335FBD">
                    <w:pPr>
                      <w:jc w:val="center"/>
                      <w:rPr>
                        <w:szCs w:val="21"/>
                      </w:rPr>
                    </w:pPr>
                    <w:r w:rsidRPr="00211EFE">
                      <w:rPr>
                        <w:szCs w:val="21"/>
                      </w:rPr>
                      <w:t>股份种类及数量</w:t>
                    </w:r>
                  </w:p>
                </w:tc>
              </w:sdtContent>
            </w:sdt>
          </w:tr>
          <w:tr w:rsidR="00211EFE" w:rsidRPr="00211EFE" w:rsidTr="00646D5A">
            <w:trPr>
              <w:cantSplit/>
            </w:trPr>
            <w:tc>
              <w:tcPr>
                <w:tcW w:w="3652" w:type="dxa"/>
                <w:vMerge/>
                <w:shd w:val="clear" w:color="auto" w:fill="auto"/>
                <w:vAlign w:val="center"/>
              </w:tcPr>
              <w:p w:rsidR="00211EFE" w:rsidRPr="00211EFE" w:rsidRDefault="00211EFE" w:rsidP="00335FBD">
                <w:pPr>
                  <w:jc w:val="center"/>
                  <w:rPr>
                    <w:szCs w:val="21"/>
                  </w:rPr>
                </w:pPr>
              </w:p>
            </w:tc>
            <w:tc>
              <w:tcPr>
                <w:tcW w:w="2268" w:type="dxa"/>
                <w:gridSpan w:val="2"/>
                <w:vMerge/>
                <w:shd w:val="clear" w:color="auto" w:fill="auto"/>
                <w:vAlign w:val="center"/>
              </w:tcPr>
              <w:p w:rsidR="00211EFE" w:rsidRPr="00211EFE" w:rsidRDefault="00211EFE" w:rsidP="00335FBD">
                <w:pPr>
                  <w:jc w:val="center"/>
                  <w:rPr>
                    <w:szCs w:val="21"/>
                  </w:rPr>
                </w:pPr>
              </w:p>
            </w:tc>
            <w:sdt>
              <w:sdtPr>
                <w:rPr>
                  <w:szCs w:val="21"/>
                </w:rPr>
                <w:tag w:val="_PLD_d4a8ce12c75a473d9d4b8577a67753e8"/>
                <w:id w:val="4719899"/>
                <w:lock w:val="sdtLocked"/>
              </w:sdtPr>
              <w:sdtContent>
                <w:tc>
                  <w:tcPr>
                    <w:tcW w:w="1843" w:type="dxa"/>
                    <w:gridSpan w:val="3"/>
                    <w:shd w:val="clear" w:color="auto" w:fill="auto"/>
                    <w:vAlign w:val="center"/>
                  </w:tcPr>
                  <w:p w:rsidR="00211EFE" w:rsidRPr="00211EFE" w:rsidRDefault="00211EFE" w:rsidP="00335FBD">
                    <w:pPr>
                      <w:jc w:val="center"/>
                      <w:rPr>
                        <w:szCs w:val="21"/>
                      </w:rPr>
                    </w:pPr>
                    <w:r w:rsidRPr="00211EFE">
                      <w:rPr>
                        <w:szCs w:val="21"/>
                      </w:rPr>
                      <w:t>种类</w:t>
                    </w:r>
                  </w:p>
                </w:tc>
              </w:sdtContent>
            </w:sdt>
            <w:sdt>
              <w:sdtPr>
                <w:rPr>
                  <w:szCs w:val="21"/>
                </w:rPr>
                <w:tag w:val="_PLD_9bfee5485a874dd8b79635f1f01d7488"/>
                <w:id w:val="4719900"/>
                <w:lock w:val="sdtLocked"/>
              </w:sdtPr>
              <w:sdtContent>
                <w:tc>
                  <w:tcPr>
                    <w:tcW w:w="1523" w:type="dxa"/>
                    <w:gridSpan w:val="2"/>
                    <w:shd w:val="clear" w:color="auto" w:fill="auto"/>
                    <w:vAlign w:val="center"/>
                  </w:tcPr>
                  <w:p w:rsidR="00211EFE" w:rsidRPr="00211EFE" w:rsidRDefault="00211EFE" w:rsidP="00335FBD">
                    <w:pPr>
                      <w:jc w:val="center"/>
                      <w:rPr>
                        <w:szCs w:val="21"/>
                      </w:rPr>
                    </w:pPr>
                    <w:r w:rsidRPr="00211EFE">
                      <w:rPr>
                        <w:szCs w:val="21"/>
                      </w:rPr>
                      <w:t>数量</w:t>
                    </w:r>
                  </w:p>
                </w:tc>
              </w:sdtContent>
            </w:sdt>
          </w:tr>
          <w:sdt>
            <w:sdtPr>
              <w:rPr>
                <w:szCs w:val="21"/>
              </w:rPr>
              <w:alias w:val="前十名无限售条件股东持股情况"/>
              <w:tag w:val="_TUP_66ccdbbb883d4628b77738b04f02110c"/>
              <w:id w:val="4719902"/>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中国铁路广州局集团有限公司</w:t>
                    </w:r>
                  </w:p>
                </w:tc>
                <w:tc>
                  <w:tcPr>
                    <w:tcW w:w="2268" w:type="dxa"/>
                    <w:gridSpan w:val="2"/>
                    <w:shd w:val="clear" w:color="auto" w:fill="auto"/>
                    <w:vAlign w:val="center"/>
                  </w:tcPr>
                  <w:p w:rsidR="00211EFE" w:rsidRPr="00211EFE" w:rsidRDefault="00211EFE" w:rsidP="00211EFE">
                    <w:pPr>
                      <w:jc w:val="right"/>
                      <w:rPr>
                        <w:szCs w:val="21"/>
                      </w:rPr>
                    </w:pPr>
                    <w:r w:rsidRPr="00211EFE">
                      <w:t>2,629,451,300</w:t>
                    </w:r>
                  </w:p>
                </w:tc>
                <w:sdt>
                  <w:sdtPr>
                    <w:rPr>
                      <w:bCs/>
                      <w:szCs w:val="21"/>
                    </w:rPr>
                    <w:alias w:val="前十名无限售条件股东期末持有流通股的种类"/>
                    <w:tag w:val="_GBC_293a39cf4b0a470baa85aa4e322bdbe5"/>
                    <w:id w:val="47199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2,629,451,300</w:t>
                    </w:r>
                  </w:p>
                </w:tc>
              </w:tr>
            </w:sdtContent>
          </w:sdt>
          <w:sdt>
            <w:sdtPr>
              <w:alias w:val="前十名无限售条件股东持股情况"/>
              <w:tag w:val="_TUP_66ccdbbb883d4628b77738b04f02110c"/>
              <w:id w:val="4719904"/>
              <w:lock w:val="sdtLocked"/>
            </w:sdtPr>
            <w:sdtEndPr>
              <w:rPr>
                <w:szCs w:val="21"/>
              </w:rPr>
            </w:sdtEndPr>
            <w:sdtContent>
              <w:tr w:rsidR="00211EFE" w:rsidRPr="00211EFE" w:rsidTr="00646D5A">
                <w:trPr>
                  <w:cantSplit/>
                </w:trPr>
                <w:tc>
                  <w:tcPr>
                    <w:tcW w:w="3652" w:type="dxa"/>
                    <w:vMerge w:val="restart"/>
                    <w:shd w:val="clear" w:color="auto" w:fill="auto"/>
                    <w:vAlign w:val="center"/>
                  </w:tcPr>
                  <w:p w:rsidR="00211EFE" w:rsidRPr="00211EFE" w:rsidRDefault="00211EFE" w:rsidP="006F6FEC">
                    <w:r>
                      <w:t xml:space="preserve">HKSCC </w:t>
                    </w:r>
                    <w:r w:rsidRPr="00211EFE">
                      <w:t>NOMINEES LIMITED(</w:t>
                    </w:r>
                    <w:r w:rsidRPr="00211EFE">
                      <w:t>注</w:t>
                    </w:r>
                    <w:r w:rsidRPr="00211EFE">
                      <w:t>)</w:t>
                    </w:r>
                  </w:p>
                </w:tc>
                <w:tc>
                  <w:tcPr>
                    <w:tcW w:w="2268" w:type="dxa"/>
                    <w:gridSpan w:val="2"/>
                    <w:vMerge w:val="restart"/>
                    <w:shd w:val="clear" w:color="auto" w:fill="auto"/>
                    <w:vAlign w:val="center"/>
                  </w:tcPr>
                  <w:p w:rsidR="00211EFE" w:rsidRPr="00211EFE" w:rsidRDefault="00211EFE" w:rsidP="00211EFE">
                    <w:pPr>
                      <w:jc w:val="right"/>
                      <w:rPr>
                        <w:szCs w:val="21"/>
                      </w:rPr>
                    </w:pPr>
                    <w:r w:rsidRPr="00211EFE">
                      <w:t>1,513,926,080</w:t>
                    </w:r>
                  </w:p>
                </w:tc>
                <w:sdt>
                  <w:sdtPr>
                    <w:rPr>
                      <w:bCs/>
                      <w:szCs w:val="21"/>
                    </w:rPr>
                    <w:alias w:val="前十名无限售条件股东期末持有流通股的种类"/>
                    <w:tag w:val="_GBC_293a39cf4b0a470baa85aa4e322bdbe5"/>
                    <w:id w:val="47199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rPr>
                        <w:szCs w:val="21"/>
                      </w:rPr>
                      <w:t>96,733,781</w:t>
                    </w:r>
                  </w:p>
                </w:tc>
              </w:tr>
            </w:sdtContent>
          </w:sdt>
          <w:sdt>
            <w:sdtPr>
              <w:rPr>
                <w:szCs w:val="21"/>
              </w:rPr>
              <w:alias w:val="前十名无限售条件股东持股情况"/>
              <w:tag w:val="_TUP_66ccdbbb883d4628b77738b04f02110c"/>
              <w:id w:val="4719906"/>
              <w:lock w:val="sdtLocked"/>
            </w:sdtPr>
            <w:sdtEndPr/>
            <w:sdtContent>
              <w:tr w:rsidR="00211EFE" w:rsidRPr="00211EFE" w:rsidTr="00646D5A">
                <w:trPr>
                  <w:cantSplit/>
                </w:trPr>
                <w:tc>
                  <w:tcPr>
                    <w:tcW w:w="3652" w:type="dxa"/>
                    <w:vMerge/>
                    <w:shd w:val="clear" w:color="auto" w:fill="auto"/>
                    <w:vAlign w:val="center"/>
                  </w:tcPr>
                  <w:p w:rsidR="00211EFE" w:rsidRPr="00211EFE" w:rsidRDefault="00211EFE" w:rsidP="00211EFE">
                    <w:pPr>
                      <w:rPr>
                        <w:szCs w:val="21"/>
                      </w:rPr>
                    </w:pPr>
                  </w:p>
                </w:tc>
                <w:tc>
                  <w:tcPr>
                    <w:tcW w:w="2268" w:type="dxa"/>
                    <w:gridSpan w:val="2"/>
                    <w:vMerge/>
                    <w:shd w:val="clear" w:color="auto" w:fill="auto"/>
                    <w:vAlign w:val="center"/>
                  </w:tcPr>
                  <w:p w:rsidR="00211EFE" w:rsidRPr="00211EFE" w:rsidRDefault="00211EFE" w:rsidP="00211EFE">
                    <w:pPr>
                      <w:jc w:val="right"/>
                      <w:rPr>
                        <w:szCs w:val="21"/>
                      </w:rPr>
                    </w:pPr>
                  </w:p>
                </w:tc>
                <w:sdt>
                  <w:sdtPr>
                    <w:rPr>
                      <w:szCs w:val="21"/>
                    </w:rPr>
                    <w:alias w:val="前十名无限售条件股东期末持有流通股的种类"/>
                    <w:tag w:val="_GBC_293a39cf4b0a470baa85aa4e322bdbe5"/>
                    <w:id w:val="47199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1843" w:type="dxa"/>
                        <w:gridSpan w:val="3"/>
                        <w:shd w:val="clear" w:color="auto" w:fill="auto"/>
                        <w:vAlign w:val="center"/>
                      </w:tcPr>
                      <w:p w:rsidR="00211EFE" w:rsidRPr="00211EFE" w:rsidRDefault="00211EFE" w:rsidP="00211EFE">
                        <w:pPr>
                          <w:jc w:val="center"/>
                          <w:rPr>
                            <w:bCs/>
                            <w:szCs w:val="21"/>
                          </w:rPr>
                        </w:pPr>
                        <w:r w:rsidRPr="00211EFE">
                          <w:rPr>
                            <w:szCs w:val="21"/>
                          </w:rPr>
                          <w:t>境外上市外资股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rPr>
                        <w:szCs w:val="21"/>
                      </w:rPr>
                      <w:t>1,417,192,299</w:t>
                    </w:r>
                  </w:p>
                </w:tc>
              </w:tr>
            </w:sdtContent>
          </w:sdt>
          <w:sdt>
            <w:sdtPr>
              <w:rPr>
                <w:szCs w:val="21"/>
              </w:rPr>
              <w:alias w:val="前十名无限售条件股东持股情况"/>
              <w:tag w:val="_TUP_66ccdbbb883d4628b77738b04f02110c"/>
              <w:id w:val="4719908"/>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rPr>
                    </w:pPr>
                    <w:r w:rsidRPr="00211EFE">
                      <w:t>林乃刚</w:t>
                    </w:r>
                  </w:p>
                </w:tc>
                <w:tc>
                  <w:tcPr>
                    <w:tcW w:w="2268" w:type="dxa"/>
                    <w:gridSpan w:val="2"/>
                    <w:shd w:val="clear" w:color="auto" w:fill="auto"/>
                    <w:vAlign w:val="center"/>
                  </w:tcPr>
                  <w:p w:rsidR="00211EFE" w:rsidRPr="00211EFE" w:rsidRDefault="00211EFE" w:rsidP="00211EFE">
                    <w:pPr>
                      <w:jc w:val="right"/>
                      <w:rPr>
                        <w:szCs w:val="21"/>
                      </w:rPr>
                    </w:pPr>
                    <w:r w:rsidRPr="00211EFE">
                      <w:t>124,000,000</w:t>
                    </w:r>
                  </w:p>
                </w:tc>
                <w:sdt>
                  <w:sdtPr>
                    <w:rPr>
                      <w:bCs/>
                      <w:szCs w:val="21"/>
                    </w:rPr>
                    <w:alias w:val="前十名无限售条件股东期末持有流通股的种类"/>
                    <w:tag w:val="_GBC_293a39cf4b0a470baa85aa4e322bdbe5"/>
                    <w:id w:val="47199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124,000,000</w:t>
                    </w:r>
                  </w:p>
                </w:tc>
              </w:tr>
            </w:sdtContent>
          </w:sdt>
          <w:sdt>
            <w:sdtPr>
              <w:rPr>
                <w:szCs w:val="21"/>
              </w:rPr>
              <w:alias w:val="前十名无限售条件股东持股情况"/>
              <w:tag w:val="_TUP_66ccdbbb883d4628b77738b04f02110c"/>
              <w:id w:val="4719910"/>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中央汇金资产管理有限责任公司</w:t>
                    </w:r>
                  </w:p>
                </w:tc>
                <w:tc>
                  <w:tcPr>
                    <w:tcW w:w="2268" w:type="dxa"/>
                    <w:gridSpan w:val="2"/>
                    <w:shd w:val="clear" w:color="auto" w:fill="auto"/>
                    <w:vAlign w:val="center"/>
                  </w:tcPr>
                  <w:p w:rsidR="00211EFE" w:rsidRPr="00211EFE" w:rsidRDefault="00211EFE" w:rsidP="00211EFE">
                    <w:pPr>
                      <w:jc w:val="right"/>
                      <w:rPr>
                        <w:szCs w:val="21"/>
                      </w:rPr>
                    </w:pPr>
                    <w:r w:rsidRPr="00211EFE">
                      <w:t>85,985,800</w:t>
                    </w:r>
                  </w:p>
                </w:tc>
                <w:sdt>
                  <w:sdtPr>
                    <w:rPr>
                      <w:bCs/>
                      <w:szCs w:val="21"/>
                    </w:rPr>
                    <w:alias w:val="前十名无限售条件股东期末持有流通股的种类"/>
                    <w:tag w:val="_GBC_293a39cf4b0a470baa85aa4e322bdbe5"/>
                    <w:id w:val="471990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85,985,800</w:t>
                    </w:r>
                  </w:p>
                </w:tc>
              </w:tr>
            </w:sdtContent>
          </w:sdt>
          <w:sdt>
            <w:sdtPr>
              <w:rPr>
                <w:szCs w:val="21"/>
              </w:rPr>
              <w:alias w:val="前十名无限售条件股东持股情况"/>
              <w:tag w:val="_TUP_66ccdbbb883d4628b77738b04f02110c"/>
              <w:id w:val="4719912"/>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rPr>
                    </w:pPr>
                    <w:r w:rsidRPr="00211EFE">
                      <w:t>李海宏</w:t>
                    </w:r>
                  </w:p>
                </w:tc>
                <w:tc>
                  <w:tcPr>
                    <w:tcW w:w="2268" w:type="dxa"/>
                    <w:gridSpan w:val="2"/>
                    <w:shd w:val="clear" w:color="auto" w:fill="auto"/>
                    <w:vAlign w:val="center"/>
                  </w:tcPr>
                  <w:p w:rsidR="00211EFE" w:rsidRPr="00211EFE" w:rsidRDefault="00211EFE" w:rsidP="00211EFE">
                    <w:pPr>
                      <w:jc w:val="right"/>
                      <w:rPr>
                        <w:szCs w:val="21"/>
                      </w:rPr>
                    </w:pPr>
                    <w:r w:rsidRPr="00211EFE">
                      <w:t>28,776,161</w:t>
                    </w:r>
                  </w:p>
                </w:tc>
                <w:sdt>
                  <w:sdtPr>
                    <w:rPr>
                      <w:bCs/>
                      <w:szCs w:val="21"/>
                    </w:rPr>
                    <w:alias w:val="前十名无限售条件股东期末持有流通股的种类"/>
                    <w:tag w:val="_GBC_293a39cf4b0a470baa85aa4e322bdbe5"/>
                    <w:id w:val="47199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28,776,161</w:t>
                    </w:r>
                  </w:p>
                </w:tc>
              </w:tr>
            </w:sdtContent>
          </w:sdt>
          <w:sdt>
            <w:sdtPr>
              <w:rPr>
                <w:szCs w:val="21"/>
              </w:rPr>
              <w:alias w:val="前十名无限售条件股东持股情况"/>
              <w:tag w:val="_TUP_66ccdbbb883d4628b77738b04f02110c"/>
              <w:id w:val="4719914"/>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嘉实基金－农业银行－嘉实中证金融资产管理计划</w:t>
                    </w:r>
                  </w:p>
                </w:tc>
                <w:tc>
                  <w:tcPr>
                    <w:tcW w:w="2268" w:type="dxa"/>
                    <w:gridSpan w:val="2"/>
                    <w:shd w:val="clear" w:color="auto" w:fill="auto"/>
                    <w:vAlign w:val="center"/>
                  </w:tcPr>
                  <w:p w:rsidR="00211EFE" w:rsidRPr="00211EFE" w:rsidRDefault="00211EFE" w:rsidP="00211EFE">
                    <w:pPr>
                      <w:jc w:val="right"/>
                      <w:rPr>
                        <w:szCs w:val="21"/>
                      </w:rPr>
                    </w:pPr>
                    <w:r w:rsidRPr="00211EFE">
                      <w:t>28,101,600</w:t>
                    </w:r>
                  </w:p>
                </w:tc>
                <w:sdt>
                  <w:sdtPr>
                    <w:rPr>
                      <w:bCs/>
                      <w:szCs w:val="21"/>
                    </w:rPr>
                    <w:alias w:val="前十名无限售条件股东期末持有流通股的种类"/>
                    <w:tag w:val="_GBC_293a39cf4b0a470baa85aa4e322bdbe5"/>
                    <w:id w:val="47199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28,101,600</w:t>
                    </w:r>
                  </w:p>
                </w:tc>
              </w:tr>
            </w:sdtContent>
          </w:sdt>
          <w:sdt>
            <w:sdtPr>
              <w:rPr>
                <w:szCs w:val="21"/>
              </w:rPr>
              <w:alias w:val="前十名无限售条件股东持股情况"/>
              <w:tag w:val="_TUP_66ccdbbb883d4628b77738b04f02110c"/>
              <w:id w:val="4719916"/>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银华基金－农业银行－银华中证金融资产管理计划</w:t>
                    </w:r>
                  </w:p>
                </w:tc>
                <w:tc>
                  <w:tcPr>
                    <w:tcW w:w="2268" w:type="dxa"/>
                    <w:gridSpan w:val="2"/>
                    <w:shd w:val="clear" w:color="auto" w:fill="auto"/>
                    <w:vAlign w:val="center"/>
                  </w:tcPr>
                  <w:p w:rsidR="00211EFE" w:rsidRPr="00211EFE" w:rsidRDefault="00211EFE" w:rsidP="00211EFE">
                    <w:pPr>
                      <w:jc w:val="right"/>
                      <w:rPr>
                        <w:szCs w:val="21"/>
                      </w:rPr>
                    </w:pPr>
                    <w:r w:rsidRPr="00211EFE">
                      <w:t>26,814,300</w:t>
                    </w:r>
                  </w:p>
                </w:tc>
                <w:sdt>
                  <w:sdtPr>
                    <w:rPr>
                      <w:bCs/>
                      <w:szCs w:val="21"/>
                    </w:rPr>
                    <w:alias w:val="前十名无限售条件股东期末持有流通股的种类"/>
                    <w:tag w:val="_GBC_293a39cf4b0a470baa85aa4e322bdbe5"/>
                    <w:id w:val="47199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26,814,300</w:t>
                    </w:r>
                  </w:p>
                </w:tc>
              </w:tr>
            </w:sdtContent>
          </w:sdt>
          <w:sdt>
            <w:sdtPr>
              <w:rPr>
                <w:szCs w:val="21"/>
              </w:rPr>
              <w:alias w:val="前十名无限售条件股东持股情况"/>
              <w:tag w:val="_TUP_66ccdbbb883d4628b77738b04f02110c"/>
              <w:id w:val="4719918"/>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中欧基金－农业银行－中欧中证金融资产管理计划</w:t>
                    </w:r>
                  </w:p>
                </w:tc>
                <w:tc>
                  <w:tcPr>
                    <w:tcW w:w="2268" w:type="dxa"/>
                    <w:gridSpan w:val="2"/>
                    <w:shd w:val="clear" w:color="auto" w:fill="auto"/>
                    <w:vAlign w:val="center"/>
                  </w:tcPr>
                  <w:p w:rsidR="00211EFE" w:rsidRPr="00211EFE" w:rsidRDefault="00211EFE" w:rsidP="00211EFE">
                    <w:pPr>
                      <w:jc w:val="right"/>
                      <w:rPr>
                        <w:szCs w:val="21"/>
                      </w:rPr>
                    </w:pPr>
                    <w:r w:rsidRPr="00211EFE">
                      <w:t>26,436,800</w:t>
                    </w:r>
                  </w:p>
                </w:tc>
                <w:sdt>
                  <w:sdtPr>
                    <w:rPr>
                      <w:bCs/>
                      <w:szCs w:val="21"/>
                    </w:rPr>
                    <w:alias w:val="前十名无限售条件股东期末持有流通股的种类"/>
                    <w:tag w:val="_GBC_293a39cf4b0a470baa85aa4e322bdbe5"/>
                    <w:id w:val="47199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26,436,800</w:t>
                    </w:r>
                  </w:p>
                </w:tc>
              </w:tr>
            </w:sdtContent>
          </w:sdt>
          <w:sdt>
            <w:sdtPr>
              <w:rPr>
                <w:szCs w:val="21"/>
              </w:rPr>
              <w:alias w:val="前十名无限售条件股东持股情况"/>
              <w:tag w:val="_TUP_66ccdbbb883d4628b77738b04f02110c"/>
              <w:id w:val="4719920"/>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南方基金－农业银行－南方中证金融资产管理计划</w:t>
                    </w:r>
                  </w:p>
                </w:tc>
                <w:tc>
                  <w:tcPr>
                    <w:tcW w:w="2268" w:type="dxa"/>
                    <w:gridSpan w:val="2"/>
                    <w:shd w:val="clear" w:color="auto" w:fill="auto"/>
                    <w:vAlign w:val="center"/>
                  </w:tcPr>
                  <w:p w:rsidR="00211EFE" w:rsidRPr="00211EFE" w:rsidRDefault="00211EFE" w:rsidP="00211EFE">
                    <w:pPr>
                      <w:jc w:val="right"/>
                      <w:rPr>
                        <w:szCs w:val="21"/>
                      </w:rPr>
                    </w:pPr>
                    <w:r w:rsidRPr="00211EFE">
                      <w:t>24,907,300</w:t>
                    </w:r>
                  </w:p>
                </w:tc>
                <w:sdt>
                  <w:sdtPr>
                    <w:rPr>
                      <w:bCs/>
                      <w:szCs w:val="21"/>
                    </w:rPr>
                    <w:alias w:val="前十名无限售条件股东期末持有流通股的种类"/>
                    <w:tag w:val="_GBC_293a39cf4b0a470baa85aa4e322bdbe5"/>
                    <w:id w:val="471991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24,907,300</w:t>
                    </w:r>
                  </w:p>
                </w:tc>
              </w:tr>
            </w:sdtContent>
          </w:sdt>
          <w:sdt>
            <w:sdtPr>
              <w:rPr>
                <w:szCs w:val="21"/>
              </w:rPr>
              <w:alias w:val="前十名无限售条件股东持股情况"/>
              <w:tag w:val="_TUP_66ccdbbb883d4628b77738b04f02110c"/>
              <w:id w:val="4719922"/>
              <w:lock w:val="sdtLocked"/>
            </w:sdtPr>
            <w:sdtContent>
              <w:tr w:rsidR="00211EFE" w:rsidRPr="00211EFE" w:rsidTr="00646D5A">
                <w:trPr>
                  <w:cantSplit/>
                </w:trPr>
                <w:tc>
                  <w:tcPr>
                    <w:tcW w:w="3652" w:type="dxa"/>
                    <w:shd w:val="clear" w:color="auto" w:fill="auto"/>
                    <w:vAlign w:val="center"/>
                  </w:tcPr>
                  <w:p w:rsidR="00211EFE" w:rsidRPr="00211EFE" w:rsidRDefault="00211EFE" w:rsidP="00211EFE">
                    <w:pPr>
                      <w:rPr>
                        <w:szCs w:val="21"/>
                        <w:lang w:eastAsia="zh-CN"/>
                      </w:rPr>
                    </w:pPr>
                    <w:r w:rsidRPr="00211EFE">
                      <w:rPr>
                        <w:lang w:eastAsia="zh-CN"/>
                      </w:rPr>
                      <w:t>太原钢铁（集团）有限公司</w:t>
                    </w:r>
                  </w:p>
                </w:tc>
                <w:tc>
                  <w:tcPr>
                    <w:tcW w:w="2268" w:type="dxa"/>
                    <w:gridSpan w:val="2"/>
                    <w:shd w:val="clear" w:color="auto" w:fill="auto"/>
                    <w:vAlign w:val="center"/>
                  </w:tcPr>
                  <w:p w:rsidR="00211EFE" w:rsidRPr="00211EFE" w:rsidRDefault="00211EFE" w:rsidP="00211EFE">
                    <w:pPr>
                      <w:jc w:val="right"/>
                      <w:rPr>
                        <w:szCs w:val="21"/>
                      </w:rPr>
                    </w:pPr>
                    <w:r w:rsidRPr="00211EFE">
                      <w:t>24,336,389</w:t>
                    </w:r>
                  </w:p>
                </w:tc>
                <w:sdt>
                  <w:sdtPr>
                    <w:rPr>
                      <w:bCs/>
                      <w:szCs w:val="21"/>
                    </w:rPr>
                    <w:alias w:val="前十名无限售条件股东期末持有流通股的种类"/>
                    <w:tag w:val="_GBC_293a39cf4b0a470baa85aa4e322bdbe5"/>
                    <w:id w:val="47199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211EFE" w:rsidRPr="00211EFE" w:rsidRDefault="00211EFE" w:rsidP="00211EFE">
                        <w:pPr>
                          <w:jc w:val="center"/>
                          <w:rPr>
                            <w:bCs/>
                            <w:szCs w:val="21"/>
                          </w:rPr>
                        </w:pPr>
                        <w:r w:rsidRPr="00211EFE">
                          <w:rPr>
                            <w:bCs/>
                            <w:szCs w:val="21"/>
                          </w:rPr>
                          <w:t>人民币普通股</w:t>
                        </w:r>
                      </w:p>
                    </w:tc>
                  </w:sdtContent>
                </w:sdt>
                <w:tc>
                  <w:tcPr>
                    <w:tcW w:w="1523" w:type="dxa"/>
                    <w:gridSpan w:val="2"/>
                    <w:shd w:val="clear" w:color="auto" w:fill="auto"/>
                    <w:vAlign w:val="center"/>
                  </w:tcPr>
                  <w:p w:rsidR="00211EFE" w:rsidRPr="00211EFE" w:rsidRDefault="00211EFE" w:rsidP="00211EFE">
                    <w:pPr>
                      <w:jc w:val="right"/>
                      <w:rPr>
                        <w:szCs w:val="21"/>
                      </w:rPr>
                    </w:pPr>
                    <w:r w:rsidRPr="00211EFE">
                      <w:t>24,336,389</w:t>
                    </w:r>
                  </w:p>
                </w:tc>
              </w:tr>
            </w:sdtContent>
          </w:sdt>
          <w:tr w:rsidR="00211EFE" w:rsidRPr="00211EFE" w:rsidTr="00646D5A">
            <w:trPr>
              <w:cantSplit/>
            </w:trPr>
            <w:sdt>
              <w:sdtPr>
                <w:rPr>
                  <w:szCs w:val="21"/>
                </w:rPr>
                <w:tag w:val="_PLD_fe1b9e43e3b04e19ad7ee5249bdd0e72"/>
                <w:id w:val="4719923"/>
                <w:lock w:val="sdtLocked"/>
              </w:sdtPr>
              <w:sdtContent>
                <w:tc>
                  <w:tcPr>
                    <w:tcW w:w="3652" w:type="dxa"/>
                    <w:shd w:val="clear" w:color="auto" w:fill="auto"/>
                    <w:vAlign w:val="center"/>
                  </w:tcPr>
                  <w:p w:rsidR="00211EFE" w:rsidRPr="00211EFE" w:rsidRDefault="00211EFE" w:rsidP="00646D5A">
                    <w:pPr>
                      <w:jc w:val="center"/>
                      <w:rPr>
                        <w:szCs w:val="21"/>
                        <w:lang w:eastAsia="zh-CN"/>
                      </w:rPr>
                    </w:pPr>
                    <w:r w:rsidRPr="00211EFE">
                      <w:rPr>
                        <w:szCs w:val="21"/>
                        <w:lang w:eastAsia="zh-CN"/>
                      </w:rPr>
                      <w:t>上述股东关联关系或一致行动的说明</w:t>
                    </w:r>
                  </w:p>
                </w:tc>
              </w:sdtContent>
            </w:sdt>
            <w:tc>
              <w:tcPr>
                <w:tcW w:w="5634" w:type="dxa"/>
                <w:gridSpan w:val="7"/>
                <w:shd w:val="clear" w:color="auto" w:fill="auto"/>
              </w:tcPr>
              <w:p w:rsidR="00211EFE" w:rsidRPr="00211EFE" w:rsidRDefault="00211EFE" w:rsidP="00335FBD">
                <w:pPr>
                  <w:rPr>
                    <w:szCs w:val="21"/>
                    <w:lang w:eastAsia="zh-CN"/>
                  </w:rPr>
                </w:pPr>
                <w:r w:rsidRPr="008722BB">
                  <w:rPr>
                    <w:szCs w:val="21"/>
                    <w:lang w:eastAsia="zh-CN"/>
                  </w:rPr>
                  <w:t>公司未知上述股东之间是否存在关联关系或属于《上市公司收购管理办法》规定的一致行动人。</w:t>
                </w:r>
              </w:p>
            </w:tc>
          </w:tr>
        </w:tbl>
        <w:p w:rsidR="00646D5A" w:rsidRPr="00646D5A" w:rsidRDefault="00646D5A" w:rsidP="002A37FF">
          <w:pPr>
            <w:ind w:rightChars="-662" w:right="-1390"/>
            <w:rPr>
              <w:sz w:val="18"/>
              <w:szCs w:val="18"/>
            </w:rPr>
          </w:pPr>
          <w:r w:rsidRPr="00646D5A">
            <w:rPr>
              <w:sz w:val="18"/>
              <w:szCs w:val="18"/>
            </w:rPr>
            <w:lastRenderedPageBreak/>
            <w:t>注：</w:t>
          </w:r>
          <w:r w:rsidRPr="00646D5A">
            <w:rPr>
              <w:sz w:val="18"/>
              <w:szCs w:val="18"/>
            </w:rPr>
            <w:t>HKSCC NOMINEES LIMITED</w:t>
          </w:r>
          <w:r w:rsidRPr="00646D5A">
            <w:rPr>
              <w:sz w:val="18"/>
              <w:szCs w:val="18"/>
            </w:rPr>
            <w:t>即香港中央结算（代理人）有限公司，其持有公司</w:t>
          </w:r>
          <w:r w:rsidRPr="00646D5A">
            <w:rPr>
              <w:sz w:val="18"/>
              <w:szCs w:val="18"/>
            </w:rPr>
            <w:t>A</w:t>
          </w:r>
          <w:r w:rsidRPr="00646D5A">
            <w:rPr>
              <w:sz w:val="18"/>
              <w:szCs w:val="18"/>
            </w:rPr>
            <w:t>股</w:t>
          </w:r>
          <w:r w:rsidRPr="00646D5A">
            <w:rPr>
              <w:sz w:val="18"/>
              <w:szCs w:val="18"/>
            </w:rPr>
            <w:t>96,733,781</w:t>
          </w:r>
          <w:r w:rsidRPr="00646D5A">
            <w:rPr>
              <w:sz w:val="18"/>
              <w:szCs w:val="18"/>
            </w:rPr>
            <w:t>股和</w:t>
          </w:r>
          <w:r w:rsidRPr="00646D5A">
            <w:rPr>
              <w:sz w:val="18"/>
              <w:szCs w:val="18"/>
            </w:rPr>
            <w:t>H</w:t>
          </w:r>
          <w:r w:rsidRPr="00646D5A">
            <w:rPr>
              <w:sz w:val="18"/>
              <w:szCs w:val="18"/>
            </w:rPr>
            <w:t>股</w:t>
          </w:r>
        </w:p>
        <w:p w:rsidR="00646D5A" w:rsidRPr="00646D5A" w:rsidRDefault="00646D5A" w:rsidP="002A37FF">
          <w:pPr>
            <w:ind w:rightChars="-662" w:right="-1390"/>
            <w:rPr>
              <w:sz w:val="18"/>
              <w:szCs w:val="18"/>
              <w:lang w:eastAsia="zh-CN"/>
            </w:rPr>
          </w:pPr>
          <w:r w:rsidRPr="00646D5A">
            <w:rPr>
              <w:sz w:val="18"/>
              <w:szCs w:val="18"/>
              <w:lang w:eastAsia="zh-CN"/>
            </w:rPr>
            <w:t>1,417,192,299</w:t>
          </w:r>
          <w:r w:rsidRPr="00646D5A">
            <w:rPr>
              <w:sz w:val="18"/>
              <w:szCs w:val="18"/>
              <w:lang w:eastAsia="zh-CN"/>
            </w:rPr>
            <w:t>股，乃分别代表其多个客户持有。</w:t>
          </w:r>
        </w:p>
        <w:p w:rsidR="00211EFE" w:rsidRPr="00646D5A" w:rsidRDefault="00211EFE">
          <w:pPr>
            <w:rPr>
              <w:lang w:eastAsia="zh-CN"/>
            </w:rPr>
          </w:pPr>
        </w:p>
        <w:p w:rsidR="00865A28" w:rsidRPr="001F680A" w:rsidRDefault="005064CB">
          <w:pPr>
            <w:rPr>
              <w:b/>
              <w:szCs w:val="21"/>
              <w:lang w:eastAsia="zh-CN"/>
            </w:rPr>
          </w:pPr>
          <w:r w:rsidRPr="001F680A">
            <w:rPr>
              <w:b/>
              <w:szCs w:val="21"/>
              <w:lang w:eastAsia="zh-CN"/>
            </w:rPr>
            <w:t>前十名有限售条件股东持股数量及限售条件</w:t>
          </w:r>
        </w:p>
        <w:sdt>
          <w:sdtPr>
            <w:rPr>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Content>
            <w:p w:rsidR="00865A28" w:rsidRDefault="001A19A4" w:rsidP="001F680A">
              <w:pPr>
                <w:rPr>
                  <w:szCs w:val="21"/>
                </w:rPr>
              </w:pPr>
              <w:r w:rsidRPr="00A26F80">
                <w:rPr>
                  <w:rFonts w:ascii="宋体" w:hAnsi="宋体"/>
                  <w:bCs/>
                  <w:szCs w:val="21"/>
                </w:rPr>
                <w:fldChar w:fldCharType="begin"/>
              </w:r>
              <w:r w:rsidR="001F680A" w:rsidRPr="00A26F80">
                <w:rPr>
                  <w:rFonts w:ascii="宋体" w:hAnsi="宋体"/>
                  <w:bCs/>
                  <w:szCs w:val="21"/>
                </w:rPr>
                <w:instrText xml:space="preserve">MACROBUTTON  SnrToggleCheckbox □适用 </w:instrText>
              </w:r>
              <w:r w:rsidRPr="00A26F80">
                <w:rPr>
                  <w:rFonts w:ascii="宋体" w:hAnsi="宋体"/>
                  <w:bCs/>
                  <w:szCs w:val="21"/>
                </w:rPr>
                <w:fldChar w:fldCharType="end"/>
              </w:r>
              <w:r w:rsidRPr="00A26F80">
                <w:rPr>
                  <w:rFonts w:ascii="宋体" w:hAnsi="宋体"/>
                  <w:bCs/>
                  <w:szCs w:val="21"/>
                </w:rPr>
                <w:fldChar w:fldCharType="begin"/>
              </w:r>
              <w:r w:rsidR="001F680A" w:rsidRPr="00A26F80">
                <w:rPr>
                  <w:rFonts w:ascii="宋体" w:hAnsi="宋体"/>
                  <w:bCs/>
                  <w:szCs w:val="21"/>
                </w:rPr>
                <w:instrText xml:space="preserve"> MACROBUTTON  SnrToggleCheckbox √不适用 </w:instrText>
              </w:r>
              <w:r w:rsidRPr="00A26F80">
                <w:rPr>
                  <w:rFonts w:ascii="宋体" w:hAnsi="宋体"/>
                  <w:bCs/>
                  <w:szCs w:val="21"/>
                </w:rPr>
                <w:fldChar w:fldCharType="end"/>
              </w:r>
            </w:p>
          </w:sdtContent>
        </w:sdt>
      </w:sdtContent>
    </w:sdt>
    <w:bookmarkEnd w:id="69" w:displacedByCustomXml="prev"/>
    <w:p w:rsidR="00865A28" w:rsidRDefault="00865A28">
      <w:pPr>
        <w:rPr>
          <w:szCs w:val="21"/>
        </w:rPr>
      </w:pPr>
    </w:p>
    <w:p w:rsidR="00C812EB" w:rsidRPr="00A76FA2" w:rsidRDefault="00C812EB" w:rsidP="00666001">
      <w:pPr>
        <w:pStyle w:val="3"/>
        <w:numPr>
          <w:ilvl w:val="1"/>
          <w:numId w:val="10"/>
        </w:numPr>
        <w:ind w:left="426" w:hanging="426"/>
        <w:rPr>
          <w:rFonts w:ascii="Times New Roman" w:hAnsi="Times New Roman"/>
          <w:szCs w:val="21"/>
        </w:rPr>
      </w:pPr>
      <w:r w:rsidRPr="00A76FA2">
        <w:rPr>
          <w:rFonts w:ascii="Times New Roman"/>
          <w:szCs w:val="21"/>
        </w:rPr>
        <w:t>于报告期末，就公司董事、监事及高级管理人员所知，公司根据《证券及期货条例》第</w:t>
      </w:r>
      <w:r w:rsidRPr="00A76FA2">
        <w:rPr>
          <w:rFonts w:ascii="Times New Roman" w:hAnsi="Times New Roman"/>
          <w:szCs w:val="21"/>
        </w:rPr>
        <w:t>XV</w:t>
      </w:r>
      <w:r w:rsidRPr="00A76FA2">
        <w:rPr>
          <w:rFonts w:ascii="Times New Roman"/>
          <w:szCs w:val="21"/>
        </w:rPr>
        <w:t>分部第</w:t>
      </w:r>
      <w:r w:rsidRPr="00A76FA2">
        <w:rPr>
          <w:rFonts w:ascii="Times New Roman" w:hAnsi="Times New Roman"/>
          <w:szCs w:val="21"/>
        </w:rPr>
        <w:t>336</w:t>
      </w:r>
      <w:r w:rsidRPr="00A76FA2">
        <w:rPr>
          <w:rFonts w:ascii="Times New Roman"/>
          <w:szCs w:val="21"/>
        </w:rPr>
        <w:t>条须存置的登记册记录，以下人士（公司董事、监事或高级管理人员除外）持有公司的股份及相关股份中的权益或淡仓：</w:t>
      </w:r>
    </w:p>
    <w:p w:rsidR="00C812EB" w:rsidRDefault="00C812EB" w:rsidP="00C812EB">
      <w:pPr>
        <w:jc w:val="right"/>
      </w:pPr>
      <w:r w:rsidRPr="00A4709C">
        <w:t>单位：股</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9"/>
        <w:gridCol w:w="727"/>
        <w:gridCol w:w="1796"/>
        <w:gridCol w:w="1544"/>
        <w:gridCol w:w="1213"/>
        <w:gridCol w:w="1173"/>
      </w:tblGrid>
      <w:tr w:rsidR="00DF0AF9" w:rsidRPr="00DF0AF9" w:rsidTr="00335FBD">
        <w:trPr>
          <w:jc w:val="center"/>
        </w:trPr>
        <w:tc>
          <w:tcPr>
            <w:tcW w:w="1447" w:type="pct"/>
            <w:vAlign w:val="center"/>
          </w:tcPr>
          <w:p w:rsidR="00DF0AF9" w:rsidRPr="00DF0AF9" w:rsidRDefault="00DF0AF9" w:rsidP="00335FBD">
            <w:pPr>
              <w:jc w:val="center"/>
              <w:rPr>
                <w:szCs w:val="21"/>
              </w:rPr>
            </w:pPr>
            <w:r w:rsidRPr="00DF0AF9">
              <w:rPr>
                <w:szCs w:val="21"/>
              </w:rPr>
              <w:t>股东名称</w:t>
            </w:r>
          </w:p>
        </w:tc>
        <w:tc>
          <w:tcPr>
            <w:tcW w:w="400" w:type="pct"/>
            <w:vAlign w:val="center"/>
          </w:tcPr>
          <w:p w:rsidR="00DF0AF9" w:rsidRPr="00DF0AF9" w:rsidRDefault="00DF0AF9" w:rsidP="00335FBD">
            <w:pPr>
              <w:jc w:val="center"/>
              <w:rPr>
                <w:szCs w:val="21"/>
              </w:rPr>
            </w:pPr>
            <w:r w:rsidRPr="00DF0AF9">
              <w:rPr>
                <w:szCs w:val="21"/>
              </w:rPr>
              <w:t>股票类别</w:t>
            </w:r>
          </w:p>
        </w:tc>
        <w:tc>
          <w:tcPr>
            <w:tcW w:w="989" w:type="pct"/>
            <w:vAlign w:val="center"/>
          </w:tcPr>
          <w:p w:rsidR="00DF0AF9" w:rsidRPr="00DF0AF9" w:rsidRDefault="00DF0AF9" w:rsidP="00335FBD">
            <w:pPr>
              <w:jc w:val="center"/>
              <w:rPr>
                <w:szCs w:val="21"/>
              </w:rPr>
            </w:pPr>
            <w:r w:rsidRPr="00DF0AF9">
              <w:rPr>
                <w:szCs w:val="21"/>
              </w:rPr>
              <w:t>持股数</w:t>
            </w:r>
          </w:p>
        </w:tc>
        <w:tc>
          <w:tcPr>
            <w:tcW w:w="850" w:type="pct"/>
            <w:vAlign w:val="center"/>
          </w:tcPr>
          <w:p w:rsidR="00DF0AF9" w:rsidRPr="00DF0AF9" w:rsidRDefault="00DF0AF9" w:rsidP="00335FBD">
            <w:pPr>
              <w:jc w:val="center"/>
              <w:rPr>
                <w:szCs w:val="21"/>
              </w:rPr>
            </w:pPr>
            <w:r w:rsidRPr="00DF0AF9">
              <w:rPr>
                <w:szCs w:val="21"/>
              </w:rPr>
              <w:t>身份</w:t>
            </w:r>
          </w:p>
        </w:tc>
        <w:tc>
          <w:tcPr>
            <w:tcW w:w="668" w:type="pct"/>
            <w:vAlign w:val="center"/>
          </w:tcPr>
          <w:p w:rsidR="00DF0AF9" w:rsidRPr="00DF0AF9" w:rsidRDefault="00DF0AF9" w:rsidP="00335FBD">
            <w:pPr>
              <w:jc w:val="center"/>
              <w:rPr>
                <w:szCs w:val="21"/>
                <w:lang w:eastAsia="zh-CN"/>
              </w:rPr>
            </w:pPr>
            <w:r w:rsidRPr="00DF0AF9">
              <w:rPr>
                <w:szCs w:val="21"/>
                <w:lang w:eastAsia="zh-CN"/>
              </w:rPr>
              <w:t>占类别股本的比例（</w:t>
            </w:r>
            <w:r w:rsidRPr="00DF0AF9">
              <w:rPr>
                <w:szCs w:val="21"/>
                <w:lang w:eastAsia="zh-CN"/>
              </w:rPr>
              <w:t>%</w:t>
            </w:r>
            <w:r w:rsidRPr="00DF0AF9">
              <w:rPr>
                <w:szCs w:val="21"/>
                <w:lang w:eastAsia="zh-CN"/>
              </w:rPr>
              <w:t>）</w:t>
            </w:r>
          </w:p>
        </w:tc>
        <w:tc>
          <w:tcPr>
            <w:tcW w:w="646" w:type="pct"/>
            <w:vAlign w:val="center"/>
          </w:tcPr>
          <w:p w:rsidR="00DF0AF9" w:rsidRPr="00DF0AF9" w:rsidRDefault="00DF0AF9" w:rsidP="00335FBD">
            <w:pPr>
              <w:jc w:val="center"/>
              <w:rPr>
                <w:szCs w:val="21"/>
              </w:rPr>
            </w:pPr>
            <w:r w:rsidRPr="00DF0AF9">
              <w:rPr>
                <w:szCs w:val="21"/>
              </w:rPr>
              <w:t>占总股本的比例（</w:t>
            </w:r>
            <w:r w:rsidRPr="00DF0AF9">
              <w:rPr>
                <w:szCs w:val="21"/>
              </w:rPr>
              <w:t>%</w:t>
            </w:r>
            <w:r w:rsidRPr="00DF0AF9">
              <w:rPr>
                <w:szCs w:val="21"/>
              </w:rPr>
              <w:t>）</w:t>
            </w:r>
          </w:p>
        </w:tc>
      </w:tr>
      <w:tr w:rsidR="00DF0AF9" w:rsidRPr="00DF0AF9" w:rsidTr="00FD3E4C">
        <w:trPr>
          <w:trHeight w:hRule="exact" w:val="737"/>
          <w:jc w:val="center"/>
        </w:trPr>
        <w:tc>
          <w:tcPr>
            <w:tcW w:w="1447" w:type="pct"/>
            <w:vAlign w:val="center"/>
          </w:tcPr>
          <w:p w:rsidR="00DF0AF9" w:rsidRPr="00DF0AF9" w:rsidRDefault="00DF0AF9" w:rsidP="00335FBD">
            <w:pPr>
              <w:rPr>
                <w:szCs w:val="21"/>
                <w:lang w:eastAsia="zh-CN"/>
              </w:rPr>
            </w:pPr>
            <w:r w:rsidRPr="00DF0AF9">
              <w:rPr>
                <w:szCs w:val="21"/>
                <w:lang w:eastAsia="zh-CN"/>
              </w:rPr>
              <w:t>中国铁路广州局集团有限公司</w:t>
            </w:r>
          </w:p>
        </w:tc>
        <w:tc>
          <w:tcPr>
            <w:tcW w:w="400" w:type="pct"/>
            <w:vAlign w:val="center"/>
          </w:tcPr>
          <w:p w:rsidR="00DF0AF9" w:rsidRPr="00DF0AF9" w:rsidRDefault="00DF0AF9" w:rsidP="00335FBD">
            <w:pPr>
              <w:jc w:val="center"/>
              <w:rPr>
                <w:szCs w:val="21"/>
              </w:rPr>
            </w:pPr>
            <w:r w:rsidRPr="00DF0AF9">
              <w:rPr>
                <w:szCs w:val="21"/>
              </w:rPr>
              <w:t>A</w:t>
            </w:r>
            <w:r w:rsidRPr="00DF0AF9">
              <w:rPr>
                <w:szCs w:val="21"/>
              </w:rPr>
              <w:t>股</w:t>
            </w:r>
          </w:p>
        </w:tc>
        <w:tc>
          <w:tcPr>
            <w:tcW w:w="989" w:type="pct"/>
            <w:vAlign w:val="center"/>
          </w:tcPr>
          <w:p w:rsidR="00DF0AF9" w:rsidRPr="00DF0AF9" w:rsidRDefault="00DF0AF9" w:rsidP="00335FBD">
            <w:pPr>
              <w:jc w:val="right"/>
              <w:rPr>
                <w:szCs w:val="21"/>
              </w:rPr>
            </w:pPr>
            <w:r w:rsidRPr="00DF0AF9">
              <w:rPr>
                <w:szCs w:val="21"/>
              </w:rPr>
              <w:t>2,629,451,300(L)</w:t>
            </w:r>
          </w:p>
        </w:tc>
        <w:tc>
          <w:tcPr>
            <w:tcW w:w="850" w:type="pct"/>
            <w:vAlign w:val="center"/>
          </w:tcPr>
          <w:p w:rsidR="00DF0AF9" w:rsidRPr="00DF0AF9" w:rsidRDefault="00DF0AF9" w:rsidP="00335FBD">
            <w:pPr>
              <w:jc w:val="center"/>
              <w:rPr>
                <w:szCs w:val="21"/>
              </w:rPr>
            </w:pPr>
            <w:r w:rsidRPr="00DF0AF9">
              <w:rPr>
                <w:szCs w:val="21"/>
              </w:rPr>
              <w:t>实益拥有人</w:t>
            </w:r>
          </w:p>
        </w:tc>
        <w:tc>
          <w:tcPr>
            <w:tcW w:w="668" w:type="pct"/>
            <w:vAlign w:val="center"/>
          </w:tcPr>
          <w:p w:rsidR="00DF0AF9" w:rsidRPr="00DF0AF9" w:rsidRDefault="00DF0AF9" w:rsidP="00335FBD">
            <w:pPr>
              <w:jc w:val="right"/>
              <w:rPr>
                <w:szCs w:val="21"/>
              </w:rPr>
            </w:pPr>
            <w:r w:rsidRPr="00DF0AF9">
              <w:rPr>
                <w:szCs w:val="21"/>
              </w:rPr>
              <w:t>46.52(L)</w:t>
            </w:r>
          </w:p>
        </w:tc>
        <w:tc>
          <w:tcPr>
            <w:tcW w:w="646" w:type="pct"/>
            <w:vAlign w:val="center"/>
          </w:tcPr>
          <w:p w:rsidR="00DF0AF9" w:rsidRPr="00DF0AF9" w:rsidRDefault="00DF0AF9" w:rsidP="00335FBD">
            <w:pPr>
              <w:jc w:val="right"/>
              <w:rPr>
                <w:szCs w:val="21"/>
              </w:rPr>
            </w:pPr>
            <w:r w:rsidRPr="00DF0AF9">
              <w:rPr>
                <w:szCs w:val="21"/>
              </w:rPr>
              <w:t>37.12(L)</w:t>
            </w:r>
          </w:p>
        </w:tc>
      </w:tr>
      <w:tr w:rsidR="00DF0AF9" w:rsidRPr="00DF0AF9" w:rsidTr="00FD3E4C">
        <w:trPr>
          <w:trHeight w:hRule="exact" w:val="737"/>
          <w:jc w:val="center"/>
        </w:trPr>
        <w:tc>
          <w:tcPr>
            <w:tcW w:w="1447" w:type="pct"/>
            <w:vAlign w:val="center"/>
          </w:tcPr>
          <w:p w:rsidR="00DF0AF9" w:rsidRPr="00DF0AF9" w:rsidRDefault="00DF0AF9" w:rsidP="00335FBD">
            <w:pPr>
              <w:rPr>
                <w:szCs w:val="21"/>
              </w:rPr>
            </w:pPr>
            <w:r w:rsidRPr="00DF0AF9">
              <w:rPr>
                <w:szCs w:val="21"/>
              </w:rPr>
              <w:t>Pacific Asset Management Co., Ltd.</w:t>
            </w:r>
          </w:p>
        </w:tc>
        <w:tc>
          <w:tcPr>
            <w:tcW w:w="400" w:type="pct"/>
            <w:vAlign w:val="center"/>
          </w:tcPr>
          <w:p w:rsidR="00DF0AF9" w:rsidRPr="00DF0AF9" w:rsidRDefault="00DF0AF9" w:rsidP="00335FBD">
            <w:pPr>
              <w:jc w:val="center"/>
              <w:rPr>
                <w:szCs w:val="21"/>
              </w:rPr>
            </w:pPr>
            <w:r w:rsidRPr="00DF0AF9">
              <w:rPr>
                <w:szCs w:val="21"/>
              </w:rPr>
              <w:t>H</w:t>
            </w:r>
            <w:r w:rsidRPr="00DF0AF9">
              <w:rPr>
                <w:szCs w:val="21"/>
              </w:rPr>
              <w:t>股</w:t>
            </w:r>
          </w:p>
        </w:tc>
        <w:tc>
          <w:tcPr>
            <w:tcW w:w="989" w:type="pct"/>
            <w:vAlign w:val="center"/>
          </w:tcPr>
          <w:p w:rsidR="00DF0AF9" w:rsidRPr="00DF0AF9" w:rsidRDefault="00DF0AF9" w:rsidP="00335FBD">
            <w:pPr>
              <w:jc w:val="right"/>
              <w:rPr>
                <w:szCs w:val="21"/>
              </w:rPr>
            </w:pPr>
            <w:r w:rsidRPr="00DF0AF9">
              <w:rPr>
                <w:szCs w:val="21"/>
              </w:rPr>
              <w:t>227,620,000 (L)</w:t>
            </w:r>
          </w:p>
        </w:tc>
        <w:tc>
          <w:tcPr>
            <w:tcW w:w="850" w:type="pct"/>
            <w:vAlign w:val="center"/>
          </w:tcPr>
          <w:p w:rsidR="00DF0AF9" w:rsidRPr="00DF0AF9" w:rsidRDefault="00784F01" w:rsidP="00335FBD">
            <w:pPr>
              <w:jc w:val="center"/>
              <w:rPr>
                <w:szCs w:val="21"/>
              </w:rPr>
            </w:pPr>
            <w:r>
              <w:rPr>
                <w:rFonts w:hint="eastAsia"/>
                <w:szCs w:val="21"/>
              </w:rPr>
              <w:t>投资经理</w:t>
            </w:r>
          </w:p>
        </w:tc>
        <w:tc>
          <w:tcPr>
            <w:tcW w:w="668" w:type="pct"/>
            <w:vAlign w:val="center"/>
          </w:tcPr>
          <w:p w:rsidR="00DF0AF9" w:rsidRPr="00DF0AF9" w:rsidRDefault="00DF0AF9" w:rsidP="00335FBD">
            <w:pPr>
              <w:jc w:val="right"/>
              <w:rPr>
                <w:szCs w:val="21"/>
              </w:rPr>
            </w:pPr>
            <w:r w:rsidRPr="00DF0AF9">
              <w:rPr>
                <w:szCs w:val="21"/>
              </w:rPr>
              <w:t>15.90(L)</w:t>
            </w:r>
          </w:p>
        </w:tc>
        <w:tc>
          <w:tcPr>
            <w:tcW w:w="646" w:type="pct"/>
            <w:vAlign w:val="center"/>
          </w:tcPr>
          <w:p w:rsidR="00DF0AF9" w:rsidRPr="00DF0AF9" w:rsidRDefault="00DF0AF9" w:rsidP="00335FBD">
            <w:pPr>
              <w:jc w:val="right"/>
              <w:rPr>
                <w:szCs w:val="21"/>
              </w:rPr>
            </w:pPr>
            <w:r w:rsidRPr="00DF0AF9">
              <w:rPr>
                <w:szCs w:val="21"/>
              </w:rPr>
              <w:t>3.21(L)</w:t>
            </w:r>
          </w:p>
        </w:tc>
      </w:tr>
      <w:tr w:rsidR="00DF0AF9" w:rsidRPr="00DF0AF9" w:rsidTr="00FD3E4C">
        <w:trPr>
          <w:trHeight w:hRule="exact" w:val="737"/>
          <w:jc w:val="center"/>
        </w:trPr>
        <w:tc>
          <w:tcPr>
            <w:tcW w:w="1447" w:type="pct"/>
            <w:vAlign w:val="center"/>
          </w:tcPr>
          <w:p w:rsidR="00DF0AF9" w:rsidRPr="00DF0AF9" w:rsidRDefault="00DF0AF9" w:rsidP="00335FBD">
            <w:pPr>
              <w:rPr>
                <w:szCs w:val="21"/>
              </w:rPr>
            </w:pPr>
            <w:r w:rsidRPr="00DF0AF9">
              <w:rPr>
                <w:szCs w:val="21"/>
              </w:rPr>
              <w:t>Pandanus Associates Inc.</w:t>
            </w:r>
          </w:p>
        </w:tc>
        <w:tc>
          <w:tcPr>
            <w:tcW w:w="400" w:type="pct"/>
            <w:vAlign w:val="center"/>
          </w:tcPr>
          <w:p w:rsidR="00DF0AF9" w:rsidRPr="00DF0AF9" w:rsidRDefault="00DF0AF9" w:rsidP="00335FBD">
            <w:pPr>
              <w:jc w:val="center"/>
              <w:rPr>
                <w:szCs w:val="21"/>
              </w:rPr>
            </w:pPr>
            <w:r w:rsidRPr="00DF0AF9">
              <w:rPr>
                <w:szCs w:val="21"/>
              </w:rPr>
              <w:t>H</w:t>
            </w:r>
            <w:r w:rsidRPr="00DF0AF9">
              <w:rPr>
                <w:szCs w:val="21"/>
              </w:rPr>
              <w:t>股</w:t>
            </w:r>
          </w:p>
        </w:tc>
        <w:tc>
          <w:tcPr>
            <w:tcW w:w="989" w:type="pct"/>
            <w:vAlign w:val="center"/>
          </w:tcPr>
          <w:p w:rsidR="00DF0AF9" w:rsidRPr="00DF0AF9" w:rsidRDefault="00DF0AF9" w:rsidP="00335FBD">
            <w:pPr>
              <w:jc w:val="right"/>
              <w:rPr>
                <w:szCs w:val="21"/>
              </w:rPr>
            </w:pPr>
            <w:r w:rsidRPr="00DF0AF9">
              <w:rPr>
                <w:szCs w:val="21"/>
              </w:rPr>
              <w:t>157,416,000 (L)</w:t>
            </w:r>
          </w:p>
        </w:tc>
        <w:tc>
          <w:tcPr>
            <w:tcW w:w="850" w:type="pct"/>
            <w:vAlign w:val="center"/>
          </w:tcPr>
          <w:p w:rsidR="00DF0AF9" w:rsidRPr="00DF0AF9" w:rsidRDefault="00DF0AF9" w:rsidP="00335FBD">
            <w:pPr>
              <w:jc w:val="center"/>
              <w:rPr>
                <w:szCs w:val="21"/>
                <w:lang w:eastAsia="zh-CN"/>
              </w:rPr>
            </w:pPr>
            <w:r w:rsidRPr="00DF0AF9">
              <w:rPr>
                <w:szCs w:val="21"/>
                <w:lang w:eastAsia="zh-CN"/>
              </w:rPr>
              <w:t>大股东所控制的法团的权益</w:t>
            </w:r>
          </w:p>
        </w:tc>
        <w:tc>
          <w:tcPr>
            <w:tcW w:w="668" w:type="pct"/>
            <w:vAlign w:val="center"/>
          </w:tcPr>
          <w:p w:rsidR="00DF0AF9" w:rsidRPr="00DF0AF9" w:rsidRDefault="00DF0AF9" w:rsidP="00335FBD">
            <w:pPr>
              <w:jc w:val="right"/>
              <w:rPr>
                <w:szCs w:val="21"/>
              </w:rPr>
            </w:pPr>
            <w:r w:rsidRPr="00DF0AF9">
              <w:rPr>
                <w:szCs w:val="21"/>
              </w:rPr>
              <w:t>11.00(L)</w:t>
            </w:r>
          </w:p>
        </w:tc>
        <w:tc>
          <w:tcPr>
            <w:tcW w:w="646" w:type="pct"/>
            <w:vAlign w:val="center"/>
          </w:tcPr>
          <w:p w:rsidR="00DF0AF9" w:rsidRPr="00DF0AF9" w:rsidRDefault="00DF0AF9" w:rsidP="00335FBD">
            <w:pPr>
              <w:jc w:val="right"/>
              <w:rPr>
                <w:szCs w:val="21"/>
              </w:rPr>
            </w:pPr>
            <w:r w:rsidRPr="00DF0AF9">
              <w:rPr>
                <w:szCs w:val="21"/>
              </w:rPr>
              <w:t>2.22(L)</w:t>
            </w:r>
          </w:p>
        </w:tc>
      </w:tr>
      <w:tr w:rsidR="00DF0AF9" w:rsidRPr="00DF0AF9" w:rsidTr="00FD3E4C">
        <w:trPr>
          <w:trHeight w:hRule="exact" w:val="737"/>
          <w:jc w:val="center"/>
        </w:trPr>
        <w:tc>
          <w:tcPr>
            <w:tcW w:w="1447" w:type="pct"/>
            <w:vAlign w:val="center"/>
          </w:tcPr>
          <w:p w:rsidR="00DF0AF9" w:rsidRPr="00DF0AF9" w:rsidRDefault="00DF0AF9" w:rsidP="00335FBD">
            <w:pPr>
              <w:rPr>
                <w:szCs w:val="21"/>
              </w:rPr>
            </w:pPr>
            <w:r w:rsidRPr="00DF0AF9">
              <w:rPr>
                <w:szCs w:val="21"/>
              </w:rPr>
              <w:t>Brown Brothers Harriman &amp; Co.</w:t>
            </w:r>
          </w:p>
        </w:tc>
        <w:tc>
          <w:tcPr>
            <w:tcW w:w="400" w:type="pct"/>
            <w:vAlign w:val="center"/>
          </w:tcPr>
          <w:p w:rsidR="00DF0AF9" w:rsidRPr="00DF0AF9" w:rsidRDefault="00DF0AF9" w:rsidP="00335FBD">
            <w:pPr>
              <w:jc w:val="center"/>
              <w:rPr>
                <w:szCs w:val="21"/>
              </w:rPr>
            </w:pPr>
            <w:r w:rsidRPr="00DF0AF9">
              <w:rPr>
                <w:szCs w:val="21"/>
              </w:rPr>
              <w:t>H</w:t>
            </w:r>
            <w:r w:rsidRPr="00DF0AF9">
              <w:rPr>
                <w:szCs w:val="21"/>
              </w:rPr>
              <w:t>股</w:t>
            </w:r>
          </w:p>
        </w:tc>
        <w:tc>
          <w:tcPr>
            <w:tcW w:w="989" w:type="pct"/>
            <w:vAlign w:val="center"/>
          </w:tcPr>
          <w:p w:rsidR="00DF0AF9" w:rsidRPr="00DF0AF9" w:rsidRDefault="00DF0AF9" w:rsidP="00335FBD">
            <w:pPr>
              <w:jc w:val="right"/>
              <w:rPr>
                <w:szCs w:val="21"/>
              </w:rPr>
            </w:pPr>
            <w:r w:rsidRPr="00DF0AF9">
              <w:rPr>
                <w:szCs w:val="21"/>
              </w:rPr>
              <w:t>126,429,600 (L)</w:t>
            </w:r>
          </w:p>
          <w:p w:rsidR="00DF0AF9" w:rsidRPr="00DF0AF9" w:rsidRDefault="00DF0AF9" w:rsidP="00335FBD">
            <w:pPr>
              <w:jc w:val="right"/>
              <w:rPr>
                <w:szCs w:val="21"/>
              </w:rPr>
            </w:pPr>
            <w:r w:rsidRPr="00DF0AF9">
              <w:rPr>
                <w:szCs w:val="21"/>
              </w:rPr>
              <w:t>126,429,600 (P)</w:t>
            </w:r>
          </w:p>
        </w:tc>
        <w:tc>
          <w:tcPr>
            <w:tcW w:w="850" w:type="pct"/>
            <w:vAlign w:val="center"/>
          </w:tcPr>
          <w:p w:rsidR="00DF0AF9" w:rsidRPr="00DF0AF9" w:rsidRDefault="00DF0AF9" w:rsidP="00335FBD">
            <w:pPr>
              <w:jc w:val="center"/>
              <w:rPr>
                <w:szCs w:val="21"/>
              </w:rPr>
            </w:pPr>
            <w:r w:rsidRPr="00DF0AF9">
              <w:rPr>
                <w:szCs w:val="21"/>
              </w:rPr>
              <w:t>代理人</w:t>
            </w:r>
          </w:p>
        </w:tc>
        <w:tc>
          <w:tcPr>
            <w:tcW w:w="668" w:type="pct"/>
            <w:vAlign w:val="center"/>
          </w:tcPr>
          <w:p w:rsidR="00DF0AF9" w:rsidRPr="00DF0AF9" w:rsidRDefault="00DF0AF9" w:rsidP="00335FBD">
            <w:pPr>
              <w:jc w:val="right"/>
              <w:rPr>
                <w:szCs w:val="21"/>
              </w:rPr>
            </w:pPr>
            <w:r w:rsidRPr="00DF0AF9">
              <w:rPr>
                <w:szCs w:val="21"/>
              </w:rPr>
              <w:t>8.83(L)</w:t>
            </w:r>
          </w:p>
          <w:p w:rsidR="00DF0AF9" w:rsidRPr="00DF0AF9" w:rsidRDefault="00DF0AF9" w:rsidP="00335FBD">
            <w:pPr>
              <w:jc w:val="right"/>
              <w:rPr>
                <w:szCs w:val="21"/>
              </w:rPr>
            </w:pPr>
            <w:r w:rsidRPr="00DF0AF9">
              <w:rPr>
                <w:szCs w:val="21"/>
              </w:rPr>
              <w:t>8.83(P)</w:t>
            </w:r>
          </w:p>
        </w:tc>
        <w:tc>
          <w:tcPr>
            <w:tcW w:w="646" w:type="pct"/>
            <w:vAlign w:val="center"/>
          </w:tcPr>
          <w:p w:rsidR="00DF0AF9" w:rsidRPr="00DF0AF9" w:rsidRDefault="00DF0AF9" w:rsidP="00335FBD">
            <w:pPr>
              <w:jc w:val="right"/>
              <w:rPr>
                <w:szCs w:val="21"/>
              </w:rPr>
            </w:pPr>
            <w:r w:rsidRPr="00DF0AF9">
              <w:rPr>
                <w:szCs w:val="21"/>
              </w:rPr>
              <w:t>1.78(L)</w:t>
            </w:r>
          </w:p>
          <w:p w:rsidR="00DF0AF9" w:rsidRPr="00DF0AF9" w:rsidRDefault="00DF0AF9" w:rsidP="00335FBD">
            <w:pPr>
              <w:jc w:val="right"/>
              <w:rPr>
                <w:szCs w:val="21"/>
              </w:rPr>
            </w:pPr>
            <w:r w:rsidRPr="00DF0AF9">
              <w:rPr>
                <w:szCs w:val="21"/>
              </w:rPr>
              <w:t>1.78(P)</w:t>
            </w:r>
          </w:p>
        </w:tc>
      </w:tr>
      <w:tr w:rsidR="00DF0AF9" w:rsidRPr="00DF0AF9" w:rsidTr="00FD3E4C">
        <w:trPr>
          <w:trHeight w:hRule="exact" w:val="737"/>
          <w:jc w:val="center"/>
        </w:trPr>
        <w:tc>
          <w:tcPr>
            <w:tcW w:w="1447" w:type="pct"/>
            <w:vAlign w:val="center"/>
          </w:tcPr>
          <w:p w:rsidR="00DF0AF9" w:rsidRPr="00DF0AF9" w:rsidRDefault="00DF0AF9" w:rsidP="00335FBD">
            <w:pPr>
              <w:rPr>
                <w:szCs w:val="21"/>
              </w:rPr>
            </w:pPr>
            <w:r w:rsidRPr="00DF0AF9">
              <w:rPr>
                <w:szCs w:val="21"/>
              </w:rPr>
              <w:t>Kopernik Global Investors LLC</w:t>
            </w:r>
          </w:p>
        </w:tc>
        <w:tc>
          <w:tcPr>
            <w:tcW w:w="400" w:type="pct"/>
            <w:vAlign w:val="center"/>
          </w:tcPr>
          <w:p w:rsidR="00DF0AF9" w:rsidRPr="00DF0AF9" w:rsidRDefault="00DF0AF9" w:rsidP="00335FBD">
            <w:pPr>
              <w:jc w:val="center"/>
              <w:rPr>
                <w:szCs w:val="21"/>
              </w:rPr>
            </w:pPr>
            <w:r w:rsidRPr="00DF0AF9">
              <w:rPr>
                <w:szCs w:val="21"/>
              </w:rPr>
              <w:t>H</w:t>
            </w:r>
            <w:r w:rsidRPr="00DF0AF9">
              <w:rPr>
                <w:szCs w:val="21"/>
              </w:rPr>
              <w:t>股</w:t>
            </w:r>
          </w:p>
        </w:tc>
        <w:tc>
          <w:tcPr>
            <w:tcW w:w="989" w:type="pct"/>
            <w:vAlign w:val="center"/>
          </w:tcPr>
          <w:p w:rsidR="00DF0AF9" w:rsidRPr="00DF0AF9" w:rsidRDefault="00DF0AF9" w:rsidP="00335FBD">
            <w:pPr>
              <w:jc w:val="right"/>
              <w:rPr>
                <w:szCs w:val="21"/>
              </w:rPr>
            </w:pPr>
            <w:r w:rsidRPr="00DF0AF9">
              <w:rPr>
                <w:szCs w:val="21"/>
              </w:rPr>
              <w:t>118,339,054 (L)</w:t>
            </w:r>
          </w:p>
        </w:tc>
        <w:tc>
          <w:tcPr>
            <w:tcW w:w="850" w:type="pct"/>
            <w:vAlign w:val="center"/>
          </w:tcPr>
          <w:p w:rsidR="00DF0AF9" w:rsidRPr="00DF0AF9" w:rsidRDefault="00DF0AF9" w:rsidP="00335FBD">
            <w:pPr>
              <w:jc w:val="center"/>
              <w:rPr>
                <w:szCs w:val="21"/>
              </w:rPr>
            </w:pPr>
            <w:r w:rsidRPr="00DF0AF9">
              <w:rPr>
                <w:szCs w:val="21"/>
              </w:rPr>
              <w:t>投资经理</w:t>
            </w:r>
          </w:p>
        </w:tc>
        <w:tc>
          <w:tcPr>
            <w:tcW w:w="668" w:type="pct"/>
            <w:vAlign w:val="center"/>
          </w:tcPr>
          <w:p w:rsidR="00DF0AF9" w:rsidRPr="00DF0AF9" w:rsidRDefault="00DF0AF9" w:rsidP="00335FBD">
            <w:pPr>
              <w:jc w:val="right"/>
              <w:rPr>
                <w:szCs w:val="21"/>
              </w:rPr>
            </w:pPr>
            <w:r w:rsidRPr="00DF0AF9">
              <w:rPr>
                <w:szCs w:val="21"/>
              </w:rPr>
              <w:t>8.27(L)</w:t>
            </w:r>
          </w:p>
        </w:tc>
        <w:tc>
          <w:tcPr>
            <w:tcW w:w="646" w:type="pct"/>
            <w:vAlign w:val="center"/>
          </w:tcPr>
          <w:p w:rsidR="00DF0AF9" w:rsidRPr="00DF0AF9" w:rsidRDefault="00DF0AF9" w:rsidP="00DF0AF9">
            <w:pPr>
              <w:jc w:val="right"/>
              <w:rPr>
                <w:szCs w:val="21"/>
              </w:rPr>
            </w:pPr>
            <w:r w:rsidRPr="00DF0AF9">
              <w:rPr>
                <w:szCs w:val="21"/>
              </w:rPr>
              <w:t>1.67(L)</w:t>
            </w:r>
          </w:p>
        </w:tc>
      </w:tr>
      <w:tr w:rsidR="00DF0AF9" w:rsidRPr="00DF0AF9" w:rsidTr="00FD3E4C">
        <w:trPr>
          <w:trHeight w:hRule="exact" w:val="454"/>
          <w:jc w:val="center"/>
        </w:trPr>
        <w:tc>
          <w:tcPr>
            <w:tcW w:w="1447" w:type="pct"/>
            <w:vAlign w:val="center"/>
          </w:tcPr>
          <w:p w:rsidR="00DF0AF9" w:rsidRPr="00DF0AF9" w:rsidRDefault="00DF0AF9" w:rsidP="00335FBD">
            <w:pPr>
              <w:rPr>
                <w:szCs w:val="21"/>
              </w:rPr>
            </w:pPr>
            <w:r w:rsidRPr="00DF0AF9">
              <w:rPr>
                <w:szCs w:val="21"/>
              </w:rPr>
              <w:t>FIDELITY FUNDS</w:t>
            </w:r>
          </w:p>
        </w:tc>
        <w:tc>
          <w:tcPr>
            <w:tcW w:w="400" w:type="pct"/>
            <w:vAlign w:val="center"/>
          </w:tcPr>
          <w:p w:rsidR="00DF0AF9" w:rsidRPr="00DF0AF9" w:rsidRDefault="00DF0AF9" w:rsidP="00335FBD">
            <w:pPr>
              <w:jc w:val="center"/>
              <w:rPr>
                <w:szCs w:val="21"/>
              </w:rPr>
            </w:pPr>
            <w:r w:rsidRPr="00DF0AF9">
              <w:rPr>
                <w:szCs w:val="21"/>
              </w:rPr>
              <w:t>H</w:t>
            </w:r>
            <w:r w:rsidRPr="00DF0AF9">
              <w:rPr>
                <w:szCs w:val="21"/>
              </w:rPr>
              <w:t>股</w:t>
            </w:r>
          </w:p>
        </w:tc>
        <w:tc>
          <w:tcPr>
            <w:tcW w:w="989" w:type="pct"/>
            <w:vAlign w:val="center"/>
          </w:tcPr>
          <w:p w:rsidR="00DF0AF9" w:rsidRPr="00DF0AF9" w:rsidRDefault="00DF0AF9" w:rsidP="00335FBD">
            <w:pPr>
              <w:jc w:val="right"/>
              <w:rPr>
                <w:szCs w:val="21"/>
              </w:rPr>
            </w:pPr>
            <w:r w:rsidRPr="00DF0AF9">
              <w:rPr>
                <w:szCs w:val="21"/>
              </w:rPr>
              <w:t>85,368,000 (L)</w:t>
            </w:r>
          </w:p>
        </w:tc>
        <w:tc>
          <w:tcPr>
            <w:tcW w:w="850" w:type="pct"/>
            <w:vAlign w:val="center"/>
          </w:tcPr>
          <w:p w:rsidR="00DF0AF9" w:rsidRPr="00DF0AF9" w:rsidRDefault="00DF0AF9" w:rsidP="00335FBD">
            <w:pPr>
              <w:jc w:val="center"/>
              <w:rPr>
                <w:szCs w:val="21"/>
              </w:rPr>
            </w:pPr>
            <w:r w:rsidRPr="00DF0AF9">
              <w:rPr>
                <w:szCs w:val="21"/>
              </w:rPr>
              <w:t>实益拥有人</w:t>
            </w:r>
          </w:p>
        </w:tc>
        <w:tc>
          <w:tcPr>
            <w:tcW w:w="668" w:type="pct"/>
            <w:vAlign w:val="center"/>
          </w:tcPr>
          <w:p w:rsidR="00DF0AF9" w:rsidRPr="00DF0AF9" w:rsidRDefault="00DF0AF9" w:rsidP="00335FBD">
            <w:pPr>
              <w:jc w:val="right"/>
              <w:rPr>
                <w:szCs w:val="21"/>
              </w:rPr>
            </w:pPr>
            <w:r w:rsidRPr="00DF0AF9">
              <w:rPr>
                <w:szCs w:val="21"/>
              </w:rPr>
              <w:t>5.96(L)</w:t>
            </w:r>
          </w:p>
        </w:tc>
        <w:tc>
          <w:tcPr>
            <w:tcW w:w="646" w:type="pct"/>
            <w:vAlign w:val="center"/>
          </w:tcPr>
          <w:p w:rsidR="00DF0AF9" w:rsidRPr="00DF0AF9" w:rsidRDefault="00DF0AF9" w:rsidP="00335FBD">
            <w:pPr>
              <w:jc w:val="right"/>
              <w:rPr>
                <w:szCs w:val="21"/>
              </w:rPr>
            </w:pPr>
            <w:r w:rsidRPr="00DF0AF9">
              <w:rPr>
                <w:szCs w:val="21"/>
              </w:rPr>
              <w:t>1.21(L)</w:t>
            </w:r>
          </w:p>
        </w:tc>
      </w:tr>
    </w:tbl>
    <w:p w:rsidR="00C812EB" w:rsidRPr="00A76FA2" w:rsidRDefault="00C812EB" w:rsidP="00C812EB">
      <w:pPr>
        <w:rPr>
          <w:sz w:val="18"/>
          <w:szCs w:val="18"/>
          <w:lang w:eastAsia="zh-CN"/>
        </w:rPr>
      </w:pPr>
      <w:r w:rsidRPr="00A76FA2">
        <w:rPr>
          <w:sz w:val="18"/>
          <w:szCs w:val="18"/>
          <w:lang w:eastAsia="zh-CN"/>
        </w:rPr>
        <w:t>注：字母</w:t>
      </w:r>
      <w:r w:rsidRPr="00FC469C">
        <w:rPr>
          <w:sz w:val="18"/>
          <w:szCs w:val="18"/>
          <w:lang w:eastAsia="zh-CN"/>
        </w:rPr>
        <w:t>(L)</w:t>
      </w:r>
      <w:r w:rsidRPr="00A76FA2">
        <w:rPr>
          <w:sz w:val="18"/>
          <w:szCs w:val="18"/>
          <w:lang w:eastAsia="zh-CN"/>
        </w:rPr>
        <w:t>代表好仓</w:t>
      </w:r>
      <w:r>
        <w:rPr>
          <w:rFonts w:hint="eastAsia"/>
          <w:sz w:val="18"/>
          <w:szCs w:val="18"/>
          <w:lang w:eastAsia="zh-CN"/>
        </w:rPr>
        <w:t>，</w:t>
      </w:r>
      <w:r w:rsidR="00DF0AF9">
        <w:rPr>
          <w:rFonts w:hint="eastAsia"/>
          <w:sz w:val="18"/>
          <w:szCs w:val="18"/>
          <w:lang w:eastAsia="zh-CN"/>
        </w:rPr>
        <w:t>(P</w:t>
      </w:r>
      <w:r>
        <w:rPr>
          <w:rFonts w:hint="eastAsia"/>
          <w:sz w:val="18"/>
          <w:szCs w:val="18"/>
          <w:lang w:eastAsia="zh-CN"/>
        </w:rPr>
        <w:t>)</w:t>
      </w:r>
      <w:r>
        <w:rPr>
          <w:rFonts w:hint="eastAsia"/>
          <w:sz w:val="18"/>
          <w:szCs w:val="18"/>
          <w:lang w:eastAsia="zh-CN"/>
        </w:rPr>
        <w:t>代表</w:t>
      </w:r>
      <w:r w:rsidR="00DF0AF9" w:rsidRPr="00DF0AF9">
        <w:rPr>
          <w:sz w:val="18"/>
          <w:szCs w:val="18"/>
          <w:lang w:eastAsia="zh-CN"/>
        </w:rPr>
        <w:t>可供借出的股份</w:t>
      </w:r>
      <w:r w:rsidRPr="00A76FA2">
        <w:rPr>
          <w:sz w:val="18"/>
          <w:szCs w:val="18"/>
          <w:lang w:eastAsia="zh-CN"/>
        </w:rPr>
        <w:t>。</w:t>
      </w:r>
    </w:p>
    <w:p w:rsidR="00C812EB" w:rsidRDefault="00C812EB">
      <w:pPr>
        <w:rPr>
          <w:szCs w:val="21"/>
          <w:lang w:eastAsia="zh-CN"/>
        </w:rPr>
      </w:pPr>
    </w:p>
    <w:sdt>
      <w:sdtPr>
        <w:rPr>
          <w:rFonts w:ascii="Times New Roman" w:eastAsia="Times New Roman" w:hAnsi="Times New Roman" w:cs="宋体"/>
          <w:b w:val="0"/>
          <w:bCs w:val="0"/>
          <w:kern w:val="0"/>
          <w:sz w:val="24"/>
          <w:szCs w:val="21"/>
          <w:lang w:eastAsia="en-US"/>
        </w:rPr>
        <w:alias w:val="模块:战略投资者或一般法人因配售新股成为前10名股东"/>
        <w:tag w:val="_SEC_7b16ab72c87b46c1aaa4818a9a422005"/>
        <w:id w:val="19905884"/>
        <w:lock w:val="sdtLocked"/>
        <w:placeholder>
          <w:docPart w:val="GBC22222222222222222222222222222"/>
        </w:placeholder>
      </w:sdtPr>
      <w:sdtEndPr>
        <w:rPr>
          <w:rFonts w:eastAsia="宋体" w:cs="Times New Roman"/>
          <w:sz w:val="21"/>
          <w:szCs w:val="20"/>
        </w:rPr>
      </w:sdtEndPr>
      <w:sdtContent>
        <w:p w:rsidR="00865A28" w:rsidRPr="001F680A" w:rsidRDefault="005064CB" w:rsidP="00666001">
          <w:pPr>
            <w:pStyle w:val="3"/>
            <w:numPr>
              <w:ilvl w:val="1"/>
              <w:numId w:val="10"/>
            </w:numPr>
            <w:ind w:left="426" w:hanging="426"/>
            <w:rPr>
              <w:rFonts w:ascii="Times New Roman" w:hAnsi="Times New Roman"/>
              <w:szCs w:val="21"/>
            </w:rPr>
          </w:pPr>
          <w:r w:rsidRPr="001F680A">
            <w:rPr>
              <w:rFonts w:ascii="Times New Roman"/>
              <w:szCs w:val="21"/>
            </w:rPr>
            <w:t>战略投资者或一般法人因配售新股成为前</w:t>
          </w:r>
          <w:r w:rsidRPr="001F680A">
            <w:rPr>
              <w:rFonts w:ascii="Times New Roman" w:hAnsi="Times New Roman"/>
              <w:szCs w:val="21"/>
            </w:rPr>
            <w:t>10</w:t>
          </w:r>
          <w:r w:rsidRPr="001F680A">
            <w:rPr>
              <w:rFonts w:ascii="Times New Roman"/>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Content>
            <w:p w:rsidR="00865A28" w:rsidRDefault="001A19A4" w:rsidP="001F680A">
              <w:r w:rsidRPr="00A26F80">
                <w:rPr>
                  <w:rFonts w:ascii="宋体" w:hAnsi="宋体"/>
                </w:rPr>
                <w:fldChar w:fldCharType="begin"/>
              </w:r>
              <w:r w:rsidR="001F680A"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1F680A"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pPr>
        <w:rPr>
          <w:szCs w:val="21"/>
        </w:rPr>
      </w:pPr>
    </w:p>
    <w:p w:rsidR="00865A28" w:rsidRDefault="00682A96">
      <w:pPr>
        <w:pStyle w:val="2"/>
        <w:numPr>
          <w:ilvl w:val="0"/>
          <w:numId w:val="1"/>
        </w:numPr>
      </w:pPr>
      <w:r>
        <w:rPr>
          <w:rFonts w:hint="eastAsia"/>
        </w:rPr>
        <w:t>第一大</w:t>
      </w:r>
      <w:r w:rsidR="005064CB">
        <w:rPr>
          <w:rFonts w:hint="eastAsia"/>
        </w:rPr>
        <w:t>股东及</w:t>
      </w:r>
      <w:r>
        <w:rPr>
          <w:rFonts w:hint="eastAsia"/>
        </w:rPr>
        <w:t>其</w:t>
      </w:r>
      <w:r w:rsidR="005064CB">
        <w:rPr>
          <w:rFonts w:hint="eastAsia"/>
        </w:rPr>
        <w:t>实际控制人情况</w:t>
      </w:r>
    </w:p>
    <w:p w:rsidR="00865A28" w:rsidRDefault="00682A96" w:rsidP="003117F4">
      <w:pPr>
        <w:pStyle w:val="3"/>
        <w:numPr>
          <w:ilvl w:val="0"/>
          <w:numId w:val="19"/>
        </w:numPr>
      </w:pPr>
      <w:r>
        <w:rPr>
          <w:rFonts w:hint="eastAsia"/>
        </w:rPr>
        <w:t xml:space="preserve"> </w:t>
      </w:r>
      <w:r>
        <w:rPr>
          <w:rFonts w:hint="eastAsia"/>
        </w:rPr>
        <w:t>第一大</w:t>
      </w:r>
      <w:r w:rsidR="005064CB">
        <w:t>股东情况</w:t>
      </w:r>
    </w:p>
    <w:sdt>
      <w:sdtPr>
        <w:rPr>
          <w:rFonts w:ascii="宋体" w:eastAsia="宋体" w:hAnsi="宋体" w:cs="宋体"/>
          <w:b w:val="0"/>
          <w:bCs w:val="0"/>
          <w:kern w:val="0"/>
          <w:sz w:val="20"/>
          <w:szCs w:val="24"/>
          <w:lang w:eastAsia="en-US"/>
        </w:rPr>
        <w:alias w:val="模块:控股股东情况法人"/>
        <w:tag w:val="_SEC_603e90843919477b9c48becc10c16844"/>
        <w:id w:val="27485530"/>
        <w:lock w:val="sdtLocked"/>
        <w:placeholder>
          <w:docPart w:val="GBC22222222222222222222222222222"/>
        </w:placeholder>
      </w:sdtPr>
      <w:sdtEndPr>
        <w:rPr>
          <w:rFonts w:ascii="Times New Roman" w:hAnsi="Times New Roman" w:cs="Times New Roman" w:hint="eastAsia"/>
          <w:sz w:val="21"/>
          <w:szCs w:val="21"/>
        </w:rPr>
      </w:sdtEndPr>
      <w:sdtContent>
        <w:p w:rsidR="00865A28" w:rsidRDefault="005064CB" w:rsidP="003117F4">
          <w:pPr>
            <w:pStyle w:val="4"/>
            <w:numPr>
              <w:ilvl w:val="0"/>
              <w:numId w:val="20"/>
            </w:numPr>
          </w:pPr>
          <w:r>
            <w:t>法人</w:t>
          </w:r>
        </w:p>
        <w:sdt>
          <w:sdtPr>
            <w:alias w:val="是否适用：法人_控股股东情况[双击切换]"/>
            <w:tag w:val="_GBC_eab2d7c8478645dbae996b49d203b0d9"/>
            <w:id w:val="1890447721"/>
            <w:lock w:val="sdtLocked"/>
            <w:placeholder>
              <w:docPart w:val="GBC22222222222222222222222222222"/>
            </w:placeholder>
          </w:sdtPr>
          <w:sdtContent>
            <w:p w:rsidR="00865A28" w:rsidRDefault="001A19A4">
              <w:r w:rsidRPr="00A26F80">
                <w:rPr>
                  <w:rFonts w:ascii="宋体" w:hAnsi="宋体"/>
                </w:rPr>
                <w:fldChar w:fldCharType="begin"/>
              </w:r>
              <w:r w:rsidR="00696DC4"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696DC4" w:rsidRPr="00A26F80">
                <w:rPr>
                  <w:rFonts w:ascii="宋体" w:hAnsi="宋体"/>
                </w:rPr>
                <w:instrText xml:space="preserve"> MACROBUTTON  SnrToggleCheckbox □不适用 </w:instrText>
              </w:r>
              <w:r w:rsidRPr="00A26F80">
                <w:rPr>
                  <w:rFonts w:ascii="宋体" w:hAnsi="宋体"/>
                </w:rPr>
                <w:fldChar w:fldCharType="end"/>
              </w:r>
            </w:p>
          </w:sdtContent>
        </w:sdt>
        <w:tbl>
          <w:tblPr>
            <w:tblStyle w:val="a6"/>
            <w:tblW w:w="0" w:type="auto"/>
            <w:tblLook w:val="04A0"/>
          </w:tblPr>
          <w:tblGrid>
            <w:gridCol w:w="2943"/>
            <w:gridCol w:w="6106"/>
          </w:tblGrid>
          <w:tr w:rsidR="00696DC4" w:rsidRPr="00696DC4" w:rsidTr="00696DC4">
            <w:trPr>
              <w:trHeight w:val="117"/>
            </w:trPr>
            <w:sdt>
              <w:sdtPr>
                <w:tag w:val="_PLD_e1d45d230e0e4c06bc451af63b51d4e2"/>
                <w:id w:val="67221964"/>
                <w:lock w:val="sdtLocked"/>
              </w:sdtPr>
              <w:sdtContent>
                <w:tc>
                  <w:tcPr>
                    <w:tcW w:w="2943" w:type="dxa"/>
                  </w:tcPr>
                  <w:p w:rsidR="00696DC4" w:rsidRPr="00696DC4" w:rsidRDefault="00696DC4" w:rsidP="00335FBD">
                    <w:pPr>
                      <w:rPr>
                        <w:szCs w:val="21"/>
                      </w:rPr>
                    </w:pPr>
                    <w:r w:rsidRPr="00696DC4">
                      <w:rPr>
                        <w:szCs w:val="21"/>
                      </w:rPr>
                      <w:t>名称</w:t>
                    </w:r>
                  </w:p>
                </w:tc>
              </w:sdtContent>
            </w:sdt>
            <w:tc>
              <w:tcPr>
                <w:tcW w:w="6106" w:type="dxa"/>
              </w:tcPr>
              <w:p w:rsidR="00696DC4" w:rsidRPr="00696DC4" w:rsidRDefault="00696DC4" w:rsidP="00335FBD">
                <w:pPr>
                  <w:rPr>
                    <w:szCs w:val="21"/>
                  </w:rPr>
                </w:pPr>
                <w:r w:rsidRPr="00696DC4">
                  <w:t>广铁集团</w:t>
                </w:r>
              </w:p>
            </w:tc>
          </w:tr>
          <w:tr w:rsidR="00696DC4" w:rsidRPr="00696DC4" w:rsidTr="00696DC4">
            <w:trPr>
              <w:trHeight w:val="75"/>
            </w:trPr>
            <w:sdt>
              <w:sdtPr>
                <w:tag w:val="_PLD_8136b3e11235492c8cd0111dfc8a7bd7"/>
                <w:id w:val="67221965"/>
                <w:lock w:val="sdtLocked"/>
              </w:sdtPr>
              <w:sdtContent>
                <w:tc>
                  <w:tcPr>
                    <w:tcW w:w="2943" w:type="dxa"/>
                  </w:tcPr>
                  <w:p w:rsidR="00696DC4" w:rsidRPr="00696DC4" w:rsidRDefault="00696DC4" w:rsidP="00335FBD">
                    <w:pPr>
                      <w:rPr>
                        <w:szCs w:val="21"/>
                        <w:lang w:eastAsia="zh-CN"/>
                      </w:rPr>
                    </w:pPr>
                    <w:r w:rsidRPr="00696DC4">
                      <w:rPr>
                        <w:szCs w:val="21"/>
                        <w:lang w:eastAsia="zh-CN"/>
                      </w:rPr>
                      <w:t>单位负责人或法定代表人</w:t>
                    </w:r>
                  </w:p>
                </w:tc>
              </w:sdtContent>
            </w:sdt>
            <w:tc>
              <w:tcPr>
                <w:tcW w:w="6106" w:type="dxa"/>
              </w:tcPr>
              <w:p w:rsidR="00696DC4" w:rsidRPr="00696DC4" w:rsidRDefault="00696DC4" w:rsidP="00335FBD">
                <w:pPr>
                  <w:rPr>
                    <w:szCs w:val="21"/>
                  </w:rPr>
                </w:pPr>
                <w:r w:rsidRPr="00696DC4">
                  <w:t>武勇</w:t>
                </w:r>
              </w:p>
            </w:tc>
          </w:tr>
          <w:tr w:rsidR="00696DC4" w:rsidRPr="00696DC4" w:rsidTr="00696DC4">
            <w:trPr>
              <w:trHeight w:val="225"/>
            </w:trPr>
            <w:sdt>
              <w:sdtPr>
                <w:tag w:val="_PLD_1df0002b20b542f5b7092107da8156d8"/>
                <w:id w:val="67221966"/>
                <w:lock w:val="sdtLocked"/>
              </w:sdtPr>
              <w:sdtContent>
                <w:tc>
                  <w:tcPr>
                    <w:tcW w:w="2943" w:type="dxa"/>
                  </w:tcPr>
                  <w:p w:rsidR="00696DC4" w:rsidRPr="00696DC4" w:rsidRDefault="00696DC4" w:rsidP="00335FBD">
                    <w:pPr>
                      <w:rPr>
                        <w:szCs w:val="21"/>
                      </w:rPr>
                    </w:pPr>
                    <w:r w:rsidRPr="00696DC4">
                      <w:rPr>
                        <w:szCs w:val="21"/>
                      </w:rPr>
                      <w:t>成立日期</w:t>
                    </w:r>
                  </w:p>
                </w:tc>
              </w:sdtContent>
            </w:sdt>
            <w:tc>
              <w:tcPr>
                <w:tcW w:w="6106" w:type="dxa"/>
              </w:tcPr>
              <w:p w:rsidR="00696DC4" w:rsidRPr="00696DC4" w:rsidRDefault="00696DC4" w:rsidP="00335FBD">
                <w:pPr>
                  <w:rPr>
                    <w:szCs w:val="21"/>
                  </w:rPr>
                </w:pPr>
                <w:r w:rsidRPr="00696DC4">
                  <w:t>1992-12-5</w:t>
                </w:r>
              </w:p>
            </w:tc>
          </w:tr>
          <w:tr w:rsidR="00696DC4" w:rsidRPr="00696DC4" w:rsidTr="00696DC4">
            <w:trPr>
              <w:trHeight w:val="150"/>
            </w:trPr>
            <w:sdt>
              <w:sdtPr>
                <w:tag w:val="_PLD_1818a197d8b949079e4533012ebd27c1"/>
                <w:id w:val="67221967"/>
                <w:lock w:val="sdtLocked"/>
              </w:sdtPr>
              <w:sdtContent>
                <w:tc>
                  <w:tcPr>
                    <w:tcW w:w="2943" w:type="dxa"/>
                  </w:tcPr>
                  <w:p w:rsidR="00696DC4" w:rsidRPr="00696DC4" w:rsidRDefault="00696DC4" w:rsidP="00335FBD">
                    <w:pPr>
                      <w:rPr>
                        <w:szCs w:val="21"/>
                      </w:rPr>
                    </w:pPr>
                    <w:r w:rsidRPr="00696DC4">
                      <w:rPr>
                        <w:szCs w:val="21"/>
                      </w:rPr>
                      <w:t>主要经营业务</w:t>
                    </w:r>
                  </w:p>
                </w:tc>
              </w:sdtContent>
            </w:sdt>
            <w:tc>
              <w:tcPr>
                <w:tcW w:w="6106" w:type="dxa"/>
              </w:tcPr>
              <w:p w:rsidR="00696DC4" w:rsidRPr="00696DC4" w:rsidRDefault="00696DC4" w:rsidP="00335FBD">
                <w:pPr>
                  <w:rPr>
                    <w:szCs w:val="21"/>
                    <w:lang w:eastAsia="zh-CN"/>
                  </w:rPr>
                </w:pPr>
                <w:r w:rsidRPr="00696DC4">
                  <w:rPr>
                    <w:lang w:eastAsia="zh-CN"/>
                  </w:rPr>
                  <w:t>组织管理铁路客货运输、科技与其他实业开发等。</w:t>
                </w:r>
              </w:p>
            </w:tc>
          </w:tr>
          <w:tr w:rsidR="00696DC4" w:rsidRPr="00696DC4" w:rsidTr="007E7082">
            <w:trPr>
              <w:trHeight w:val="132"/>
            </w:trPr>
            <w:sdt>
              <w:sdtPr>
                <w:tag w:val="_PLD_493328bd6f094c40b55613b4e262be19"/>
                <w:id w:val="67221968"/>
                <w:lock w:val="sdtLocked"/>
              </w:sdtPr>
              <w:sdtContent>
                <w:tc>
                  <w:tcPr>
                    <w:tcW w:w="2943" w:type="dxa"/>
                  </w:tcPr>
                  <w:p w:rsidR="00696DC4" w:rsidRPr="00696DC4" w:rsidRDefault="00696DC4" w:rsidP="00335FBD">
                    <w:pPr>
                      <w:rPr>
                        <w:szCs w:val="21"/>
                        <w:lang w:eastAsia="zh-CN"/>
                      </w:rPr>
                    </w:pPr>
                    <w:r w:rsidRPr="00696DC4">
                      <w:rPr>
                        <w:szCs w:val="21"/>
                        <w:lang w:eastAsia="zh-CN"/>
                      </w:rPr>
                      <w:t>报告期内控股和参股的其他</w:t>
                    </w:r>
                    <w:r w:rsidRPr="00696DC4">
                      <w:rPr>
                        <w:szCs w:val="21"/>
                        <w:lang w:eastAsia="zh-CN"/>
                      </w:rPr>
                      <w:lastRenderedPageBreak/>
                      <w:t>境内外上市公司的股权情况</w:t>
                    </w:r>
                  </w:p>
                </w:tc>
              </w:sdtContent>
            </w:sdt>
            <w:tc>
              <w:tcPr>
                <w:tcW w:w="6106" w:type="dxa"/>
                <w:vAlign w:val="center"/>
              </w:tcPr>
              <w:p w:rsidR="00696DC4" w:rsidRPr="00696DC4" w:rsidRDefault="00696DC4" w:rsidP="007E7082">
                <w:pPr>
                  <w:rPr>
                    <w:szCs w:val="21"/>
                  </w:rPr>
                </w:pPr>
                <w:r w:rsidRPr="00696DC4">
                  <w:lastRenderedPageBreak/>
                  <w:t>无</w:t>
                </w:r>
              </w:p>
            </w:tc>
          </w:tr>
        </w:tbl>
        <w:p w:rsidR="00865A28" w:rsidRDefault="001A19A4"/>
      </w:sdtContent>
    </w:sdt>
    <w:p w:rsidR="00865A28" w:rsidRDefault="005064CB" w:rsidP="003117F4">
      <w:pPr>
        <w:pStyle w:val="4"/>
        <w:numPr>
          <w:ilvl w:val="0"/>
          <w:numId w:val="20"/>
        </w:numPr>
      </w:pPr>
      <w:r>
        <w:rPr>
          <w:rFonts w:hint="eastAsia"/>
        </w:rPr>
        <w:t>公司与</w:t>
      </w:r>
      <w:r w:rsidR="00696DC4">
        <w:rPr>
          <w:rFonts w:hint="eastAsia"/>
        </w:rPr>
        <w:t>第一大</w:t>
      </w:r>
      <w:r>
        <w:rPr>
          <w:rFonts w:hint="eastAsia"/>
        </w:rPr>
        <w:t>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96DC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96DC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Content>
            <w:p w:rsidR="00865A28" w:rsidRDefault="005064CB" w:rsidP="00696DC4">
              <w:pPr>
                <w:jc w:val="center"/>
                <w:rPr>
                  <w:szCs w:val="21"/>
                </w:rPr>
              </w:pPr>
              <w:r>
                <w:rPr>
                  <w:rFonts w:hint="eastAsia"/>
                  <w:noProof/>
                  <w:szCs w:val="21"/>
                  <w:lang w:eastAsia="zh-CN"/>
                </w:rPr>
                <w:drawing>
                  <wp:inline distT="0" distB="0" distL="0" distR="0">
                    <wp:extent cx="5448300" cy="833553"/>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tretch>
                              <a:fillRect/>
                            </a:stretch>
                          </pic:blipFill>
                          <pic:spPr bwMode="auto">
                            <a:xfrm>
                              <a:off x="0" y="0"/>
                              <a:ext cx="5448300" cy="833553"/>
                            </a:xfrm>
                            <a:prstGeom prst="rect">
                              <a:avLst/>
                            </a:prstGeom>
                            <a:noFill/>
                            <a:ln w="9525">
                              <a:noFill/>
                              <a:miter lim="800000"/>
                              <a:headEnd/>
                              <a:tailEnd/>
                            </a:ln>
                          </pic:spPr>
                        </pic:pic>
                      </a:graphicData>
                    </a:graphic>
                  </wp:inline>
                </w:drawing>
              </w:r>
            </w:p>
          </w:sdtContent>
        </w:sdt>
      </w:sdtContent>
    </w:sdt>
    <w:p w:rsidR="00865A28" w:rsidRDefault="00865A28">
      <w:pPr>
        <w:rPr>
          <w:szCs w:val="21"/>
        </w:rPr>
      </w:pPr>
    </w:p>
    <w:p w:rsidR="00865A28" w:rsidRDefault="00696DC4" w:rsidP="003117F4">
      <w:pPr>
        <w:pStyle w:val="3"/>
        <w:numPr>
          <w:ilvl w:val="0"/>
          <w:numId w:val="19"/>
        </w:numPr>
      </w:pPr>
      <w:r>
        <w:rPr>
          <w:rFonts w:hint="eastAsia"/>
        </w:rPr>
        <w:t xml:space="preserve"> </w:t>
      </w:r>
      <w:r>
        <w:rPr>
          <w:rFonts w:hint="eastAsia"/>
        </w:rPr>
        <w:t>第一大股东的</w:t>
      </w:r>
      <w:r w:rsidR="005064CB">
        <w:rPr>
          <w:rFonts w:hint="eastAsia"/>
        </w:rPr>
        <w:t>实际控制人情况</w:t>
      </w:r>
    </w:p>
    <w:sdt>
      <w:sdtPr>
        <w:rPr>
          <w:rFonts w:ascii="宋体" w:eastAsia="宋体" w:hAnsi="宋体" w:cs="宋体" w:hint="eastAsia"/>
          <w:b w:val="0"/>
          <w:bCs w:val="0"/>
          <w:kern w:val="0"/>
          <w:sz w:val="20"/>
          <w:szCs w:val="24"/>
          <w:lang w:eastAsia="en-US"/>
        </w:rPr>
        <w:alias w:val="模块:实际控制人情况法人"/>
        <w:tag w:val="_SEC_d1e4bdc329624f1ba319634a4fbdd195"/>
        <w:id w:val="27485753"/>
        <w:lock w:val="sdtLocked"/>
        <w:placeholder>
          <w:docPart w:val="GBC22222222222222222222222222222"/>
        </w:placeholder>
      </w:sdtPr>
      <w:sdtEndPr>
        <w:rPr>
          <w:rFonts w:ascii="Times New Roman" w:hAnsi="Times New Roman" w:cs="Times New Roman"/>
          <w:sz w:val="21"/>
          <w:szCs w:val="21"/>
        </w:rPr>
      </w:sdtEndPr>
      <w:sdtContent>
        <w:p w:rsidR="00865A28" w:rsidRDefault="005064CB" w:rsidP="003117F4">
          <w:pPr>
            <w:pStyle w:val="4"/>
            <w:numPr>
              <w:ilvl w:val="0"/>
              <w:numId w:val="21"/>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Content>
            <w:p w:rsidR="00865A28" w:rsidRDefault="001A19A4">
              <w:r w:rsidRPr="00A26F80">
                <w:rPr>
                  <w:rFonts w:ascii="宋体" w:hAnsi="宋体"/>
                </w:rPr>
                <w:fldChar w:fldCharType="begin"/>
              </w:r>
              <w:r w:rsidR="00696DC4"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696DC4" w:rsidRPr="00A26F80">
                <w:rPr>
                  <w:rFonts w:ascii="宋体" w:hAnsi="宋体"/>
                </w:rPr>
                <w:instrText xml:space="preserve"> MACROBUTTON  SnrToggleCheckbox □不适用 </w:instrText>
              </w:r>
              <w:r w:rsidRPr="00A26F80">
                <w:rPr>
                  <w:rFonts w:ascii="宋体" w:hAnsi="宋体"/>
                </w:rPr>
                <w:fldChar w:fldCharType="end"/>
              </w:r>
            </w:p>
          </w:sdtContent>
        </w:sdt>
        <w:tbl>
          <w:tblPr>
            <w:tblStyle w:val="a6"/>
            <w:tblW w:w="5000" w:type="pct"/>
            <w:tblLook w:val="04A0"/>
          </w:tblPr>
          <w:tblGrid>
            <w:gridCol w:w="2944"/>
            <w:gridCol w:w="6342"/>
          </w:tblGrid>
          <w:tr w:rsidR="00696DC4" w:rsidRPr="00696DC4" w:rsidTr="00696DC4">
            <w:trPr>
              <w:trHeight w:val="90"/>
            </w:trPr>
            <w:sdt>
              <w:sdtPr>
                <w:tag w:val="_PLD_9fd7942883b74d698fa4ca37d86c3d17"/>
                <w:id w:val="67222078"/>
                <w:lock w:val="sdtLocked"/>
              </w:sdtPr>
              <w:sdtContent>
                <w:tc>
                  <w:tcPr>
                    <w:tcW w:w="1585" w:type="pct"/>
                    <w:vAlign w:val="center"/>
                  </w:tcPr>
                  <w:p w:rsidR="00696DC4" w:rsidRPr="00696DC4" w:rsidRDefault="00696DC4" w:rsidP="00696DC4">
                    <w:pPr>
                      <w:rPr>
                        <w:szCs w:val="21"/>
                      </w:rPr>
                    </w:pPr>
                    <w:r w:rsidRPr="00696DC4">
                      <w:rPr>
                        <w:szCs w:val="21"/>
                      </w:rPr>
                      <w:t>名称</w:t>
                    </w:r>
                  </w:p>
                </w:tc>
              </w:sdtContent>
            </w:sdt>
            <w:tc>
              <w:tcPr>
                <w:tcW w:w="3415" w:type="pct"/>
              </w:tcPr>
              <w:p w:rsidR="00696DC4" w:rsidRPr="00696DC4" w:rsidRDefault="00696DC4" w:rsidP="00335FBD">
                <w:pPr>
                  <w:rPr>
                    <w:szCs w:val="21"/>
                  </w:rPr>
                </w:pPr>
                <w:r w:rsidRPr="00696DC4">
                  <w:t>中国铁路</w:t>
                </w:r>
              </w:p>
            </w:tc>
          </w:tr>
          <w:tr w:rsidR="00696DC4" w:rsidRPr="00696DC4" w:rsidTr="00696DC4">
            <w:trPr>
              <w:trHeight w:val="195"/>
            </w:trPr>
            <w:sdt>
              <w:sdtPr>
                <w:tag w:val="_PLD_eb915a63d3204d91b81f030e2f3db313"/>
                <w:id w:val="67222079"/>
                <w:lock w:val="sdtLocked"/>
              </w:sdtPr>
              <w:sdtContent>
                <w:tc>
                  <w:tcPr>
                    <w:tcW w:w="1585" w:type="pct"/>
                    <w:vAlign w:val="center"/>
                  </w:tcPr>
                  <w:p w:rsidR="00696DC4" w:rsidRPr="00696DC4" w:rsidRDefault="00696DC4" w:rsidP="00696DC4">
                    <w:pPr>
                      <w:rPr>
                        <w:szCs w:val="21"/>
                        <w:lang w:eastAsia="zh-CN"/>
                      </w:rPr>
                    </w:pPr>
                    <w:r w:rsidRPr="00696DC4">
                      <w:rPr>
                        <w:szCs w:val="21"/>
                        <w:lang w:eastAsia="zh-CN"/>
                      </w:rPr>
                      <w:t>单位负责人或法定代表人</w:t>
                    </w:r>
                  </w:p>
                </w:tc>
              </w:sdtContent>
            </w:sdt>
            <w:tc>
              <w:tcPr>
                <w:tcW w:w="3415" w:type="pct"/>
              </w:tcPr>
              <w:p w:rsidR="00696DC4" w:rsidRPr="00696DC4" w:rsidRDefault="00696DC4" w:rsidP="00335FBD">
                <w:pPr>
                  <w:rPr>
                    <w:szCs w:val="21"/>
                  </w:rPr>
                </w:pPr>
                <w:r w:rsidRPr="00696DC4">
                  <w:t>陆东福</w:t>
                </w:r>
              </w:p>
            </w:tc>
          </w:tr>
          <w:tr w:rsidR="00696DC4" w:rsidRPr="00696DC4" w:rsidTr="00696DC4">
            <w:trPr>
              <w:trHeight w:val="102"/>
            </w:trPr>
            <w:sdt>
              <w:sdtPr>
                <w:tag w:val="_PLD_34b2bfe3972a47c7854993c382e720ec"/>
                <w:id w:val="67222080"/>
                <w:lock w:val="sdtLocked"/>
              </w:sdtPr>
              <w:sdtContent>
                <w:tc>
                  <w:tcPr>
                    <w:tcW w:w="1585" w:type="pct"/>
                    <w:vAlign w:val="center"/>
                  </w:tcPr>
                  <w:p w:rsidR="00696DC4" w:rsidRPr="00696DC4" w:rsidRDefault="00696DC4" w:rsidP="00696DC4">
                    <w:pPr>
                      <w:rPr>
                        <w:szCs w:val="21"/>
                      </w:rPr>
                    </w:pPr>
                    <w:r w:rsidRPr="00696DC4">
                      <w:rPr>
                        <w:szCs w:val="21"/>
                      </w:rPr>
                      <w:t>成立日期</w:t>
                    </w:r>
                  </w:p>
                </w:tc>
              </w:sdtContent>
            </w:sdt>
            <w:tc>
              <w:tcPr>
                <w:tcW w:w="3415" w:type="pct"/>
              </w:tcPr>
              <w:p w:rsidR="00696DC4" w:rsidRPr="00696DC4" w:rsidRDefault="00696DC4" w:rsidP="00335FBD">
                <w:pPr>
                  <w:rPr>
                    <w:szCs w:val="21"/>
                  </w:rPr>
                </w:pPr>
                <w:r w:rsidRPr="00696DC4">
                  <w:t>2013-3-14</w:t>
                </w:r>
              </w:p>
            </w:tc>
          </w:tr>
          <w:tr w:rsidR="00696DC4" w:rsidRPr="00696DC4" w:rsidTr="00696DC4">
            <w:trPr>
              <w:trHeight w:val="165"/>
            </w:trPr>
            <w:sdt>
              <w:sdtPr>
                <w:tag w:val="_PLD_f14bbbddc27c41edaa09e694412c2d91"/>
                <w:id w:val="67222081"/>
                <w:lock w:val="sdtLocked"/>
              </w:sdtPr>
              <w:sdtContent>
                <w:tc>
                  <w:tcPr>
                    <w:tcW w:w="1585" w:type="pct"/>
                    <w:vAlign w:val="center"/>
                  </w:tcPr>
                  <w:p w:rsidR="00696DC4" w:rsidRPr="00696DC4" w:rsidRDefault="00696DC4" w:rsidP="00696DC4">
                    <w:pPr>
                      <w:rPr>
                        <w:szCs w:val="21"/>
                      </w:rPr>
                    </w:pPr>
                    <w:r w:rsidRPr="00696DC4">
                      <w:rPr>
                        <w:szCs w:val="21"/>
                      </w:rPr>
                      <w:t>主要经营业务</w:t>
                    </w:r>
                  </w:p>
                </w:tc>
              </w:sdtContent>
            </w:sdt>
            <w:tc>
              <w:tcPr>
                <w:tcW w:w="3415" w:type="pct"/>
              </w:tcPr>
              <w:p w:rsidR="00696DC4" w:rsidRPr="00696DC4" w:rsidRDefault="00696DC4" w:rsidP="00335FBD">
                <w:pPr>
                  <w:rPr>
                    <w:szCs w:val="21"/>
                    <w:lang w:eastAsia="zh-CN"/>
                  </w:rPr>
                </w:pPr>
                <w:r w:rsidRPr="00696DC4">
                  <w:rPr>
                    <w:lang w:eastAsia="zh-CN"/>
                  </w:rPr>
                  <w:t>以铁路客货运输服务为主业，实行多元化经营。</w:t>
                </w:r>
              </w:p>
            </w:tc>
          </w:tr>
          <w:tr w:rsidR="00696DC4" w:rsidRPr="00696DC4" w:rsidTr="00696DC4">
            <w:trPr>
              <w:trHeight w:val="150"/>
            </w:trPr>
            <w:sdt>
              <w:sdtPr>
                <w:tag w:val="_PLD_508808ae12b943d3919f955ae9103944"/>
                <w:id w:val="67222082"/>
                <w:lock w:val="sdtLocked"/>
              </w:sdtPr>
              <w:sdtContent>
                <w:tc>
                  <w:tcPr>
                    <w:tcW w:w="1585" w:type="pct"/>
                    <w:vAlign w:val="center"/>
                  </w:tcPr>
                  <w:p w:rsidR="00696DC4" w:rsidRPr="00696DC4" w:rsidRDefault="00696DC4" w:rsidP="00696DC4">
                    <w:pPr>
                      <w:rPr>
                        <w:szCs w:val="21"/>
                        <w:lang w:eastAsia="zh-CN"/>
                      </w:rPr>
                    </w:pPr>
                    <w:r w:rsidRPr="00696DC4">
                      <w:rPr>
                        <w:szCs w:val="21"/>
                        <w:lang w:eastAsia="zh-CN"/>
                      </w:rPr>
                      <w:t>报告期内控股和参股的其他境内外上市公司的股权情况</w:t>
                    </w:r>
                  </w:p>
                </w:tc>
              </w:sdtContent>
            </w:sdt>
            <w:tc>
              <w:tcPr>
                <w:tcW w:w="3415" w:type="pct"/>
              </w:tcPr>
              <w:p w:rsidR="00696DC4" w:rsidRPr="00696DC4" w:rsidRDefault="00696DC4" w:rsidP="007E7082">
                <w:pPr>
                  <w:rPr>
                    <w:szCs w:val="21"/>
                    <w:lang w:eastAsia="zh-CN"/>
                  </w:rPr>
                </w:pPr>
                <w:r w:rsidRPr="00696DC4">
                  <w:rPr>
                    <w:lang w:eastAsia="zh-CN"/>
                  </w:rPr>
                  <w:t>中国铁路是上交所上市公司大秦铁路股份有限公司（</w:t>
                </w:r>
                <w:r w:rsidR="007E7082">
                  <w:rPr>
                    <w:rFonts w:hint="eastAsia"/>
                    <w:lang w:eastAsia="zh-CN"/>
                  </w:rPr>
                  <w:t>601006</w:t>
                </w:r>
                <w:r w:rsidRPr="00696DC4">
                  <w:rPr>
                    <w:lang w:eastAsia="zh-CN"/>
                  </w:rPr>
                  <w:t>）、中铁铁龙集装箱物流股份有限公司（</w:t>
                </w:r>
                <w:r w:rsidR="007E7082">
                  <w:rPr>
                    <w:rFonts w:hint="eastAsia"/>
                    <w:lang w:eastAsia="zh-CN"/>
                  </w:rPr>
                  <w:t>600125</w:t>
                </w:r>
                <w:r w:rsidRPr="00696DC4">
                  <w:rPr>
                    <w:lang w:eastAsia="zh-CN"/>
                  </w:rPr>
                  <w:t>）和京沪高速铁路股份有限公司（</w:t>
                </w:r>
                <w:r w:rsidR="007E7082">
                  <w:rPr>
                    <w:rFonts w:hint="eastAsia"/>
                    <w:lang w:eastAsia="zh-CN"/>
                  </w:rPr>
                  <w:t>601816</w:t>
                </w:r>
                <w:r w:rsidRPr="00696DC4">
                  <w:rPr>
                    <w:lang w:eastAsia="zh-CN"/>
                  </w:rPr>
                  <w:t>）的实际控制人。</w:t>
                </w:r>
              </w:p>
            </w:tc>
          </w:tr>
        </w:tbl>
        <w:p w:rsidR="00865A28" w:rsidRDefault="001A19A4"/>
      </w:sdtContent>
    </w:sdt>
    <w:p w:rsidR="00865A28" w:rsidRDefault="005064CB" w:rsidP="003117F4">
      <w:pPr>
        <w:pStyle w:val="4"/>
        <w:numPr>
          <w:ilvl w:val="0"/>
          <w:numId w:val="21"/>
        </w:numPr>
      </w:pPr>
      <w:r>
        <w:t>公司</w:t>
      </w:r>
      <w:r w:rsidR="00696DC4">
        <w:t>与第一大股东</w:t>
      </w:r>
      <w:r w:rsidR="00696DC4">
        <w:rPr>
          <w:rFonts w:hint="eastAsia"/>
        </w:rPr>
        <w:t>及其</w:t>
      </w:r>
      <w:r w:rsidR="00696DC4">
        <w:t>实际控制人</w:t>
      </w:r>
      <w:r>
        <w:t>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96DC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96DC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1A19A4">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Content>
              <w:r w:rsidR="005064CB">
                <w:rPr>
                  <w:rFonts w:hint="eastAsia"/>
                  <w:noProof/>
                  <w:lang w:eastAsia="zh-CN"/>
                </w:rPr>
                <w:drawing>
                  <wp:inline distT="0" distB="0" distL="0" distR="0">
                    <wp:extent cx="5486400" cy="679063"/>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tretch>
                              <a:fillRect/>
                            </a:stretch>
                          </pic:blipFill>
                          <pic:spPr bwMode="auto">
                            <a:xfrm>
                              <a:off x="0" y="0"/>
                              <a:ext cx="5486400" cy="679063"/>
                            </a:xfrm>
                            <a:prstGeom prst="rect">
                              <a:avLst/>
                            </a:prstGeom>
                            <a:noFill/>
                            <a:ln>
                              <a:noFill/>
                            </a:ln>
                          </pic:spPr>
                        </pic:pic>
                      </a:graphicData>
                    </a:graphic>
                  </wp:inline>
                </w:drawing>
              </w:r>
            </w:sdtContent>
          </w:sdt>
        </w:p>
      </w:sdtContent>
    </w:sdt>
    <w:p w:rsidR="00865A28" w:rsidRDefault="00865A28"/>
    <w:sdt>
      <w:sdtPr>
        <w:rPr>
          <w:rFonts w:ascii="宋体" w:eastAsia="Times New Roman" w:hAnsi="宋体" w:cs="宋体"/>
          <w:b w:val="0"/>
          <w:bCs w:val="0"/>
          <w:kern w:val="0"/>
          <w:sz w:val="20"/>
          <w:szCs w:val="24"/>
          <w:lang w:eastAsia="en-US"/>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5064CB">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Content>
            <w:p w:rsidR="00335FBD" w:rsidRDefault="001A19A4" w:rsidP="00335FBD">
              <w:pPr>
                <w:rPr>
                  <w:szCs w:val="21"/>
                </w:rPr>
              </w:pPr>
              <w:r w:rsidRPr="00A26F80">
                <w:rPr>
                  <w:rFonts w:ascii="宋体" w:hAnsi="宋体"/>
                </w:rPr>
                <w:fldChar w:fldCharType="begin"/>
              </w:r>
              <w:r w:rsidR="00335FBD"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35FBD"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rsidP="00335FBD"/>
    <w:sdt>
      <w:sdtPr>
        <w:rPr>
          <w:rFonts w:ascii="宋体" w:eastAsia="Times New Roman" w:hAnsi="宋体" w:cs="宋体" w:hint="eastAsia"/>
          <w:b w:val="0"/>
          <w:bCs w:val="0"/>
          <w:kern w:val="0"/>
          <w:sz w:val="20"/>
          <w:szCs w:val="24"/>
          <w:lang w:eastAsia="en-US"/>
        </w:rPr>
        <w:alias w:val="模块:股份限制减持情况说明"/>
        <w:tag w:val="_SEC_b808e6e3153a4b77b1658dde828b8d1f"/>
        <w:id w:val="27486199"/>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pPr>
            <w:pStyle w:val="2"/>
            <w:numPr>
              <w:ilvl w:val="0"/>
              <w:numId w:val="1"/>
            </w:numPr>
          </w:pPr>
          <w:r>
            <w:rPr>
              <w:rFonts w:hint="eastAsia"/>
            </w:rPr>
            <w:t>股份限制减持情况说明</w:t>
          </w:r>
        </w:p>
        <w:p w:rsidR="00865A28" w:rsidRDefault="001A19A4" w:rsidP="00335FBD">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Pr="00A26F80">
                <w:rPr>
                  <w:rFonts w:ascii="宋体" w:hAnsi="宋体"/>
                </w:rPr>
                <w:fldChar w:fldCharType="begin"/>
              </w:r>
              <w:r w:rsidR="00335FBD"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35FBD" w:rsidRPr="00A26F80">
                <w:rPr>
                  <w:rFonts w:ascii="宋体" w:hAnsi="宋体"/>
                </w:rPr>
                <w:instrText xml:space="preserve"> MACROBUTTON  SnrToggleCheckbox √不适用 </w:instrText>
              </w:r>
              <w:r w:rsidRPr="00A26F80">
                <w:rPr>
                  <w:rFonts w:ascii="宋体" w:hAnsi="宋体"/>
                </w:rPr>
                <w:fldChar w:fldCharType="end"/>
              </w:r>
            </w:sdtContent>
          </w:sdt>
        </w:p>
      </w:sdtContent>
    </w:sdt>
    <w:p w:rsidR="00865A28" w:rsidRDefault="00865A28"/>
    <w:p w:rsidR="00DC24F1" w:rsidRPr="00376379" w:rsidRDefault="00DC24F1" w:rsidP="00DC24F1">
      <w:pPr>
        <w:pStyle w:val="2"/>
        <w:numPr>
          <w:ilvl w:val="0"/>
          <w:numId w:val="1"/>
        </w:numPr>
        <w:rPr>
          <w:rFonts w:ascii="Times New Roman" w:hAnsi="Times New Roman"/>
        </w:rPr>
      </w:pPr>
      <w:r w:rsidRPr="00376379">
        <w:rPr>
          <w:rFonts w:ascii="Times New Roman"/>
        </w:rPr>
        <w:t>公众持股量</w:t>
      </w:r>
    </w:p>
    <w:p w:rsidR="00DC24F1" w:rsidRDefault="00DC24F1" w:rsidP="00DC24F1">
      <w:pPr>
        <w:ind w:firstLine="420"/>
        <w:rPr>
          <w:lang w:eastAsia="zh-CN"/>
        </w:rPr>
      </w:pPr>
      <w:r w:rsidRPr="00376379">
        <w:rPr>
          <w:lang w:eastAsia="zh-CN"/>
        </w:rPr>
        <w:t>截止报告期末，</w:t>
      </w:r>
      <w:r w:rsidRPr="00C55783">
        <w:rPr>
          <w:lang w:eastAsia="zh-CN"/>
        </w:rPr>
        <w:t>公司公众持股数量为</w:t>
      </w:r>
      <w:r w:rsidRPr="00C55783">
        <w:rPr>
          <w:lang w:eastAsia="zh-CN"/>
        </w:rPr>
        <w:t>4,454,085,700</w:t>
      </w:r>
      <w:r w:rsidRPr="00C55783">
        <w:rPr>
          <w:lang w:eastAsia="zh-CN"/>
        </w:rPr>
        <w:t>股，占公司总股本的</w:t>
      </w:r>
      <w:r w:rsidRPr="00C55783">
        <w:rPr>
          <w:lang w:eastAsia="zh-CN"/>
        </w:rPr>
        <w:t>62.88%</w:t>
      </w:r>
      <w:r w:rsidRPr="00C55783">
        <w:rPr>
          <w:lang w:eastAsia="zh-CN"/>
        </w:rPr>
        <w:t>，</w:t>
      </w:r>
      <w:r>
        <w:rPr>
          <w:rFonts w:hint="eastAsia"/>
          <w:lang w:eastAsia="zh-CN"/>
        </w:rPr>
        <w:t>按</w:t>
      </w:r>
      <w:r w:rsidRPr="00896827">
        <w:rPr>
          <w:rFonts w:hint="eastAsia"/>
          <w:lang w:eastAsia="zh-CN"/>
        </w:rPr>
        <w:t>照</w:t>
      </w:r>
      <w:r w:rsidR="00A33E0D">
        <w:rPr>
          <w:rFonts w:hint="eastAsia"/>
          <w:lang w:eastAsia="zh-CN"/>
        </w:rPr>
        <w:t>报告期末</w:t>
      </w:r>
      <w:r w:rsidRPr="00896827">
        <w:rPr>
          <w:rFonts w:hint="eastAsia"/>
          <w:lang w:eastAsia="zh-CN"/>
        </w:rPr>
        <w:t>公司</w:t>
      </w:r>
      <w:r w:rsidRPr="00896827">
        <w:rPr>
          <w:rFonts w:hint="eastAsia"/>
          <w:lang w:eastAsia="zh-CN"/>
        </w:rPr>
        <w:t>A</w:t>
      </w:r>
      <w:r w:rsidRPr="00896827">
        <w:rPr>
          <w:rFonts w:hint="eastAsia"/>
          <w:lang w:eastAsia="zh-CN"/>
        </w:rPr>
        <w:t>股收市价格每股人民币</w:t>
      </w:r>
      <w:r w:rsidR="0086534E">
        <w:rPr>
          <w:rFonts w:hint="eastAsia"/>
          <w:lang w:eastAsia="zh-CN"/>
        </w:rPr>
        <w:t>2.22</w:t>
      </w:r>
      <w:r w:rsidRPr="00896827">
        <w:rPr>
          <w:rFonts w:hint="eastAsia"/>
          <w:lang w:eastAsia="zh-CN"/>
        </w:rPr>
        <w:t>元计算，公众持股市值约为人民币</w:t>
      </w:r>
      <w:r w:rsidR="0086534E">
        <w:rPr>
          <w:rFonts w:hint="eastAsia"/>
          <w:lang w:eastAsia="zh-CN"/>
        </w:rPr>
        <w:t>98.88</w:t>
      </w:r>
      <w:r w:rsidRPr="00896827">
        <w:rPr>
          <w:rFonts w:hint="eastAsia"/>
          <w:lang w:eastAsia="zh-CN"/>
        </w:rPr>
        <w:t>亿元，</w:t>
      </w:r>
      <w:r w:rsidRPr="00C55783">
        <w:rPr>
          <w:lang w:eastAsia="zh-CN"/>
        </w:rPr>
        <w:t>公司公众持股比例符合有关规则对于维持足够公众持股量的规定。</w:t>
      </w:r>
    </w:p>
    <w:p w:rsidR="00DC24F1" w:rsidRPr="002556E7" w:rsidRDefault="00DC24F1" w:rsidP="00DC24F1">
      <w:pPr>
        <w:ind w:firstLine="420"/>
        <w:rPr>
          <w:lang w:eastAsia="zh-CN"/>
        </w:rPr>
      </w:pPr>
    </w:p>
    <w:p w:rsidR="00DC24F1" w:rsidRPr="00376379" w:rsidRDefault="00DC24F1" w:rsidP="00DC24F1">
      <w:pPr>
        <w:pStyle w:val="2"/>
        <w:numPr>
          <w:ilvl w:val="0"/>
          <w:numId w:val="1"/>
        </w:numPr>
        <w:rPr>
          <w:rFonts w:ascii="Times New Roman" w:hAnsi="Times New Roman"/>
        </w:rPr>
      </w:pPr>
      <w:r w:rsidRPr="00376379">
        <w:rPr>
          <w:rFonts w:ascii="Times New Roman"/>
        </w:rPr>
        <w:lastRenderedPageBreak/>
        <w:t>重叠情况</w:t>
      </w:r>
    </w:p>
    <w:p w:rsidR="00DC24F1" w:rsidRDefault="00DC24F1" w:rsidP="00DC24F1">
      <w:pPr>
        <w:ind w:firstLine="465"/>
        <w:rPr>
          <w:lang w:eastAsia="zh-CN"/>
        </w:rPr>
      </w:pPr>
      <w:r w:rsidRPr="002556E7">
        <w:rPr>
          <w:bCs/>
          <w:lang w:eastAsia="zh-CN"/>
        </w:rPr>
        <w:t>报</w:t>
      </w:r>
      <w:r w:rsidRPr="002556E7">
        <w:rPr>
          <w:lang w:eastAsia="zh-CN"/>
        </w:rPr>
        <w:t>告期内，公司董事、最</w:t>
      </w:r>
      <w:r w:rsidRPr="004B4238">
        <w:rPr>
          <w:lang w:eastAsia="zh-CN"/>
        </w:rPr>
        <w:t>高行政人员或</w:t>
      </w:r>
      <w:r w:rsidRPr="002556E7">
        <w:rPr>
          <w:lang w:eastAsia="zh-CN"/>
        </w:rPr>
        <w:t>该等其他人士的权益没有出现重叠情况。</w:t>
      </w:r>
    </w:p>
    <w:p w:rsidR="00DC24F1" w:rsidRPr="002556E7" w:rsidRDefault="00DC24F1" w:rsidP="00DC24F1">
      <w:pPr>
        <w:ind w:firstLine="465"/>
        <w:rPr>
          <w:rFonts w:asciiTheme="minorEastAsia" w:eastAsiaTheme="minorEastAsia" w:hAnsiTheme="minorEastAsia"/>
          <w:b/>
          <w:szCs w:val="21"/>
          <w:lang w:eastAsia="zh-CN"/>
        </w:rPr>
      </w:pPr>
    </w:p>
    <w:p w:rsidR="00DC24F1" w:rsidRPr="00376379" w:rsidRDefault="00DC24F1" w:rsidP="00DC24F1">
      <w:pPr>
        <w:pStyle w:val="a9"/>
        <w:numPr>
          <w:ilvl w:val="0"/>
          <w:numId w:val="1"/>
        </w:numPr>
        <w:ind w:firstLineChars="0"/>
        <w:rPr>
          <w:rFonts w:ascii="Times New Roman" w:hAnsi="Times New Roman"/>
          <w:b/>
        </w:rPr>
      </w:pPr>
      <w:r w:rsidRPr="00376379">
        <w:rPr>
          <w:rFonts w:ascii="Times New Roman"/>
          <w:b/>
        </w:rPr>
        <w:t>购回、出售或赎回公司上市股份</w:t>
      </w:r>
    </w:p>
    <w:p w:rsidR="00DC24F1" w:rsidRDefault="00DC24F1" w:rsidP="00DC24F1">
      <w:pPr>
        <w:pStyle w:val="a9"/>
        <w:ind w:left="450" w:firstLineChars="0" w:firstLine="0"/>
        <w:rPr>
          <w:rFonts w:ascii="Times New Roman"/>
        </w:rPr>
      </w:pPr>
      <w:r w:rsidRPr="00376379">
        <w:rPr>
          <w:rFonts w:ascii="Times New Roman"/>
        </w:rPr>
        <w:t>截止报告期末，公司及其任何附属公司概无购回、出售或赎回公司上市股份。</w:t>
      </w:r>
    </w:p>
    <w:p w:rsidR="00DC24F1" w:rsidRPr="00376379" w:rsidRDefault="00DC24F1" w:rsidP="00DC24F1">
      <w:pPr>
        <w:pStyle w:val="a9"/>
        <w:ind w:left="450" w:firstLineChars="0" w:firstLine="0"/>
        <w:rPr>
          <w:rFonts w:ascii="Times New Roman" w:hAnsi="Times New Roman"/>
          <w:b/>
        </w:rPr>
      </w:pPr>
    </w:p>
    <w:p w:rsidR="00DC24F1" w:rsidRPr="00376379" w:rsidRDefault="00DC24F1" w:rsidP="00DC24F1">
      <w:pPr>
        <w:pStyle w:val="a9"/>
        <w:numPr>
          <w:ilvl w:val="0"/>
          <w:numId w:val="1"/>
        </w:numPr>
        <w:ind w:firstLineChars="0"/>
        <w:rPr>
          <w:rFonts w:ascii="Times New Roman" w:hAnsi="Times New Roman"/>
          <w:b/>
        </w:rPr>
      </w:pPr>
      <w:r w:rsidRPr="00376379">
        <w:rPr>
          <w:rFonts w:ascii="Times New Roman"/>
          <w:b/>
        </w:rPr>
        <w:t>优先购股权</w:t>
      </w:r>
    </w:p>
    <w:p w:rsidR="00DC24F1" w:rsidRDefault="00DC24F1" w:rsidP="00DC24F1">
      <w:pPr>
        <w:ind w:firstLine="420"/>
        <w:rPr>
          <w:lang w:eastAsia="zh-CN"/>
        </w:rPr>
      </w:pPr>
      <w:r w:rsidRPr="00376379">
        <w:rPr>
          <w:lang w:eastAsia="zh-CN"/>
        </w:rPr>
        <w:t>根据</w:t>
      </w:r>
      <w:r>
        <w:rPr>
          <w:rFonts w:hint="eastAsia"/>
          <w:lang w:eastAsia="zh-CN"/>
        </w:rPr>
        <w:t>《</w:t>
      </w:r>
      <w:r>
        <w:rPr>
          <w:lang w:eastAsia="zh-CN"/>
        </w:rPr>
        <w:t>公司</w:t>
      </w:r>
      <w:r w:rsidRPr="00376379">
        <w:rPr>
          <w:lang w:eastAsia="zh-CN"/>
        </w:rPr>
        <w:t>章程》及中国法律，公司无需对现有的股东按其持股比例给予其优先购买新股之权利。</w:t>
      </w:r>
    </w:p>
    <w:p w:rsidR="00DC24F1" w:rsidRPr="002556E7" w:rsidRDefault="00DC24F1" w:rsidP="00DC24F1">
      <w:pPr>
        <w:ind w:firstLine="420"/>
        <w:rPr>
          <w:b/>
          <w:lang w:eastAsia="zh-CN"/>
        </w:rPr>
      </w:pPr>
    </w:p>
    <w:p w:rsidR="00DC24F1" w:rsidRPr="00376379" w:rsidRDefault="00DC24F1" w:rsidP="00DC24F1">
      <w:pPr>
        <w:pStyle w:val="2"/>
        <w:rPr>
          <w:rFonts w:ascii="Times New Roman" w:hAnsi="Times New Roman"/>
        </w:rPr>
      </w:pPr>
      <w:r>
        <w:rPr>
          <w:rFonts w:ascii="Times New Roman" w:hint="eastAsia"/>
        </w:rPr>
        <w:t>十一、</w:t>
      </w:r>
      <w:r w:rsidRPr="00376379">
        <w:rPr>
          <w:rFonts w:ascii="Times New Roman"/>
        </w:rPr>
        <w:t>有关涉及本身的证券之交易</w:t>
      </w:r>
    </w:p>
    <w:p w:rsidR="00DC24F1" w:rsidRDefault="00DC24F1" w:rsidP="00DC24F1">
      <w:pPr>
        <w:rPr>
          <w:b/>
          <w:lang w:eastAsia="zh-CN"/>
        </w:rPr>
      </w:pPr>
      <w:r w:rsidRPr="00376379">
        <w:rPr>
          <w:lang w:eastAsia="zh-CN"/>
        </w:rPr>
        <w:t xml:space="preserve">    </w:t>
      </w:r>
      <w:r w:rsidRPr="00376379">
        <w:rPr>
          <w:lang w:eastAsia="zh-CN"/>
        </w:rPr>
        <w:t>截止报告期末，公司及其任何附属公司概无发行或授予任何可转换证券、期权、认股权证或其他类似权证，亦无可赎回证券及认股期权计划。</w:t>
      </w:r>
    </w:p>
    <w:p w:rsidR="00DC24F1" w:rsidRPr="002556E7" w:rsidRDefault="00DC24F1" w:rsidP="00DC24F1">
      <w:pPr>
        <w:rPr>
          <w:lang w:eastAsia="zh-CN"/>
        </w:rPr>
      </w:pPr>
    </w:p>
    <w:p w:rsidR="00DC24F1" w:rsidRPr="00376379" w:rsidRDefault="00DC24F1" w:rsidP="00DC24F1">
      <w:pPr>
        <w:pStyle w:val="2"/>
        <w:rPr>
          <w:rFonts w:ascii="Times New Roman" w:hAnsi="Times New Roman"/>
        </w:rPr>
      </w:pPr>
      <w:r>
        <w:rPr>
          <w:rFonts w:ascii="Times New Roman" w:hint="eastAsia"/>
        </w:rPr>
        <w:t>十二、</w:t>
      </w:r>
      <w:r w:rsidRPr="00376379">
        <w:rPr>
          <w:rFonts w:ascii="Times New Roman"/>
        </w:rPr>
        <w:t>上市证券持有人税项减免</w:t>
      </w:r>
    </w:p>
    <w:p w:rsidR="00DC24F1" w:rsidRDefault="00DC24F1" w:rsidP="00DC24F1">
      <w:pPr>
        <w:rPr>
          <w:lang w:eastAsia="zh-CN"/>
        </w:rPr>
      </w:pPr>
      <w:r>
        <w:rPr>
          <w:rFonts w:hint="eastAsia"/>
          <w:lang w:eastAsia="zh-CN"/>
        </w:rPr>
        <w:t xml:space="preserve">    </w:t>
      </w:r>
      <w:r w:rsidRPr="00376379">
        <w:rPr>
          <w:lang w:eastAsia="zh-CN"/>
        </w:rPr>
        <w:t>截止报告期末，公司的上市证券持有人按中国法律地位并不能够因持有该等证券而享有税项减免。</w:t>
      </w:r>
    </w:p>
    <w:p w:rsidR="00DC24F1" w:rsidRDefault="00DC24F1">
      <w:pPr>
        <w:rPr>
          <w:lang w:eastAsia="zh-CN"/>
        </w:rPr>
      </w:pPr>
    </w:p>
    <w:p w:rsidR="00865A28" w:rsidRDefault="005064CB">
      <w:pPr>
        <w:pStyle w:val="10"/>
        <w:numPr>
          <w:ilvl w:val="0"/>
          <w:numId w:val="3"/>
        </w:numPr>
      </w:pPr>
      <w:bookmarkStart w:id="70" w:name="_Toc409437608"/>
      <w:bookmarkStart w:id="71" w:name="_Toc437440714"/>
      <w:bookmarkStart w:id="72" w:name="_Toc28098029"/>
      <w:r>
        <w:rPr>
          <w:rFonts w:hint="eastAsia"/>
        </w:rPr>
        <w:t>优先股相关情况</w:t>
      </w:r>
      <w:bookmarkEnd w:id="70"/>
      <w:bookmarkEnd w:id="71"/>
      <w:bookmarkEnd w:id="72"/>
    </w:p>
    <w:sdt>
      <w:sdtPr>
        <w:rPr>
          <w:szCs w:val="21"/>
        </w:rPr>
        <w:alias w:val="是否适用：优先股相关情况[双击切换]"/>
        <w:tag w:val="_GBC_0076278996ac412e9bff14977615c2e3"/>
        <w:id w:val="202478378"/>
        <w:lock w:val="sdtLocked"/>
        <w:placeholder>
          <w:docPart w:val="GBC22222222222222222222222222222"/>
        </w:placeholder>
      </w:sdtPr>
      <w:sdtContent>
        <w:p w:rsidR="00C812EB" w:rsidRDefault="001A19A4" w:rsidP="00C812EB">
          <w:r w:rsidRPr="00A26F80">
            <w:rPr>
              <w:rFonts w:ascii="宋体" w:hAnsi="宋体"/>
              <w:szCs w:val="21"/>
            </w:rPr>
            <w:fldChar w:fldCharType="begin"/>
          </w:r>
          <w:r w:rsidR="00C812EB"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C812EB"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bookmarkStart w:id="73" w:name="_Toc342566003" w:displacedByCustomXml="prev"/>
    <w:p w:rsidR="00865A28" w:rsidRDefault="00865A28"/>
    <w:p w:rsidR="00865A28" w:rsidRDefault="00865A28">
      <w:pPr>
        <w:sectPr w:rsidR="00865A28" w:rsidSect="00E269C5">
          <w:pgSz w:w="11906" w:h="16838"/>
          <w:pgMar w:top="1418" w:right="1418" w:bottom="1418" w:left="1418" w:header="856" w:footer="992" w:gutter="0"/>
          <w:cols w:space="425"/>
          <w:docGrid w:linePitch="312"/>
        </w:sectPr>
      </w:pPr>
    </w:p>
    <w:p w:rsidR="00865A28" w:rsidRDefault="005064CB">
      <w:pPr>
        <w:pStyle w:val="10"/>
        <w:numPr>
          <w:ilvl w:val="0"/>
          <w:numId w:val="3"/>
        </w:numPr>
        <w:spacing w:before="0" w:after="0"/>
      </w:pPr>
      <w:bookmarkStart w:id="74" w:name="_Toc409437609"/>
      <w:bookmarkStart w:id="75" w:name="_Toc437440715"/>
      <w:bookmarkStart w:id="76" w:name="_Toc28098030"/>
      <w:r>
        <w:rPr>
          <w:rFonts w:hint="eastAsia"/>
        </w:rPr>
        <w:lastRenderedPageBreak/>
        <w:t>董事、监事、高级管理人员</w:t>
      </w:r>
      <w:bookmarkEnd w:id="73"/>
      <w:r>
        <w:rPr>
          <w:rFonts w:hint="eastAsia"/>
        </w:rPr>
        <w:t>和员工情况</w:t>
      </w:r>
      <w:bookmarkEnd w:id="74"/>
      <w:bookmarkEnd w:id="75"/>
      <w:bookmarkEnd w:id="76"/>
    </w:p>
    <w:p w:rsidR="00865A28" w:rsidRDefault="005064CB">
      <w:pPr>
        <w:pStyle w:val="2"/>
        <w:numPr>
          <w:ilvl w:val="0"/>
          <w:numId w:val="5"/>
        </w:numPr>
      </w:pPr>
      <w:bookmarkStart w:id="77" w:name="_Toc342566004"/>
      <w:bookmarkStart w:id="78" w:name="_Toc342057944"/>
      <w:r>
        <w:rPr>
          <w:rFonts w:hint="eastAsia"/>
        </w:rPr>
        <w:t>持股变动情况及报酬情况</w:t>
      </w:r>
    </w:p>
    <w:sdt>
      <w:sdtPr>
        <w:rPr>
          <w:szCs w:val="21"/>
        </w:rPr>
        <w:tag w:val="_PLD_a1604cb8a0a2484c960ae72e6bb196fd"/>
        <w:id w:val="-1467196518"/>
        <w:lock w:val="sdtLocked"/>
        <w:placeholder>
          <w:docPart w:val="GBC22222222222222222222222222222"/>
        </w:placeholder>
      </w:sdtPr>
      <w:sdtEndPr>
        <w:rPr>
          <w:szCs w:val="32"/>
        </w:rPr>
      </w:sdtEndPr>
      <w:sdtContent>
        <w:p w:rsidR="00865A28" w:rsidRDefault="005064CB" w:rsidP="00666001">
          <w:pPr>
            <w:pStyle w:val="3"/>
            <w:numPr>
              <w:ilvl w:val="2"/>
              <w:numId w:val="11"/>
            </w:numPr>
            <w:tabs>
              <w:tab w:val="left" w:pos="426"/>
            </w:tabs>
          </w:pPr>
          <w:r>
            <w:rPr>
              <w:szCs w:val="21"/>
            </w:rPr>
            <w:t>现任</w:t>
          </w:r>
          <w:r>
            <w:t>及报告期内离任董事</w:t>
          </w:r>
          <w:r>
            <w:rPr>
              <w:rFonts w:hint="eastAsia"/>
              <w:szCs w:val="21"/>
            </w:rPr>
            <w:t>、监事</w:t>
          </w:r>
          <w:r>
            <w:rPr>
              <w:rFonts w:hint="eastAsia"/>
            </w:rPr>
            <w:t>和</w:t>
          </w:r>
          <w:r>
            <w:t>高级管理人员持股变动及报酬情况</w:t>
          </w:r>
        </w:p>
      </w:sdtContent>
    </w:sdt>
    <w:sdt>
      <w:sdtPr>
        <w:rPr>
          <w:b/>
          <w:bCs/>
          <w:sz w:val="24"/>
          <w:szCs w:val="21"/>
        </w:rPr>
        <w:alias w:val="模块:现任及报告期内离任董事、监事和高级管理人员持股变动及报酬情况"/>
        <w:tag w:val="_SEC_89cbc704a2f94463b5559db1b31e3846"/>
        <w:id w:val="-542982887"/>
        <w:lock w:val="sdtLocked"/>
        <w:placeholder>
          <w:docPart w:val="GBC22222222222222222222222222222"/>
        </w:placeholder>
      </w:sdtPr>
      <w:sdtEndPr>
        <w:rPr>
          <w:b w:val="0"/>
          <w:bCs w:val="0"/>
          <w:sz w:val="21"/>
        </w:rPr>
      </w:sdtEndPr>
      <w:sdtContent>
        <w:sdt>
          <w:sdtPr>
            <w:alias w:val="是否适用：董事、监事和高级管理人员持股变动[双击切换]"/>
            <w:tag w:val="_GBC_3bd930d7b92e4befb6d0fa834c499f37"/>
            <w:id w:val="1825321544"/>
            <w:lock w:val="sdtLocked"/>
            <w:placeholder>
              <w:docPart w:val="GBC22222222222222222222222222222"/>
            </w:placeholder>
          </w:sdtPr>
          <w:sdtContent>
            <w:p w:rsidR="00865A28" w:rsidRDefault="001A19A4">
              <w:r w:rsidRPr="00A26F80">
                <w:rPr>
                  <w:rFonts w:ascii="宋体" w:hAnsi="宋体"/>
                </w:rPr>
                <w:fldChar w:fldCharType="begin"/>
              </w:r>
              <w:r w:rsidR="0089469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894699"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rPr>
          </w:pPr>
          <w:r>
            <w:rPr>
              <w:rFonts w:hint="eastAsia"/>
              <w:szCs w:val="21"/>
            </w:rPr>
            <w:t>单位：</w:t>
          </w:r>
          <w:sdt>
            <w:sdtPr>
              <w:rPr>
                <w:rFonts w:hint="eastAsia"/>
                <w:szCs w:val="21"/>
              </w:rPr>
              <w:alias w:val="单位：董事、监事、高级管理人员基本情况"/>
              <w:tag w:val="_GBC_e8abc89b8d9f4ac1b1bd74ab3e3721ae"/>
              <w:id w:val="-152894464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a6"/>
            <w:tblW w:w="14096" w:type="dxa"/>
            <w:jc w:val="center"/>
            <w:tblLook w:val="04A0"/>
          </w:tblPr>
          <w:tblGrid>
            <w:gridCol w:w="1242"/>
            <w:gridCol w:w="2410"/>
            <w:gridCol w:w="709"/>
            <w:gridCol w:w="709"/>
            <w:gridCol w:w="1984"/>
            <w:gridCol w:w="1985"/>
            <w:gridCol w:w="992"/>
            <w:gridCol w:w="992"/>
            <w:gridCol w:w="1701"/>
            <w:gridCol w:w="1372"/>
          </w:tblGrid>
          <w:tr w:rsidR="003A169D" w:rsidRPr="002720E6" w:rsidTr="00FC2C09">
            <w:trPr>
              <w:trHeight w:val="968"/>
              <w:jc w:val="center"/>
            </w:trPr>
            <w:sdt>
              <w:sdtPr>
                <w:rPr>
                  <w:szCs w:val="21"/>
                </w:rPr>
                <w:tag w:val="_PLD_abb4a4d8ab5c4452bb98fbbfee2a246f"/>
                <w:id w:val="67239020"/>
                <w:lock w:val="sdtLocked"/>
              </w:sdtPr>
              <w:sdtContent>
                <w:tc>
                  <w:tcPr>
                    <w:tcW w:w="1242" w:type="dxa"/>
                    <w:vMerge w:val="restart"/>
                    <w:vAlign w:val="center"/>
                  </w:tcPr>
                  <w:p w:rsidR="003A169D" w:rsidRPr="002720E6" w:rsidRDefault="003A169D" w:rsidP="002720E6">
                    <w:pPr>
                      <w:jc w:val="center"/>
                      <w:rPr>
                        <w:szCs w:val="21"/>
                      </w:rPr>
                    </w:pPr>
                    <w:r w:rsidRPr="002720E6">
                      <w:rPr>
                        <w:szCs w:val="21"/>
                      </w:rPr>
                      <w:t>姓名</w:t>
                    </w:r>
                  </w:p>
                </w:tc>
              </w:sdtContent>
            </w:sdt>
            <w:sdt>
              <w:sdtPr>
                <w:rPr>
                  <w:szCs w:val="21"/>
                </w:rPr>
                <w:tag w:val="_PLD_13672a76c5684f16a984b5c3d32b474b"/>
                <w:id w:val="67239021"/>
                <w:lock w:val="sdtLocked"/>
              </w:sdtPr>
              <w:sdtContent>
                <w:tc>
                  <w:tcPr>
                    <w:tcW w:w="2410" w:type="dxa"/>
                    <w:vMerge w:val="restart"/>
                    <w:vAlign w:val="center"/>
                  </w:tcPr>
                  <w:p w:rsidR="003A169D" w:rsidRPr="002720E6" w:rsidRDefault="006B0417" w:rsidP="006B0417">
                    <w:pPr>
                      <w:jc w:val="center"/>
                      <w:rPr>
                        <w:szCs w:val="21"/>
                      </w:rPr>
                    </w:pPr>
                    <w:r w:rsidRPr="002720E6">
                      <w:rPr>
                        <w:szCs w:val="21"/>
                      </w:rPr>
                      <w:t>职务</w:t>
                    </w:r>
                    <w:r>
                      <w:rPr>
                        <w:rFonts w:hint="eastAsia"/>
                        <w:szCs w:val="21"/>
                      </w:rPr>
                      <w:t>(</w:t>
                    </w:r>
                    <w:r>
                      <w:rPr>
                        <w:rFonts w:hint="eastAsia"/>
                        <w:szCs w:val="21"/>
                      </w:rPr>
                      <w:t>注</w:t>
                    </w:r>
                    <w:r>
                      <w:rPr>
                        <w:rFonts w:hint="eastAsia"/>
                        <w:szCs w:val="21"/>
                      </w:rPr>
                      <w:t>)</w:t>
                    </w:r>
                  </w:p>
                </w:tc>
              </w:sdtContent>
            </w:sdt>
            <w:sdt>
              <w:sdtPr>
                <w:rPr>
                  <w:szCs w:val="21"/>
                </w:rPr>
                <w:tag w:val="_PLD_1bef98fa450b4d07935764eacc4bc992"/>
                <w:id w:val="67239022"/>
                <w:lock w:val="sdtLocked"/>
              </w:sdtPr>
              <w:sdtContent>
                <w:tc>
                  <w:tcPr>
                    <w:tcW w:w="709" w:type="dxa"/>
                    <w:vMerge w:val="restart"/>
                    <w:vAlign w:val="center"/>
                  </w:tcPr>
                  <w:p w:rsidR="003A169D" w:rsidRPr="002720E6" w:rsidRDefault="003A169D" w:rsidP="002720E6">
                    <w:pPr>
                      <w:jc w:val="center"/>
                      <w:rPr>
                        <w:szCs w:val="21"/>
                      </w:rPr>
                    </w:pPr>
                    <w:r w:rsidRPr="002720E6">
                      <w:rPr>
                        <w:szCs w:val="21"/>
                      </w:rPr>
                      <w:t>性别</w:t>
                    </w:r>
                  </w:p>
                </w:tc>
              </w:sdtContent>
            </w:sdt>
            <w:sdt>
              <w:sdtPr>
                <w:rPr>
                  <w:szCs w:val="21"/>
                </w:rPr>
                <w:tag w:val="_PLD_ec1b24d67e7a4b8bacedf6288bdc8315"/>
                <w:id w:val="67239023"/>
                <w:lock w:val="sdtLocked"/>
              </w:sdtPr>
              <w:sdtContent>
                <w:tc>
                  <w:tcPr>
                    <w:tcW w:w="709" w:type="dxa"/>
                    <w:vMerge w:val="restart"/>
                    <w:vAlign w:val="center"/>
                  </w:tcPr>
                  <w:p w:rsidR="003A169D" w:rsidRPr="002720E6" w:rsidRDefault="003A169D" w:rsidP="002720E6">
                    <w:pPr>
                      <w:jc w:val="center"/>
                      <w:rPr>
                        <w:szCs w:val="21"/>
                      </w:rPr>
                    </w:pPr>
                    <w:r w:rsidRPr="002720E6">
                      <w:rPr>
                        <w:szCs w:val="21"/>
                      </w:rPr>
                      <w:t>年龄</w:t>
                    </w:r>
                  </w:p>
                </w:tc>
              </w:sdtContent>
            </w:sdt>
            <w:sdt>
              <w:sdtPr>
                <w:rPr>
                  <w:szCs w:val="21"/>
                </w:rPr>
                <w:tag w:val="_PLD_eee6a0274cfa4cedbf1a5eb1330d6e15"/>
                <w:id w:val="67239024"/>
                <w:lock w:val="sdtLocked"/>
              </w:sdtPr>
              <w:sdtContent>
                <w:tc>
                  <w:tcPr>
                    <w:tcW w:w="1984" w:type="dxa"/>
                    <w:vMerge w:val="restart"/>
                    <w:vAlign w:val="center"/>
                  </w:tcPr>
                  <w:p w:rsidR="003A169D" w:rsidRPr="002720E6" w:rsidRDefault="003A169D" w:rsidP="002720E6">
                    <w:pPr>
                      <w:jc w:val="center"/>
                      <w:rPr>
                        <w:szCs w:val="21"/>
                      </w:rPr>
                    </w:pPr>
                    <w:r w:rsidRPr="002720E6">
                      <w:rPr>
                        <w:szCs w:val="21"/>
                      </w:rPr>
                      <w:t>任期起始日期</w:t>
                    </w:r>
                  </w:p>
                </w:tc>
              </w:sdtContent>
            </w:sdt>
            <w:sdt>
              <w:sdtPr>
                <w:rPr>
                  <w:szCs w:val="21"/>
                </w:rPr>
                <w:tag w:val="_PLD_fc5de0703b5548869b89e912385e3d16"/>
                <w:id w:val="67239025"/>
                <w:lock w:val="sdtLocked"/>
              </w:sdtPr>
              <w:sdtContent>
                <w:tc>
                  <w:tcPr>
                    <w:tcW w:w="1985" w:type="dxa"/>
                    <w:vMerge w:val="restart"/>
                    <w:vAlign w:val="center"/>
                  </w:tcPr>
                  <w:p w:rsidR="003A169D" w:rsidRPr="002720E6" w:rsidRDefault="003A169D" w:rsidP="002720E6">
                    <w:pPr>
                      <w:jc w:val="center"/>
                      <w:rPr>
                        <w:szCs w:val="21"/>
                      </w:rPr>
                    </w:pPr>
                    <w:r w:rsidRPr="002720E6">
                      <w:rPr>
                        <w:szCs w:val="21"/>
                      </w:rPr>
                      <w:t>任期终止日期</w:t>
                    </w:r>
                  </w:p>
                </w:tc>
              </w:sdtContent>
            </w:sdt>
            <w:sdt>
              <w:sdtPr>
                <w:rPr>
                  <w:szCs w:val="21"/>
                </w:rPr>
                <w:tag w:val="_PLD_ae29b48801434c75bd5bc52340721dba"/>
                <w:id w:val="67239026"/>
                <w:lock w:val="sdtLocked"/>
              </w:sdtPr>
              <w:sdtContent>
                <w:tc>
                  <w:tcPr>
                    <w:tcW w:w="992" w:type="dxa"/>
                    <w:vMerge w:val="restart"/>
                    <w:vAlign w:val="center"/>
                  </w:tcPr>
                  <w:p w:rsidR="003A169D" w:rsidRPr="002720E6" w:rsidRDefault="003A169D" w:rsidP="002720E6">
                    <w:pPr>
                      <w:jc w:val="center"/>
                      <w:rPr>
                        <w:szCs w:val="21"/>
                      </w:rPr>
                    </w:pPr>
                    <w:r w:rsidRPr="002720E6">
                      <w:rPr>
                        <w:szCs w:val="21"/>
                      </w:rPr>
                      <w:t>年初持股数</w:t>
                    </w:r>
                  </w:p>
                </w:tc>
              </w:sdtContent>
            </w:sdt>
            <w:sdt>
              <w:sdtPr>
                <w:rPr>
                  <w:szCs w:val="21"/>
                </w:rPr>
                <w:tag w:val="_PLD_9f3be006bb85483e9a932623a36262a9"/>
                <w:id w:val="67239027"/>
                <w:lock w:val="sdtLocked"/>
              </w:sdtPr>
              <w:sdtContent>
                <w:tc>
                  <w:tcPr>
                    <w:tcW w:w="992" w:type="dxa"/>
                    <w:vMerge w:val="restart"/>
                    <w:tcBorders>
                      <w:right w:val="single" w:sz="4" w:space="0" w:color="auto"/>
                    </w:tcBorders>
                    <w:vAlign w:val="center"/>
                  </w:tcPr>
                  <w:p w:rsidR="003A169D" w:rsidRPr="002720E6" w:rsidRDefault="003A169D" w:rsidP="002720E6">
                    <w:pPr>
                      <w:jc w:val="center"/>
                      <w:rPr>
                        <w:szCs w:val="21"/>
                      </w:rPr>
                    </w:pPr>
                    <w:r w:rsidRPr="002720E6">
                      <w:rPr>
                        <w:szCs w:val="21"/>
                      </w:rPr>
                      <w:t>年末持股数</w:t>
                    </w:r>
                  </w:p>
                </w:tc>
              </w:sdtContent>
            </w:sdt>
            <w:sdt>
              <w:sdtPr>
                <w:rPr>
                  <w:szCs w:val="21"/>
                </w:rPr>
                <w:tag w:val="_PLD_05dd23f1619c4a77bc3dc676596a8757"/>
                <w:id w:val="67239028"/>
                <w:lock w:val="sdtLocked"/>
              </w:sdtPr>
              <w:sdtContent>
                <w:tc>
                  <w:tcPr>
                    <w:tcW w:w="1701" w:type="dxa"/>
                    <w:tcBorders>
                      <w:top w:val="single" w:sz="4" w:space="0" w:color="auto"/>
                      <w:left w:val="single" w:sz="4" w:space="0" w:color="auto"/>
                      <w:bottom w:val="nil"/>
                      <w:right w:val="single" w:sz="4" w:space="0" w:color="auto"/>
                    </w:tcBorders>
                    <w:vAlign w:val="bottom"/>
                  </w:tcPr>
                  <w:p w:rsidR="003A169D" w:rsidRPr="00330302" w:rsidRDefault="003A169D" w:rsidP="003A169D">
                    <w:pPr>
                      <w:jc w:val="center"/>
                      <w:rPr>
                        <w:szCs w:val="21"/>
                        <w:lang w:eastAsia="zh-CN"/>
                      </w:rPr>
                    </w:pPr>
                    <w:r w:rsidRPr="00330302">
                      <w:rPr>
                        <w:szCs w:val="21"/>
                        <w:lang w:eastAsia="zh-CN"/>
                      </w:rPr>
                      <w:t>报告期内从公司获得的税前报酬总额（万元）</w:t>
                    </w:r>
                  </w:p>
                </w:tc>
              </w:sdtContent>
            </w:sdt>
            <w:sdt>
              <w:sdtPr>
                <w:rPr>
                  <w:szCs w:val="21"/>
                </w:rPr>
                <w:tag w:val="_PLD_992ad25f3afa4c91a43d1fcf3631ab69"/>
                <w:id w:val="67239029"/>
                <w:lock w:val="sdtLocked"/>
              </w:sdtPr>
              <w:sdtContent>
                <w:tc>
                  <w:tcPr>
                    <w:tcW w:w="1372" w:type="dxa"/>
                    <w:vMerge w:val="restart"/>
                    <w:tcBorders>
                      <w:left w:val="single" w:sz="4" w:space="0" w:color="auto"/>
                    </w:tcBorders>
                    <w:vAlign w:val="center"/>
                  </w:tcPr>
                  <w:p w:rsidR="003A169D" w:rsidRPr="002720E6" w:rsidRDefault="003A169D" w:rsidP="002720E6">
                    <w:pPr>
                      <w:jc w:val="center"/>
                      <w:rPr>
                        <w:szCs w:val="21"/>
                        <w:lang w:eastAsia="zh-CN"/>
                      </w:rPr>
                    </w:pPr>
                    <w:r w:rsidRPr="002720E6">
                      <w:rPr>
                        <w:szCs w:val="21"/>
                        <w:lang w:eastAsia="zh-CN"/>
                      </w:rPr>
                      <w:t>是否在公司关联方获取报酬</w:t>
                    </w:r>
                  </w:p>
                </w:tc>
              </w:sdtContent>
            </w:sdt>
          </w:tr>
          <w:tr w:rsidR="003A169D" w:rsidRPr="002720E6" w:rsidTr="00FC2C09">
            <w:trPr>
              <w:trHeight w:val="297"/>
              <w:jc w:val="center"/>
            </w:trPr>
            <w:tc>
              <w:tcPr>
                <w:tcW w:w="1242" w:type="dxa"/>
                <w:vMerge/>
                <w:vAlign w:val="center"/>
              </w:tcPr>
              <w:p w:rsidR="003A169D" w:rsidRPr="002720E6" w:rsidRDefault="003A169D" w:rsidP="002720E6">
                <w:pPr>
                  <w:jc w:val="center"/>
                  <w:rPr>
                    <w:szCs w:val="21"/>
                    <w:lang w:eastAsia="zh-CN"/>
                  </w:rPr>
                </w:pPr>
              </w:p>
            </w:tc>
            <w:tc>
              <w:tcPr>
                <w:tcW w:w="2410" w:type="dxa"/>
                <w:vMerge/>
                <w:vAlign w:val="center"/>
              </w:tcPr>
              <w:p w:rsidR="003A169D" w:rsidRPr="002720E6" w:rsidRDefault="003A169D" w:rsidP="002720E6">
                <w:pPr>
                  <w:jc w:val="center"/>
                  <w:rPr>
                    <w:szCs w:val="21"/>
                    <w:lang w:eastAsia="zh-CN"/>
                  </w:rPr>
                </w:pPr>
              </w:p>
            </w:tc>
            <w:tc>
              <w:tcPr>
                <w:tcW w:w="709" w:type="dxa"/>
                <w:vMerge/>
                <w:vAlign w:val="center"/>
              </w:tcPr>
              <w:p w:rsidR="003A169D" w:rsidRPr="002720E6" w:rsidRDefault="003A169D" w:rsidP="002720E6">
                <w:pPr>
                  <w:jc w:val="center"/>
                  <w:rPr>
                    <w:szCs w:val="21"/>
                    <w:lang w:eastAsia="zh-CN"/>
                  </w:rPr>
                </w:pPr>
              </w:p>
            </w:tc>
            <w:tc>
              <w:tcPr>
                <w:tcW w:w="709" w:type="dxa"/>
                <w:vMerge/>
                <w:vAlign w:val="center"/>
              </w:tcPr>
              <w:p w:rsidR="003A169D" w:rsidRPr="002720E6" w:rsidRDefault="003A169D" w:rsidP="002720E6">
                <w:pPr>
                  <w:jc w:val="center"/>
                  <w:rPr>
                    <w:szCs w:val="21"/>
                    <w:lang w:eastAsia="zh-CN"/>
                  </w:rPr>
                </w:pPr>
              </w:p>
            </w:tc>
            <w:tc>
              <w:tcPr>
                <w:tcW w:w="1984" w:type="dxa"/>
                <w:vMerge/>
                <w:vAlign w:val="center"/>
              </w:tcPr>
              <w:p w:rsidR="003A169D" w:rsidRPr="002720E6" w:rsidRDefault="003A169D" w:rsidP="002720E6">
                <w:pPr>
                  <w:jc w:val="center"/>
                  <w:rPr>
                    <w:szCs w:val="21"/>
                    <w:lang w:eastAsia="zh-CN"/>
                  </w:rPr>
                </w:pPr>
              </w:p>
            </w:tc>
            <w:tc>
              <w:tcPr>
                <w:tcW w:w="1985" w:type="dxa"/>
                <w:vMerge/>
                <w:vAlign w:val="center"/>
              </w:tcPr>
              <w:p w:rsidR="003A169D" w:rsidRPr="002720E6" w:rsidRDefault="003A169D" w:rsidP="002720E6">
                <w:pPr>
                  <w:jc w:val="center"/>
                  <w:rPr>
                    <w:szCs w:val="21"/>
                    <w:lang w:eastAsia="zh-CN"/>
                  </w:rPr>
                </w:pPr>
              </w:p>
            </w:tc>
            <w:tc>
              <w:tcPr>
                <w:tcW w:w="992" w:type="dxa"/>
                <w:vMerge/>
                <w:vAlign w:val="center"/>
              </w:tcPr>
              <w:p w:rsidR="003A169D" w:rsidRPr="002720E6" w:rsidRDefault="003A169D" w:rsidP="002720E6">
                <w:pPr>
                  <w:jc w:val="center"/>
                  <w:rPr>
                    <w:szCs w:val="21"/>
                    <w:lang w:eastAsia="zh-CN"/>
                  </w:rPr>
                </w:pPr>
              </w:p>
            </w:tc>
            <w:tc>
              <w:tcPr>
                <w:tcW w:w="992" w:type="dxa"/>
                <w:vMerge/>
                <w:tcBorders>
                  <w:right w:val="single" w:sz="4" w:space="0" w:color="auto"/>
                </w:tcBorders>
                <w:vAlign w:val="center"/>
              </w:tcPr>
              <w:p w:rsidR="003A169D" w:rsidRPr="002720E6" w:rsidRDefault="003A169D" w:rsidP="002720E6">
                <w:pPr>
                  <w:jc w:val="center"/>
                  <w:rPr>
                    <w:szCs w:val="21"/>
                    <w:lang w:eastAsia="zh-CN"/>
                  </w:rPr>
                </w:pPr>
              </w:p>
            </w:tc>
            <w:tc>
              <w:tcPr>
                <w:tcW w:w="1701" w:type="dxa"/>
                <w:tcBorders>
                  <w:top w:val="nil"/>
                  <w:left w:val="single" w:sz="4" w:space="0" w:color="auto"/>
                  <w:bottom w:val="single" w:sz="4" w:space="0" w:color="auto"/>
                  <w:right w:val="single" w:sz="4" w:space="0" w:color="auto"/>
                </w:tcBorders>
              </w:tcPr>
              <w:p w:rsidR="003A169D" w:rsidRPr="002720E6" w:rsidRDefault="003A169D" w:rsidP="003A169D">
                <w:pPr>
                  <w:jc w:val="center"/>
                  <w:rPr>
                    <w:szCs w:val="21"/>
                  </w:rPr>
                </w:pPr>
                <w:r>
                  <w:rPr>
                    <w:rFonts w:hint="eastAsia"/>
                    <w:szCs w:val="21"/>
                  </w:rPr>
                  <w:t>（人民币）</w:t>
                </w:r>
              </w:p>
            </w:tc>
            <w:tc>
              <w:tcPr>
                <w:tcW w:w="1372" w:type="dxa"/>
                <w:vMerge/>
                <w:tcBorders>
                  <w:left w:val="single" w:sz="4" w:space="0" w:color="auto"/>
                </w:tcBorders>
                <w:vAlign w:val="center"/>
              </w:tcPr>
              <w:p w:rsidR="003A169D" w:rsidRPr="002720E6" w:rsidRDefault="003A169D" w:rsidP="002720E6">
                <w:pPr>
                  <w:jc w:val="center"/>
                  <w:rPr>
                    <w:szCs w:val="21"/>
                  </w:rPr>
                </w:pPr>
              </w:p>
            </w:tc>
          </w:tr>
          <w:sdt>
            <w:sdtPr>
              <w:rPr>
                <w:rFonts w:eastAsiaTheme="minorEastAsia"/>
                <w:kern w:val="2"/>
                <w:szCs w:val="21"/>
              </w:rPr>
              <w:alias w:val="董事、监事、高级管理人员基本情况"/>
              <w:tag w:val="_TUP_f0cd7c5e5dc248398e9026516098f821"/>
              <w:id w:val="67239031"/>
              <w:lock w:val="sdtLocked"/>
            </w:sdtPr>
            <w:sdtContent>
              <w:tr w:rsidR="00B71300" w:rsidRPr="002720E6" w:rsidTr="00FC2C09">
                <w:trPr>
                  <w:trHeight w:hRule="exact" w:val="454"/>
                  <w:jc w:val="center"/>
                </w:trPr>
                <w:tc>
                  <w:tcPr>
                    <w:tcW w:w="1242" w:type="dxa"/>
                    <w:vMerge w:val="restart"/>
                    <w:vAlign w:val="center"/>
                  </w:tcPr>
                  <w:p w:rsidR="00B71300" w:rsidRPr="002720E6" w:rsidRDefault="00B71300" w:rsidP="00DA6503">
                    <w:pPr>
                      <w:rPr>
                        <w:szCs w:val="21"/>
                      </w:rPr>
                    </w:pPr>
                    <w:r w:rsidRPr="002720E6">
                      <w:rPr>
                        <w:rFonts w:eastAsiaTheme="minorEastAsia"/>
                        <w:kern w:val="2"/>
                        <w:szCs w:val="21"/>
                      </w:rPr>
                      <w:t>武勇</w:t>
                    </w:r>
                  </w:p>
                </w:tc>
                <w:tc>
                  <w:tcPr>
                    <w:tcW w:w="2410" w:type="dxa"/>
                    <w:vAlign w:val="center"/>
                  </w:tcPr>
                  <w:p w:rsidR="00B71300" w:rsidRPr="002720E6" w:rsidRDefault="00B71300" w:rsidP="00DA6503">
                    <w:pPr>
                      <w:rPr>
                        <w:szCs w:val="21"/>
                      </w:rPr>
                    </w:pPr>
                    <w:r w:rsidRPr="002720E6">
                      <w:rPr>
                        <w:szCs w:val="21"/>
                      </w:rPr>
                      <w:t>董事长</w:t>
                    </w:r>
                  </w:p>
                </w:tc>
                <w:tc>
                  <w:tcPr>
                    <w:tcW w:w="709" w:type="dxa"/>
                    <w:vMerge w:val="restart"/>
                    <w:vAlign w:val="center"/>
                  </w:tcPr>
                  <w:p w:rsidR="00B71300" w:rsidRPr="002720E6" w:rsidRDefault="00B71300" w:rsidP="00DA6503">
                    <w:pPr>
                      <w:jc w:val="center"/>
                      <w:rPr>
                        <w:szCs w:val="21"/>
                      </w:rPr>
                    </w:pPr>
                    <w:r w:rsidRPr="002720E6">
                      <w:rPr>
                        <w:szCs w:val="21"/>
                      </w:rPr>
                      <w:t>男</w:t>
                    </w:r>
                  </w:p>
                </w:tc>
                <w:tc>
                  <w:tcPr>
                    <w:tcW w:w="709" w:type="dxa"/>
                    <w:vMerge w:val="restart"/>
                    <w:vAlign w:val="center"/>
                  </w:tcPr>
                  <w:p w:rsidR="00B71300" w:rsidRPr="002720E6" w:rsidRDefault="00B71300" w:rsidP="00DA6503">
                    <w:pPr>
                      <w:jc w:val="center"/>
                      <w:rPr>
                        <w:szCs w:val="21"/>
                      </w:rPr>
                    </w:pPr>
                    <w:r w:rsidRPr="002720E6">
                      <w:rPr>
                        <w:szCs w:val="21"/>
                      </w:rPr>
                      <w:t>57</w:t>
                    </w: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12</w:t>
                    </w:r>
                    <w:r w:rsidRPr="002720E6">
                      <w:rPr>
                        <w:szCs w:val="21"/>
                      </w:rPr>
                      <w:t>月</w:t>
                    </w:r>
                    <w:r w:rsidRPr="002720E6">
                      <w:rPr>
                        <w:szCs w:val="21"/>
                      </w:rPr>
                      <w:t>18</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Merge w:val="restart"/>
                    <w:vAlign w:val="center"/>
                  </w:tcPr>
                  <w:p w:rsidR="00B71300" w:rsidRPr="002720E6" w:rsidRDefault="00B71300" w:rsidP="00DA6503">
                    <w:pPr>
                      <w:jc w:val="right"/>
                      <w:rPr>
                        <w:szCs w:val="21"/>
                      </w:rPr>
                    </w:pPr>
                    <w:r w:rsidRPr="002720E6">
                      <w:rPr>
                        <w:szCs w:val="21"/>
                      </w:rPr>
                      <w:t>-</w:t>
                    </w:r>
                  </w:p>
                </w:tc>
                <w:tc>
                  <w:tcPr>
                    <w:tcW w:w="992" w:type="dxa"/>
                    <w:vMerge w:val="restart"/>
                    <w:vAlign w:val="center"/>
                  </w:tcPr>
                  <w:p w:rsidR="00B71300" w:rsidRPr="002720E6" w:rsidRDefault="00B71300" w:rsidP="00DA6503">
                    <w:pPr>
                      <w:jc w:val="right"/>
                      <w:rPr>
                        <w:szCs w:val="21"/>
                      </w:rPr>
                    </w:pPr>
                    <w:r w:rsidRPr="002720E6">
                      <w:rPr>
                        <w:szCs w:val="21"/>
                      </w:rPr>
                      <w:t>-</w:t>
                    </w:r>
                  </w:p>
                </w:tc>
                <w:tc>
                  <w:tcPr>
                    <w:tcW w:w="1701" w:type="dxa"/>
                    <w:vMerge w:val="restart"/>
                    <w:tcBorders>
                      <w:top w:val="single" w:sz="4" w:space="0" w:color="auto"/>
                    </w:tcBorders>
                    <w:vAlign w:val="center"/>
                  </w:tcPr>
                  <w:p w:rsidR="00B71300" w:rsidRPr="002720E6" w:rsidRDefault="00B71300" w:rsidP="00DA6503">
                    <w:pPr>
                      <w:jc w:val="right"/>
                      <w:rPr>
                        <w:szCs w:val="21"/>
                      </w:rPr>
                    </w:pPr>
                    <w:r w:rsidRPr="002720E6">
                      <w:rPr>
                        <w:szCs w:val="21"/>
                      </w:rPr>
                      <w:t>-</w:t>
                    </w:r>
                  </w:p>
                </w:tc>
                <w:tc>
                  <w:tcPr>
                    <w:tcW w:w="1372" w:type="dxa"/>
                    <w:vMerge w:val="restart"/>
                    <w:vAlign w:val="center"/>
                  </w:tcPr>
                  <w:sdt>
                    <w:sdtPr>
                      <w:rPr>
                        <w:szCs w:val="21"/>
                      </w:rPr>
                      <w:alias w:val="董事、监事、高级管理人员是否在公司关联方获取报酬"/>
                      <w:tag w:val="_GBC_da1333fb62ea4775ac485783e963c073"/>
                      <w:id w:val="67239030"/>
                      <w:lock w:val="sdtLocked"/>
                      <w:comboBox>
                        <w:listItem w:displayText="是" w:value="true"/>
                        <w:listItem w:displayText="否" w:value="false"/>
                      </w:comboBox>
                    </w:sdtPr>
                    <w:sdtContent>
                      <w:p w:rsidR="00B71300" w:rsidRPr="002720E6" w:rsidRDefault="00B71300" w:rsidP="00DA6503">
                        <w:pPr>
                          <w:jc w:val="center"/>
                          <w:rPr>
                            <w:szCs w:val="21"/>
                          </w:rPr>
                        </w:pPr>
                        <w:r w:rsidRPr="002720E6">
                          <w:rPr>
                            <w:szCs w:val="21"/>
                          </w:rPr>
                          <w:t>是</w:t>
                        </w:r>
                      </w:p>
                    </w:sdtContent>
                  </w:sdt>
                </w:tc>
              </w:tr>
            </w:sdtContent>
          </w:sdt>
          <w:sdt>
            <w:sdtPr>
              <w:rPr>
                <w:rFonts w:eastAsiaTheme="minorEastAsia"/>
                <w:kern w:val="2"/>
                <w:szCs w:val="21"/>
              </w:rPr>
              <w:alias w:val="董事、监事、高级管理人员基本情况"/>
              <w:tag w:val="_TUP_f0cd7c5e5dc248398e9026516098f821"/>
              <w:id w:val="67239032"/>
              <w:lock w:val="sdtLocked"/>
            </w:sdtPr>
            <w:sdtEndPr>
              <w:rPr>
                <w:rFonts w:eastAsia="宋体"/>
                <w:kern w:val="0"/>
              </w:rPr>
            </w:sdtEndPr>
            <w:sdtContent>
              <w:tr w:rsidR="00B71300" w:rsidRPr="002720E6" w:rsidTr="00FC2C09">
                <w:trPr>
                  <w:trHeight w:hRule="exact" w:val="454"/>
                  <w:jc w:val="center"/>
                </w:trPr>
                <w:tc>
                  <w:tcPr>
                    <w:tcW w:w="1242" w:type="dxa"/>
                    <w:vMerge/>
                    <w:vAlign w:val="center"/>
                  </w:tcPr>
                  <w:p w:rsidR="00B71300" w:rsidRPr="002720E6" w:rsidRDefault="00B71300" w:rsidP="00DA6503">
                    <w:pPr>
                      <w:rPr>
                        <w:rFonts w:eastAsiaTheme="minorEastAsia"/>
                        <w:kern w:val="2"/>
                        <w:szCs w:val="21"/>
                      </w:rPr>
                    </w:pPr>
                  </w:p>
                </w:tc>
                <w:tc>
                  <w:tcPr>
                    <w:tcW w:w="2410" w:type="dxa"/>
                    <w:vAlign w:val="center"/>
                  </w:tcPr>
                  <w:p w:rsidR="00B71300" w:rsidRPr="002720E6" w:rsidRDefault="00B71300" w:rsidP="00DA6503">
                    <w:pPr>
                      <w:rPr>
                        <w:szCs w:val="21"/>
                      </w:rPr>
                    </w:pPr>
                    <w:r w:rsidRPr="002720E6">
                      <w:rPr>
                        <w:szCs w:val="21"/>
                      </w:rPr>
                      <w:t>执行董事</w:t>
                    </w:r>
                  </w:p>
                </w:tc>
                <w:tc>
                  <w:tcPr>
                    <w:tcW w:w="709" w:type="dxa"/>
                    <w:vMerge/>
                    <w:vAlign w:val="center"/>
                  </w:tcPr>
                  <w:p w:rsidR="00B71300" w:rsidRPr="002720E6" w:rsidRDefault="00B71300" w:rsidP="00DA6503">
                    <w:pPr>
                      <w:jc w:val="center"/>
                      <w:rPr>
                        <w:szCs w:val="21"/>
                      </w:rPr>
                    </w:pPr>
                  </w:p>
                </w:tc>
                <w:tc>
                  <w:tcPr>
                    <w:tcW w:w="709" w:type="dxa"/>
                    <w:vMerge/>
                    <w:vAlign w:val="center"/>
                  </w:tcPr>
                  <w:p w:rsidR="00B71300" w:rsidRPr="002720E6" w:rsidRDefault="00B71300" w:rsidP="00DA6503">
                    <w:pPr>
                      <w:jc w:val="center"/>
                      <w:rPr>
                        <w:szCs w:val="21"/>
                      </w:rPr>
                    </w:pP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12</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Merge/>
                    <w:vAlign w:val="center"/>
                  </w:tcPr>
                  <w:p w:rsidR="00B71300" w:rsidRPr="002720E6" w:rsidRDefault="00B71300" w:rsidP="00DA6503">
                    <w:pPr>
                      <w:jc w:val="right"/>
                      <w:rPr>
                        <w:szCs w:val="21"/>
                      </w:rPr>
                    </w:pPr>
                  </w:p>
                </w:tc>
                <w:tc>
                  <w:tcPr>
                    <w:tcW w:w="992" w:type="dxa"/>
                    <w:vMerge/>
                    <w:vAlign w:val="center"/>
                  </w:tcPr>
                  <w:p w:rsidR="00B71300" w:rsidRPr="002720E6" w:rsidRDefault="00B71300" w:rsidP="00DA6503">
                    <w:pPr>
                      <w:jc w:val="right"/>
                      <w:rPr>
                        <w:szCs w:val="21"/>
                      </w:rPr>
                    </w:pPr>
                  </w:p>
                </w:tc>
                <w:tc>
                  <w:tcPr>
                    <w:tcW w:w="1701" w:type="dxa"/>
                    <w:vMerge/>
                    <w:vAlign w:val="center"/>
                  </w:tcPr>
                  <w:p w:rsidR="00B71300" w:rsidRPr="002720E6" w:rsidRDefault="00B71300" w:rsidP="00DA6503">
                    <w:pPr>
                      <w:jc w:val="right"/>
                      <w:rPr>
                        <w:szCs w:val="21"/>
                      </w:rPr>
                    </w:pPr>
                  </w:p>
                </w:tc>
                <w:tc>
                  <w:tcPr>
                    <w:tcW w:w="1372" w:type="dxa"/>
                    <w:vMerge/>
                  </w:tcPr>
                  <w:p w:rsidR="00B71300" w:rsidRPr="002720E6" w:rsidRDefault="00B71300" w:rsidP="00DA6503">
                    <w:pPr>
                      <w:rPr>
                        <w:szCs w:val="21"/>
                      </w:rPr>
                    </w:pPr>
                  </w:p>
                </w:tc>
              </w:tr>
            </w:sdtContent>
          </w:sdt>
          <w:sdt>
            <w:sdtPr>
              <w:rPr>
                <w:rFonts w:eastAsiaTheme="minorEastAsia"/>
                <w:kern w:val="2"/>
                <w:szCs w:val="21"/>
              </w:rPr>
              <w:alias w:val="董事、监事、高级管理人员基本情况"/>
              <w:tag w:val="_TUP_f0cd7c5e5dc248398e9026516098f821"/>
              <w:id w:val="67239034"/>
              <w:lock w:val="sdtLocked"/>
            </w:sdtPr>
            <w:sdtContent>
              <w:tr w:rsidR="00B71300" w:rsidRPr="002720E6" w:rsidTr="00FC2C09">
                <w:trPr>
                  <w:trHeight w:hRule="exact" w:val="454"/>
                  <w:jc w:val="center"/>
                </w:trPr>
                <w:tc>
                  <w:tcPr>
                    <w:tcW w:w="1242" w:type="dxa"/>
                    <w:vMerge w:val="restart"/>
                    <w:vAlign w:val="center"/>
                  </w:tcPr>
                  <w:p w:rsidR="00B71300" w:rsidRPr="002720E6" w:rsidRDefault="00B71300" w:rsidP="00DA6503">
                    <w:pPr>
                      <w:rPr>
                        <w:szCs w:val="21"/>
                      </w:rPr>
                    </w:pPr>
                    <w:r w:rsidRPr="002720E6">
                      <w:rPr>
                        <w:rFonts w:eastAsiaTheme="minorEastAsia"/>
                        <w:kern w:val="2"/>
                        <w:szCs w:val="21"/>
                      </w:rPr>
                      <w:t>胡酃酃</w:t>
                    </w:r>
                  </w:p>
                </w:tc>
                <w:tc>
                  <w:tcPr>
                    <w:tcW w:w="2410" w:type="dxa"/>
                    <w:vAlign w:val="center"/>
                  </w:tcPr>
                  <w:p w:rsidR="00B71300" w:rsidRPr="002720E6" w:rsidRDefault="00B71300" w:rsidP="00DA6503">
                    <w:pPr>
                      <w:rPr>
                        <w:szCs w:val="21"/>
                      </w:rPr>
                    </w:pPr>
                    <w:r w:rsidRPr="002720E6">
                      <w:rPr>
                        <w:szCs w:val="21"/>
                      </w:rPr>
                      <w:t>执行董事</w:t>
                    </w:r>
                  </w:p>
                </w:tc>
                <w:tc>
                  <w:tcPr>
                    <w:tcW w:w="709" w:type="dxa"/>
                    <w:vMerge w:val="restart"/>
                    <w:vAlign w:val="center"/>
                  </w:tcPr>
                  <w:p w:rsidR="00B71300" w:rsidRPr="002720E6" w:rsidRDefault="00B71300" w:rsidP="00DA6503">
                    <w:pPr>
                      <w:jc w:val="center"/>
                      <w:rPr>
                        <w:szCs w:val="21"/>
                      </w:rPr>
                    </w:pPr>
                    <w:r w:rsidRPr="002720E6">
                      <w:rPr>
                        <w:szCs w:val="21"/>
                      </w:rPr>
                      <w:t>男</w:t>
                    </w:r>
                  </w:p>
                </w:tc>
                <w:tc>
                  <w:tcPr>
                    <w:tcW w:w="709" w:type="dxa"/>
                    <w:vMerge w:val="restart"/>
                    <w:vAlign w:val="center"/>
                  </w:tcPr>
                  <w:p w:rsidR="00B71300" w:rsidRPr="002720E6" w:rsidRDefault="00B71300" w:rsidP="00DA6503">
                    <w:pPr>
                      <w:jc w:val="center"/>
                      <w:rPr>
                        <w:szCs w:val="21"/>
                      </w:rPr>
                    </w:pPr>
                    <w:r w:rsidRPr="002720E6">
                      <w:rPr>
                        <w:szCs w:val="21"/>
                      </w:rPr>
                      <w:t>57</w:t>
                    </w:r>
                  </w:p>
                </w:tc>
                <w:tc>
                  <w:tcPr>
                    <w:tcW w:w="1984" w:type="dxa"/>
                    <w:vAlign w:val="center"/>
                  </w:tcPr>
                  <w:p w:rsidR="00B71300" w:rsidRPr="002720E6" w:rsidRDefault="00B71300" w:rsidP="00DA6503">
                    <w:pPr>
                      <w:jc w:val="right"/>
                      <w:rPr>
                        <w:szCs w:val="21"/>
                      </w:rPr>
                    </w:pPr>
                    <w:r w:rsidRPr="002720E6">
                      <w:rPr>
                        <w:szCs w:val="21"/>
                      </w:rPr>
                      <w:t>2016</w:t>
                    </w:r>
                    <w:r w:rsidRPr="002720E6">
                      <w:rPr>
                        <w:szCs w:val="21"/>
                      </w:rPr>
                      <w:t>年</w:t>
                    </w:r>
                    <w:r w:rsidRPr="002720E6">
                      <w:rPr>
                        <w:szCs w:val="21"/>
                      </w:rPr>
                      <w:t>5</w:t>
                    </w:r>
                    <w:r w:rsidRPr="002720E6">
                      <w:rPr>
                        <w:szCs w:val="21"/>
                      </w:rPr>
                      <w:t>月</w:t>
                    </w:r>
                    <w:r w:rsidRPr="002720E6">
                      <w:rPr>
                        <w:szCs w:val="21"/>
                      </w:rPr>
                      <w:t>26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Merge w:val="restart"/>
                    <w:vAlign w:val="center"/>
                  </w:tcPr>
                  <w:p w:rsidR="00B71300" w:rsidRPr="002720E6" w:rsidRDefault="00B71300" w:rsidP="00DA6503">
                    <w:pPr>
                      <w:jc w:val="right"/>
                      <w:rPr>
                        <w:szCs w:val="21"/>
                      </w:rPr>
                    </w:pPr>
                    <w:r w:rsidRPr="002720E6">
                      <w:rPr>
                        <w:szCs w:val="21"/>
                      </w:rPr>
                      <w:t>-</w:t>
                    </w:r>
                  </w:p>
                </w:tc>
                <w:tc>
                  <w:tcPr>
                    <w:tcW w:w="992" w:type="dxa"/>
                    <w:vMerge w:val="restart"/>
                    <w:vAlign w:val="center"/>
                  </w:tcPr>
                  <w:p w:rsidR="00B71300" w:rsidRPr="002720E6" w:rsidRDefault="00B71300" w:rsidP="00DA6503">
                    <w:pPr>
                      <w:jc w:val="right"/>
                      <w:rPr>
                        <w:szCs w:val="21"/>
                      </w:rPr>
                    </w:pPr>
                    <w:r w:rsidRPr="002720E6">
                      <w:rPr>
                        <w:szCs w:val="21"/>
                      </w:rPr>
                      <w:t>-</w:t>
                    </w:r>
                  </w:p>
                </w:tc>
                <w:tc>
                  <w:tcPr>
                    <w:tcW w:w="1701" w:type="dxa"/>
                    <w:vMerge w:val="restart"/>
                    <w:vAlign w:val="center"/>
                  </w:tcPr>
                  <w:p w:rsidR="00B71300" w:rsidRPr="002720E6" w:rsidRDefault="00997D48" w:rsidP="00DA6503">
                    <w:pPr>
                      <w:jc w:val="right"/>
                      <w:rPr>
                        <w:szCs w:val="21"/>
                        <w:lang w:eastAsia="zh-CN"/>
                      </w:rPr>
                    </w:pPr>
                    <w:r>
                      <w:rPr>
                        <w:rFonts w:hint="eastAsia"/>
                        <w:szCs w:val="21"/>
                        <w:lang w:eastAsia="zh-CN"/>
                      </w:rPr>
                      <w:t>51.</w:t>
                    </w:r>
                    <w:r w:rsidR="009357DC">
                      <w:rPr>
                        <w:rFonts w:hint="eastAsia"/>
                        <w:szCs w:val="21"/>
                        <w:lang w:eastAsia="zh-CN"/>
                      </w:rPr>
                      <w:t>2</w:t>
                    </w:r>
                  </w:p>
                </w:tc>
                <w:tc>
                  <w:tcPr>
                    <w:tcW w:w="1372" w:type="dxa"/>
                    <w:vMerge w:val="restart"/>
                    <w:vAlign w:val="center"/>
                  </w:tcPr>
                  <w:sdt>
                    <w:sdtPr>
                      <w:rPr>
                        <w:szCs w:val="21"/>
                      </w:rPr>
                      <w:alias w:val="董事、监事、高级管理人员是否在公司关联方获取报酬"/>
                      <w:tag w:val="_GBC_da1333fb62ea4775ac485783e963c073"/>
                      <w:id w:val="67239033"/>
                      <w:lock w:val="sdtLocked"/>
                      <w:comboBox>
                        <w:listItem w:displayText="是" w:value="true"/>
                        <w:listItem w:displayText="否" w:value="false"/>
                      </w:comboBox>
                    </w:sdtPr>
                    <w:sdtContent>
                      <w:p w:rsidR="00B71300" w:rsidRPr="002720E6" w:rsidRDefault="00B71300" w:rsidP="00DA6503">
                        <w:pPr>
                          <w:jc w:val="center"/>
                          <w:rPr>
                            <w:szCs w:val="21"/>
                          </w:rPr>
                        </w:pPr>
                        <w:r w:rsidRPr="002720E6">
                          <w:rPr>
                            <w:szCs w:val="21"/>
                          </w:rPr>
                          <w:t>否</w:t>
                        </w:r>
                      </w:p>
                    </w:sdtContent>
                  </w:sdt>
                </w:tc>
              </w:tr>
            </w:sdtContent>
          </w:sdt>
          <w:sdt>
            <w:sdtPr>
              <w:rPr>
                <w:rFonts w:eastAsiaTheme="minorEastAsia"/>
                <w:kern w:val="2"/>
                <w:szCs w:val="21"/>
              </w:rPr>
              <w:alias w:val="董事、监事、高级管理人员基本情况"/>
              <w:tag w:val="_TUP_f0cd7c5e5dc248398e9026516098f821"/>
              <w:id w:val="67239035"/>
              <w:lock w:val="sdtLocked"/>
            </w:sdtPr>
            <w:sdtEndPr>
              <w:rPr>
                <w:rFonts w:eastAsia="宋体"/>
                <w:kern w:val="0"/>
              </w:rPr>
            </w:sdtEndPr>
            <w:sdtContent>
              <w:tr w:rsidR="00B71300" w:rsidRPr="002720E6" w:rsidTr="00FC2C09">
                <w:trPr>
                  <w:trHeight w:hRule="exact" w:val="454"/>
                  <w:jc w:val="center"/>
                </w:trPr>
                <w:tc>
                  <w:tcPr>
                    <w:tcW w:w="1242" w:type="dxa"/>
                    <w:vMerge/>
                    <w:vAlign w:val="center"/>
                  </w:tcPr>
                  <w:p w:rsidR="00B71300" w:rsidRPr="002720E6" w:rsidRDefault="00B71300" w:rsidP="00DA6503">
                    <w:pPr>
                      <w:rPr>
                        <w:rFonts w:eastAsiaTheme="minorEastAsia"/>
                        <w:kern w:val="2"/>
                        <w:szCs w:val="21"/>
                      </w:rPr>
                    </w:pPr>
                  </w:p>
                </w:tc>
                <w:tc>
                  <w:tcPr>
                    <w:tcW w:w="2410" w:type="dxa"/>
                    <w:vAlign w:val="center"/>
                  </w:tcPr>
                  <w:p w:rsidR="00B71300" w:rsidRPr="002720E6" w:rsidRDefault="00B71300" w:rsidP="00DA6503">
                    <w:pPr>
                      <w:rPr>
                        <w:szCs w:val="21"/>
                      </w:rPr>
                    </w:pPr>
                    <w:r w:rsidRPr="002720E6">
                      <w:rPr>
                        <w:szCs w:val="21"/>
                      </w:rPr>
                      <w:t>总经理</w:t>
                    </w:r>
                  </w:p>
                </w:tc>
                <w:tc>
                  <w:tcPr>
                    <w:tcW w:w="709" w:type="dxa"/>
                    <w:vMerge/>
                    <w:vAlign w:val="center"/>
                  </w:tcPr>
                  <w:p w:rsidR="00B71300" w:rsidRPr="002720E6" w:rsidRDefault="00B71300" w:rsidP="00DA6503">
                    <w:pPr>
                      <w:jc w:val="center"/>
                      <w:rPr>
                        <w:szCs w:val="21"/>
                      </w:rPr>
                    </w:pPr>
                  </w:p>
                </w:tc>
                <w:tc>
                  <w:tcPr>
                    <w:tcW w:w="709" w:type="dxa"/>
                    <w:vMerge/>
                    <w:vAlign w:val="center"/>
                  </w:tcPr>
                  <w:p w:rsidR="00B71300" w:rsidRPr="002720E6" w:rsidRDefault="00B71300" w:rsidP="00DA6503">
                    <w:pPr>
                      <w:jc w:val="center"/>
                      <w:rPr>
                        <w:szCs w:val="21"/>
                      </w:rPr>
                    </w:pPr>
                  </w:p>
                </w:tc>
                <w:tc>
                  <w:tcPr>
                    <w:tcW w:w="1984" w:type="dxa"/>
                    <w:vAlign w:val="center"/>
                  </w:tcPr>
                  <w:p w:rsidR="00B71300" w:rsidRPr="002720E6" w:rsidRDefault="00B71300" w:rsidP="00DA6503">
                    <w:pPr>
                      <w:jc w:val="right"/>
                      <w:rPr>
                        <w:szCs w:val="21"/>
                      </w:rPr>
                    </w:pPr>
                    <w:r w:rsidRPr="002720E6">
                      <w:rPr>
                        <w:szCs w:val="21"/>
                      </w:rPr>
                      <w:t>2015</w:t>
                    </w:r>
                    <w:r w:rsidRPr="002720E6">
                      <w:rPr>
                        <w:szCs w:val="21"/>
                      </w:rPr>
                      <w:t>年</w:t>
                    </w:r>
                    <w:r w:rsidRPr="002720E6">
                      <w:rPr>
                        <w:szCs w:val="21"/>
                      </w:rPr>
                      <w:t>12</w:t>
                    </w:r>
                    <w:r w:rsidRPr="002720E6">
                      <w:rPr>
                        <w:szCs w:val="21"/>
                      </w:rPr>
                      <w:t>月</w:t>
                    </w:r>
                    <w:r w:rsidRPr="002720E6">
                      <w:rPr>
                        <w:szCs w:val="21"/>
                      </w:rPr>
                      <w:t>9</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 </w:t>
                    </w:r>
                  </w:p>
                </w:tc>
                <w:tc>
                  <w:tcPr>
                    <w:tcW w:w="992" w:type="dxa"/>
                    <w:vMerge/>
                    <w:vAlign w:val="center"/>
                  </w:tcPr>
                  <w:p w:rsidR="00B71300" w:rsidRPr="002720E6" w:rsidRDefault="00B71300" w:rsidP="00DA6503">
                    <w:pPr>
                      <w:jc w:val="right"/>
                      <w:rPr>
                        <w:szCs w:val="21"/>
                      </w:rPr>
                    </w:pPr>
                  </w:p>
                </w:tc>
                <w:tc>
                  <w:tcPr>
                    <w:tcW w:w="992" w:type="dxa"/>
                    <w:vMerge/>
                    <w:vAlign w:val="center"/>
                  </w:tcPr>
                  <w:p w:rsidR="00B71300" w:rsidRPr="002720E6" w:rsidRDefault="00B71300" w:rsidP="00DA6503">
                    <w:pPr>
                      <w:jc w:val="right"/>
                      <w:rPr>
                        <w:szCs w:val="21"/>
                      </w:rPr>
                    </w:pPr>
                  </w:p>
                </w:tc>
                <w:tc>
                  <w:tcPr>
                    <w:tcW w:w="1701" w:type="dxa"/>
                    <w:vMerge/>
                    <w:vAlign w:val="center"/>
                  </w:tcPr>
                  <w:p w:rsidR="00B71300" w:rsidRPr="002720E6" w:rsidRDefault="00B71300" w:rsidP="00DA6503">
                    <w:pPr>
                      <w:jc w:val="right"/>
                      <w:rPr>
                        <w:szCs w:val="21"/>
                      </w:rPr>
                    </w:pPr>
                  </w:p>
                </w:tc>
                <w:tc>
                  <w:tcPr>
                    <w:tcW w:w="1372" w:type="dxa"/>
                    <w:vMerge/>
                    <w:vAlign w:val="center"/>
                  </w:tcPr>
                  <w:p w:rsidR="00B71300" w:rsidRPr="002720E6" w:rsidRDefault="00B71300" w:rsidP="00DA6503">
                    <w:pPr>
                      <w:jc w:val="center"/>
                      <w:rPr>
                        <w:szCs w:val="21"/>
                      </w:rPr>
                    </w:pPr>
                  </w:p>
                </w:tc>
              </w:tr>
            </w:sdtContent>
          </w:sdt>
          <w:sdt>
            <w:sdtPr>
              <w:rPr>
                <w:rFonts w:eastAsiaTheme="minorEastAsia"/>
                <w:kern w:val="2"/>
                <w:szCs w:val="21"/>
              </w:rPr>
              <w:alias w:val="董事、监事、高级管理人员基本情况"/>
              <w:tag w:val="_TUP_f0cd7c5e5dc248398e9026516098f821"/>
              <w:id w:val="67239037"/>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郭继明</w:t>
                    </w:r>
                  </w:p>
                </w:tc>
                <w:tc>
                  <w:tcPr>
                    <w:tcW w:w="2410" w:type="dxa"/>
                    <w:vAlign w:val="center"/>
                  </w:tcPr>
                  <w:p w:rsidR="00B71300" w:rsidRPr="002720E6" w:rsidRDefault="00B71300" w:rsidP="00DA6503">
                    <w:pPr>
                      <w:rPr>
                        <w:szCs w:val="21"/>
                      </w:rPr>
                    </w:pPr>
                    <w:r w:rsidRPr="002720E6">
                      <w:rPr>
                        <w:szCs w:val="21"/>
                      </w:rPr>
                      <w:t>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53</w:t>
                    </w: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12</w:t>
                    </w:r>
                    <w:r w:rsidRPr="002720E6">
                      <w:rPr>
                        <w:szCs w:val="21"/>
                      </w:rPr>
                      <w:t>月</w:t>
                    </w:r>
                    <w:r w:rsidRPr="002720E6">
                      <w:rPr>
                        <w:szCs w:val="21"/>
                      </w:rPr>
                      <w:t>23</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B71300"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36"/>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39"/>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王斌</w:t>
                    </w:r>
                  </w:p>
                </w:tc>
                <w:tc>
                  <w:tcPr>
                    <w:tcW w:w="2410" w:type="dxa"/>
                    <w:vAlign w:val="center"/>
                  </w:tcPr>
                  <w:p w:rsidR="00B71300" w:rsidRPr="002720E6" w:rsidRDefault="00B71300" w:rsidP="00DA6503">
                    <w:pPr>
                      <w:rPr>
                        <w:szCs w:val="21"/>
                      </w:rPr>
                    </w:pPr>
                    <w:r w:rsidRPr="002720E6">
                      <w:rPr>
                        <w:szCs w:val="21"/>
                      </w:rPr>
                      <w:t>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47</w:t>
                    </w:r>
                  </w:p>
                </w:tc>
                <w:tc>
                  <w:tcPr>
                    <w:tcW w:w="1984" w:type="dxa"/>
                    <w:vAlign w:val="center"/>
                  </w:tcPr>
                  <w:p w:rsidR="00B71300" w:rsidRPr="002720E6" w:rsidRDefault="00B71300" w:rsidP="00DA6503">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B71300"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38"/>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41"/>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郭吉安</w:t>
                    </w:r>
                    <w:r w:rsidRPr="002720E6">
                      <w:rPr>
                        <w:szCs w:val="21"/>
                      </w:rPr>
                      <w:t>(*)</w:t>
                    </w:r>
                  </w:p>
                </w:tc>
                <w:tc>
                  <w:tcPr>
                    <w:tcW w:w="2410" w:type="dxa"/>
                    <w:vAlign w:val="center"/>
                  </w:tcPr>
                  <w:p w:rsidR="00B71300" w:rsidRPr="002720E6" w:rsidRDefault="00B71300" w:rsidP="00DA6503">
                    <w:pPr>
                      <w:rPr>
                        <w:szCs w:val="21"/>
                      </w:rPr>
                    </w:pPr>
                    <w:r w:rsidRPr="002720E6">
                      <w:rPr>
                        <w:szCs w:val="21"/>
                      </w:rPr>
                      <w:t>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48</w:t>
                    </w:r>
                  </w:p>
                </w:tc>
                <w:tc>
                  <w:tcPr>
                    <w:tcW w:w="1984" w:type="dxa"/>
                    <w:vAlign w:val="center"/>
                  </w:tcPr>
                  <w:p w:rsidR="00B71300" w:rsidRPr="002720E6" w:rsidRDefault="00B71300" w:rsidP="00DA6503">
                    <w:pPr>
                      <w:jc w:val="right"/>
                      <w:rPr>
                        <w:szCs w:val="21"/>
                      </w:rPr>
                    </w:pPr>
                    <w:r w:rsidRPr="002720E6">
                      <w:rPr>
                        <w:szCs w:val="21"/>
                      </w:rPr>
                      <w:t>2018</w:t>
                    </w:r>
                    <w:r w:rsidRPr="002720E6">
                      <w:rPr>
                        <w:szCs w:val="21"/>
                      </w:rPr>
                      <w:t>年</w:t>
                    </w:r>
                    <w:r w:rsidRPr="002720E6">
                      <w:rPr>
                        <w:szCs w:val="21"/>
                      </w:rPr>
                      <w:t>6</w:t>
                    </w:r>
                    <w:r w:rsidRPr="002720E6">
                      <w:rPr>
                        <w:szCs w:val="21"/>
                      </w:rPr>
                      <w:t>月</w:t>
                    </w:r>
                    <w:r w:rsidRPr="002720E6">
                      <w:rPr>
                        <w:szCs w:val="21"/>
                      </w:rPr>
                      <w:t>6</w:t>
                    </w:r>
                    <w:r w:rsidRPr="002720E6">
                      <w:rPr>
                        <w:szCs w:val="21"/>
                      </w:rPr>
                      <w:t>日</w:t>
                    </w:r>
                  </w:p>
                </w:tc>
                <w:tc>
                  <w:tcPr>
                    <w:tcW w:w="1985" w:type="dxa"/>
                    <w:vAlign w:val="center"/>
                  </w:tcPr>
                  <w:p w:rsidR="00B71300" w:rsidRPr="002720E6" w:rsidRDefault="00B71300" w:rsidP="006539FE">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w:t>
                    </w:r>
                    <w:r w:rsidR="006539FE">
                      <w:rPr>
                        <w:rFonts w:hint="eastAsia"/>
                        <w:szCs w:val="21"/>
                      </w:rPr>
                      <w:t>6</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B71300"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40"/>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43"/>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张哲</w:t>
                    </w:r>
                  </w:p>
                </w:tc>
                <w:tc>
                  <w:tcPr>
                    <w:tcW w:w="2410" w:type="dxa"/>
                    <w:vAlign w:val="center"/>
                  </w:tcPr>
                  <w:p w:rsidR="00B71300" w:rsidRPr="002720E6" w:rsidRDefault="00B71300" w:rsidP="00DA6503">
                    <w:pPr>
                      <w:rPr>
                        <w:szCs w:val="21"/>
                      </w:rPr>
                    </w:pPr>
                    <w:r w:rsidRPr="002720E6">
                      <w:rPr>
                        <w:szCs w:val="21"/>
                      </w:rPr>
                      <w:t>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49</w:t>
                    </w: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12</w:t>
                    </w:r>
                    <w:r w:rsidRPr="002720E6">
                      <w:rPr>
                        <w:szCs w:val="21"/>
                      </w:rPr>
                      <w:t>月</w:t>
                    </w:r>
                    <w:r w:rsidRPr="002720E6">
                      <w:rPr>
                        <w:szCs w:val="21"/>
                      </w:rPr>
                      <w:t>23</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B71300"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42"/>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45"/>
              <w:lock w:val="sdtLocked"/>
            </w:sdtPr>
            <w:sdtContent>
              <w:tr w:rsidR="00B71300" w:rsidRPr="002720E6" w:rsidTr="00FC2C09">
                <w:trPr>
                  <w:trHeight w:hRule="exact" w:val="454"/>
                  <w:jc w:val="center"/>
                </w:trPr>
                <w:tc>
                  <w:tcPr>
                    <w:tcW w:w="1242" w:type="dxa"/>
                    <w:vMerge w:val="restart"/>
                    <w:vAlign w:val="center"/>
                  </w:tcPr>
                  <w:p w:rsidR="00B71300" w:rsidRPr="002720E6" w:rsidRDefault="00B71300" w:rsidP="00DA6503">
                    <w:pPr>
                      <w:rPr>
                        <w:szCs w:val="21"/>
                      </w:rPr>
                    </w:pPr>
                    <w:r w:rsidRPr="002720E6">
                      <w:rPr>
                        <w:rFonts w:eastAsiaTheme="minorEastAsia"/>
                        <w:kern w:val="2"/>
                        <w:szCs w:val="21"/>
                      </w:rPr>
                      <w:t>郭向东</w:t>
                    </w:r>
                  </w:p>
                </w:tc>
                <w:tc>
                  <w:tcPr>
                    <w:tcW w:w="2410" w:type="dxa"/>
                    <w:vAlign w:val="center"/>
                  </w:tcPr>
                  <w:p w:rsidR="00B71300" w:rsidRPr="002720E6" w:rsidRDefault="00B71300" w:rsidP="00DA6503">
                    <w:pPr>
                      <w:rPr>
                        <w:szCs w:val="21"/>
                      </w:rPr>
                    </w:pPr>
                    <w:r w:rsidRPr="002720E6">
                      <w:rPr>
                        <w:szCs w:val="21"/>
                      </w:rPr>
                      <w:t>执行董事</w:t>
                    </w:r>
                  </w:p>
                </w:tc>
                <w:tc>
                  <w:tcPr>
                    <w:tcW w:w="709" w:type="dxa"/>
                    <w:vMerge w:val="restart"/>
                    <w:vAlign w:val="center"/>
                  </w:tcPr>
                  <w:p w:rsidR="00B71300" w:rsidRPr="002720E6" w:rsidRDefault="00B71300" w:rsidP="00DA6503">
                    <w:pPr>
                      <w:jc w:val="center"/>
                      <w:rPr>
                        <w:szCs w:val="21"/>
                      </w:rPr>
                    </w:pPr>
                    <w:r w:rsidRPr="002720E6">
                      <w:rPr>
                        <w:szCs w:val="21"/>
                      </w:rPr>
                      <w:t>男</w:t>
                    </w:r>
                  </w:p>
                </w:tc>
                <w:tc>
                  <w:tcPr>
                    <w:tcW w:w="709" w:type="dxa"/>
                    <w:vMerge w:val="restart"/>
                    <w:vAlign w:val="center"/>
                  </w:tcPr>
                  <w:p w:rsidR="00B71300" w:rsidRPr="002720E6" w:rsidRDefault="00B71300" w:rsidP="00DA6503">
                    <w:pPr>
                      <w:jc w:val="center"/>
                      <w:rPr>
                        <w:szCs w:val="21"/>
                      </w:rPr>
                    </w:pPr>
                    <w:r w:rsidRPr="002720E6">
                      <w:rPr>
                        <w:szCs w:val="21"/>
                      </w:rPr>
                      <w:t>55</w:t>
                    </w: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12</w:t>
                    </w:r>
                    <w:r w:rsidRPr="002720E6">
                      <w:rPr>
                        <w:szCs w:val="21"/>
                      </w:rPr>
                      <w:t>月</w:t>
                    </w:r>
                    <w:r w:rsidRPr="002720E6">
                      <w:rPr>
                        <w:szCs w:val="21"/>
                      </w:rPr>
                      <w:t>23</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Merge w:val="restart"/>
                    <w:vAlign w:val="center"/>
                  </w:tcPr>
                  <w:p w:rsidR="00B71300" w:rsidRPr="002720E6" w:rsidRDefault="00B71300" w:rsidP="00DA6503">
                    <w:pPr>
                      <w:jc w:val="right"/>
                      <w:rPr>
                        <w:szCs w:val="21"/>
                      </w:rPr>
                    </w:pPr>
                    <w:r w:rsidRPr="002720E6">
                      <w:rPr>
                        <w:szCs w:val="21"/>
                      </w:rPr>
                      <w:t>80,000</w:t>
                    </w:r>
                  </w:p>
                </w:tc>
                <w:tc>
                  <w:tcPr>
                    <w:tcW w:w="992" w:type="dxa"/>
                    <w:vMerge w:val="restart"/>
                    <w:vAlign w:val="center"/>
                  </w:tcPr>
                  <w:p w:rsidR="00B71300" w:rsidRPr="002720E6" w:rsidRDefault="00B71300" w:rsidP="00DA6503">
                    <w:pPr>
                      <w:jc w:val="right"/>
                      <w:rPr>
                        <w:szCs w:val="21"/>
                      </w:rPr>
                    </w:pPr>
                    <w:r w:rsidRPr="002720E6">
                      <w:rPr>
                        <w:szCs w:val="21"/>
                      </w:rPr>
                      <w:t>80,000</w:t>
                    </w:r>
                  </w:p>
                </w:tc>
                <w:tc>
                  <w:tcPr>
                    <w:tcW w:w="1701" w:type="dxa"/>
                    <w:vMerge w:val="restart"/>
                    <w:vAlign w:val="center"/>
                  </w:tcPr>
                  <w:p w:rsidR="00B71300" w:rsidRPr="002720E6" w:rsidRDefault="00330302" w:rsidP="00DA6503">
                    <w:pPr>
                      <w:jc w:val="right"/>
                      <w:rPr>
                        <w:szCs w:val="21"/>
                        <w:lang w:eastAsia="zh-CN"/>
                      </w:rPr>
                    </w:pPr>
                    <w:r>
                      <w:rPr>
                        <w:rFonts w:hint="eastAsia"/>
                        <w:szCs w:val="21"/>
                      </w:rPr>
                      <w:t>42.</w:t>
                    </w:r>
                    <w:r w:rsidR="001B600E">
                      <w:rPr>
                        <w:rFonts w:hint="eastAsia"/>
                        <w:szCs w:val="21"/>
                        <w:lang w:eastAsia="zh-CN"/>
                      </w:rPr>
                      <w:t>1</w:t>
                    </w:r>
                  </w:p>
                </w:tc>
                <w:tc>
                  <w:tcPr>
                    <w:tcW w:w="1372" w:type="dxa"/>
                    <w:vMerge w:val="restart"/>
                    <w:vAlign w:val="center"/>
                  </w:tcPr>
                  <w:sdt>
                    <w:sdtPr>
                      <w:rPr>
                        <w:szCs w:val="21"/>
                      </w:rPr>
                      <w:alias w:val="董事、监事、高级管理人员是否在公司关联方获取报酬"/>
                      <w:tag w:val="_GBC_da1333fb62ea4775ac485783e963c073"/>
                      <w:id w:val="67239044"/>
                      <w:lock w:val="sdtLocked"/>
                      <w:comboBox>
                        <w:listItem w:displayText="是" w:value="true"/>
                        <w:listItem w:displayText="否" w:value="false"/>
                      </w:comboBox>
                    </w:sdtPr>
                    <w:sdtContent>
                      <w:p w:rsidR="00B71300" w:rsidRPr="002720E6" w:rsidRDefault="00B71300" w:rsidP="00DA6503">
                        <w:pPr>
                          <w:jc w:val="center"/>
                          <w:rPr>
                            <w:szCs w:val="21"/>
                          </w:rPr>
                        </w:pPr>
                        <w:r w:rsidRPr="002720E6">
                          <w:rPr>
                            <w:szCs w:val="21"/>
                          </w:rPr>
                          <w:t>否</w:t>
                        </w:r>
                      </w:p>
                    </w:sdtContent>
                  </w:sdt>
                </w:tc>
              </w:tr>
            </w:sdtContent>
          </w:sdt>
          <w:sdt>
            <w:sdtPr>
              <w:rPr>
                <w:rFonts w:eastAsiaTheme="minorEastAsia"/>
                <w:kern w:val="2"/>
                <w:szCs w:val="21"/>
              </w:rPr>
              <w:alias w:val="董事、监事、高级管理人员基本情况"/>
              <w:tag w:val="_TUP_f0cd7c5e5dc248398e9026516098f821"/>
              <w:id w:val="67239046"/>
              <w:lock w:val="sdtLocked"/>
            </w:sdtPr>
            <w:sdtEndPr>
              <w:rPr>
                <w:rFonts w:eastAsia="宋体"/>
                <w:kern w:val="0"/>
              </w:rPr>
            </w:sdtEndPr>
            <w:sdtContent>
              <w:tr w:rsidR="00B71300" w:rsidRPr="002720E6" w:rsidTr="00FC2C09">
                <w:trPr>
                  <w:trHeight w:hRule="exact" w:val="454"/>
                  <w:jc w:val="center"/>
                </w:trPr>
                <w:tc>
                  <w:tcPr>
                    <w:tcW w:w="1242" w:type="dxa"/>
                    <w:vMerge/>
                    <w:vAlign w:val="center"/>
                  </w:tcPr>
                  <w:p w:rsidR="00B71300" w:rsidRPr="002720E6" w:rsidRDefault="00B71300" w:rsidP="00DA6503">
                    <w:pPr>
                      <w:rPr>
                        <w:rFonts w:eastAsiaTheme="minorEastAsia"/>
                        <w:kern w:val="2"/>
                        <w:szCs w:val="21"/>
                      </w:rPr>
                    </w:pPr>
                  </w:p>
                </w:tc>
                <w:tc>
                  <w:tcPr>
                    <w:tcW w:w="2410" w:type="dxa"/>
                    <w:vAlign w:val="center"/>
                  </w:tcPr>
                  <w:p w:rsidR="00B71300" w:rsidRPr="002720E6" w:rsidRDefault="00B71300" w:rsidP="00DA6503">
                    <w:pPr>
                      <w:rPr>
                        <w:szCs w:val="21"/>
                      </w:rPr>
                    </w:pPr>
                    <w:r w:rsidRPr="002720E6">
                      <w:rPr>
                        <w:szCs w:val="21"/>
                      </w:rPr>
                      <w:t>工会主席</w:t>
                    </w:r>
                  </w:p>
                </w:tc>
                <w:tc>
                  <w:tcPr>
                    <w:tcW w:w="709" w:type="dxa"/>
                    <w:vMerge/>
                    <w:vAlign w:val="center"/>
                  </w:tcPr>
                  <w:p w:rsidR="00B71300" w:rsidRPr="002720E6" w:rsidRDefault="00B71300" w:rsidP="00DA6503">
                    <w:pPr>
                      <w:jc w:val="center"/>
                      <w:rPr>
                        <w:szCs w:val="21"/>
                      </w:rPr>
                    </w:pPr>
                  </w:p>
                </w:tc>
                <w:tc>
                  <w:tcPr>
                    <w:tcW w:w="709" w:type="dxa"/>
                    <w:vMerge/>
                    <w:vAlign w:val="center"/>
                  </w:tcPr>
                  <w:p w:rsidR="00B71300" w:rsidRPr="002720E6" w:rsidRDefault="00B71300" w:rsidP="00DA6503">
                    <w:pPr>
                      <w:jc w:val="center"/>
                      <w:rPr>
                        <w:szCs w:val="21"/>
                      </w:rPr>
                    </w:pP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9</w:t>
                    </w:r>
                    <w:r w:rsidRPr="002720E6">
                      <w:rPr>
                        <w:szCs w:val="21"/>
                      </w:rPr>
                      <w:t>月</w:t>
                    </w:r>
                    <w:r w:rsidRPr="002720E6">
                      <w:rPr>
                        <w:szCs w:val="21"/>
                      </w:rPr>
                      <w:t>25</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 </w:t>
                    </w:r>
                  </w:p>
                </w:tc>
                <w:tc>
                  <w:tcPr>
                    <w:tcW w:w="992" w:type="dxa"/>
                    <w:vMerge/>
                    <w:vAlign w:val="center"/>
                  </w:tcPr>
                  <w:p w:rsidR="00B71300" w:rsidRPr="002720E6" w:rsidRDefault="00B71300" w:rsidP="00DA6503">
                    <w:pPr>
                      <w:jc w:val="right"/>
                      <w:rPr>
                        <w:szCs w:val="21"/>
                      </w:rPr>
                    </w:pPr>
                  </w:p>
                </w:tc>
                <w:tc>
                  <w:tcPr>
                    <w:tcW w:w="992" w:type="dxa"/>
                    <w:vMerge/>
                    <w:vAlign w:val="center"/>
                  </w:tcPr>
                  <w:p w:rsidR="00B71300" w:rsidRPr="002720E6" w:rsidRDefault="00B71300" w:rsidP="00DA6503">
                    <w:pPr>
                      <w:jc w:val="right"/>
                      <w:rPr>
                        <w:szCs w:val="21"/>
                      </w:rPr>
                    </w:pPr>
                  </w:p>
                </w:tc>
                <w:tc>
                  <w:tcPr>
                    <w:tcW w:w="1701" w:type="dxa"/>
                    <w:vMerge/>
                    <w:vAlign w:val="center"/>
                  </w:tcPr>
                  <w:p w:rsidR="00B71300" w:rsidRPr="002720E6" w:rsidRDefault="00B71300" w:rsidP="00DA6503">
                    <w:pPr>
                      <w:jc w:val="right"/>
                      <w:rPr>
                        <w:szCs w:val="21"/>
                      </w:rPr>
                    </w:pPr>
                  </w:p>
                </w:tc>
                <w:tc>
                  <w:tcPr>
                    <w:tcW w:w="1372" w:type="dxa"/>
                    <w:vMerge/>
                  </w:tcPr>
                  <w:p w:rsidR="00B71300" w:rsidRPr="002720E6" w:rsidRDefault="00B71300" w:rsidP="00DA6503">
                    <w:pPr>
                      <w:rPr>
                        <w:szCs w:val="21"/>
                      </w:rPr>
                    </w:pPr>
                  </w:p>
                </w:tc>
              </w:tr>
            </w:sdtContent>
          </w:sdt>
          <w:sdt>
            <w:sdtPr>
              <w:rPr>
                <w:rFonts w:eastAsiaTheme="minorEastAsia"/>
                <w:kern w:val="2"/>
                <w:szCs w:val="21"/>
              </w:rPr>
              <w:alias w:val="董事、监事、高级管理人员基本情况"/>
              <w:tag w:val="_TUP_f0cd7c5e5dc248398e9026516098f821"/>
              <w:id w:val="67239047"/>
              <w:lock w:val="sdtLocked"/>
            </w:sdtPr>
            <w:sdtEndPr>
              <w:rPr>
                <w:rFonts w:eastAsia="宋体"/>
                <w:kern w:val="0"/>
              </w:rPr>
            </w:sdtEndPr>
            <w:sdtContent>
              <w:tr w:rsidR="00B71300" w:rsidRPr="002720E6" w:rsidTr="00FC2C09">
                <w:trPr>
                  <w:trHeight w:hRule="exact" w:val="454"/>
                  <w:jc w:val="center"/>
                </w:trPr>
                <w:tc>
                  <w:tcPr>
                    <w:tcW w:w="1242" w:type="dxa"/>
                    <w:vMerge/>
                    <w:vAlign w:val="center"/>
                  </w:tcPr>
                  <w:p w:rsidR="00B71300" w:rsidRPr="002720E6" w:rsidRDefault="00B71300" w:rsidP="00DA6503">
                    <w:pPr>
                      <w:rPr>
                        <w:rFonts w:eastAsiaTheme="minorEastAsia"/>
                        <w:kern w:val="2"/>
                        <w:szCs w:val="21"/>
                      </w:rPr>
                    </w:pPr>
                  </w:p>
                </w:tc>
                <w:tc>
                  <w:tcPr>
                    <w:tcW w:w="2410" w:type="dxa"/>
                    <w:vAlign w:val="center"/>
                  </w:tcPr>
                  <w:p w:rsidR="00B71300" w:rsidRPr="002720E6" w:rsidRDefault="00B71300" w:rsidP="00DA6503">
                    <w:pPr>
                      <w:rPr>
                        <w:szCs w:val="21"/>
                      </w:rPr>
                    </w:pPr>
                    <w:r w:rsidRPr="002720E6">
                      <w:rPr>
                        <w:szCs w:val="21"/>
                      </w:rPr>
                      <w:t>副总经理</w:t>
                    </w:r>
                  </w:p>
                </w:tc>
                <w:tc>
                  <w:tcPr>
                    <w:tcW w:w="709" w:type="dxa"/>
                    <w:vMerge/>
                    <w:vAlign w:val="center"/>
                  </w:tcPr>
                  <w:p w:rsidR="00B71300" w:rsidRPr="002720E6" w:rsidRDefault="00B71300" w:rsidP="00DA6503">
                    <w:pPr>
                      <w:jc w:val="center"/>
                      <w:rPr>
                        <w:szCs w:val="21"/>
                      </w:rPr>
                    </w:pPr>
                  </w:p>
                </w:tc>
                <w:tc>
                  <w:tcPr>
                    <w:tcW w:w="709" w:type="dxa"/>
                    <w:vMerge/>
                    <w:vAlign w:val="center"/>
                  </w:tcPr>
                  <w:p w:rsidR="00B71300" w:rsidRPr="002720E6" w:rsidRDefault="00B71300" w:rsidP="00DA6503">
                    <w:pPr>
                      <w:jc w:val="center"/>
                      <w:rPr>
                        <w:szCs w:val="21"/>
                      </w:rPr>
                    </w:pPr>
                  </w:p>
                </w:tc>
                <w:tc>
                  <w:tcPr>
                    <w:tcW w:w="1984" w:type="dxa"/>
                    <w:vAlign w:val="center"/>
                  </w:tcPr>
                  <w:p w:rsidR="00B71300" w:rsidRPr="002720E6" w:rsidRDefault="00B71300" w:rsidP="00DA6503">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p>
                </w:tc>
                <w:tc>
                  <w:tcPr>
                    <w:tcW w:w="992" w:type="dxa"/>
                    <w:vMerge/>
                    <w:vAlign w:val="center"/>
                  </w:tcPr>
                  <w:p w:rsidR="00B71300" w:rsidRPr="002720E6" w:rsidRDefault="00B71300" w:rsidP="00DA6503">
                    <w:pPr>
                      <w:jc w:val="right"/>
                      <w:rPr>
                        <w:szCs w:val="21"/>
                      </w:rPr>
                    </w:pPr>
                  </w:p>
                </w:tc>
                <w:tc>
                  <w:tcPr>
                    <w:tcW w:w="992" w:type="dxa"/>
                    <w:vMerge/>
                    <w:vAlign w:val="center"/>
                  </w:tcPr>
                  <w:p w:rsidR="00B71300" w:rsidRPr="002720E6" w:rsidRDefault="00B71300" w:rsidP="00DA6503">
                    <w:pPr>
                      <w:jc w:val="right"/>
                      <w:rPr>
                        <w:szCs w:val="21"/>
                      </w:rPr>
                    </w:pPr>
                  </w:p>
                </w:tc>
                <w:tc>
                  <w:tcPr>
                    <w:tcW w:w="1701" w:type="dxa"/>
                    <w:vMerge/>
                    <w:vAlign w:val="center"/>
                  </w:tcPr>
                  <w:p w:rsidR="00B71300" w:rsidRPr="002720E6" w:rsidRDefault="00B71300" w:rsidP="00DA6503">
                    <w:pPr>
                      <w:jc w:val="right"/>
                      <w:rPr>
                        <w:szCs w:val="21"/>
                      </w:rPr>
                    </w:pPr>
                  </w:p>
                </w:tc>
                <w:tc>
                  <w:tcPr>
                    <w:tcW w:w="1372" w:type="dxa"/>
                    <w:vMerge/>
                  </w:tcPr>
                  <w:p w:rsidR="00B71300" w:rsidRPr="002720E6" w:rsidRDefault="00B71300" w:rsidP="00DA6503">
                    <w:pPr>
                      <w:rPr>
                        <w:szCs w:val="21"/>
                      </w:rPr>
                    </w:pPr>
                  </w:p>
                </w:tc>
              </w:tr>
            </w:sdtContent>
          </w:sdt>
          <w:sdt>
            <w:sdtPr>
              <w:rPr>
                <w:rFonts w:eastAsiaTheme="minorEastAsia"/>
                <w:kern w:val="2"/>
                <w:szCs w:val="21"/>
              </w:rPr>
              <w:alias w:val="董事、监事、高级管理人员基本情况"/>
              <w:tag w:val="_TUP_f0cd7c5e5dc248398e9026516098f821"/>
              <w:id w:val="67239049"/>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马时亨</w:t>
                    </w:r>
                  </w:p>
                </w:tc>
                <w:tc>
                  <w:tcPr>
                    <w:tcW w:w="2410" w:type="dxa"/>
                    <w:vAlign w:val="center"/>
                  </w:tcPr>
                  <w:p w:rsidR="00B71300" w:rsidRPr="002720E6" w:rsidRDefault="00B71300" w:rsidP="00DA6503">
                    <w:pPr>
                      <w:rPr>
                        <w:szCs w:val="21"/>
                      </w:rPr>
                    </w:pPr>
                    <w:r w:rsidRPr="002720E6">
                      <w:rPr>
                        <w:szCs w:val="21"/>
                      </w:rPr>
                      <w:t>独立非执行董事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69</w:t>
                    </w:r>
                  </w:p>
                </w:tc>
                <w:tc>
                  <w:tcPr>
                    <w:tcW w:w="1984" w:type="dxa"/>
                    <w:vAlign w:val="center"/>
                  </w:tcPr>
                  <w:p w:rsidR="00B71300" w:rsidRPr="002720E6" w:rsidRDefault="00B71300" w:rsidP="00DA6503">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7.9</w:t>
                    </w:r>
                  </w:p>
                </w:tc>
                <w:sdt>
                  <w:sdtPr>
                    <w:rPr>
                      <w:szCs w:val="21"/>
                    </w:rPr>
                    <w:alias w:val="董事、监事、高级管理人员是否在公司关联方获取报酬"/>
                    <w:tag w:val="_GBC_da1333fb62ea4775ac485783e963c073"/>
                    <w:id w:val="67239048"/>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51"/>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汤小凡</w:t>
                    </w:r>
                  </w:p>
                </w:tc>
                <w:tc>
                  <w:tcPr>
                    <w:tcW w:w="2410" w:type="dxa"/>
                    <w:vAlign w:val="center"/>
                  </w:tcPr>
                  <w:p w:rsidR="00B71300" w:rsidRPr="002720E6" w:rsidRDefault="00B71300" w:rsidP="00DA6503">
                    <w:pPr>
                      <w:rPr>
                        <w:szCs w:val="21"/>
                      </w:rPr>
                    </w:pPr>
                    <w:r w:rsidRPr="002720E6">
                      <w:rPr>
                        <w:szCs w:val="21"/>
                      </w:rPr>
                      <w:t>独立非执行董事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52</w:t>
                    </w:r>
                  </w:p>
                </w:tc>
                <w:tc>
                  <w:tcPr>
                    <w:tcW w:w="1984" w:type="dxa"/>
                    <w:vAlign w:val="center"/>
                  </w:tcPr>
                  <w:p w:rsidR="00B71300" w:rsidRPr="002720E6" w:rsidRDefault="00B71300" w:rsidP="00DA6503">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6.1</w:t>
                    </w:r>
                  </w:p>
                </w:tc>
                <w:sdt>
                  <w:sdtPr>
                    <w:rPr>
                      <w:szCs w:val="21"/>
                    </w:rPr>
                    <w:alias w:val="董事、监事、高级管理人员是否在公司关联方获取报酬"/>
                    <w:tag w:val="_GBC_da1333fb62ea4775ac485783e963c073"/>
                    <w:id w:val="67239050"/>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53"/>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邱自龙</w:t>
                    </w:r>
                  </w:p>
                </w:tc>
                <w:tc>
                  <w:tcPr>
                    <w:tcW w:w="2410" w:type="dxa"/>
                    <w:vAlign w:val="center"/>
                  </w:tcPr>
                  <w:p w:rsidR="00B71300" w:rsidRPr="002720E6" w:rsidRDefault="00B71300" w:rsidP="00DA6503">
                    <w:pPr>
                      <w:rPr>
                        <w:szCs w:val="21"/>
                      </w:rPr>
                    </w:pPr>
                    <w:r w:rsidRPr="002720E6">
                      <w:rPr>
                        <w:szCs w:val="21"/>
                      </w:rPr>
                      <w:t>独立非执行董事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54</w:t>
                    </w:r>
                  </w:p>
                </w:tc>
                <w:tc>
                  <w:tcPr>
                    <w:tcW w:w="1984" w:type="dxa"/>
                    <w:vAlign w:val="center"/>
                  </w:tcPr>
                  <w:p w:rsidR="00B71300" w:rsidRPr="002720E6" w:rsidRDefault="00B71300" w:rsidP="00DA6503">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6.1</w:t>
                    </w:r>
                  </w:p>
                </w:tc>
                <w:sdt>
                  <w:sdtPr>
                    <w:rPr>
                      <w:szCs w:val="21"/>
                    </w:rPr>
                    <w:alias w:val="董事、监事、高级管理人员是否在公司关联方获取报酬"/>
                    <w:tag w:val="_GBC_da1333fb62ea4775ac485783e963c073"/>
                    <w:id w:val="67239052"/>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55"/>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szCs w:val="21"/>
                      </w:rPr>
                      <w:t>陈松</w:t>
                    </w:r>
                    <w:r w:rsidRPr="002720E6">
                      <w:rPr>
                        <w:szCs w:val="21"/>
                      </w:rPr>
                      <w:t>(*)</w:t>
                    </w:r>
                  </w:p>
                </w:tc>
                <w:tc>
                  <w:tcPr>
                    <w:tcW w:w="2410" w:type="dxa"/>
                    <w:vAlign w:val="center"/>
                  </w:tcPr>
                  <w:p w:rsidR="00B71300" w:rsidRPr="002720E6" w:rsidRDefault="00B71300" w:rsidP="00DA6503">
                    <w:pPr>
                      <w:rPr>
                        <w:szCs w:val="21"/>
                      </w:rPr>
                    </w:pPr>
                    <w:r w:rsidRPr="002720E6">
                      <w:rPr>
                        <w:szCs w:val="21"/>
                      </w:rPr>
                      <w:t>独立非执行董事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48</w:t>
                    </w: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5</w:t>
                    </w:r>
                    <w:r w:rsidRPr="002720E6">
                      <w:rPr>
                        <w:szCs w:val="21"/>
                      </w:rPr>
                      <w:t>月</w:t>
                    </w:r>
                    <w:r w:rsidRPr="002720E6">
                      <w:rPr>
                        <w:szCs w:val="21"/>
                      </w:rPr>
                      <w:t>29</w:t>
                    </w:r>
                    <w:r w:rsidRPr="002720E6">
                      <w:rPr>
                        <w:szCs w:val="21"/>
                      </w:rPr>
                      <w:t>日</w:t>
                    </w:r>
                  </w:p>
                </w:tc>
                <w:tc>
                  <w:tcPr>
                    <w:tcW w:w="1985" w:type="dxa"/>
                    <w:vAlign w:val="center"/>
                  </w:tcPr>
                  <w:p w:rsidR="00B71300" w:rsidRPr="002720E6" w:rsidRDefault="00B71300" w:rsidP="006539FE">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w:t>
                    </w:r>
                    <w:r w:rsidR="006539FE">
                      <w:rPr>
                        <w:rFonts w:hint="eastAsia"/>
                        <w:szCs w:val="21"/>
                      </w:rPr>
                      <w:t>6</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5.6</w:t>
                    </w:r>
                  </w:p>
                </w:tc>
                <w:sdt>
                  <w:sdtPr>
                    <w:rPr>
                      <w:szCs w:val="21"/>
                    </w:rPr>
                    <w:alias w:val="董事、监事、高级管理人员是否在公司关联方获取报酬"/>
                    <w:tag w:val="_GBC_da1333fb62ea4775ac485783e963c073"/>
                    <w:id w:val="67239054"/>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57"/>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szCs w:val="21"/>
                      </w:rPr>
                      <w:t>贾建民</w:t>
                    </w:r>
                    <w:r w:rsidRPr="002720E6">
                      <w:rPr>
                        <w:szCs w:val="21"/>
                      </w:rPr>
                      <w:t>(*)</w:t>
                    </w:r>
                  </w:p>
                </w:tc>
                <w:tc>
                  <w:tcPr>
                    <w:tcW w:w="2410" w:type="dxa"/>
                    <w:vAlign w:val="center"/>
                  </w:tcPr>
                  <w:p w:rsidR="00B71300" w:rsidRPr="002720E6" w:rsidRDefault="00B71300" w:rsidP="00DA6503">
                    <w:pPr>
                      <w:rPr>
                        <w:szCs w:val="21"/>
                      </w:rPr>
                    </w:pPr>
                    <w:r w:rsidRPr="002720E6">
                      <w:rPr>
                        <w:szCs w:val="21"/>
                      </w:rPr>
                      <w:t>独立非执行董事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63</w:t>
                    </w: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5</w:t>
                    </w:r>
                    <w:r w:rsidRPr="002720E6">
                      <w:rPr>
                        <w:szCs w:val="21"/>
                      </w:rPr>
                      <w:t>月</w:t>
                    </w:r>
                    <w:r w:rsidRPr="002720E6">
                      <w:rPr>
                        <w:szCs w:val="21"/>
                      </w:rPr>
                      <w:t>29</w:t>
                    </w:r>
                    <w:r w:rsidRPr="002720E6">
                      <w:rPr>
                        <w:szCs w:val="21"/>
                      </w:rPr>
                      <w:t>日</w:t>
                    </w:r>
                  </w:p>
                </w:tc>
                <w:tc>
                  <w:tcPr>
                    <w:tcW w:w="1985" w:type="dxa"/>
                    <w:vAlign w:val="center"/>
                  </w:tcPr>
                  <w:p w:rsidR="00B71300" w:rsidRPr="002720E6" w:rsidRDefault="00B71300" w:rsidP="006539FE">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w:t>
                    </w:r>
                    <w:r w:rsidR="006539FE">
                      <w:rPr>
                        <w:rFonts w:hint="eastAsia"/>
                        <w:szCs w:val="21"/>
                      </w:rPr>
                      <w:t>6</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7.6</w:t>
                    </w:r>
                  </w:p>
                </w:tc>
                <w:sdt>
                  <w:sdtPr>
                    <w:rPr>
                      <w:szCs w:val="21"/>
                    </w:rPr>
                    <w:alias w:val="董事、监事、高级管理人员是否在公司关联方获取报酬"/>
                    <w:tag w:val="_GBC_da1333fb62ea4775ac485783e963c073"/>
                    <w:id w:val="67239056"/>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59"/>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szCs w:val="21"/>
                      </w:rPr>
                      <w:t>王云亭</w:t>
                    </w:r>
                    <w:r w:rsidRPr="002720E6">
                      <w:rPr>
                        <w:szCs w:val="21"/>
                      </w:rPr>
                      <w:t>(*)</w:t>
                    </w:r>
                  </w:p>
                </w:tc>
                <w:tc>
                  <w:tcPr>
                    <w:tcW w:w="2410" w:type="dxa"/>
                    <w:vAlign w:val="center"/>
                  </w:tcPr>
                  <w:p w:rsidR="00B71300" w:rsidRPr="002720E6" w:rsidRDefault="00B71300" w:rsidP="00DA6503">
                    <w:pPr>
                      <w:rPr>
                        <w:szCs w:val="21"/>
                      </w:rPr>
                    </w:pPr>
                    <w:r w:rsidRPr="002720E6">
                      <w:rPr>
                        <w:szCs w:val="21"/>
                      </w:rPr>
                      <w:t>独立非执行董事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62</w:t>
                    </w: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5</w:t>
                    </w:r>
                    <w:r w:rsidRPr="002720E6">
                      <w:rPr>
                        <w:szCs w:val="21"/>
                      </w:rPr>
                      <w:t>月</w:t>
                    </w:r>
                    <w:r w:rsidRPr="002720E6">
                      <w:rPr>
                        <w:szCs w:val="21"/>
                      </w:rPr>
                      <w:t>29</w:t>
                    </w:r>
                    <w:r w:rsidRPr="002720E6">
                      <w:rPr>
                        <w:szCs w:val="21"/>
                      </w:rPr>
                      <w:t>日</w:t>
                    </w:r>
                  </w:p>
                </w:tc>
                <w:tc>
                  <w:tcPr>
                    <w:tcW w:w="1985" w:type="dxa"/>
                    <w:vAlign w:val="center"/>
                  </w:tcPr>
                  <w:p w:rsidR="00B71300" w:rsidRPr="002720E6" w:rsidRDefault="00B71300" w:rsidP="006539FE">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w:t>
                    </w:r>
                    <w:r w:rsidR="006539FE">
                      <w:rPr>
                        <w:rFonts w:hint="eastAsia"/>
                        <w:szCs w:val="21"/>
                      </w:rPr>
                      <w:t>6</w:t>
                    </w:r>
                    <w:r w:rsidRPr="002720E6">
                      <w:rPr>
                        <w:szCs w:val="21"/>
                      </w:rPr>
                      <w:t>日</w:t>
                    </w:r>
                  </w:p>
                </w:tc>
                <w:tc>
                  <w:tcPr>
                    <w:tcW w:w="992" w:type="dxa"/>
                    <w:vAlign w:val="center"/>
                  </w:tcPr>
                  <w:p w:rsidR="00B71300" w:rsidRPr="002720E6" w:rsidRDefault="00B71300" w:rsidP="00DA6503">
                    <w:pPr>
                      <w:jc w:val="right"/>
                      <w:rPr>
                        <w:szCs w:val="21"/>
                      </w:rPr>
                    </w:pPr>
                    <w:r w:rsidRPr="002720E6">
                      <w:rPr>
                        <w:szCs w:val="21"/>
                      </w:rPr>
                      <w:t>-</w:t>
                    </w:r>
                  </w:p>
                </w:tc>
                <w:tc>
                  <w:tcPr>
                    <w:tcW w:w="992" w:type="dxa"/>
                    <w:vAlign w:val="center"/>
                  </w:tcPr>
                  <w:p w:rsidR="00B71300" w:rsidRPr="002720E6" w:rsidRDefault="00B71300"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5.6</w:t>
                    </w:r>
                  </w:p>
                </w:tc>
                <w:sdt>
                  <w:sdtPr>
                    <w:rPr>
                      <w:szCs w:val="21"/>
                    </w:rPr>
                    <w:alias w:val="董事、监事、高级管理人员是否在公司关联方获取报酬"/>
                    <w:tag w:val="_GBC_da1333fb62ea4775ac485783e963c073"/>
                    <w:id w:val="67239058"/>
                    <w:lock w:val="sdtLocked"/>
                    <w:comboBox>
                      <w:listItem w:displayText="是" w:value="true"/>
                      <w:listItem w:displayText="否" w:value="false"/>
                    </w:comboBox>
                  </w:sdtPr>
                  <w:sdtContent>
                    <w:tc>
                      <w:tcPr>
                        <w:tcW w:w="1372" w:type="dxa"/>
                        <w:vAlign w:val="center"/>
                      </w:tcPr>
                      <w:p w:rsidR="00B71300" w:rsidRPr="002720E6" w:rsidRDefault="00B71300" w:rsidP="00DA650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61"/>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刘梦书</w:t>
                    </w:r>
                  </w:p>
                </w:tc>
                <w:tc>
                  <w:tcPr>
                    <w:tcW w:w="2410" w:type="dxa"/>
                    <w:vAlign w:val="center"/>
                  </w:tcPr>
                  <w:p w:rsidR="00B71300" w:rsidRPr="002720E6" w:rsidRDefault="00B71300" w:rsidP="00DA6503">
                    <w:pPr>
                      <w:rPr>
                        <w:szCs w:val="21"/>
                      </w:rPr>
                    </w:pPr>
                    <w:r w:rsidRPr="002720E6">
                      <w:rPr>
                        <w:szCs w:val="21"/>
                      </w:rPr>
                      <w:t>监事会主席</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57</w:t>
                    </w: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5</w:t>
                    </w:r>
                    <w:r w:rsidRPr="002720E6">
                      <w:rPr>
                        <w:szCs w:val="21"/>
                      </w:rPr>
                      <w:t>月</w:t>
                    </w:r>
                    <w:r w:rsidRPr="002720E6">
                      <w:rPr>
                        <w:szCs w:val="21"/>
                      </w:rPr>
                      <w:t>29</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1C4983"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60"/>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63"/>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陈少宏</w:t>
                    </w:r>
                  </w:p>
                </w:tc>
                <w:tc>
                  <w:tcPr>
                    <w:tcW w:w="2410" w:type="dxa"/>
                    <w:vAlign w:val="center"/>
                  </w:tcPr>
                  <w:p w:rsidR="00B71300" w:rsidRPr="002720E6" w:rsidRDefault="00B71300" w:rsidP="00DA6503">
                    <w:pPr>
                      <w:rPr>
                        <w:szCs w:val="21"/>
                      </w:rPr>
                    </w:pPr>
                    <w:r w:rsidRPr="002720E6">
                      <w:rPr>
                        <w:szCs w:val="21"/>
                      </w:rPr>
                      <w:t>股东代表监事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54</w:t>
                    </w:r>
                  </w:p>
                </w:tc>
                <w:tc>
                  <w:tcPr>
                    <w:tcW w:w="1984" w:type="dxa"/>
                    <w:vAlign w:val="center"/>
                  </w:tcPr>
                  <w:p w:rsidR="00B71300" w:rsidRPr="002720E6" w:rsidRDefault="00B71300" w:rsidP="00DA6503">
                    <w:pPr>
                      <w:jc w:val="right"/>
                      <w:rPr>
                        <w:szCs w:val="21"/>
                      </w:rPr>
                    </w:pPr>
                    <w:r w:rsidRPr="002720E6">
                      <w:rPr>
                        <w:szCs w:val="21"/>
                      </w:rPr>
                      <w:t>2008</w:t>
                    </w:r>
                    <w:r w:rsidRPr="002720E6">
                      <w:rPr>
                        <w:szCs w:val="21"/>
                      </w:rPr>
                      <w:t>年</w:t>
                    </w:r>
                    <w:r w:rsidRPr="002720E6">
                      <w:rPr>
                        <w:szCs w:val="21"/>
                      </w:rPr>
                      <w:t>6</w:t>
                    </w:r>
                    <w:r w:rsidRPr="002720E6">
                      <w:rPr>
                        <w:szCs w:val="21"/>
                      </w:rPr>
                      <w:t>月</w:t>
                    </w:r>
                    <w:r w:rsidRPr="002720E6">
                      <w:rPr>
                        <w:szCs w:val="21"/>
                      </w:rPr>
                      <w:t>26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1C4983"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62"/>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65"/>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向利华</w:t>
                    </w:r>
                  </w:p>
                </w:tc>
                <w:tc>
                  <w:tcPr>
                    <w:tcW w:w="2410" w:type="dxa"/>
                    <w:vAlign w:val="center"/>
                  </w:tcPr>
                  <w:p w:rsidR="00B71300" w:rsidRPr="002720E6" w:rsidRDefault="00B71300" w:rsidP="00DA6503">
                    <w:pPr>
                      <w:rPr>
                        <w:szCs w:val="21"/>
                      </w:rPr>
                    </w:pPr>
                    <w:r w:rsidRPr="002720E6">
                      <w:rPr>
                        <w:szCs w:val="21"/>
                      </w:rPr>
                      <w:t>股东代表监事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47</w:t>
                    </w: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6</w:t>
                    </w:r>
                    <w:r w:rsidRPr="002720E6">
                      <w:rPr>
                        <w:szCs w:val="21"/>
                      </w:rPr>
                      <w:t>月</w:t>
                    </w:r>
                    <w:r w:rsidRPr="002720E6">
                      <w:rPr>
                        <w:szCs w:val="21"/>
                      </w:rPr>
                      <w:t>13</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1C4983"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64"/>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67"/>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孟涌</w:t>
                    </w:r>
                  </w:p>
                </w:tc>
                <w:tc>
                  <w:tcPr>
                    <w:tcW w:w="2410" w:type="dxa"/>
                    <w:vAlign w:val="center"/>
                  </w:tcPr>
                  <w:p w:rsidR="00B71300" w:rsidRPr="002720E6" w:rsidRDefault="00B71300" w:rsidP="00DA6503">
                    <w:pPr>
                      <w:rPr>
                        <w:szCs w:val="21"/>
                      </w:rPr>
                    </w:pPr>
                    <w:r w:rsidRPr="002720E6">
                      <w:rPr>
                        <w:szCs w:val="21"/>
                      </w:rPr>
                      <w:t>股东代表监事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53</w:t>
                    </w: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12</w:t>
                    </w:r>
                    <w:r w:rsidRPr="002720E6">
                      <w:rPr>
                        <w:szCs w:val="21"/>
                      </w:rPr>
                      <w:t>月</w:t>
                    </w:r>
                    <w:r w:rsidRPr="002720E6">
                      <w:rPr>
                        <w:szCs w:val="21"/>
                      </w:rPr>
                      <w:t>23</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1C4983" w:rsidP="00DA6503">
                    <w:pPr>
                      <w:jc w:val="right"/>
                      <w:rPr>
                        <w:szCs w:val="21"/>
                      </w:rPr>
                    </w:pPr>
                    <w:r w:rsidRPr="002720E6">
                      <w:rPr>
                        <w:szCs w:val="21"/>
                      </w:rPr>
                      <w:t>-</w:t>
                    </w:r>
                  </w:p>
                </w:tc>
                <w:sdt>
                  <w:sdtPr>
                    <w:rPr>
                      <w:szCs w:val="21"/>
                    </w:rPr>
                    <w:alias w:val="董事、监事、高级管理人员是否在公司关联方获取报酬"/>
                    <w:tag w:val="_GBC_da1333fb62ea4775ac485783e963c073"/>
                    <w:id w:val="67239066"/>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是</w:t>
                        </w:r>
                      </w:p>
                    </w:tc>
                  </w:sdtContent>
                </w:sdt>
              </w:tr>
            </w:sdtContent>
          </w:sdt>
          <w:sdt>
            <w:sdtPr>
              <w:rPr>
                <w:rFonts w:eastAsiaTheme="minorEastAsia"/>
                <w:kern w:val="2"/>
                <w:szCs w:val="21"/>
              </w:rPr>
              <w:alias w:val="董事、监事、高级管理人员基本情况"/>
              <w:tag w:val="_TUP_f0cd7c5e5dc248398e9026516098f821"/>
              <w:id w:val="67239069"/>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周尚德</w:t>
                    </w:r>
                  </w:p>
                </w:tc>
                <w:tc>
                  <w:tcPr>
                    <w:tcW w:w="2410" w:type="dxa"/>
                    <w:vAlign w:val="center"/>
                  </w:tcPr>
                  <w:p w:rsidR="00B71300" w:rsidRPr="002720E6" w:rsidRDefault="00B71300" w:rsidP="00DA6503">
                    <w:pPr>
                      <w:rPr>
                        <w:szCs w:val="21"/>
                      </w:rPr>
                    </w:pPr>
                    <w:r w:rsidRPr="002720E6">
                      <w:rPr>
                        <w:szCs w:val="21"/>
                      </w:rPr>
                      <w:t>职工</w:t>
                    </w:r>
                    <w:r w:rsidR="00784F01">
                      <w:rPr>
                        <w:szCs w:val="21"/>
                      </w:rPr>
                      <w:t>代表</w:t>
                    </w:r>
                    <w:r w:rsidRPr="002720E6">
                      <w:rPr>
                        <w:szCs w:val="21"/>
                      </w:rPr>
                      <w:t>监事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50</w:t>
                    </w:r>
                  </w:p>
                </w:tc>
                <w:tc>
                  <w:tcPr>
                    <w:tcW w:w="1984" w:type="dxa"/>
                    <w:vAlign w:val="center"/>
                  </w:tcPr>
                  <w:p w:rsidR="00B71300" w:rsidRPr="002720E6" w:rsidRDefault="00B71300" w:rsidP="00DA6503">
                    <w:pPr>
                      <w:jc w:val="right"/>
                      <w:rPr>
                        <w:szCs w:val="21"/>
                      </w:rPr>
                    </w:pPr>
                    <w:r w:rsidRPr="002720E6">
                      <w:rPr>
                        <w:szCs w:val="21"/>
                      </w:rPr>
                      <w:t>2015</w:t>
                    </w:r>
                    <w:r w:rsidRPr="002720E6">
                      <w:rPr>
                        <w:szCs w:val="21"/>
                      </w:rPr>
                      <w:t>年</w:t>
                    </w:r>
                    <w:r w:rsidRPr="002720E6">
                      <w:rPr>
                        <w:szCs w:val="21"/>
                      </w:rPr>
                      <w:t>5</w:t>
                    </w:r>
                    <w:r w:rsidRPr="002720E6">
                      <w:rPr>
                        <w:szCs w:val="21"/>
                      </w:rPr>
                      <w:t>月</w:t>
                    </w:r>
                    <w:r w:rsidRPr="002720E6">
                      <w:rPr>
                        <w:szCs w:val="21"/>
                      </w:rPr>
                      <w:t>28</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lang w:eastAsia="zh-CN"/>
                      </w:rPr>
                    </w:pPr>
                    <w:r>
                      <w:rPr>
                        <w:rFonts w:hint="eastAsia"/>
                        <w:szCs w:val="21"/>
                      </w:rPr>
                      <w:t>37.</w:t>
                    </w:r>
                    <w:r w:rsidR="001B600E">
                      <w:rPr>
                        <w:rFonts w:hint="eastAsia"/>
                        <w:szCs w:val="21"/>
                        <w:lang w:eastAsia="zh-CN"/>
                      </w:rPr>
                      <w:t>8</w:t>
                    </w:r>
                  </w:p>
                </w:tc>
                <w:sdt>
                  <w:sdtPr>
                    <w:rPr>
                      <w:szCs w:val="21"/>
                    </w:rPr>
                    <w:alias w:val="董事、监事、高级管理人员是否在公司关联方获取报酬"/>
                    <w:tag w:val="_GBC_da1333fb62ea4775ac485783e963c073"/>
                    <w:id w:val="67239068"/>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71"/>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林闻生</w:t>
                    </w:r>
                  </w:p>
                </w:tc>
                <w:tc>
                  <w:tcPr>
                    <w:tcW w:w="2410" w:type="dxa"/>
                    <w:vAlign w:val="center"/>
                  </w:tcPr>
                  <w:p w:rsidR="00B71300" w:rsidRPr="002720E6" w:rsidRDefault="00B71300" w:rsidP="00DA6503">
                    <w:pPr>
                      <w:rPr>
                        <w:szCs w:val="21"/>
                      </w:rPr>
                    </w:pPr>
                    <w:r w:rsidRPr="002720E6">
                      <w:rPr>
                        <w:szCs w:val="21"/>
                      </w:rPr>
                      <w:t>职工</w:t>
                    </w:r>
                    <w:r w:rsidR="00784F01">
                      <w:rPr>
                        <w:szCs w:val="21"/>
                      </w:rPr>
                      <w:t>代表</w:t>
                    </w:r>
                    <w:r w:rsidRPr="002720E6">
                      <w:rPr>
                        <w:szCs w:val="21"/>
                      </w:rPr>
                      <w:t>监事</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56</w:t>
                    </w:r>
                  </w:p>
                </w:tc>
                <w:tc>
                  <w:tcPr>
                    <w:tcW w:w="1984" w:type="dxa"/>
                    <w:vAlign w:val="center"/>
                  </w:tcPr>
                  <w:p w:rsidR="00B71300" w:rsidRPr="002720E6" w:rsidRDefault="00B71300" w:rsidP="00DA6503">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16</w:t>
                    </w:r>
                    <w:r w:rsidRPr="002720E6">
                      <w:rPr>
                        <w:szCs w:val="21"/>
                      </w:rPr>
                      <w:t>日</w:t>
                    </w:r>
                  </w:p>
                </w:tc>
                <w:tc>
                  <w:tcPr>
                    <w:tcW w:w="1985" w:type="dxa"/>
                    <w:vAlign w:val="center"/>
                  </w:tcPr>
                  <w:p w:rsidR="00B71300" w:rsidRPr="002720E6" w:rsidRDefault="00B71300" w:rsidP="00DA6503">
                    <w:pPr>
                      <w:jc w:val="right"/>
                      <w:rPr>
                        <w:szCs w:val="21"/>
                      </w:rPr>
                    </w:pPr>
                    <w:r w:rsidRPr="002720E6">
                      <w:rPr>
                        <w:szCs w:val="21"/>
                      </w:rPr>
                      <w:t>2023</w:t>
                    </w:r>
                    <w:r w:rsidRPr="002720E6">
                      <w:rPr>
                        <w:szCs w:val="21"/>
                      </w:rPr>
                      <w:t>年</w:t>
                    </w:r>
                    <w:r w:rsidRPr="002720E6">
                      <w:rPr>
                        <w:szCs w:val="21"/>
                      </w:rPr>
                      <w:t>6</w:t>
                    </w:r>
                    <w:r w:rsidRPr="002720E6">
                      <w:rPr>
                        <w:szCs w:val="21"/>
                      </w:rPr>
                      <w:t>月</w:t>
                    </w:r>
                    <w:r w:rsidRPr="002720E6">
                      <w:rPr>
                        <w:szCs w:val="21"/>
                      </w:rPr>
                      <w:t>15</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19.7</w:t>
                    </w:r>
                  </w:p>
                </w:tc>
                <w:sdt>
                  <w:sdtPr>
                    <w:rPr>
                      <w:szCs w:val="21"/>
                    </w:rPr>
                    <w:alias w:val="董事、监事、高级管理人员是否在公司关联方获取报酬"/>
                    <w:tag w:val="_GBC_da1333fb62ea4775ac485783e963c073"/>
                    <w:id w:val="67239070"/>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73"/>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宋敏</w:t>
                    </w:r>
                    <w:r w:rsidRPr="002720E6">
                      <w:rPr>
                        <w:szCs w:val="21"/>
                      </w:rPr>
                      <w:t>(*)</w:t>
                    </w:r>
                  </w:p>
                </w:tc>
                <w:tc>
                  <w:tcPr>
                    <w:tcW w:w="2410" w:type="dxa"/>
                    <w:vAlign w:val="center"/>
                  </w:tcPr>
                  <w:p w:rsidR="00B71300" w:rsidRPr="002720E6" w:rsidRDefault="00B71300" w:rsidP="00DA6503">
                    <w:pPr>
                      <w:rPr>
                        <w:szCs w:val="21"/>
                      </w:rPr>
                    </w:pPr>
                    <w:r w:rsidRPr="002720E6">
                      <w:rPr>
                        <w:szCs w:val="21"/>
                      </w:rPr>
                      <w:t>职工</w:t>
                    </w:r>
                    <w:r w:rsidR="00784F01">
                      <w:rPr>
                        <w:szCs w:val="21"/>
                      </w:rPr>
                      <w:t>代表</w:t>
                    </w:r>
                    <w:r w:rsidRPr="002720E6">
                      <w:rPr>
                        <w:szCs w:val="21"/>
                      </w:rPr>
                      <w:t>监事</w:t>
                    </w:r>
                  </w:p>
                </w:tc>
                <w:tc>
                  <w:tcPr>
                    <w:tcW w:w="709" w:type="dxa"/>
                    <w:vAlign w:val="center"/>
                  </w:tcPr>
                  <w:p w:rsidR="00B71300" w:rsidRPr="002720E6" w:rsidRDefault="00B71300" w:rsidP="00DA6503">
                    <w:pPr>
                      <w:jc w:val="center"/>
                      <w:rPr>
                        <w:szCs w:val="21"/>
                      </w:rPr>
                    </w:pPr>
                    <w:r w:rsidRPr="002720E6">
                      <w:rPr>
                        <w:szCs w:val="21"/>
                      </w:rPr>
                      <w:t>女</w:t>
                    </w:r>
                  </w:p>
                </w:tc>
                <w:tc>
                  <w:tcPr>
                    <w:tcW w:w="709" w:type="dxa"/>
                    <w:vAlign w:val="center"/>
                  </w:tcPr>
                  <w:p w:rsidR="00B71300" w:rsidRPr="002720E6" w:rsidRDefault="00B71300" w:rsidP="00DA6503">
                    <w:pPr>
                      <w:jc w:val="center"/>
                      <w:rPr>
                        <w:szCs w:val="21"/>
                      </w:rPr>
                    </w:pPr>
                    <w:r w:rsidRPr="002720E6">
                      <w:rPr>
                        <w:szCs w:val="21"/>
                      </w:rPr>
                      <w:t>50</w:t>
                    </w:r>
                  </w:p>
                </w:tc>
                <w:tc>
                  <w:tcPr>
                    <w:tcW w:w="1984" w:type="dxa"/>
                    <w:vAlign w:val="center"/>
                  </w:tcPr>
                  <w:p w:rsidR="00B71300" w:rsidRPr="002720E6" w:rsidRDefault="00B71300" w:rsidP="00DA6503">
                    <w:pPr>
                      <w:jc w:val="right"/>
                      <w:rPr>
                        <w:szCs w:val="21"/>
                      </w:rPr>
                    </w:pPr>
                    <w:r w:rsidRPr="002720E6">
                      <w:rPr>
                        <w:szCs w:val="21"/>
                      </w:rPr>
                      <w:t>2014</w:t>
                    </w:r>
                    <w:r w:rsidRPr="002720E6">
                      <w:rPr>
                        <w:szCs w:val="21"/>
                      </w:rPr>
                      <w:t>年</w:t>
                    </w:r>
                    <w:r w:rsidRPr="002720E6">
                      <w:rPr>
                        <w:szCs w:val="21"/>
                      </w:rPr>
                      <w:t>5</w:t>
                    </w:r>
                    <w:r w:rsidRPr="002720E6">
                      <w:rPr>
                        <w:szCs w:val="21"/>
                      </w:rPr>
                      <w:t>月</w:t>
                    </w:r>
                    <w:r w:rsidRPr="002720E6">
                      <w:rPr>
                        <w:szCs w:val="21"/>
                      </w:rPr>
                      <w:t>29</w:t>
                    </w:r>
                    <w:r w:rsidRPr="002720E6">
                      <w:rPr>
                        <w:szCs w:val="21"/>
                      </w:rPr>
                      <w:t>日</w:t>
                    </w:r>
                  </w:p>
                </w:tc>
                <w:tc>
                  <w:tcPr>
                    <w:tcW w:w="1985" w:type="dxa"/>
                    <w:vAlign w:val="center"/>
                  </w:tcPr>
                  <w:p w:rsidR="00B71300" w:rsidRPr="002720E6" w:rsidRDefault="00B71300" w:rsidP="006539FE">
                    <w:pPr>
                      <w:jc w:val="right"/>
                      <w:rPr>
                        <w:szCs w:val="21"/>
                      </w:rPr>
                    </w:pPr>
                    <w:r w:rsidRPr="002720E6">
                      <w:rPr>
                        <w:szCs w:val="21"/>
                      </w:rPr>
                      <w:t>2020</w:t>
                    </w:r>
                    <w:r w:rsidRPr="002720E6">
                      <w:rPr>
                        <w:szCs w:val="21"/>
                      </w:rPr>
                      <w:t>年</w:t>
                    </w:r>
                    <w:r w:rsidRPr="002720E6">
                      <w:rPr>
                        <w:szCs w:val="21"/>
                      </w:rPr>
                      <w:t>6</w:t>
                    </w:r>
                    <w:r w:rsidRPr="002720E6">
                      <w:rPr>
                        <w:szCs w:val="21"/>
                      </w:rPr>
                      <w:t>月</w:t>
                    </w:r>
                    <w:r w:rsidRPr="002720E6">
                      <w:rPr>
                        <w:szCs w:val="21"/>
                      </w:rPr>
                      <w:t>1</w:t>
                    </w:r>
                    <w:r w:rsidR="006539FE">
                      <w:rPr>
                        <w:rFonts w:hint="eastAsia"/>
                        <w:szCs w:val="21"/>
                      </w:rPr>
                      <w:t>6</w:t>
                    </w:r>
                    <w:r w:rsidRPr="002720E6">
                      <w:rPr>
                        <w:szCs w:val="21"/>
                      </w:rPr>
                      <w:t>日</w:t>
                    </w: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15.0</w:t>
                    </w:r>
                  </w:p>
                </w:tc>
                <w:sdt>
                  <w:sdtPr>
                    <w:rPr>
                      <w:szCs w:val="21"/>
                    </w:rPr>
                    <w:alias w:val="董事、监事、高级管理人员是否在公司关联方获取报酬"/>
                    <w:tag w:val="_GBC_da1333fb62ea4775ac485783e963c073"/>
                    <w:id w:val="67239072"/>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75"/>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龚玉文</w:t>
                    </w:r>
                  </w:p>
                </w:tc>
                <w:tc>
                  <w:tcPr>
                    <w:tcW w:w="2410" w:type="dxa"/>
                    <w:vAlign w:val="center"/>
                  </w:tcPr>
                  <w:p w:rsidR="00B71300" w:rsidRPr="002720E6" w:rsidRDefault="00B71300" w:rsidP="00DA6503">
                    <w:pPr>
                      <w:rPr>
                        <w:szCs w:val="21"/>
                        <w:lang w:eastAsia="zh-CN"/>
                      </w:rPr>
                    </w:pPr>
                    <w:r w:rsidRPr="002720E6">
                      <w:rPr>
                        <w:szCs w:val="21"/>
                        <w:lang w:eastAsia="zh-CN"/>
                      </w:rPr>
                      <w:t>党委副书记、纪委书记</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54</w:t>
                    </w:r>
                  </w:p>
                </w:tc>
                <w:tc>
                  <w:tcPr>
                    <w:tcW w:w="1984" w:type="dxa"/>
                    <w:vAlign w:val="center"/>
                  </w:tcPr>
                  <w:p w:rsidR="00B71300" w:rsidRPr="002720E6" w:rsidRDefault="00B71300" w:rsidP="00DA6503">
                    <w:pPr>
                      <w:jc w:val="right"/>
                      <w:rPr>
                        <w:szCs w:val="21"/>
                      </w:rPr>
                    </w:pPr>
                    <w:r w:rsidRPr="002720E6">
                      <w:rPr>
                        <w:szCs w:val="21"/>
                      </w:rPr>
                      <w:t>2018</w:t>
                    </w:r>
                    <w:r w:rsidRPr="002720E6">
                      <w:rPr>
                        <w:szCs w:val="21"/>
                      </w:rPr>
                      <w:t>年</w:t>
                    </w:r>
                    <w:r w:rsidRPr="002720E6">
                      <w:rPr>
                        <w:szCs w:val="21"/>
                      </w:rPr>
                      <w:t>4</w:t>
                    </w:r>
                    <w:r w:rsidRPr="002720E6">
                      <w:rPr>
                        <w:szCs w:val="21"/>
                      </w:rPr>
                      <w:t>月</w:t>
                    </w:r>
                    <w:r w:rsidRPr="002720E6">
                      <w:rPr>
                        <w:szCs w:val="21"/>
                      </w:rPr>
                      <w:t>2</w:t>
                    </w:r>
                    <w:r w:rsidRPr="002720E6">
                      <w:rPr>
                        <w:szCs w:val="21"/>
                      </w:rPr>
                      <w:t>日</w:t>
                    </w:r>
                  </w:p>
                </w:tc>
                <w:tc>
                  <w:tcPr>
                    <w:tcW w:w="1985" w:type="dxa"/>
                    <w:vAlign w:val="center"/>
                  </w:tcPr>
                  <w:p w:rsidR="00B71300" w:rsidRPr="002720E6" w:rsidRDefault="00B71300" w:rsidP="00DA6503">
                    <w:pPr>
                      <w:jc w:val="right"/>
                      <w:rPr>
                        <w:szCs w:val="21"/>
                      </w:rPr>
                    </w:pP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41.3</w:t>
                    </w:r>
                  </w:p>
                </w:tc>
                <w:sdt>
                  <w:sdtPr>
                    <w:rPr>
                      <w:szCs w:val="21"/>
                    </w:rPr>
                    <w:alias w:val="董事、监事、高级管理人员是否在公司关联方获取报酬"/>
                    <w:tag w:val="_GBC_da1333fb62ea4775ac485783e963c073"/>
                    <w:id w:val="67239074"/>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77"/>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罗建成</w:t>
                    </w:r>
                  </w:p>
                </w:tc>
                <w:tc>
                  <w:tcPr>
                    <w:tcW w:w="2410" w:type="dxa"/>
                    <w:vAlign w:val="center"/>
                  </w:tcPr>
                  <w:p w:rsidR="00B71300" w:rsidRPr="002720E6" w:rsidRDefault="00B71300" w:rsidP="00DA6503">
                    <w:pPr>
                      <w:rPr>
                        <w:szCs w:val="21"/>
                      </w:rPr>
                    </w:pPr>
                    <w:r w:rsidRPr="002720E6">
                      <w:rPr>
                        <w:szCs w:val="21"/>
                      </w:rPr>
                      <w:t>副总经理</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48</w:t>
                    </w:r>
                  </w:p>
                </w:tc>
                <w:tc>
                  <w:tcPr>
                    <w:tcW w:w="1984" w:type="dxa"/>
                    <w:vAlign w:val="center"/>
                  </w:tcPr>
                  <w:p w:rsidR="00B71300" w:rsidRPr="002720E6" w:rsidRDefault="00B71300" w:rsidP="00DA6503">
                    <w:pPr>
                      <w:jc w:val="right"/>
                      <w:rPr>
                        <w:szCs w:val="21"/>
                      </w:rPr>
                    </w:pPr>
                    <w:r w:rsidRPr="002720E6">
                      <w:rPr>
                        <w:szCs w:val="21"/>
                      </w:rPr>
                      <w:t>2016</w:t>
                    </w:r>
                    <w:r w:rsidRPr="002720E6">
                      <w:rPr>
                        <w:szCs w:val="21"/>
                      </w:rPr>
                      <w:t>年</w:t>
                    </w:r>
                    <w:r w:rsidRPr="002720E6">
                      <w:rPr>
                        <w:szCs w:val="21"/>
                      </w:rPr>
                      <w:t>12</w:t>
                    </w:r>
                    <w:r w:rsidRPr="002720E6">
                      <w:rPr>
                        <w:szCs w:val="21"/>
                      </w:rPr>
                      <w:t>月</w:t>
                    </w:r>
                    <w:r w:rsidRPr="002720E6">
                      <w:rPr>
                        <w:szCs w:val="21"/>
                      </w:rPr>
                      <w:t>30</w:t>
                    </w:r>
                    <w:r w:rsidRPr="002720E6">
                      <w:rPr>
                        <w:szCs w:val="21"/>
                      </w:rPr>
                      <w:t>日</w:t>
                    </w:r>
                  </w:p>
                </w:tc>
                <w:tc>
                  <w:tcPr>
                    <w:tcW w:w="1985" w:type="dxa"/>
                    <w:vAlign w:val="center"/>
                  </w:tcPr>
                  <w:p w:rsidR="00B71300" w:rsidRPr="002720E6" w:rsidRDefault="00B71300" w:rsidP="00DA6503">
                    <w:pPr>
                      <w:jc w:val="right"/>
                      <w:rPr>
                        <w:szCs w:val="21"/>
                      </w:rPr>
                    </w:pP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lang w:eastAsia="zh-CN"/>
                      </w:rPr>
                    </w:pPr>
                    <w:r>
                      <w:rPr>
                        <w:rFonts w:hint="eastAsia"/>
                        <w:szCs w:val="21"/>
                      </w:rPr>
                      <w:t>41.</w:t>
                    </w:r>
                    <w:r w:rsidR="001B600E">
                      <w:rPr>
                        <w:rFonts w:hint="eastAsia"/>
                        <w:szCs w:val="21"/>
                        <w:lang w:eastAsia="zh-CN"/>
                      </w:rPr>
                      <w:t>1</w:t>
                    </w:r>
                  </w:p>
                </w:tc>
                <w:sdt>
                  <w:sdtPr>
                    <w:rPr>
                      <w:szCs w:val="21"/>
                    </w:rPr>
                    <w:alias w:val="董事、监事、高级管理人员是否在公司关联方获取报酬"/>
                    <w:tag w:val="_GBC_da1333fb62ea4775ac485783e963c073"/>
                    <w:id w:val="67239076"/>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否</w:t>
                        </w:r>
                      </w:p>
                    </w:tc>
                  </w:sdtContent>
                </w:sdt>
              </w:tr>
            </w:sdtContent>
          </w:sdt>
          <w:sdt>
            <w:sdtPr>
              <w:rPr>
                <w:rFonts w:eastAsiaTheme="minorEastAsia"/>
                <w:kern w:val="2"/>
                <w:szCs w:val="21"/>
              </w:rPr>
              <w:alias w:val="董事、监事、高级管理人员基本情况"/>
              <w:tag w:val="_TUP_f0cd7c5e5dc248398e9026516098f821"/>
              <w:id w:val="67239079"/>
              <w:lock w:val="sdtLocked"/>
            </w:sdtPr>
            <w:sdtContent>
              <w:tr w:rsidR="001C4983" w:rsidRPr="002720E6" w:rsidTr="00FC2C09">
                <w:trPr>
                  <w:trHeight w:hRule="exact" w:val="454"/>
                  <w:jc w:val="center"/>
                </w:trPr>
                <w:tc>
                  <w:tcPr>
                    <w:tcW w:w="1242" w:type="dxa"/>
                    <w:vMerge w:val="restart"/>
                    <w:vAlign w:val="center"/>
                  </w:tcPr>
                  <w:p w:rsidR="001C4983" w:rsidRPr="002720E6" w:rsidRDefault="001C4983" w:rsidP="00DA6503">
                    <w:pPr>
                      <w:rPr>
                        <w:szCs w:val="21"/>
                      </w:rPr>
                    </w:pPr>
                    <w:r w:rsidRPr="002720E6">
                      <w:rPr>
                        <w:rFonts w:eastAsiaTheme="minorEastAsia"/>
                        <w:kern w:val="2"/>
                        <w:szCs w:val="21"/>
                      </w:rPr>
                      <w:t>唐向东</w:t>
                    </w:r>
                  </w:p>
                </w:tc>
                <w:tc>
                  <w:tcPr>
                    <w:tcW w:w="2410" w:type="dxa"/>
                    <w:vAlign w:val="center"/>
                  </w:tcPr>
                  <w:p w:rsidR="001C4983" w:rsidRPr="002720E6" w:rsidRDefault="001C4983" w:rsidP="00DA6503">
                    <w:pPr>
                      <w:rPr>
                        <w:szCs w:val="21"/>
                        <w:lang w:eastAsia="zh-CN"/>
                      </w:rPr>
                    </w:pPr>
                    <w:r w:rsidRPr="002720E6">
                      <w:rPr>
                        <w:szCs w:val="21"/>
                        <w:lang w:eastAsia="zh-CN"/>
                      </w:rPr>
                      <w:t>副总经理、董事会秘书</w:t>
                    </w:r>
                  </w:p>
                </w:tc>
                <w:tc>
                  <w:tcPr>
                    <w:tcW w:w="709" w:type="dxa"/>
                    <w:vMerge w:val="restart"/>
                    <w:vAlign w:val="center"/>
                  </w:tcPr>
                  <w:p w:rsidR="001C4983" w:rsidRPr="002720E6" w:rsidRDefault="001C4983" w:rsidP="00DA6503">
                    <w:pPr>
                      <w:jc w:val="center"/>
                      <w:rPr>
                        <w:szCs w:val="21"/>
                      </w:rPr>
                    </w:pPr>
                    <w:r w:rsidRPr="002720E6">
                      <w:rPr>
                        <w:szCs w:val="21"/>
                      </w:rPr>
                      <w:t>男</w:t>
                    </w:r>
                  </w:p>
                </w:tc>
                <w:tc>
                  <w:tcPr>
                    <w:tcW w:w="709" w:type="dxa"/>
                    <w:vMerge w:val="restart"/>
                    <w:vAlign w:val="center"/>
                  </w:tcPr>
                  <w:p w:rsidR="001C4983" w:rsidRPr="002720E6" w:rsidRDefault="001C4983" w:rsidP="00DA6503">
                    <w:pPr>
                      <w:jc w:val="center"/>
                      <w:rPr>
                        <w:szCs w:val="21"/>
                      </w:rPr>
                    </w:pPr>
                    <w:r w:rsidRPr="002720E6">
                      <w:rPr>
                        <w:szCs w:val="21"/>
                      </w:rPr>
                      <w:t>52</w:t>
                    </w:r>
                  </w:p>
                </w:tc>
                <w:tc>
                  <w:tcPr>
                    <w:tcW w:w="1984" w:type="dxa"/>
                    <w:vAlign w:val="center"/>
                  </w:tcPr>
                  <w:p w:rsidR="001C4983" w:rsidRPr="002720E6" w:rsidRDefault="001C4983" w:rsidP="00DA6503">
                    <w:pPr>
                      <w:jc w:val="right"/>
                      <w:rPr>
                        <w:szCs w:val="21"/>
                      </w:rPr>
                    </w:pPr>
                    <w:r w:rsidRPr="002720E6">
                      <w:rPr>
                        <w:szCs w:val="21"/>
                      </w:rPr>
                      <w:t>2019</w:t>
                    </w:r>
                    <w:r w:rsidRPr="002720E6">
                      <w:rPr>
                        <w:szCs w:val="21"/>
                      </w:rPr>
                      <w:t>年</w:t>
                    </w:r>
                    <w:r w:rsidRPr="002720E6">
                      <w:rPr>
                        <w:szCs w:val="21"/>
                      </w:rPr>
                      <w:t>10</w:t>
                    </w:r>
                    <w:r w:rsidRPr="002720E6">
                      <w:rPr>
                        <w:szCs w:val="21"/>
                      </w:rPr>
                      <w:t>月</w:t>
                    </w:r>
                    <w:r w:rsidRPr="002720E6">
                      <w:rPr>
                        <w:szCs w:val="21"/>
                      </w:rPr>
                      <w:t>29</w:t>
                    </w:r>
                    <w:r w:rsidRPr="002720E6">
                      <w:rPr>
                        <w:szCs w:val="21"/>
                      </w:rPr>
                      <w:t>日</w:t>
                    </w:r>
                  </w:p>
                </w:tc>
                <w:tc>
                  <w:tcPr>
                    <w:tcW w:w="1985" w:type="dxa"/>
                    <w:vAlign w:val="center"/>
                  </w:tcPr>
                  <w:p w:rsidR="001C4983" w:rsidRPr="002720E6" w:rsidRDefault="001C4983" w:rsidP="00DA6503">
                    <w:pPr>
                      <w:jc w:val="right"/>
                      <w:rPr>
                        <w:szCs w:val="21"/>
                      </w:rPr>
                    </w:pPr>
                  </w:p>
                </w:tc>
                <w:tc>
                  <w:tcPr>
                    <w:tcW w:w="992" w:type="dxa"/>
                    <w:vMerge w:val="restart"/>
                    <w:vAlign w:val="center"/>
                  </w:tcPr>
                  <w:p w:rsidR="001C4983" w:rsidRPr="002720E6" w:rsidRDefault="001C4983" w:rsidP="00DA6503">
                    <w:pPr>
                      <w:jc w:val="right"/>
                      <w:rPr>
                        <w:szCs w:val="21"/>
                      </w:rPr>
                    </w:pPr>
                    <w:r w:rsidRPr="002720E6">
                      <w:rPr>
                        <w:szCs w:val="21"/>
                      </w:rPr>
                      <w:t>-</w:t>
                    </w:r>
                  </w:p>
                </w:tc>
                <w:tc>
                  <w:tcPr>
                    <w:tcW w:w="992" w:type="dxa"/>
                    <w:vMerge w:val="restart"/>
                    <w:vAlign w:val="center"/>
                  </w:tcPr>
                  <w:p w:rsidR="001C4983" w:rsidRPr="002720E6" w:rsidRDefault="001C4983" w:rsidP="00DA6503">
                    <w:pPr>
                      <w:jc w:val="right"/>
                      <w:rPr>
                        <w:szCs w:val="21"/>
                      </w:rPr>
                    </w:pPr>
                    <w:r w:rsidRPr="002720E6">
                      <w:rPr>
                        <w:szCs w:val="21"/>
                      </w:rPr>
                      <w:t>-</w:t>
                    </w:r>
                  </w:p>
                </w:tc>
                <w:tc>
                  <w:tcPr>
                    <w:tcW w:w="1701" w:type="dxa"/>
                    <w:vMerge w:val="restart"/>
                    <w:vAlign w:val="center"/>
                  </w:tcPr>
                  <w:p w:rsidR="001C4983" w:rsidRPr="002720E6" w:rsidRDefault="00330302" w:rsidP="00DA6503">
                    <w:pPr>
                      <w:jc w:val="right"/>
                      <w:rPr>
                        <w:szCs w:val="21"/>
                        <w:lang w:eastAsia="zh-CN"/>
                      </w:rPr>
                    </w:pPr>
                    <w:r>
                      <w:rPr>
                        <w:rFonts w:hint="eastAsia"/>
                        <w:szCs w:val="21"/>
                      </w:rPr>
                      <w:t>41.</w:t>
                    </w:r>
                    <w:r w:rsidR="001B600E">
                      <w:rPr>
                        <w:rFonts w:hint="eastAsia"/>
                        <w:szCs w:val="21"/>
                        <w:lang w:eastAsia="zh-CN"/>
                      </w:rPr>
                      <w:t>6</w:t>
                    </w:r>
                  </w:p>
                </w:tc>
                <w:tc>
                  <w:tcPr>
                    <w:tcW w:w="1372" w:type="dxa"/>
                    <w:vMerge w:val="restart"/>
                    <w:vAlign w:val="center"/>
                  </w:tcPr>
                  <w:sdt>
                    <w:sdtPr>
                      <w:rPr>
                        <w:szCs w:val="21"/>
                      </w:rPr>
                      <w:alias w:val="董事、监事、高级管理人员是否在公司关联方获取报酬"/>
                      <w:tag w:val="_GBC_da1333fb62ea4775ac485783e963c073"/>
                      <w:id w:val="67239078"/>
                      <w:lock w:val="sdtLocked"/>
                      <w:comboBox>
                        <w:listItem w:displayText="是" w:value="true"/>
                        <w:listItem w:displayText="否" w:value="false"/>
                      </w:comboBox>
                    </w:sdtPr>
                    <w:sdtContent>
                      <w:p w:rsidR="001C4983" w:rsidRPr="002720E6" w:rsidRDefault="001C4983" w:rsidP="001C4983">
                        <w:pPr>
                          <w:jc w:val="center"/>
                          <w:rPr>
                            <w:szCs w:val="21"/>
                          </w:rPr>
                        </w:pPr>
                        <w:r w:rsidRPr="002720E6">
                          <w:rPr>
                            <w:szCs w:val="21"/>
                          </w:rPr>
                          <w:t>否</w:t>
                        </w:r>
                      </w:p>
                    </w:sdtContent>
                  </w:sdt>
                </w:tc>
              </w:tr>
            </w:sdtContent>
          </w:sdt>
          <w:sdt>
            <w:sdtPr>
              <w:rPr>
                <w:rFonts w:eastAsiaTheme="minorEastAsia"/>
                <w:kern w:val="2"/>
                <w:szCs w:val="21"/>
              </w:rPr>
              <w:alias w:val="董事、监事、高级管理人员基本情况"/>
              <w:tag w:val="_TUP_f0cd7c5e5dc248398e9026516098f821"/>
              <w:id w:val="67239081"/>
              <w:lock w:val="sdtLocked"/>
            </w:sdtPr>
            <w:sdtEndPr>
              <w:rPr>
                <w:rFonts w:eastAsia="宋体"/>
                <w:kern w:val="0"/>
              </w:rPr>
            </w:sdtEndPr>
            <w:sdtContent>
              <w:tr w:rsidR="001C4983" w:rsidRPr="002720E6" w:rsidTr="00FC2C09">
                <w:trPr>
                  <w:trHeight w:hRule="exact" w:val="454"/>
                  <w:jc w:val="center"/>
                </w:trPr>
                <w:tc>
                  <w:tcPr>
                    <w:tcW w:w="1242" w:type="dxa"/>
                    <w:vMerge/>
                    <w:vAlign w:val="center"/>
                  </w:tcPr>
                  <w:p w:rsidR="001C4983" w:rsidRPr="002720E6" w:rsidRDefault="001C4983" w:rsidP="00DA6503">
                    <w:pPr>
                      <w:rPr>
                        <w:rFonts w:eastAsiaTheme="minorEastAsia"/>
                        <w:kern w:val="2"/>
                        <w:szCs w:val="21"/>
                      </w:rPr>
                    </w:pPr>
                  </w:p>
                </w:tc>
                <w:tc>
                  <w:tcPr>
                    <w:tcW w:w="2410" w:type="dxa"/>
                    <w:vAlign w:val="center"/>
                  </w:tcPr>
                  <w:p w:rsidR="001C4983" w:rsidRPr="002720E6" w:rsidRDefault="001C4983" w:rsidP="00DA6503">
                    <w:pPr>
                      <w:rPr>
                        <w:szCs w:val="21"/>
                      </w:rPr>
                    </w:pPr>
                    <w:r w:rsidRPr="002720E6">
                      <w:rPr>
                        <w:szCs w:val="21"/>
                      </w:rPr>
                      <w:t>公司秘书</w:t>
                    </w:r>
                  </w:p>
                </w:tc>
                <w:tc>
                  <w:tcPr>
                    <w:tcW w:w="709" w:type="dxa"/>
                    <w:vMerge/>
                    <w:vAlign w:val="center"/>
                  </w:tcPr>
                  <w:p w:rsidR="001C4983" w:rsidRPr="002720E6" w:rsidRDefault="001C4983" w:rsidP="00DA6503">
                    <w:pPr>
                      <w:jc w:val="center"/>
                      <w:rPr>
                        <w:szCs w:val="21"/>
                      </w:rPr>
                    </w:pPr>
                  </w:p>
                </w:tc>
                <w:tc>
                  <w:tcPr>
                    <w:tcW w:w="709" w:type="dxa"/>
                    <w:vMerge/>
                    <w:vAlign w:val="center"/>
                  </w:tcPr>
                  <w:p w:rsidR="001C4983" w:rsidRPr="002720E6" w:rsidRDefault="001C4983" w:rsidP="00DA6503">
                    <w:pPr>
                      <w:jc w:val="center"/>
                      <w:rPr>
                        <w:szCs w:val="21"/>
                      </w:rPr>
                    </w:pPr>
                  </w:p>
                </w:tc>
                <w:tc>
                  <w:tcPr>
                    <w:tcW w:w="1984" w:type="dxa"/>
                    <w:vAlign w:val="center"/>
                  </w:tcPr>
                  <w:p w:rsidR="001C4983" w:rsidRPr="002720E6" w:rsidRDefault="001C4983" w:rsidP="00DA6503">
                    <w:pPr>
                      <w:jc w:val="right"/>
                      <w:rPr>
                        <w:szCs w:val="21"/>
                      </w:rPr>
                    </w:pPr>
                    <w:r w:rsidRPr="002720E6">
                      <w:rPr>
                        <w:szCs w:val="21"/>
                      </w:rPr>
                      <w:t>2019</w:t>
                    </w:r>
                    <w:r w:rsidRPr="002720E6">
                      <w:rPr>
                        <w:szCs w:val="21"/>
                      </w:rPr>
                      <w:t>年</w:t>
                    </w:r>
                    <w:r w:rsidRPr="002720E6">
                      <w:rPr>
                        <w:szCs w:val="21"/>
                      </w:rPr>
                      <w:t>12</w:t>
                    </w:r>
                    <w:r w:rsidRPr="002720E6">
                      <w:rPr>
                        <w:szCs w:val="21"/>
                      </w:rPr>
                      <w:t>月</w:t>
                    </w:r>
                    <w:r w:rsidRPr="002720E6">
                      <w:rPr>
                        <w:szCs w:val="21"/>
                      </w:rPr>
                      <w:t>3</w:t>
                    </w:r>
                    <w:r w:rsidRPr="002720E6">
                      <w:rPr>
                        <w:szCs w:val="21"/>
                      </w:rPr>
                      <w:t>日</w:t>
                    </w:r>
                  </w:p>
                </w:tc>
                <w:tc>
                  <w:tcPr>
                    <w:tcW w:w="1985" w:type="dxa"/>
                    <w:vAlign w:val="center"/>
                  </w:tcPr>
                  <w:p w:rsidR="001C4983" w:rsidRPr="002720E6" w:rsidRDefault="001C4983" w:rsidP="00DA6503">
                    <w:pPr>
                      <w:jc w:val="right"/>
                      <w:rPr>
                        <w:szCs w:val="21"/>
                      </w:rPr>
                    </w:pPr>
                  </w:p>
                </w:tc>
                <w:tc>
                  <w:tcPr>
                    <w:tcW w:w="992" w:type="dxa"/>
                    <w:vMerge/>
                    <w:vAlign w:val="center"/>
                  </w:tcPr>
                  <w:p w:rsidR="001C4983" w:rsidRPr="002720E6" w:rsidRDefault="001C4983" w:rsidP="00DA6503">
                    <w:pPr>
                      <w:jc w:val="right"/>
                      <w:rPr>
                        <w:szCs w:val="21"/>
                      </w:rPr>
                    </w:pPr>
                  </w:p>
                </w:tc>
                <w:tc>
                  <w:tcPr>
                    <w:tcW w:w="992" w:type="dxa"/>
                    <w:vMerge/>
                    <w:vAlign w:val="center"/>
                  </w:tcPr>
                  <w:p w:rsidR="001C4983" w:rsidRPr="002720E6" w:rsidRDefault="001C4983" w:rsidP="00DA6503">
                    <w:pPr>
                      <w:jc w:val="right"/>
                      <w:rPr>
                        <w:szCs w:val="21"/>
                      </w:rPr>
                    </w:pPr>
                  </w:p>
                </w:tc>
                <w:tc>
                  <w:tcPr>
                    <w:tcW w:w="1701" w:type="dxa"/>
                    <w:vMerge/>
                    <w:vAlign w:val="center"/>
                  </w:tcPr>
                  <w:p w:rsidR="001C4983" w:rsidRPr="002720E6" w:rsidRDefault="001C4983" w:rsidP="00DA6503">
                    <w:pPr>
                      <w:jc w:val="right"/>
                      <w:rPr>
                        <w:szCs w:val="21"/>
                      </w:rPr>
                    </w:pPr>
                  </w:p>
                </w:tc>
                <w:tc>
                  <w:tcPr>
                    <w:tcW w:w="1372" w:type="dxa"/>
                    <w:vMerge/>
                    <w:vAlign w:val="center"/>
                  </w:tcPr>
                  <w:p w:rsidR="001C4983" w:rsidRPr="002720E6" w:rsidRDefault="001C4983" w:rsidP="001C4983">
                    <w:pPr>
                      <w:jc w:val="center"/>
                      <w:rPr>
                        <w:szCs w:val="21"/>
                      </w:rPr>
                    </w:pPr>
                  </w:p>
                </w:tc>
              </w:tr>
            </w:sdtContent>
          </w:sdt>
          <w:sdt>
            <w:sdtPr>
              <w:rPr>
                <w:rFonts w:eastAsiaTheme="minorEastAsia"/>
                <w:kern w:val="2"/>
                <w:szCs w:val="21"/>
              </w:rPr>
              <w:alias w:val="董事、监事、高级管理人员基本情况"/>
              <w:tag w:val="_TUP_f0cd7c5e5dc248398e9026516098f821"/>
              <w:id w:val="67239083"/>
              <w:lock w:val="sdtLocked"/>
            </w:sdtPr>
            <w:sdtContent>
              <w:tr w:rsidR="00B71300" w:rsidRPr="002720E6" w:rsidTr="00FC2C09">
                <w:trPr>
                  <w:trHeight w:hRule="exact" w:val="454"/>
                  <w:jc w:val="center"/>
                </w:trPr>
                <w:tc>
                  <w:tcPr>
                    <w:tcW w:w="1242" w:type="dxa"/>
                    <w:vAlign w:val="center"/>
                  </w:tcPr>
                  <w:p w:rsidR="00B71300" w:rsidRPr="002720E6" w:rsidRDefault="00B71300" w:rsidP="00DA6503">
                    <w:pPr>
                      <w:rPr>
                        <w:szCs w:val="21"/>
                      </w:rPr>
                    </w:pPr>
                    <w:r w:rsidRPr="002720E6">
                      <w:rPr>
                        <w:rFonts w:eastAsiaTheme="minorEastAsia"/>
                        <w:kern w:val="2"/>
                        <w:szCs w:val="21"/>
                      </w:rPr>
                      <w:t>罗新鹏</w:t>
                    </w:r>
                  </w:p>
                </w:tc>
                <w:tc>
                  <w:tcPr>
                    <w:tcW w:w="2410" w:type="dxa"/>
                    <w:vAlign w:val="center"/>
                  </w:tcPr>
                  <w:p w:rsidR="00B71300" w:rsidRPr="002720E6" w:rsidRDefault="00B71300" w:rsidP="00DA6503">
                    <w:pPr>
                      <w:rPr>
                        <w:szCs w:val="21"/>
                      </w:rPr>
                    </w:pPr>
                    <w:r w:rsidRPr="002720E6">
                      <w:rPr>
                        <w:szCs w:val="21"/>
                      </w:rPr>
                      <w:t>总会计师</w:t>
                    </w:r>
                  </w:p>
                </w:tc>
                <w:tc>
                  <w:tcPr>
                    <w:tcW w:w="709" w:type="dxa"/>
                    <w:vAlign w:val="center"/>
                  </w:tcPr>
                  <w:p w:rsidR="00B71300" w:rsidRPr="002720E6" w:rsidRDefault="00B71300" w:rsidP="00DA6503">
                    <w:pPr>
                      <w:jc w:val="center"/>
                      <w:rPr>
                        <w:szCs w:val="21"/>
                      </w:rPr>
                    </w:pPr>
                    <w:r w:rsidRPr="002720E6">
                      <w:rPr>
                        <w:szCs w:val="21"/>
                      </w:rPr>
                      <w:t>男</w:t>
                    </w:r>
                  </w:p>
                </w:tc>
                <w:tc>
                  <w:tcPr>
                    <w:tcW w:w="709" w:type="dxa"/>
                    <w:vAlign w:val="center"/>
                  </w:tcPr>
                  <w:p w:rsidR="00B71300" w:rsidRPr="002720E6" w:rsidRDefault="00B71300" w:rsidP="00DA6503">
                    <w:pPr>
                      <w:jc w:val="center"/>
                      <w:rPr>
                        <w:szCs w:val="21"/>
                      </w:rPr>
                    </w:pPr>
                    <w:r w:rsidRPr="002720E6">
                      <w:rPr>
                        <w:szCs w:val="21"/>
                      </w:rPr>
                      <w:t>55</w:t>
                    </w:r>
                  </w:p>
                </w:tc>
                <w:tc>
                  <w:tcPr>
                    <w:tcW w:w="1984" w:type="dxa"/>
                    <w:vAlign w:val="center"/>
                  </w:tcPr>
                  <w:p w:rsidR="00B71300" w:rsidRPr="002720E6" w:rsidRDefault="00B71300" w:rsidP="00DA6503">
                    <w:pPr>
                      <w:jc w:val="right"/>
                      <w:rPr>
                        <w:szCs w:val="21"/>
                      </w:rPr>
                    </w:pPr>
                    <w:r w:rsidRPr="002720E6">
                      <w:rPr>
                        <w:szCs w:val="21"/>
                      </w:rPr>
                      <w:t>2019</w:t>
                    </w:r>
                    <w:r w:rsidRPr="002720E6">
                      <w:rPr>
                        <w:szCs w:val="21"/>
                      </w:rPr>
                      <w:t>年</w:t>
                    </w:r>
                    <w:r w:rsidRPr="002720E6">
                      <w:rPr>
                        <w:szCs w:val="21"/>
                      </w:rPr>
                      <w:t>10</w:t>
                    </w:r>
                    <w:r w:rsidRPr="002720E6">
                      <w:rPr>
                        <w:szCs w:val="21"/>
                      </w:rPr>
                      <w:t>月</w:t>
                    </w:r>
                    <w:r w:rsidRPr="002720E6">
                      <w:rPr>
                        <w:szCs w:val="21"/>
                      </w:rPr>
                      <w:t>29</w:t>
                    </w:r>
                    <w:r w:rsidRPr="002720E6">
                      <w:rPr>
                        <w:szCs w:val="21"/>
                      </w:rPr>
                      <w:t>日</w:t>
                    </w:r>
                  </w:p>
                </w:tc>
                <w:tc>
                  <w:tcPr>
                    <w:tcW w:w="1985" w:type="dxa"/>
                    <w:vAlign w:val="center"/>
                  </w:tcPr>
                  <w:p w:rsidR="00B71300" w:rsidRPr="002720E6" w:rsidRDefault="00B71300" w:rsidP="00DA6503">
                    <w:pPr>
                      <w:jc w:val="right"/>
                      <w:rPr>
                        <w:szCs w:val="21"/>
                      </w:rPr>
                    </w:pPr>
                  </w:p>
                </w:tc>
                <w:tc>
                  <w:tcPr>
                    <w:tcW w:w="992" w:type="dxa"/>
                    <w:vAlign w:val="center"/>
                  </w:tcPr>
                  <w:p w:rsidR="00B71300" w:rsidRPr="002720E6" w:rsidRDefault="001C4983" w:rsidP="00DA6503">
                    <w:pPr>
                      <w:jc w:val="right"/>
                      <w:rPr>
                        <w:szCs w:val="21"/>
                      </w:rPr>
                    </w:pPr>
                    <w:r w:rsidRPr="002720E6">
                      <w:rPr>
                        <w:szCs w:val="21"/>
                      </w:rPr>
                      <w:t>-</w:t>
                    </w:r>
                  </w:p>
                </w:tc>
                <w:tc>
                  <w:tcPr>
                    <w:tcW w:w="992" w:type="dxa"/>
                    <w:vAlign w:val="center"/>
                  </w:tcPr>
                  <w:p w:rsidR="00B71300" w:rsidRPr="002720E6" w:rsidRDefault="001C4983" w:rsidP="00DA6503">
                    <w:pPr>
                      <w:jc w:val="right"/>
                      <w:rPr>
                        <w:szCs w:val="21"/>
                      </w:rPr>
                    </w:pPr>
                    <w:r w:rsidRPr="002720E6">
                      <w:rPr>
                        <w:szCs w:val="21"/>
                      </w:rPr>
                      <w:t>-</w:t>
                    </w:r>
                  </w:p>
                </w:tc>
                <w:tc>
                  <w:tcPr>
                    <w:tcW w:w="1701" w:type="dxa"/>
                    <w:vAlign w:val="center"/>
                  </w:tcPr>
                  <w:p w:rsidR="00B71300" w:rsidRPr="002720E6" w:rsidRDefault="00330302" w:rsidP="00DA6503">
                    <w:pPr>
                      <w:jc w:val="right"/>
                      <w:rPr>
                        <w:szCs w:val="21"/>
                      </w:rPr>
                    </w:pPr>
                    <w:r>
                      <w:rPr>
                        <w:rFonts w:hint="eastAsia"/>
                        <w:szCs w:val="21"/>
                      </w:rPr>
                      <w:t>40.9</w:t>
                    </w:r>
                  </w:p>
                </w:tc>
                <w:sdt>
                  <w:sdtPr>
                    <w:rPr>
                      <w:szCs w:val="21"/>
                    </w:rPr>
                    <w:alias w:val="董事、监事、高级管理人员是否在公司关联方获取报酬"/>
                    <w:tag w:val="_GBC_da1333fb62ea4775ac485783e963c073"/>
                    <w:id w:val="67239082"/>
                    <w:lock w:val="sdtLocked"/>
                    <w:comboBox>
                      <w:listItem w:displayText="是" w:value="true"/>
                      <w:listItem w:displayText="否" w:value="false"/>
                    </w:comboBox>
                  </w:sdtPr>
                  <w:sdtContent>
                    <w:tc>
                      <w:tcPr>
                        <w:tcW w:w="1372" w:type="dxa"/>
                        <w:vAlign w:val="center"/>
                      </w:tcPr>
                      <w:p w:rsidR="00B71300" w:rsidRPr="002720E6" w:rsidRDefault="001C4983" w:rsidP="001C4983">
                        <w:pPr>
                          <w:jc w:val="center"/>
                          <w:rPr>
                            <w:szCs w:val="21"/>
                          </w:rPr>
                        </w:pPr>
                        <w:r w:rsidRPr="002720E6">
                          <w:rPr>
                            <w:szCs w:val="21"/>
                          </w:rPr>
                          <w:t>否</w:t>
                        </w:r>
                      </w:p>
                    </w:tc>
                  </w:sdtContent>
                </w:sdt>
              </w:tr>
            </w:sdtContent>
          </w:sdt>
          <w:tr w:rsidR="00B71300" w:rsidRPr="002720E6" w:rsidTr="00FC2C09">
            <w:trPr>
              <w:trHeight w:hRule="exact" w:val="454"/>
              <w:jc w:val="center"/>
            </w:trPr>
            <w:sdt>
              <w:sdtPr>
                <w:rPr>
                  <w:szCs w:val="21"/>
                </w:rPr>
                <w:tag w:val="_PLD_77b6527cdbc6498fb05d720c497cd5ff"/>
                <w:id w:val="67239084"/>
                <w:lock w:val="sdtLocked"/>
              </w:sdtPr>
              <w:sdtContent>
                <w:tc>
                  <w:tcPr>
                    <w:tcW w:w="1242" w:type="dxa"/>
                    <w:tcBorders>
                      <w:bottom w:val="single" w:sz="4" w:space="0" w:color="auto"/>
                    </w:tcBorders>
                    <w:vAlign w:val="center"/>
                  </w:tcPr>
                  <w:p w:rsidR="00B71300" w:rsidRPr="002720E6" w:rsidRDefault="00B71300" w:rsidP="00DA6503">
                    <w:pPr>
                      <w:jc w:val="center"/>
                      <w:rPr>
                        <w:szCs w:val="21"/>
                      </w:rPr>
                    </w:pPr>
                    <w:r w:rsidRPr="002720E6">
                      <w:rPr>
                        <w:szCs w:val="21"/>
                      </w:rPr>
                      <w:t>合计</w:t>
                    </w:r>
                  </w:p>
                </w:tc>
              </w:sdtContent>
            </w:sdt>
            <w:tc>
              <w:tcPr>
                <w:tcW w:w="2410" w:type="dxa"/>
                <w:tcBorders>
                  <w:bottom w:val="single" w:sz="4" w:space="0" w:color="auto"/>
                </w:tcBorders>
                <w:vAlign w:val="center"/>
              </w:tcPr>
              <w:p w:rsidR="00B71300" w:rsidRPr="002720E6" w:rsidRDefault="00B71300" w:rsidP="00DA6503">
                <w:pPr>
                  <w:jc w:val="center"/>
                  <w:rPr>
                    <w:szCs w:val="21"/>
                  </w:rPr>
                </w:pPr>
                <w:r w:rsidRPr="002720E6">
                  <w:rPr>
                    <w:szCs w:val="21"/>
                  </w:rPr>
                  <w:t>/</w:t>
                </w:r>
              </w:p>
            </w:tc>
            <w:tc>
              <w:tcPr>
                <w:tcW w:w="709" w:type="dxa"/>
                <w:tcBorders>
                  <w:bottom w:val="single" w:sz="4" w:space="0" w:color="auto"/>
                </w:tcBorders>
                <w:vAlign w:val="center"/>
              </w:tcPr>
              <w:p w:rsidR="00B71300" w:rsidRPr="002720E6" w:rsidRDefault="00B71300" w:rsidP="00DA6503">
                <w:pPr>
                  <w:jc w:val="center"/>
                  <w:rPr>
                    <w:szCs w:val="21"/>
                  </w:rPr>
                </w:pPr>
                <w:r w:rsidRPr="002720E6">
                  <w:rPr>
                    <w:szCs w:val="21"/>
                  </w:rPr>
                  <w:t>/</w:t>
                </w:r>
              </w:p>
            </w:tc>
            <w:tc>
              <w:tcPr>
                <w:tcW w:w="709" w:type="dxa"/>
                <w:tcBorders>
                  <w:bottom w:val="single" w:sz="4" w:space="0" w:color="auto"/>
                </w:tcBorders>
                <w:vAlign w:val="center"/>
              </w:tcPr>
              <w:p w:rsidR="00B71300" w:rsidRPr="002720E6" w:rsidRDefault="00B71300" w:rsidP="00DA6503">
                <w:pPr>
                  <w:jc w:val="center"/>
                  <w:rPr>
                    <w:szCs w:val="21"/>
                  </w:rPr>
                </w:pPr>
                <w:r w:rsidRPr="002720E6">
                  <w:rPr>
                    <w:szCs w:val="21"/>
                  </w:rPr>
                  <w:t>/</w:t>
                </w:r>
              </w:p>
            </w:tc>
            <w:tc>
              <w:tcPr>
                <w:tcW w:w="1984" w:type="dxa"/>
                <w:tcBorders>
                  <w:bottom w:val="single" w:sz="4" w:space="0" w:color="auto"/>
                </w:tcBorders>
                <w:vAlign w:val="center"/>
              </w:tcPr>
              <w:p w:rsidR="00B71300" w:rsidRPr="002720E6" w:rsidRDefault="00B71300" w:rsidP="00DA6503">
                <w:pPr>
                  <w:jc w:val="center"/>
                  <w:rPr>
                    <w:szCs w:val="21"/>
                  </w:rPr>
                </w:pPr>
                <w:r w:rsidRPr="002720E6">
                  <w:rPr>
                    <w:szCs w:val="21"/>
                  </w:rPr>
                  <w:t>/</w:t>
                </w:r>
              </w:p>
            </w:tc>
            <w:tc>
              <w:tcPr>
                <w:tcW w:w="1985" w:type="dxa"/>
                <w:tcBorders>
                  <w:bottom w:val="single" w:sz="4" w:space="0" w:color="auto"/>
                </w:tcBorders>
                <w:vAlign w:val="center"/>
              </w:tcPr>
              <w:p w:rsidR="00B71300" w:rsidRPr="002720E6" w:rsidRDefault="00B71300" w:rsidP="00DA6503">
                <w:pPr>
                  <w:jc w:val="center"/>
                  <w:rPr>
                    <w:szCs w:val="21"/>
                  </w:rPr>
                </w:pPr>
                <w:r w:rsidRPr="002720E6">
                  <w:rPr>
                    <w:szCs w:val="21"/>
                  </w:rPr>
                  <w:t>/</w:t>
                </w:r>
              </w:p>
            </w:tc>
            <w:tc>
              <w:tcPr>
                <w:tcW w:w="992" w:type="dxa"/>
                <w:tcBorders>
                  <w:bottom w:val="single" w:sz="4" w:space="0" w:color="auto"/>
                </w:tcBorders>
                <w:vAlign w:val="center"/>
              </w:tcPr>
              <w:p w:rsidR="00B71300" w:rsidRPr="002720E6" w:rsidRDefault="001C4983" w:rsidP="00DA6503">
                <w:pPr>
                  <w:jc w:val="right"/>
                  <w:rPr>
                    <w:szCs w:val="21"/>
                  </w:rPr>
                </w:pPr>
                <w:r w:rsidRPr="002720E6">
                  <w:rPr>
                    <w:szCs w:val="21"/>
                  </w:rPr>
                  <w:t>80,000</w:t>
                </w:r>
              </w:p>
            </w:tc>
            <w:tc>
              <w:tcPr>
                <w:tcW w:w="992" w:type="dxa"/>
                <w:tcBorders>
                  <w:bottom w:val="single" w:sz="4" w:space="0" w:color="auto"/>
                </w:tcBorders>
                <w:vAlign w:val="center"/>
              </w:tcPr>
              <w:p w:rsidR="00B71300" w:rsidRPr="002720E6" w:rsidRDefault="001C4983" w:rsidP="00DA6503">
                <w:pPr>
                  <w:jc w:val="right"/>
                  <w:rPr>
                    <w:szCs w:val="21"/>
                  </w:rPr>
                </w:pPr>
                <w:r w:rsidRPr="002720E6">
                  <w:rPr>
                    <w:szCs w:val="21"/>
                  </w:rPr>
                  <w:t>80,000</w:t>
                </w:r>
              </w:p>
            </w:tc>
            <w:tc>
              <w:tcPr>
                <w:tcW w:w="1701" w:type="dxa"/>
                <w:tcBorders>
                  <w:bottom w:val="single" w:sz="4" w:space="0" w:color="auto"/>
                </w:tcBorders>
                <w:vAlign w:val="center"/>
              </w:tcPr>
              <w:p w:rsidR="00B71300" w:rsidRPr="002720E6" w:rsidRDefault="00E00403" w:rsidP="00DA6503">
                <w:pPr>
                  <w:jc w:val="right"/>
                  <w:rPr>
                    <w:szCs w:val="21"/>
                    <w:lang w:eastAsia="zh-CN"/>
                  </w:rPr>
                </w:pPr>
                <w:r>
                  <w:rPr>
                    <w:rFonts w:hint="eastAsia"/>
                    <w:szCs w:val="21"/>
                    <w:lang w:eastAsia="zh-CN"/>
                  </w:rPr>
                  <w:t>369.</w:t>
                </w:r>
                <w:r w:rsidR="001B600E">
                  <w:rPr>
                    <w:rFonts w:hint="eastAsia"/>
                    <w:szCs w:val="21"/>
                    <w:lang w:eastAsia="zh-CN"/>
                  </w:rPr>
                  <w:t>6</w:t>
                </w:r>
              </w:p>
            </w:tc>
            <w:tc>
              <w:tcPr>
                <w:tcW w:w="1372" w:type="dxa"/>
                <w:tcBorders>
                  <w:bottom w:val="single" w:sz="4" w:space="0" w:color="auto"/>
                </w:tcBorders>
                <w:vAlign w:val="center"/>
              </w:tcPr>
              <w:p w:rsidR="00B71300" w:rsidRPr="002720E6" w:rsidRDefault="00B71300" w:rsidP="00DA6503">
                <w:pPr>
                  <w:jc w:val="center"/>
                  <w:rPr>
                    <w:szCs w:val="21"/>
                  </w:rPr>
                </w:pPr>
                <w:r w:rsidRPr="002720E6">
                  <w:rPr>
                    <w:szCs w:val="21"/>
                  </w:rPr>
                  <w:t>/</w:t>
                </w:r>
              </w:p>
            </w:tc>
          </w:tr>
        </w:tbl>
        <w:p w:rsidR="00DE5CE5" w:rsidRDefault="00DE5CE5" w:rsidP="00DE5CE5">
          <w:pPr>
            <w:rPr>
              <w:sz w:val="18"/>
              <w:szCs w:val="18"/>
              <w:lang w:eastAsia="zh-CN"/>
            </w:rPr>
          </w:pPr>
          <w:r w:rsidRPr="0062784D">
            <w:rPr>
              <w:sz w:val="18"/>
              <w:szCs w:val="18"/>
              <w:lang w:eastAsia="zh-CN"/>
            </w:rPr>
            <w:t>注：</w:t>
          </w:r>
          <w:r>
            <w:rPr>
              <w:rFonts w:hint="eastAsia"/>
              <w:sz w:val="18"/>
              <w:szCs w:val="18"/>
              <w:lang w:eastAsia="zh-CN"/>
            </w:rPr>
            <w:t>（</w:t>
          </w:r>
          <w:r>
            <w:rPr>
              <w:rFonts w:hint="eastAsia"/>
              <w:sz w:val="18"/>
              <w:szCs w:val="18"/>
              <w:lang w:eastAsia="zh-CN"/>
            </w:rPr>
            <w:t>1</w:t>
          </w:r>
          <w:r>
            <w:rPr>
              <w:rFonts w:hint="eastAsia"/>
              <w:sz w:val="18"/>
              <w:szCs w:val="18"/>
              <w:lang w:eastAsia="zh-CN"/>
            </w:rPr>
            <w:t>）</w:t>
          </w:r>
          <w:r w:rsidRPr="0062784D">
            <w:rPr>
              <w:sz w:val="18"/>
              <w:szCs w:val="18"/>
              <w:lang w:eastAsia="zh-CN"/>
            </w:rPr>
            <w:t>报告期内，除上表已公布的信息外，公司董事、监事和高级管理人员均未持有或买卖公司股票，亦未持有公司的股票期权及被授予限制性股票数量。</w:t>
          </w:r>
        </w:p>
        <w:p w:rsidR="00DE5CE5" w:rsidRDefault="00DE5CE5" w:rsidP="00DE5CE5">
          <w:pPr>
            <w:ind w:firstLineChars="200" w:firstLine="360"/>
            <w:rPr>
              <w:lang w:eastAsia="zh-CN"/>
            </w:rPr>
            <w:sectPr w:rsidR="00DE5CE5" w:rsidSect="00DE5CE5">
              <w:pgSz w:w="16838" w:h="11906" w:orient="landscape"/>
              <w:pgMar w:top="1418" w:right="1418" w:bottom="1418" w:left="1418" w:header="855" w:footer="992" w:gutter="0"/>
              <w:cols w:space="425"/>
              <w:docGrid w:linePitch="312"/>
            </w:sectPr>
          </w:pPr>
          <w:r>
            <w:rPr>
              <w:rFonts w:hint="eastAsia"/>
              <w:sz w:val="18"/>
              <w:szCs w:val="18"/>
              <w:lang w:eastAsia="zh-CN"/>
            </w:rPr>
            <w:t>（</w:t>
          </w:r>
          <w:r>
            <w:rPr>
              <w:rFonts w:hint="eastAsia"/>
              <w:sz w:val="18"/>
              <w:szCs w:val="18"/>
              <w:lang w:eastAsia="zh-CN"/>
            </w:rPr>
            <w:t>2</w:t>
          </w:r>
          <w:r>
            <w:rPr>
              <w:rFonts w:hint="eastAsia"/>
              <w:sz w:val="18"/>
              <w:szCs w:val="18"/>
              <w:lang w:eastAsia="zh-CN"/>
            </w:rPr>
            <w:t>）“</w:t>
          </w:r>
          <w:r>
            <w:rPr>
              <w:rFonts w:hint="eastAsia"/>
              <w:sz w:val="18"/>
              <w:szCs w:val="18"/>
              <w:lang w:eastAsia="zh-CN"/>
            </w:rPr>
            <w:t>*</w:t>
          </w:r>
          <w:r>
            <w:rPr>
              <w:rFonts w:hint="eastAsia"/>
              <w:sz w:val="18"/>
              <w:szCs w:val="18"/>
              <w:lang w:eastAsia="zh-CN"/>
            </w:rPr>
            <w:t>”表示报告期内已离任。</w:t>
          </w:r>
        </w:p>
        <w:tbl>
          <w:tblPr>
            <w:tblStyle w:val="a6"/>
            <w:tblW w:w="9180" w:type="dxa"/>
            <w:jc w:val="center"/>
            <w:tblLook w:val="04A0"/>
          </w:tblPr>
          <w:tblGrid>
            <w:gridCol w:w="943"/>
            <w:gridCol w:w="8237"/>
          </w:tblGrid>
          <w:tr w:rsidR="0059462D" w:rsidRPr="00CC34A4" w:rsidTr="00784F01">
            <w:trPr>
              <w:jc w:val="center"/>
            </w:trPr>
            <w:sdt>
              <w:sdtPr>
                <w:rPr>
                  <w:szCs w:val="21"/>
                </w:rPr>
                <w:tag w:val="_PLD_75c1f79c7f9c4946bb463f07c6f916bb"/>
                <w:id w:val="67248606"/>
                <w:lock w:val="sdtLocked"/>
              </w:sdtPr>
              <w:sdtContent>
                <w:tc>
                  <w:tcPr>
                    <w:tcW w:w="943" w:type="dxa"/>
                    <w:vAlign w:val="center"/>
                  </w:tcPr>
                  <w:p w:rsidR="0059462D" w:rsidRPr="00CC34A4" w:rsidRDefault="0059462D" w:rsidP="00D101ED">
                    <w:pPr>
                      <w:jc w:val="center"/>
                      <w:rPr>
                        <w:szCs w:val="21"/>
                      </w:rPr>
                    </w:pPr>
                    <w:r w:rsidRPr="00CC34A4">
                      <w:rPr>
                        <w:szCs w:val="21"/>
                      </w:rPr>
                      <w:t>姓名</w:t>
                    </w:r>
                  </w:p>
                </w:tc>
              </w:sdtContent>
            </w:sdt>
            <w:sdt>
              <w:sdtPr>
                <w:rPr>
                  <w:szCs w:val="21"/>
                </w:rPr>
                <w:tag w:val="_PLD_80fad23c67fe4eb0bfdd5fd9d3da7e37"/>
                <w:id w:val="67248607"/>
                <w:lock w:val="sdtLocked"/>
              </w:sdtPr>
              <w:sdtContent>
                <w:tc>
                  <w:tcPr>
                    <w:tcW w:w="8237" w:type="dxa"/>
                    <w:vAlign w:val="center"/>
                  </w:tcPr>
                  <w:p w:rsidR="0059462D" w:rsidRPr="00CC34A4" w:rsidRDefault="0059462D" w:rsidP="00D101ED">
                    <w:pPr>
                      <w:jc w:val="center"/>
                      <w:rPr>
                        <w:szCs w:val="21"/>
                      </w:rPr>
                    </w:pPr>
                    <w:r w:rsidRPr="00CC34A4">
                      <w:rPr>
                        <w:szCs w:val="21"/>
                      </w:rPr>
                      <w:t>主要工作经历</w:t>
                    </w:r>
                  </w:p>
                </w:tc>
              </w:sdtContent>
            </w:sdt>
          </w:tr>
          <w:sdt>
            <w:sdtPr>
              <w:rPr>
                <w:rFonts w:eastAsiaTheme="minorEastAsia"/>
                <w:kern w:val="2"/>
                <w:szCs w:val="21"/>
              </w:rPr>
              <w:alias w:val="董事、监事、高级管理人员基本情况"/>
              <w:tag w:val="_TUP_d77da575496d413a9ca8b8227d3ac337"/>
              <w:id w:val="67248608"/>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武勇</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1963</w:t>
                    </w:r>
                    <w:r w:rsidRPr="00CC34A4">
                      <w:rPr>
                        <w:szCs w:val="21"/>
                        <w:lang w:eastAsia="zh-CN"/>
                      </w:rPr>
                      <w:t>年</w:t>
                    </w:r>
                    <w:r w:rsidRPr="00CC34A4">
                      <w:rPr>
                        <w:szCs w:val="21"/>
                        <w:lang w:eastAsia="zh-CN"/>
                      </w:rPr>
                      <w:t>6</w:t>
                    </w:r>
                    <w:r w:rsidRPr="00CC34A4">
                      <w:rPr>
                        <w:szCs w:val="21"/>
                        <w:lang w:eastAsia="zh-CN"/>
                      </w:rPr>
                      <w:t>月出生，现任本公司董事长，大学本科学历，正高级工程师。武先生曾任上海铁路局蚌埠分局副分局长，上海铁路局合武铁路工程建设指挥部指挥长，武汉铁路局局长助理，武汉铁路局副局长，成都铁路局局长兼党委副书记，广铁集团董事长、总经理兼党委副书记等职务，现任广铁集团董事长、党委书记。</w:t>
                    </w:r>
                  </w:p>
                </w:tc>
              </w:tr>
            </w:sdtContent>
          </w:sdt>
          <w:sdt>
            <w:sdtPr>
              <w:rPr>
                <w:rFonts w:eastAsiaTheme="minorEastAsia"/>
                <w:kern w:val="2"/>
                <w:szCs w:val="21"/>
              </w:rPr>
              <w:alias w:val="董事、监事、高级管理人员基本情况"/>
              <w:tag w:val="_TUP_d77da575496d413a9ca8b8227d3ac337"/>
              <w:id w:val="67248609"/>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胡酃酃</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1963</w:t>
                    </w:r>
                    <w:r w:rsidRPr="00CC34A4">
                      <w:rPr>
                        <w:szCs w:val="21"/>
                        <w:lang w:eastAsia="zh-CN"/>
                      </w:rPr>
                      <w:t>年</w:t>
                    </w:r>
                    <w:r w:rsidRPr="00CC34A4">
                      <w:rPr>
                        <w:szCs w:val="21"/>
                        <w:lang w:eastAsia="zh-CN"/>
                      </w:rPr>
                      <w:t>11</w:t>
                    </w:r>
                    <w:r w:rsidRPr="00CC34A4">
                      <w:rPr>
                        <w:szCs w:val="21"/>
                        <w:lang w:eastAsia="zh-CN"/>
                      </w:rPr>
                      <w:t>月出生，现任本公司执行董事、总经理，大学本科学历，工程师。胡先生曾任广铁集团羊城铁路总公司韶关车站（现韶关东站）副总工程师、副站长，广铁集团羊城铁路总公司副总工程师、副总经理，广铁集团运输处处长，广铁集团副总经理，国际铁路联盟常驻法国巴黎总部世界部职员，广深港客运专线有限责任公司副总经理等职务，现任本公司总经理。</w:t>
                    </w:r>
                  </w:p>
                </w:tc>
              </w:tr>
            </w:sdtContent>
          </w:sdt>
          <w:sdt>
            <w:sdtPr>
              <w:rPr>
                <w:rFonts w:eastAsiaTheme="minorEastAsia"/>
                <w:kern w:val="2"/>
                <w:szCs w:val="21"/>
              </w:rPr>
              <w:alias w:val="董事、监事、高级管理人员基本情况"/>
              <w:tag w:val="_TUP_d77da575496d413a9ca8b8227d3ac337"/>
              <w:id w:val="67248610"/>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郭继明</w:t>
                    </w:r>
                  </w:p>
                </w:tc>
                <w:tc>
                  <w:tcPr>
                    <w:tcW w:w="8237" w:type="dxa"/>
                  </w:tcPr>
                  <w:p w:rsidR="0059462D" w:rsidRPr="00CC34A4" w:rsidRDefault="0059462D" w:rsidP="00A5044D">
                    <w:pPr>
                      <w:rPr>
                        <w:szCs w:val="21"/>
                        <w:lang w:eastAsia="zh-CN"/>
                      </w:rPr>
                    </w:pPr>
                    <w:r w:rsidRPr="00CC34A4">
                      <w:rPr>
                        <w:szCs w:val="21"/>
                        <w:lang w:eastAsia="zh-CN"/>
                      </w:rPr>
                      <w:t>男，</w:t>
                    </w:r>
                    <w:r w:rsidRPr="00CC34A4">
                      <w:rPr>
                        <w:szCs w:val="21"/>
                        <w:lang w:eastAsia="zh-CN"/>
                      </w:rPr>
                      <w:t>1967</w:t>
                    </w:r>
                    <w:r w:rsidRPr="00CC34A4">
                      <w:rPr>
                        <w:szCs w:val="21"/>
                        <w:lang w:eastAsia="zh-CN"/>
                      </w:rPr>
                      <w:t>年</w:t>
                    </w:r>
                    <w:r w:rsidRPr="00CC34A4">
                      <w:rPr>
                        <w:szCs w:val="21"/>
                        <w:lang w:eastAsia="zh-CN"/>
                      </w:rPr>
                      <w:t>12</w:t>
                    </w:r>
                    <w:r w:rsidRPr="00CC34A4">
                      <w:rPr>
                        <w:szCs w:val="21"/>
                        <w:lang w:eastAsia="zh-CN"/>
                      </w:rPr>
                      <w:t>月出生，现任本公司非执行董事，大学本科学历，正高级会计师。郭先生曾任郑州铁路局武汉分局财务分处副分处长，武汉铁路局财务处处长兼资金结算所主任，济南铁路局总会计师，中国铁路济南局集团有限公司总会计师</w:t>
                    </w:r>
                    <w:r w:rsidR="00A5044D">
                      <w:rPr>
                        <w:rFonts w:hint="eastAsia"/>
                        <w:szCs w:val="21"/>
                        <w:lang w:eastAsia="zh-CN"/>
                      </w:rPr>
                      <w:t>，</w:t>
                    </w:r>
                    <w:r w:rsidR="00A5044D">
                      <w:rPr>
                        <w:szCs w:val="21"/>
                        <w:lang w:eastAsia="zh-CN"/>
                      </w:rPr>
                      <w:t>广铁集团董事等职务，现任广铁集团</w:t>
                    </w:r>
                    <w:r w:rsidRPr="00CC34A4">
                      <w:rPr>
                        <w:szCs w:val="21"/>
                        <w:lang w:eastAsia="zh-CN"/>
                      </w:rPr>
                      <w:t>总会计师。</w:t>
                    </w:r>
                  </w:p>
                </w:tc>
              </w:tr>
            </w:sdtContent>
          </w:sdt>
          <w:sdt>
            <w:sdtPr>
              <w:rPr>
                <w:rFonts w:eastAsiaTheme="minorEastAsia"/>
                <w:kern w:val="2"/>
                <w:szCs w:val="21"/>
              </w:rPr>
              <w:alias w:val="董事、监事、高级管理人员基本情况"/>
              <w:tag w:val="_TUP_d77da575496d413a9ca8b8227d3ac337"/>
              <w:id w:val="67248611"/>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rFonts w:eastAsiaTheme="minorEastAsia" w:hAnsiTheme="minorHAnsi"/>
                        <w:kern w:val="2"/>
                        <w:szCs w:val="21"/>
                      </w:rPr>
                      <w:t>王斌</w:t>
                    </w:r>
                  </w:p>
                </w:tc>
                <w:tc>
                  <w:tcPr>
                    <w:tcW w:w="8237" w:type="dxa"/>
                  </w:tcPr>
                  <w:p w:rsidR="0059462D" w:rsidRPr="00CC34A4" w:rsidRDefault="00CC34A4" w:rsidP="00A01D46">
                    <w:pPr>
                      <w:rPr>
                        <w:szCs w:val="21"/>
                        <w:lang w:eastAsia="zh-CN"/>
                      </w:rPr>
                    </w:pPr>
                    <w:r>
                      <w:rPr>
                        <w:szCs w:val="21"/>
                        <w:lang w:eastAsia="zh-CN"/>
                      </w:rPr>
                      <w:t>男</w:t>
                    </w:r>
                    <w:r>
                      <w:rPr>
                        <w:rFonts w:hint="eastAsia"/>
                        <w:szCs w:val="21"/>
                        <w:lang w:eastAsia="zh-CN"/>
                      </w:rPr>
                      <w:t>，</w:t>
                    </w:r>
                    <w:r w:rsidRPr="00CC34A4">
                      <w:rPr>
                        <w:szCs w:val="21"/>
                        <w:lang w:eastAsia="zh-CN"/>
                      </w:rPr>
                      <w:t>19</w:t>
                    </w:r>
                    <w:r>
                      <w:rPr>
                        <w:rFonts w:hint="eastAsia"/>
                        <w:szCs w:val="21"/>
                        <w:lang w:eastAsia="zh-CN"/>
                      </w:rPr>
                      <w:t>73</w:t>
                    </w:r>
                    <w:r w:rsidRPr="00CC34A4">
                      <w:rPr>
                        <w:szCs w:val="21"/>
                        <w:lang w:eastAsia="zh-CN"/>
                      </w:rPr>
                      <w:t>年</w:t>
                    </w:r>
                    <w:r w:rsidRPr="00CC34A4">
                      <w:rPr>
                        <w:szCs w:val="21"/>
                        <w:lang w:eastAsia="zh-CN"/>
                      </w:rPr>
                      <w:t>1</w:t>
                    </w:r>
                    <w:r>
                      <w:rPr>
                        <w:rFonts w:hint="eastAsia"/>
                        <w:szCs w:val="21"/>
                        <w:lang w:eastAsia="zh-CN"/>
                      </w:rPr>
                      <w:t>0</w:t>
                    </w:r>
                    <w:r w:rsidRPr="00CC34A4">
                      <w:rPr>
                        <w:szCs w:val="21"/>
                        <w:lang w:eastAsia="zh-CN"/>
                      </w:rPr>
                      <w:t>月出生</w:t>
                    </w:r>
                    <w:r w:rsidR="00F13CB4">
                      <w:rPr>
                        <w:rFonts w:hint="eastAsia"/>
                        <w:szCs w:val="21"/>
                        <w:lang w:eastAsia="zh-CN"/>
                      </w:rPr>
                      <w:t>，</w:t>
                    </w:r>
                    <w:r w:rsidR="00F13CB4" w:rsidRPr="00CC34A4">
                      <w:rPr>
                        <w:szCs w:val="21"/>
                        <w:lang w:eastAsia="zh-CN"/>
                      </w:rPr>
                      <w:t>现任本公司非执行董事，大学本科学历，</w:t>
                    </w:r>
                    <w:r w:rsidR="00F13CB4">
                      <w:rPr>
                        <w:rFonts w:hint="eastAsia"/>
                        <w:szCs w:val="21"/>
                        <w:lang w:eastAsia="zh-CN"/>
                      </w:rPr>
                      <w:t>高级工程师</w:t>
                    </w:r>
                    <w:r w:rsidR="00F13CB4" w:rsidRPr="00CC34A4">
                      <w:rPr>
                        <w:szCs w:val="21"/>
                        <w:lang w:eastAsia="zh-CN"/>
                      </w:rPr>
                      <w:t>。</w:t>
                    </w:r>
                    <w:r w:rsidR="00F13CB4">
                      <w:rPr>
                        <w:szCs w:val="21"/>
                        <w:lang w:eastAsia="zh-CN"/>
                      </w:rPr>
                      <w:t>王先生</w:t>
                    </w:r>
                    <w:r w:rsidR="00F13CB4" w:rsidRPr="00F13CB4">
                      <w:rPr>
                        <w:rFonts w:hint="eastAsia"/>
                        <w:szCs w:val="21"/>
                        <w:lang w:eastAsia="zh-CN"/>
                      </w:rPr>
                      <w:t>曾任</w:t>
                    </w:r>
                    <w:r w:rsidR="00A01D46" w:rsidRPr="00CC34A4">
                      <w:rPr>
                        <w:szCs w:val="21"/>
                        <w:lang w:eastAsia="zh-CN"/>
                      </w:rPr>
                      <w:t>广铁集团羊城铁路总公司</w:t>
                    </w:r>
                    <w:r w:rsidR="00A01D46" w:rsidRPr="00A01D46">
                      <w:rPr>
                        <w:rFonts w:hint="eastAsia"/>
                        <w:szCs w:val="21"/>
                        <w:lang w:eastAsia="zh-CN"/>
                      </w:rPr>
                      <w:t>佛山车务段副段长</w:t>
                    </w:r>
                    <w:r w:rsidR="00270216">
                      <w:rPr>
                        <w:rFonts w:hint="eastAsia"/>
                        <w:szCs w:val="21"/>
                        <w:lang w:eastAsia="zh-CN"/>
                      </w:rPr>
                      <w:t>，</w:t>
                    </w:r>
                    <w:r w:rsidR="00270216" w:rsidRPr="00CC34A4">
                      <w:rPr>
                        <w:szCs w:val="21"/>
                        <w:lang w:eastAsia="zh-CN"/>
                      </w:rPr>
                      <w:t>广铁集团羊城铁路总公司</w:t>
                    </w:r>
                    <w:r w:rsidR="00A01D46" w:rsidRPr="00A01D46">
                      <w:rPr>
                        <w:rFonts w:hint="eastAsia"/>
                        <w:szCs w:val="21"/>
                        <w:lang w:eastAsia="zh-CN"/>
                      </w:rPr>
                      <w:t>调度所副主任、主任，</w:t>
                    </w:r>
                    <w:r w:rsidR="00F13CB4">
                      <w:rPr>
                        <w:rFonts w:hint="eastAsia"/>
                        <w:szCs w:val="21"/>
                        <w:lang w:eastAsia="zh-CN"/>
                      </w:rPr>
                      <w:t>广铁集团</w:t>
                    </w:r>
                    <w:r w:rsidR="00A01D46" w:rsidRPr="00A01D46">
                      <w:rPr>
                        <w:rFonts w:hint="eastAsia"/>
                        <w:szCs w:val="21"/>
                        <w:lang w:eastAsia="zh-CN"/>
                      </w:rPr>
                      <w:t>安监室天窗修管理办公室主任、</w:t>
                    </w:r>
                    <w:r w:rsidR="00F13CB4">
                      <w:rPr>
                        <w:rFonts w:hint="eastAsia"/>
                        <w:szCs w:val="21"/>
                        <w:lang w:eastAsia="zh-CN"/>
                      </w:rPr>
                      <w:t>调度所副主任，</w:t>
                    </w:r>
                    <w:r w:rsidR="00F13CB4" w:rsidRPr="00F13CB4">
                      <w:rPr>
                        <w:rFonts w:hint="eastAsia"/>
                        <w:szCs w:val="21"/>
                        <w:lang w:eastAsia="zh-CN"/>
                      </w:rPr>
                      <w:t>三茂铁路肇庆车务段段长，</w:t>
                    </w:r>
                    <w:r w:rsidR="00F13CB4">
                      <w:rPr>
                        <w:rFonts w:hint="eastAsia"/>
                        <w:szCs w:val="21"/>
                        <w:lang w:eastAsia="zh-CN"/>
                      </w:rPr>
                      <w:t>广</w:t>
                    </w:r>
                    <w:r w:rsidR="00F13CB4" w:rsidRPr="00F13CB4">
                      <w:rPr>
                        <w:rFonts w:hint="eastAsia"/>
                        <w:szCs w:val="21"/>
                        <w:lang w:eastAsia="zh-CN"/>
                      </w:rPr>
                      <w:t>铁</w:t>
                    </w:r>
                    <w:r w:rsidR="00F13CB4">
                      <w:rPr>
                        <w:rFonts w:hint="eastAsia"/>
                        <w:szCs w:val="21"/>
                        <w:lang w:eastAsia="zh-CN"/>
                      </w:rPr>
                      <w:t>集团</w:t>
                    </w:r>
                    <w:r w:rsidR="00F13CB4" w:rsidRPr="00F13CB4">
                      <w:rPr>
                        <w:rFonts w:hint="eastAsia"/>
                        <w:szCs w:val="21"/>
                        <w:lang w:eastAsia="zh-CN"/>
                      </w:rPr>
                      <w:t>运输处处长</w:t>
                    </w:r>
                    <w:r w:rsidR="00F13CB4">
                      <w:rPr>
                        <w:rFonts w:hint="eastAsia"/>
                        <w:szCs w:val="21"/>
                        <w:lang w:eastAsia="zh-CN"/>
                      </w:rPr>
                      <w:t>、运</w:t>
                    </w:r>
                    <w:r w:rsidR="00F13CB4" w:rsidRPr="00F13CB4">
                      <w:rPr>
                        <w:rFonts w:hint="eastAsia"/>
                        <w:szCs w:val="21"/>
                        <w:lang w:eastAsia="zh-CN"/>
                      </w:rPr>
                      <w:t>输部主任</w:t>
                    </w:r>
                    <w:r w:rsidR="00F13CB4">
                      <w:rPr>
                        <w:rFonts w:hint="eastAsia"/>
                        <w:szCs w:val="21"/>
                        <w:lang w:eastAsia="zh-CN"/>
                      </w:rPr>
                      <w:t>等职务，现任中国铁路南昌局集团有限公司副总经理。</w:t>
                    </w:r>
                  </w:p>
                </w:tc>
              </w:tr>
            </w:sdtContent>
          </w:sdt>
          <w:sdt>
            <w:sdtPr>
              <w:rPr>
                <w:rFonts w:eastAsiaTheme="minorEastAsia"/>
                <w:kern w:val="2"/>
                <w:szCs w:val="21"/>
              </w:rPr>
              <w:alias w:val="董事、监事、高级管理人员基本情况"/>
              <w:tag w:val="_TUP_d77da575496d413a9ca8b8227d3ac337"/>
              <w:id w:val="67248612"/>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张哲</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1971</w:t>
                    </w:r>
                    <w:r w:rsidRPr="00CC34A4">
                      <w:rPr>
                        <w:szCs w:val="21"/>
                        <w:lang w:eastAsia="zh-CN"/>
                      </w:rPr>
                      <w:t>年</w:t>
                    </w:r>
                    <w:r w:rsidRPr="00CC34A4">
                      <w:rPr>
                        <w:szCs w:val="21"/>
                        <w:lang w:eastAsia="zh-CN"/>
                      </w:rPr>
                      <w:t>10</w:t>
                    </w:r>
                    <w:r w:rsidRPr="00CC34A4">
                      <w:rPr>
                        <w:szCs w:val="21"/>
                        <w:lang w:eastAsia="zh-CN"/>
                      </w:rPr>
                      <w:t>月出生，现任本公司非执行董事，大学本科学历，高级工程师。张先生曾任广铁集团羊城铁路总公司棠溪车站站长、货运营销分处处长，广州铁路办事处安全监察室副主任，本公司江村车站副站长，三茂铁路肇庆车务段段长，本公司广州南站站长等职务，现任广铁集团客运部主任。</w:t>
                    </w:r>
                  </w:p>
                </w:tc>
              </w:tr>
            </w:sdtContent>
          </w:sdt>
          <w:sdt>
            <w:sdtPr>
              <w:rPr>
                <w:rFonts w:eastAsiaTheme="minorEastAsia"/>
                <w:kern w:val="2"/>
                <w:szCs w:val="21"/>
              </w:rPr>
              <w:alias w:val="董事、监事、高级管理人员基本情况"/>
              <w:tag w:val="_TUP_d77da575496d413a9ca8b8227d3ac337"/>
              <w:id w:val="67248613"/>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郭向东</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1965</w:t>
                    </w:r>
                    <w:r w:rsidRPr="00CC34A4">
                      <w:rPr>
                        <w:szCs w:val="21"/>
                        <w:lang w:eastAsia="zh-CN"/>
                      </w:rPr>
                      <w:t>年</w:t>
                    </w:r>
                    <w:r w:rsidRPr="00CC34A4">
                      <w:rPr>
                        <w:szCs w:val="21"/>
                        <w:lang w:eastAsia="zh-CN"/>
                      </w:rPr>
                      <w:t>11</w:t>
                    </w:r>
                    <w:r w:rsidRPr="00CC34A4">
                      <w:rPr>
                        <w:szCs w:val="21"/>
                        <w:lang w:eastAsia="zh-CN"/>
                      </w:rPr>
                      <w:t>月出生，现任本公司执行董事、工会主席</w:t>
                    </w:r>
                    <w:r w:rsidR="00A01D46">
                      <w:rPr>
                        <w:rFonts w:hint="eastAsia"/>
                        <w:szCs w:val="21"/>
                        <w:lang w:eastAsia="zh-CN"/>
                      </w:rPr>
                      <w:t>、</w:t>
                    </w:r>
                    <w:r w:rsidR="00A01D46">
                      <w:rPr>
                        <w:szCs w:val="21"/>
                        <w:lang w:eastAsia="zh-CN"/>
                      </w:rPr>
                      <w:t>副总经理</w:t>
                    </w:r>
                    <w:r w:rsidRPr="00CC34A4">
                      <w:rPr>
                        <w:szCs w:val="21"/>
                        <w:lang w:eastAsia="zh-CN"/>
                      </w:rPr>
                      <w:t>，大学本科学历，工商管理硕士学位，经济师。郭先生曾任本公司董事会秘书处副科长、副主任、主任，本公司副总经理兼董事会秘书等职务，现任本公司工会主席</w:t>
                    </w:r>
                    <w:r w:rsidR="00A01D46">
                      <w:rPr>
                        <w:rFonts w:hint="eastAsia"/>
                        <w:szCs w:val="21"/>
                        <w:lang w:eastAsia="zh-CN"/>
                      </w:rPr>
                      <w:t>、</w:t>
                    </w:r>
                    <w:r w:rsidR="00A01D46">
                      <w:rPr>
                        <w:szCs w:val="21"/>
                        <w:lang w:eastAsia="zh-CN"/>
                      </w:rPr>
                      <w:t>副总经理</w:t>
                    </w:r>
                    <w:r w:rsidRPr="00CC34A4">
                      <w:rPr>
                        <w:szCs w:val="21"/>
                        <w:lang w:eastAsia="zh-CN"/>
                      </w:rPr>
                      <w:t>。</w:t>
                    </w:r>
                  </w:p>
                </w:tc>
              </w:tr>
            </w:sdtContent>
          </w:sdt>
          <w:sdt>
            <w:sdtPr>
              <w:rPr>
                <w:rFonts w:eastAsiaTheme="minorEastAsia"/>
                <w:kern w:val="2"/>
                <w:szCs w:val="21"/>
              </w:rPr>
              <w:alias w:val="董事、监事、高级管理人员基本情况"/>
              <w:tag w:val="_TUP_d77da575496d413a9ca8b8227d3ac337"/>
              <w:id w:val="67248614"/>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rFonts w:eastAsiaTheme="minorEastAsia" w:hAnsiTheme="minorHAnsi"/>
                        <w:kern w:val="2"/>
                        <w:szCs w:val="21"/>
                      </w:rPr>
                      <w:t>马时亨</w:t>
                    </w:r>
                  </w:p>
                </w:tc>
                <w:tc>
                  <w:tcPr>
                    <w:tcW w:w="8237" w:type="dxa"/>
                  </w:tcPr>
                  <w:p w:rsidR="0059462D" w:rsidRPr="00CC34A4" w:rsidRDefault="00CC34A4" w:rsidP="00FA28A2">
                    <w:pPr>
                      <w:rPr>
                        <w:szCs w:val="21"/>
                        <w:lang w:eastAsia="zh-CN"/>
                      </w:rPr>
                    </w:pPr>
                    <w:r>
                      <w:rPr>
                        <w:szCs w:val="21"/>
                        <w:lang w:eastAsia="zh-CN"/>
                      </w:rPr>
                      <w:t>男</w:t>
                    </w:r>
                    <w:r>
                      <w:rPr>
                        <w:rFonts w:hint="eastAsia"/>
                        <w:szCs w:val="21"/>
                        <w:lang w:eastAsia="zh-CN"/>
                      </w:rPr>
                      <w:t>，</w:t>
                    </w:r>
                    <w:r w:rsidRPr="00CC34A4">
                      <w:rPr>
                        <w:szCs w:val="21"/>
                        <w:lang w:eastAsia="zh-CN"/>
                      </w:rPr>
                      <w:t>19</w:t>
                    </w:r>
                    <w:r>
                      <w:rPr>
                        <w:rFonts w:hint="eastAsia"/>
                        <w:szCs w:val="21"/>
                        <w:lang w:eastAsia="zh-CN"/>
                      </w:rPr>
                      <w:t>52</w:t>
                    </w:r>
                    <w:r w:rsidRPr="00CC34A4">
                      <w:rPr>
                        <w:szCs w:val="21"/>
                        <w:lang w:eastAsia="zh-CN"/>
                      </w:rPr>
                      <w:t>年</w:t>
                    </w:r>
                    <w:r>
                      <w:rPr>
                        <w:rFonts w:hint="eastAsia"/>
                        <w:szCs w:val="21"/>
                        <w:lang w:eastAsia="zh-CN"/>
                      </w:rPr>
                      <w:t>2</w:t>
                    </w:r>
                    <w:r w:rsidRPr="00CC34A4">
                      <w:rPr>
                        <w:szCs w:val="21"/>
                        <w:lang w:eastAsia="zh-CN"/>
                      </w:rPr>
                      <w:t>月出生</w:t>
                    </w:r>
                    <w:r w:rsidR="00F4395F">
                      <w:rPr>
                        <w:rFonts w:hint="eastAsia"/>
                        <w:szCs w:val="21"/>
                        <w:lang w:eastAsia="zh-CN"/>
                      </w:rPr>
                      <w:t>，</w:t>
                    </w:r>
                    <w:r w:rsidR="00F4395F" w:rsidRPr="00C91D5B">
                      <w:rPr>
                        <w:lang w:eastAsia="zh-CN"/>
                      </w:rPr>
                      <w:t>现任本公司独立非执行董事，</w:t>
                    </w:r>
                    <w:r w:rsidR="00F4395F" w:rsidRPr="00F4395F">
                      <w:rPr>
                        <w:rFonts w:hint="eastAsia"/>
                        <w:szCs w:val="21"/>
                        <w:lang w:eastAsia="zh-CN"/>
                      </w:rPr>
                      <w:t>香港大学经济及历史专业学士学位，香港大学经济金融学院名誉教授、香港中文大学工商管理学院荣誉教授、中央财经大学会计学院荣誉顾问，香港特区政府行政长官创新及策略发展顾问团成员，香港教育大学校董会主席，中投公司国际咨询委员会委员、美国银行集团全球顾问委员会委员、</w:t>
                    </w:r>
                    <w:r w:rsidR="00F4395F" w:rsidRPr="00F4395F">
                      <w:rPr>
                        <w:rFonts w:hint="eastAsia"/>
                        <w:szCs w:val="21"/>
                        <w:lang w:eastAsia="zh-CN"/>
                      </w:rPr>
                      <w:t xml:space="preserve"> Investcorp</w:t>
                    </w:r>
                    <w:r w:rsidR="00F4395F" w:rsidRPr="00F4395F">
                      <w:rPr>
                        <w:rFonts w:hint="eastAsia"/>
                        <w:szCs w:val="21"/>
                        <w:lang w:eastAsia="zh-CN"/>
                      </w:rPr>
                      <w:t>国际咨询委员</w:t>
                    </w:r>
                    <w:r w:rsidR="00FA28A2">
                      <w:rPr>
                        <w:rFonts w:hint="eastAsia"/>
                        <w:szCs w:val="21"/>
                        <w:lang w:eastAsia="zh-CN"/>
                      </w:rPr>
                      <w:t>会成员。马先生曾获授勋香港金紫荆星章及被任命为非官守太平绅士</w:t>
                    </w:r>
                    <w:r w:rsidR="00FA28A2">
                      <w:rPr>
                        <w:rFonts w:hint="eastAsia"/>
                        <w:lang w:eastAsia="zh-CN"/>
                      </w:rPr>
                      <w:t>，曾</w:t>
                    </w:r>
                    <w:r w:rsidR="00F4395F" w:rsidRPr="00F4395F">
                      <w:rPr>
                        <w:rFonts w:hint="eastAsia"/>
                        <w:szCs w:val="21"/>
                        <w:lang w:eastAsia="zh-CN"/>
                      </w:rPr>
                      <w:t>任加拿大皇家银行多美年证券行英国分公司董事总经理、熊谷组（香港）副主席及董事总经理、大通银行私人银行部董事总经理及亚洲主管、摩根大通私人银行亚太区行政总裁，电讯盈科财务总裁及执行董事、香港特区政府财经事务及库务局局长、香港特区政府商务及经济发展局局长、中策集团有限公司非执行主席、华润置地有限公司独立非执行董事、和记港口管理独立非执行董事、中粮集团有限公司外部董事、中国移动通信集团公司外部董事、中国农业银行股份有限公司独立非执行董事、中国铝业股份有限公司独立非执行董事及香港铁路有限公司非执行主席</w:t>
                    </w:r>
                    <w:r w:rsidR="00FA28A2">
                      <w:rPr>
                        <w:rFonts w:hint="eastAsia"/>
                        <w:szCs w:val="21"/>
                        <w:lang w:eastAsia="zh-CN"/>
                      </w:rPr>
                      <w:t>等职务，</w:t>
                    </w:r>
                    <w:r w:rsidR="00F4395F" w:rsidRPr="00F4395F">
                      <w:rPr>
                        <w:rFonts w:hint="eastAsia"/>
                        <w:szCs w:val="21"/>
                        <w:lang w:eastAsia="zh-CN"/>
                      </w:rPr>
                      <w:t>现任赫斯基能源公司</w:t>
                    </w:r>
                    <w:r w:rsidR="00F4395F" w:rsidRPr="00F4395F">
                      <w:rPr>
                        <w:rFonts w:hint="eastAsia"/>
                        <w:szCs w:val="21"/>
                        <w:lang w:eastAsia="zh-CN"/>
                      </w:rPr>
                      <w:lastRenderedPageBreak/>
                      <w:t>非执行董事、富卫集团独立非执行董事及</w:t>
                    </w:r>
                    <w:r w:rsidR="00F4395F" w:rsidRPr="00F4395F">
                      <w:rPr>
                        <w:rFonts w:hint="eastAsia"/>
                        <w:szCs w:val="21"/>
                        <w:lang w:eastAsia="zh-CN"/>
                      </w:rPr>
                      <w:t>New Frontier Corporation</w:t>
                    </w:r>
                    <w:r w:rsidR="00F4395F" w:rsidRPr="00F4395F">
                      <w:rPr>
                        <w:rFonts w:hint="eastAsia"/>
                        <w:szCs w:val="21"/>
                        <w:lang w:eastAsia="zh-CN"/>
                      </w:rPr>
                      <w:t>公司董事。</w:t>
                    </w:r>
                  </w:p>
                </w:tc>
              </w:tr>
            </w:sdtContent>
          </w:sdt>
          <w:sdt>
            <w:sdtPr>
              <w:rPr>
                <w:rFonts w:eastAsiaTheme="minorEastAsia"/>
                <w:kern w:val="2"/>
                <w:szCs w:val="21"/>
              </w:rPr>
              <w:alias w:val="董事、监事、高级管理人员基本情况"/>
              <w:tag w:val="_TUP_d77da575496d413a9ca8b8227d3ac337"/>
              <w:id w:val="67248615"/>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rFonts w:eastAsiaTheme="minorEastAsia" w:hAnsiTheme="minorHAnsi"/>
                        <w:kern w:val="2"/>
                        <w:szCs w:val="21"/>
                      </w:rPr>
                      <w:t>汤小凡</w:t>
                    </w:r>
                  </w:p>
                </w:tc>
                <w:tc>
                  <w:tcPr>
                    <w:tcW w:w="8237" w:type="dxa"/>
                  </w:tcPr>
                  <w:p w:rsidR="0059462D" w:rsidRPr="00CC34A4" w:rsidRDefault="00CC34A4" w:rsidP="00FA28A2">
                    <w:pPr>
                      <w:rPr>
                        <w:szCs w:val="21"/>
                        <w:lang w:eastAsia="zh-CN"/>
                      </w:rPr>
                    </w:pPr>
                    <w:r>
                      <w:rPr>
                        <w:szCs w:val="21"/>
                        <w:lang w:eastAsia="zh-CN"/>
                      </w:rPr>
                      <w:t>男</w:t>
                    </w:r>
                    <w:r>
                      <w:rPr>
                        <w:rFonts w:hint="eastAsia"/>
                        <w:szCs w:val="21"/>
                        <w:lang w:eastAsia="zh-CN"/>
                      </w:rPr>
                      <w:t>，</w:t>
                    </w:r>
                    <w:r w:rsidRPr="00CC34A4">
                      <w:rPr>
                        <w:szCs w:val="21"/>
                        <w:lang w:eastAsia="zh-CN"/>
                      </w:rPr>
                      <w:t>19</w:t>
                    </w:r>
                    <w:r>
                      <w:rPr>
                        <w:rFonts w:hint="eastAsia"/>
                        <w:szCs w:val="21"/>
                        <w:lang w:eastAsia="zh-CN"/>
                      </w:rPr>
                      <w:t>68</w:t>
                    </w:r>
                    <w:r w:rsidRPr="00CC34A4">
                      <w:rPr>
                        <w:szCs w:val="21"/>
                        <w:lang w:eastAsia="zh-CN"/>
                      </w:rPr>
                      <w:t>年</w:t>
                    </w:r>
                    <w:r w:rsidRPr="00CC34A4">
                      <w:rPr>
                        <w:szCs w:val="21"/>
                        <w:lang w:eastAsia="zh-CN"/>
                      </w:rPr>
                      <w:t>1</w:t>
                    </w:r>
                    <w:r>
                      <w:rPr>
                        <w:rFonts w:hint="eastAsia"/>
                        <w:szCs w:val="21"/>
                        <w:lang w:eastAsia="zh-CN"/>
                      </w:rPr>
                      <w:t>0</w:t>
                    </w:r>
                    <w:r w:rsidRPr="00CC34A4">
                      <w:rPr>
                        <w:szCs w:val="21"/>
                        <w:lang w:eastAsia="zh-CN"/>
                      </w:rPr>
                      <w:t>月出生</w:t>
                    </w:r>
                    <w:r w:rsidR="00FA28A2">
                      <w:rPr>
                        <w:rFonts w:hint="eastAsia"/>
                        <w:szCs w:val="21"/>
                        <w:lang w:eastAsia="zh-CN"/>
                      </w:rPr>
                      <w:t>，</w:t>
                    </w:r>
                    <w:r w:rsidR="00FA28A2" w:rsidRPr="00C91D5B">
                      <w:rPr>
                        <w:lang w:eastAsia="zh-CN"/>
                      </w:rPr>
                      <w:t>现任本公司独立非执行董事，</w:t>
                    </w:r>
                    <w:r w:rsidR="00FA28A2">
                      <w:rPr>
                        <w:rFonts w:hint="eastAsia"/>
                        <w:szCs w:val="21"/>
                        <w:lang w:eastAsia="zh-CN"/>
                      </w:rPr>
                      <w:t>江西农业大学经贸学院经济管理专业研究生学历，高级审计师</w:t>
                    </w:r>
                    <w:r w:rsidR="00FA28A2" w:rsidRPr="00FA28A2">
                      <w:rPr>
                        <w:rFonts w:hint="eastAsia"/>
                        <w:szCs w:val="21"/>
                        <w:lang w:eastAsia="zh-CN"/>
                      </w:rPr>
                      <w:t>、中国注册会计师、国际注册会计师（</w:t>
                    </w:r>
                    <w:r w:rsidR="00FA28A2" w:rsidRPr="00FA28A2">
                      <w:rPr>
                        <w:rFonts w:hint="eastAsia"/>
                        <w:szCs w:val="21"/>
                        <w:lang w:eastAsia="zh-CN"/>
                      </w:rPr>
                      <w:t>AIA)</w:t>
                    </w:r>
                    <w:r w:rsidR="00FA28A2" w:rsidRPr="00FA28A2">
                      <w:rPr>
                        <w:rFonts w:hint="eastAsia"/>
                        <w:szCs w:val="21"/>
                        <w:lang w:eastAsia="zh-CN"/>
                      </w:rPr>
                      <w:t>、国际内部审计师（</w:t>
                    </w:r>
                    <w:r w:rsidR="00FA28A2" w:rsidRPr="00FA28A2">
                      <w:rPr>
                        <w:rFonts w:hint="eastAsia"/>
                        <w:szCs w:val="21"/>
                        <w:lang w:eastAsia="zh-CN"/>
                      </w:rPr>
                      <w:t>CIA</w:t>
                    </w:r>
                    <w:r w:rsidR="00FA28A2">
                      <w:rPr>
                        <w:rFonts w:hint="eastAsia"/>
                        <w:szCs w:val="21"/>
                        <w:lang w:eastAsia="zh-CN"/>
                      </w:rPr>
                      <w:t>）。汤先生持有上</w:t>
                    </w:r>
                    <w:r w:rsidR="00FA28A2" w:rsidRPr="00FA28A2">
                      <w:rPr>
                        <w:rFonts w:hint="eastAsia"/>
                        <w:szCs w:val="21"/>
                        <w:lang w:eastAsia="zh-CN"/>
                      </w:rPr>
                      <w:t>交所董事会秘书资格、中国基金业证券、基金投资从业资格、证券投资顾问</w:t>
                    </w:r>
                    <w:r w:rsidR="00FA28A2">
                      <w:rPr>
                        <w:rFonts w:hint="eastAsia"/>
                        <w:szCs w:val="21"/>
                        <w:lang w:eastAsia="zh-CN"/>
                      </w:rPr>
                      <w:t>，曾</w:t>
                    </w:r>
                    <w:r w:rsidR="00FA28A2" w:rsidRPr="00FA28A2">
                      <w:rPr>
                        <w:rFonts w:hint="eastAsia"/>
                        <w:szCs w:val="21"/>
                        <w:lang w:eastAsia="zh-CN"/>
                      </w:rPr>
                      <w:t>任江西宜春审计局副科长、深圳大华天诚会计师事务所审计经理</w:t>
                    </w:r>
                    <w:r w:rsidR="00FA28A2">
                      <w:rPr>
                        <w:rFonts w:hint="eastAsia"/>
                        <w:szCs w:val="21"/>
                        <w:lang w:eastAsia="zh-CN"/>
                      </w:rPr>
                      <w:t>、</w:t>
                    </w:r>
                    <w:r w:rsidR="00FA28A2" w:rsidRPr="00FA28A2">
                      <w:rPr>
                        <w:rFonts w:hint="eastAsia"/>
                        <w:szCs w:val="21"/>
                        <w:lang w:eastAsia="zh-CN"/>
                      </w:rPr>
                      <w:t>立信羊城会计师事务所和羊城香港会计师事务所审计经理、广州绿茵阁餐饮连锁有</w:t>
                    </w:r>
                    <w:r w:rsidR="00FA28A2">
                      <w:rPr>
                        <w:rFonts w:hint="eastAsia"/>
                        <w:szCs w:val="21"/>
                        <w:lang w:eastAsia="zh-CN"/>
                      </w:rPr>
                      <w:t>限公司副总裁兼财务总监、广州嘉诚国际物流股份有限公司（一家于上交</w:t>
                    </w:r>
                    <w:r w:rsidR="00FA28A2" w:rsidRPr="00FA28A2">
                      <w:rPr>
                        <w:rFonts w:hint="eastAsia"/>
                        <w:szCs w:val="21"/>
                        <w:lang w:eastAsia="zh-CN"/>
                      </w:rPr>
                      <w:t>所上市的公司）董事会秘书兼财务总监</w:t>
                    </w:r>
                    <w:r w:rsidR="00FA28A2">
                      <w:rPr>
                        <w:rFonts w:hint="eastAsia"/>
                        <w:szCs w:val="21"/>
                        <w:lang w:eastAsia="zh-CN"/>
                      </w:rPr>
                      <w:t>，以及</w:t>
                    </w:r>
                    <w:r w:rsidR="00FA28A2" w:rsidRPr="00FA28A2">
                      <w:rPr>
                        <w:rFonts w:hint="eastAsia"/>
                        <w:szCs w:val="21"/>
                        <w:lang w:eastAsia="zh-CN"/>
                      </w:rPr>
                      <w:t>广东西域投资公司副总经理兼江西志特新材料股份公司董事、高级副总裁</w:t>
                    </w:r>
                    <w:r w:rsidR="00FA28A2">
                      <w:rPr>
                        <w:rFonts w:hint="eastAsia"/>
                        <w:szCs w:val="21"/>
                        <w:lang w:eastAsia="zh-CN"/>
                      </w:rPr>
                      <w:t>等职务，</w:t>
                    </w:r>
                    <w:r w:rsidR="00FA28A2" w:rsidRPr="00FA28A2">
                      <w:rPr>
                        <w:rFonts w:hint="eastAsia"/>
                        <w:szCs w:val="21"/>
                        <w:lang w:eastAsia="zh-CN"/>
                      </w:rPr>
                      <w:t>现任广州德宁投资管理公司董事总经理。</w:t>
                    </w:r>
                  </w:p>
                </w:tc>
              </w:tr>
            </w:sdtContent>
          </w:sdt>
          <w:sdt>
            <w:sdtPr>
              <w:rPr>
                <w:rFonts w:eastAsiaTheme="minorEastAsia"/>
                <w:kern w:val="2"/>
                <w:szCs w:val="21"/>
              </w:rPr>
              <w:alias w:val="董事、监事、高级管理人员基本情况"/>
              <w:tag w:val="_TUP_d77da575496d413a9ca8b8227d3ac337"/>
              <w:id w:val="67248616"/>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rFonts w:eastAsiaTheme="minorEastAsia" w:hAnsiTheme="minorHAnsi"/>
                        <w:kern w:val="2"/>
                        <w:szCs w:val="21"/>
                      </w:rPr>
                      <w:t>邱自龙</w:t>
                    </w:r>
                  </w:p>
                </w:tc>
                <w:tc>
                  <w:tcPr>
                    <w:tcW w:w="8237" w:type="dxa"/>
                  </w:tcPr>
                  <w:p w:rsidR="0059462D" w:rsidRPr="00CC34A4" w:rsidRDefault="00CC34A4" w:rsidP="0016126A">
                    <w:pPr>
                      <w:rPr>
                        <w:szCs w:val="21"/>
                        <w:lang w:eastAsia="zh-CN"/>
                      </w:rPr>
                    </w:pPr>
                    <w:r>
                      <w:rPr>
                        <w:szCs w:val="21"/>
                        <w:lang w:eastAsia="zh-CN"/>
                      </w:rPr>
                      <w:t>男</w:t>
                    </w:r>
                    <w:r>
                      <w:rPr>
                        <w:rFonts w:hint="eastAsia"/>
                        <w:szCs w:val="21"/>
                        <w:lang w:eastAsia="zh-CN"/>
                      </w:rPr>
                      <w:t>，</w:t>
                    </w:r>
                    <w:r w:rsidRPr="00CC34A4">
                      <w:rPr>
                        <w:szCs w:val="21"/>
                        <w:lang w:eastAsia="zh-CN"/>
                      </w:rPr>
                      <w:t>19</w:t>
                    </w:r>
                    <w:r>
                      <w:rPr>
                        <w:rFonts w:hint="eastAsia"/>
                        <w:szCs w:val="21"/>
                        <w:lang w:eastAsia="zh-CN"/>
                      </w:rPr>
                      <w:t>67</w:t>
                    </w:r>
                    <w:r w:rsidRPr="00CC34A4">
                      <w:rPr>
                        <w:szCs w:val="21"/>
                        <w:lang w:eastAsia="zh-CN"/>
                      </w:rPr>
                      <w:t>年</w:t>
                    </w:r>
                    <w:r>
                      <w:rPr>
                        <w:rFonts w:hint="eastAsia"/>
                        <w:szCs w:val="21"/>
                        <w:lang w:eastAsia="zh-CN"/>
                      </w:rPr>
                      <w:t>3</w:t>
                    </w:r>
                    <w:r w:rsidRPr="00CC34A4">
                      <w:rPr>
                        <w:szCs w:val="21"/>
                        <w:lang w:eastAsia="zh-CN"/>
                      </w:rPr>
                      <w:t>月出生</w:t>
                    </w:r>
                    <w:r w:rsidR="00FA28A2">
                      <w:rPr>
                        <w:rFonts w:hint="eastAsia"/>
                        <w:szCs w:val="21"/>
                        <w:lang w:eastAsia="zh-CN"/>
                      </w:rPr>
                      <w:t>，</w:t>
                    </w:r>
                    <w:r w:rsidR="00FA28A2" w:rsidRPr="00C91D5B">
                      <w:rPr>
                        <w:lang w:eastAsia="zh-CN"/>
                      </w:rPr>
                      <w:t>现任本公司独立非执行董事</w:t>
                    </w:r>
                    <w:r w:rsidR="00FA28A2" w:rsidRPr="00FA28A2">
                      <w:rPr>
                        <w:szCs w:val="21"/>
                        <w:lang w:eastAsia="zh-CN"/>
                      </w:rPr>
                      <w:t>，</w:t>
                    </w:r>
                    <w:r w:rsidR="00FA28A2" w:rsidRPr="00FA28A2">
                      <w:rPr>
                        <w:rFonts w:hint="eastAsia"/>
                        <w:szCs w:val="21"/>
                        <w:lang w:eastAsia="zh-CN"/>
                      </w:rPr>
                      <w:t>湖南师范大学物理系无线电专业大学本科学历，北京</w:t>
                    </w:r>
                    <w:r w:rsidR="0016126A">
                      <w:rPr>
                        <w:rFonts w:hint="eastAsia"/>
                        <w:szCs w:val="21"/>
                        <w:lang w:eastAsia="zh-CN"/>
                      </w:rPr>
                      <w:t>大学深圳研究生院工商管理硕士，深圳市长沙商会常务副会长。邱先生曾</w:t>
                    </w:r>
                    <w:r w:rsidR="00FA28A2" w:rsidRPr="00FA28A2">
                      <w:rPr>
                        <w:rFonts w:hint="eastAsia"/>
                        <w:szCs w:val="21"/>
                        <w:lang w:eastAsia="zh-CN"/>
                      </w:rPr>
                      <w:t>任广东番禺安全设备厂助理工程师、厂长助理和副厂长，深圳市欣格兰电子</w:t>
                    </w:r>
                    <w:r w:rsidR="0016126A">
                      <w:rPr>
                        <w:rFonts w:hint="eastAsia"/>
                        <w:szCs w:val="21"/>
                        <w:lang w:eastAsia="zh-CN"/>
                      </w:rPr>
                      <w:t>有限公司副总经理，</w:t>
                    </w:r>
                    <w:r w:rsidR="00FA28A2" w:rsidRPr="00FA28A2">
                      <w:rPr>
                        <w:rFonts w:hint="eastAsia"/>
                        <w:szCs w:val="21"/>
                        <w:lang w:eastAsia="zh-CN"/>
                      </w:rPr>
                      <w:t>深圳市冠中协安电子科技有限公司董事总经理</w:t>
                    </w:r>
                    <w:r w:rsidR="0016126A">
                      <w:rPr>
                        <w:rFonts w:hint="eastAsia"/>
                        <w:szCs w:val="21"/>
                        <w:lang w:eastAsia="zh-CN"/>
                      </w:rPr>
                      <w:t>以及</w:t>
                    </w:r>
                    <w:r w:rsidR="00FA28A2" w:rsidRPr="00FA28A2">
                      <w:rPr>
                        <w:rFonts w:hint="eastAsia"/>
                        <w:szCs w:val="21"/>
                        <w:lang w:eastAsia="zh-CN"/>
                      </w:rPr>
                      <w:t>深圳市兴冠中电子科技有限公司董事总经理</w:t>
                    </w:r>
                    <w:r w:rsidR="0016126A">
                      <w:rPr>
                        <w:rFonts w:hint="eastAsia"/>
                        <w:szCs w:val="21"/>
                        <w:lang w:eastAsia="zh-CN"/>
                      </w:rPr>
                      <w:t>等职务，</w:t>
                    </w:r>
                    <w:r w:rsidR="00FA28A2" w:rsidRPr="00FA28A2">
                      <w:rPr>
                        <w:rFonts w:hint="eastAsia"/>
                        <w:szCs w:val="21"/>
                        <w:lang w:eastAsia="zh-CN"/>
                      </w:rPr>
                      <w:t>现任深圳市长商投资管理有限公司总经理、深圳市北大软银投资股份有限公司董事。</w:t>
                    </w:r>
                  </w:p>
                </w:tc>
              </w:tr>
            </w:sdtContent>
          </w:sdt>
          <w:sdt>
            <w:sdtPr>
              <w:rPr>
                <w:rFonts w:eastAsiaTheme="minorEastAsia"/>
                <w:kern w:val="2"/>
                <w:szCs w:val="21"/>
              </w:rPr>
              <w:alias w:val="董事、监事、高级管理人员基本情况"/>
              <w:tag w:val="_TUP_d77da575496d413a9ca8b8227d3ac337"/>
              <w:id w:val="67248617"/>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刘梦书</w:t>
                    </w:r>
                  </w:p>
                </w:tc>
                <w:tc>
                  <w:tcPr>
                    <w:tcW w:w="8237" w:type="dxa"/>
                  </w:tcPr>
                  <w:p w:rsidR="0059462D" w:rsidRPr="00CC34A4" w:rsidRDefault="0059462D" w:rsidP="00FF1F67">
                    <w:pPr>
                      <w:rPr>
                        <w:szCs w:val="21"/>
                        <w:lang w:eastAsia="zh-CN"/>
                      </w:rPr>
                    </w:pPr>
                    <w:r w:rsidRPr="00CC34A4">
                      <w:rPr>
                        <w:szCs w:val="21"/>
                        <w:lang w:eastAsia="zh-CN"/>
                      </w:rPr>
                      <w:t>男，</w:t>
                    </w:r>
                    <w:r w:rsidRPr="00CC34A4">
                      <w:rPr>
                        <w:szCs w:val="21"/>
                        <w:lang w:eastAsia="zh-CN"/>
                      </w:rPr>
                      <w:t>1963</w:t>
                    </w:r>
                    <w:r w:rsidRPr="00CC34A4">
                      <w:rPr>
                        <w:szCs w:val="21"/>
                        <w:lang w:eastAsia="zh-CN"/>
                      </w:rPr>
                      <w:t>年</w:t>
                    </w:r>
                    <w:r w:rsidRPr="00CC34A4">
                      <w:rPr>
                        <w:szCs w:val="21"/>
                        <w:lang w:eastAsia="zh-CN"/>
                      </w:rPr>
                      <w:t>7</w:t>
                    </w:r>
                    <w:r w:rsidRPr="00CC34A4">
                      <w:rPr>
                        <w:szCs w:val="21"/>
                        <w:lang w:eastAsia="zh-CN"/>
                      </w:rPr>
                      <w:t>月出生，现任本公司监事会主席，大学本科学历，工程师。刘先生曾任广铁集团长沙铁路总公司办公室主任、党委宣传部部长，广铁集团党委组织部部长、党委宣传部部长（企业文化处处长）、办公室（党委办公室）主任</w:t>
                    </w:r>
                    <w:r w:rsidR="00FF1F67">
                      <w:rPr>
                        <w:rFonts w:hint="eastAsia"/>
                        <w:szCs w:val="21"/>
                        <w:lang w:eastAsia="zh-CN"/>
                      </w:rPr>
                      <w:t>，</w:t>
                    </w:r>
                    <w:r w:rsidR="00FF1F67" w:rsidRPr="00045FCC">
                      <w:rPr>
                        <w:szCs w:val="21"/>
                        <w:lang w:eastAsia="zh-CN"/>
                      </w:rPr>
                      <w:t>广铁集团董事、党委副书记兼纪委书记等职务，现任</w:t>
                    </w:r>
                    <w:r w:rsidR="00FF1F67">
                      <w:rPr>
                        <w:rFonts w:hint="eastAsia"/>
                        <w:szCs w:val="21"/>
                        <w:lang w:eastAsia="zh-CN"/>
                      </w:rPr>
                      <w:t>中国铁路</w:t>
                    </w:r>
                    <w:r w:rsidR="00FF1F67">
                      <w:rPr>
                        <w:szCs w:val="21"/>
                        <w:lang w:eastAsia="zh-CN"/>
                      </w:rPr>
                      <w:t>南昌局集团有限公司</w:t>
                    </w:r>
                    <w:r w:rsidR="00FF1F67" w:rsidRPr="00045FCC">
                      <w:rPr>
                        <w:szCs w:val="21"/>
                        <w:lang w:eastAsia="zh-CN"/>
                      </w:rPr>
                      <w:t>纪委书记</w:t>
                    </w:r>
                    <w:r w:rsidR="00FF1F67">
                      <w:rPr>
                        <w:rFonts w:hint="eastAsia"/>
                        <w:szCs w:val="21"/>
                        <w:lang w:eastAsia="zh-CN"/>
                      </w:rPr>
                      <w:t>。</w:t>
                    </w:r>
                  </w:p>
                </w:tc>
              </w:tr>
            </w:sdtContent>
          </w:sdt>
          <w:sdt>
            <w:sdtPr>
              <w:rPr>
                <w:rFonts w:eastAsiaTheme="minorEastAsia"/>
                <w:kern w:val="2"/>
                <w:szCs w:val="21"/>
              </w:rPr>
              <w:alias w:val="董事、监事、高级管理人员基本情况"/>
              <w:tag w:val="_TUP_d77da575496d413a9ca8b8227d3ac337"/>
              <w:id w:val="67248618"/>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陈少宏</w:t>
                    </w:r>
                  </w:p>
                </w:tc>
                <w:tc>
                  <w:tcPr>
                    <w:tcW w:w="8237" w:type="dxa"/>
                  </w:tcPr>
                  <w:p w:rsidR="0059462D" w:rsidRPr="00CC34A4" w:rsidRDefault="0059462D" w:rsidP="00B97029">
                    <w:pPr>
                      <w:rPr>
                        <w:szCs w:val="21"/>
                        <w:lang w:eastAsia="zh-CN"/>
                      </w:rPr>
                    </w:pPr>
                    <w:r w:rsidRPr="00CC34A4">
                      <w:rPr>
                        <w:szCs w:val="21"/>
                        <w:lang w:eastAsia="zh-CN"/>
                      </w:rPr>
                      <w:t>男，</w:t>
                    </w:r>
                    <w:r w:rsidRPr="00CC34A4">
                      <w:rPr>
                        <w:szCs w:val="21"/>
                        <w:lang w:eastAsia="zh-CN"/>
                      </w:rPr>
                      <w:t>1967</w:t>
                    </w:r>
                    <w:r w:rsidRPr="00CC34A4">
                      <w:rPr>
                        <w:szCs w:val="21"/>
                        <w:lang w:eastAsia="zh-CN"/>
                      </w:rPr>
                      <w:t>年</w:t>
                    </w:r>
                    <w:r w:rsidRPr="00CC34A4">
                      <w:rPr>
                        <w:szCs w:val="21"/>
                        <w:lang w:eastAsia="zh-CN"/>
                      </w:rPr>
                      <w:t>1</w:t>
                    </w:r>
                    <w:r w:rsidRPr="00CC34A4">
                      <w:rPr>
                        <w:szCs w:val="21"/>
                        <w:lang w:eastAsia="zh-CN"/>
                      </w:rPr>
                      <w:t>月出生，现任本公司股东代表监事，大学本科学历，正高级经济师。陈先生曾任广铁集团企业管理办公室副主任，广铁集团企业管理和法律事务处副处长、处长，广铁集团副总经济师兼企业管理和法律事务处处长，广铁集团总法律顾问兼企业管理和法律事务处处长</w:t>
                    </w:r>
                    <w:r w:rsidR="00B97029">
                      <w:rPr>
                        <w:rFonts w:hint="eastAsia"/>
                        <w:szCs w:val="21"/>
                        <w:lang w:eastAsia="zh-CN"/>
                      </w:rPr>
                      <w:t>，</w:t>
                    </w:r>
                    <w:r w:rsidR="00B97029" w:rsidRPr="00CC34A4">
                      <w:rPr>
                        <w:szCs w:val="21"/>
                        <w:lang w:eastAsia="zh-CN"/>
                      </w:rPr>
                      <w:t>广铁集团总法律顾问兼企业管理和法律事务部主任</w:t>
                    </w:r>
                    <w:r w:rsidRPr="00CC34A4">
                      <w:rPr>
                        <w:szCs w:val="21"/>
                        <w:lang w:eastAsia="zh-CN"/>
                      </w:rPr>
                      <w:t>等职务，现任广铁集团总法律顾问</w:t>
                    </w:r>
                    <w:r w:rsidR="00B97029">
                      <w:rPr>
                        <w:rFonts w:hint="eastAsia"/>
                        <w:szCs w:val="21"/>
                        <w:lang w:eastAsia="zh-CN"/>
                      </w:rPr>
                      <w:t>。</w:t>
                    </w:r>
                  </w:p>
                </w:tc>
              </w:tr>
            </w:sdtContent>
          </w:sdt>
          <w:sdt>
            <w:sdtPr>
              <w:rPr>
                <w:rFonts w:eastAsiaTheme="minorEastAsia"/>
                <w:kern w:val="2"/>
                <w:szCs w:val="21"/>
              </w:rPr>
              <w:alias w:val="董事、监事、高级管理人员基本情况"/>
              <w:tag w:val="_TUP_d77da575496d413a9ca8b8227d3ac337"/>
              <w:id w:val="67248619"/>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向利华</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1973</w:t>
                    </w:r>
                    <w:r w:rsidRPr="00CC34A4">
                      <w:rPr>
                        <w:szCs w:val="21"/>
                        <w:lang w:eastAsia="zh-CN"/>
                      </w:rPr>
                      <w:t>年</w:t>
                    </w:r>
                    <w:r w:rsidRPr="00CC34A4">
                      <w:rPr>
                        <w:szCs w:val="21"/>
                        <w:lang w:eastAsia="zh-CN"/>
                      </w:rPr>
                      <w:t>9</w:t>
                    </w:r>
                    <w:r w:rsidRPr="00CC34A4">
                      <w:rPr>
                        <w:szCs w:val="21"/>
                        <w:lang w:eastAsia="zh-CN"/>
                      </w:rPr>
                      <w:t>月出生，现任本公司股东代表监事，大学专科学历，政工师。向先生曾任广珠铁路董</w:t>
                    </w:r>
                    <w:r w:rsidR="00A5044D">
                      <w:rPr>
                        <w:szCs w:val="21"/>
                        <w:lang w:eastAsia="zh-CN"/>
                      </w:rPr>
                      <w:t>事会秘书兼综合部部长，广铁集团办公室副主任，本公司广州电务段</w:t>
                    </w:r>
                    <w:r w:rsidR="00A5044D">
                      <w:rPr>
                        <w:rFonts w:hint="eastAsia"/>
                        <w:szCs w:val="21"/>
                        <w:lang w:eastAsia="zh-CN"/>
                      </w:rPr>
                      <w:t>党委</w:t>
                    </w:r>
                    <w:r w:rsidRPr="00CC34A4">
                      <w:rPr>
                        <w:szCs w:val="21"/>
                        <w:lang w:eastAsia="zh-CN"/>
                      </w:rPr>
                      <w:t>副书记、纪委书记，广铁集团宣传部部长等职务，现任广铁集团人事部（党委组织部）主任（部长）。</w:t>
                    </w:r>
                  </w:p>
                </w:tc>
              </w:tr>
            </w:sdtContent>
          </w:sdt>
          <w:sdt>
            <w:sdtPr>
              <w:rPr>
                <w:rFonts w:eastAsiaTheme="minorEastAsia"/>
                <w:kern w:val="2"/>
                <w:szCs w:val="21"/>
              </w:rPr>
              <w:alias w:val="董事、监事、高级管理人员基本情况"/>
              <w:tag w:val="_TUP_d77da575496d413a9ca8b8227d3ac337"/>
              <w:id w:val="67248620"/>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孟涌</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1967</w:t>
                    </w:r>
                    <w:r w:rsidRPr="00CC34A4">
                      <w:rPr>
                        <w:szCs w:val="21"/>
                        <w:lang w:eastAsia="zh-CN"/>
                      </w:rPr>
                      <w:t>年</w:t>
                    </w:r>
                    <w:r w:rsidRPr="00CC34A4">
                      <w:rPr>
                        <w:szCs w:val="21"/>
                        <w:lang w:eastAsia="zh-CN"/>
                      </w:rPr>
                      <w:t>9</w:t>
                    </w:r>
                    <w:r w:rsidRPr="00CC34A4">
                      <w:rPr>
                        <w:szCs w:val="21"/>
                        <w:lang w:eastAsia="zh-CN"/>
                      </w:rPr>
                      <w:t>月出生，现任本公司股东代表监事，大学本科学历，会计师。孟先生曾任广铁集团</w:t>
                    </w:r>
                    <w:r w:rsidR="00A5044D">
                      <w:rPr>
                        <w:szCs w:val="21"/>
                        <w:lang w:eastAsia="zh-CN"/>
                      </w:rPr>
                      <w:t>财务处</w:t>
                    </w:r>
                    <w:r w:rsidRPr="00CC34A4">
                      <w:rPr>
                        <w:szCs w:val="21"/>
                        <w:lang w:eastAsia="zh-CN"/>
                      </w:rPr>
                      <w:t>财务计划科科长、财务处副处长、财务部（收入部）副主任</w:t>
                    </w:r>
                    <w:r w:rsidR="00A27179">
                      <w:rPr>
                        <w:rFonts w:hint="eastAsia"/>
                        <w:szCs w:val="21"/>
                        <w:lang w:eastAsia="zh-CN"/>
                      </w:rPr>
                      <w:t>、</w:t>
                    </w:r>
                    <w:r w:rsidR="00A27179" w:rsidRPr="00CC34A4">
                      <w:rPr>
                        <w:szCs w:val="21"/>
                        <w:lang w:eastAsia="zh-CN"/>
                      </w:rPr>
                      <w:t>审计部主任</w:t>
                    </w:r>
                    <w:r w:rsidRPr="00CC34A4">
                      <w:rPr>
                        <w:szCs w:val="21"/>
                        <w:lang w:eastAsia="zh-CN"/>
                      </w:rPr>
                      <w:t>等职务，现任广铁集团</w:t>
                    </w:r>
                    <w:r w:rsidR="00A27179">
                      <w:rPr>
                        <w:szCs w:val="21"/>
                        <w:lang w:eastAsia="zh-CN"/>
                      </w:rPr>
                      <w:t>财务部（收入部）</w:t>
                    </w:r>
                    <w:r w:rsidRPr="00CC34A4">
                      <w:rPr>
                        <w:szCs w:val="21"/>
                        <w:lang w:eastAsia="zh-CN"/>
                      </w:rPr>
                      <w:t>主任。</w:t>
                    </w:r>
                  </w:p>
                </w:tc>
              </w:tr>
            </w:sdtContent>
          </w:sdt>
          <w:sdt>
            <w:sdtPr>
              <w:rPr>
                <w:rFonts w:eastAsiaTheme="minorEastAsia"/>
                <w:kern w:val="2"/>
                <w:szCs w:val="21"/>
              </w:rPr>
              <w:alias w:val="董事、监事、高级管理人员基本情况"/>
              <w:tag w:val="_TUP_d77da575496d413a9ca8b8227d3ac337"/>
              <w:id w:val="67248621"/>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周尚德</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1970</w:t>
                    </w:r>
                    <w:r w:rsidRPr="00CC34A4">
                      <w:rPr>
                        <w:szCs w:val="21"/>
                        <w:lang w:eastAsia="zh-CN"/>
                      </w:rPr>
                      <w:t>年</w:t>
                    </w:r>
                    <w:r w:rsidRPr="00CC34A4">
                      <w:rPr>
                        <w:szCs w:val="21"/>
                        <w:lang w:eastAsia="zh-CN"/>
                      </w:rPr>
                      <w:t>12</w:t>
                    </w:r>
                    <w:r w:rsidRPr="00CC34A4">
                      <w:rPr>
                        <w:szCs w:val="21"/>
                        <w:lang w:eastAsia="zh-CN"/>
                      </w:rPr>
                      <w:t>月出生，现任本公司职工</w:t>
                    </w:r>
                    <w:r w:rsidR="00784F01">
                      <w:rPr>
                        <w:szCs w:val="21"/>
                        <w:lang w:eastAsia="zh-CN"/>
                      </w:rPr>
                      <w:t>代表</w:t>
                    </w:r>
                    <w:r w:rsidRPr="00CC34A4">
                      <w:rPr>
                        <w:szCs w:val="21"/>
                        <w:lang w:eastAsia="zh-CN"/>
                      </w:rPr>
                      <w:t>监事，硕士研究生学历，政工师。周先生曾任本公司组织人事部副部长、党委办公室主任、综合服务中心工会主席，广铁集团人事处副处长、办公室副主任兼接待办主任、机关事务部党总支书记，本公司深圳站党委书记、站长，本公司深圳北站站长兼党委副书记等职务</w:t>
                    </w:r>
                    <w:r w:rsidR="00B00695">
                      <w:rPr>
                        <w:rFonts w:hint="eastAsia"/>
                        <w:szCs w:val="21"/>
                        <w:lang w:eastAsia="zh-CN"/>
                      </w:rPr>
                      <w:t>，现</w:t>
                    </w:r>
                    <w:r w:rsidR="00B00695">
                      <w:rPr>
                        <w:szCs w:val="21"/>
                        <w:lang w:eastAsia="zh-CN"/>
                      </w:rPr>
                      <w:t>在本公司从事专项性工作</w:t>
                    </w:r>
                    <w:r w:rsidR="00B00695">
                      <w:rPr>
                        <w:rFonts w:hint="eastAsia"/>
                        <w:szCs w:val="21"/>
                        <w:lang w:eastAsia="zh-CN"/>
                      </w:rPr>
                      <w:t>。</w:t>
                    </w:r>
                  </w:p>
                </w:tc>
              </w:tr>
            </w:sdtContent>
          </w:sdt>
          <w:sdt>
            <w:sdtPr>
              <w:rPr>
                <w:rFonts w:eastAsiaTheme="minorEastAsia"/>
                <w:kern w:val="2"/>
                <w:szCs w:val="21"/>
              </w:rPr>
              <w:alias w:val="董事、监事、高级管理人员基本情况"/>
              <w:tag w:val="_TUP_d77da575496d413a9ca8b8227d3ac337"/>
              <w:id w:val="67248622"/>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rFonts w:eastAsiaTheme="minorEastAsia" w:hAnsiTheme="minorHAnsi"/>
                        <w:kern w:val="2"/>
                        <w:szCs w:val="21"/>
                      </w:rPr>
                      <w:t>林闻生</w:t>
                    </w:r>
                  </w:p>
                </w:tc>
                <w:tc>
                  <w:tcPr>
                    <w:tcW w:w="8237" w:type="dxa"/>
                  </w:tcPr>
                  <w:p w:rsidR="0059462D" w:rsidRPr="00CC34A4" w:rsidRDefault="00CC34A4" w:rsidP="00D101ED">
                    <w:pPr>
                      <w:rPr>
                        <w:szCs w:val="21"/>
                        <w:lang w:eastAsia="zh-CN"/>
                      </w:rPr>
                    </w:pPr>
                    <w:r>
                      <w:rPr>
                        <w:szCs w:val="21"/>
                        <w:lang w:eastAsia="zh-CN"/>
                      </w:rPr>
                      <w:t>男</w:t>
                    </w:r>
                    <w:r>
                      <w:rPr>
                        <w:rFonts w:hint="eastAsia"/>
                        <w:szCs w:val="21"/>
                        <w:lang w:eastAsia="zh-CN"/>
                      </w:rPr>
                      <w:t>，</w:t>
                    </w:r>
                    <w:r w:rsidRPr="00CC34A4">
                      <w:rPr>
                        <w:szCs w:val="21"/>
                        <w:lang w:eastAsia="zh-CN"/>
                      </w:rPr>
                      <w:t>19</w:t>
                    </w:r>
                    <w:r>
                      <w:rPr>
                        <w:rFonts w:hint="eastAsia"/>
                        <w:szCs w:val="21"/>
                        <w:lang w:eastAsia="zh-CN"/>
                      </w:rPr>
                      <w:t>64</w:t>
                    </w:r>
                    <w:r w:rsidRPr="00CC34A4">
                      <w:rPr>
                        <w:szCs w:val="21"/>
                        <w:lang w:eastAsia="zh-CN"/>
                      </w:rPr>
                      <w:t>年</w:t>
                    </w:r>
                    <w:r w:rsidRPr="00CC34A4">
                      <w:rPr>
                        <w:szCs w:val="21"/>
                        <w:lang w:eastAsia="zh-CN"/>
                      </w:rPr>
                      <w:t>1</w:t>
                    </w:r>
                    <w:r>
                      <w:rPr>
                        <w:rFonts w:hint="eastAsia"/>
                        <w:szCs w:val="21"/>
                        <w:lang w:eastAsia="zh-CN"/>
                      </w:rPr>
                      <w:t>2</w:t>
                    </w:r>
                    <w:r w:rsidRPr="00CC34A4">
                      <w:rPr>
                        <w:szCs w:val="21"/>
                        <w:lang w:eastAsia="zh-CN"/>
                      </w:rPr>
                      <w:t>月出生</w:t>
                    </w:r>
                    <w:r w:rsidR="00B00695">
                      <w:rPr>
                        <w:rFonts w:hint="eastAsia"/>
                        <w:szCs w:val="21"/>
                        <w:lang w:eastAsia="zh-CN"/>
                      </w:rPr>
                      <w:t>，</w:t>
                    </w:r>
                    <w:r w:rsidR="00B00695" w:rsidRPr="00CC34A4">
                      <w:rPr>
                        <w:szCs w:val="21"/>
                        <w:lang w:eastAsia="zh-CN"/>
                      </w:rPr>
                      <w:t>现任本公司</w:t>
                    </w:r>
                    <w:r w:rsidR="00B00695">
                      <w:rPr>
                        <w:rFonts w:hint="eastAsia"/>
                        <w:szCs w:val="21"/>
                        <w:lang w:eastAsia="zh-CN"/>
                      </w:rPr>
                      <w:t>职工</w:t>
                    </w:r>
                    <w:r w:rsidR="00784F01">
                      <w:rPr>
                        <w:szCs w:val="21"/>
                        <w:lang w:eastAsia="zh-CN"/>
                      </w:rPr>
                      <w:t>代表</w:t>
                    </w:r>
                    <w:r w:rsidR="00B00695" w:rsidRPr="00CC34A4">
                      <w:rPr>
                        <w:szCs w:val="21"/>
                        <w:lang w:eastAsia="zh-CN"/>
                      </w:rPr>
                      <w:t>监事，大学本科学历，</w:t>
                    </w:r>
                    <w:r w:rsidR="00B00695">
                      <w:rPr>
                        <w:szCs w:val="21"/>
                        <w:lang w:eastAsia="zh-CN"/>
                      </w:rPr>
                      <w:t>高级</w:t>
                    </w:r>
                    <w:r w:rsidR="00B00695" w:rsidRPr="00CC34A4">
                      <w:rPr>
                        <w:szCs w:val="21"/>
                        <w:lang w:eastAsia="zh-CN"/>
                      </w:rPr>
                      <w:t>会计师。</w:t>
                    </w:r>
                    <w:r w:rsidR="00B00695">
                      <w:rPr>
                        <w:szCs w:val="21"/>
                        <w:lang w:eastAsia="zh-CN"/>
                      </w:rPr>
                      <w:t>林先生曾任本公司工电事业部总会计师</w:t>
                    </w:r>
                    <w:r w:rsidR="00B00695">
                      <w:rPr>
                        <w:rFonts w:hint="eastAsia"/>
                        <w:szCs w:val="21"/>
                        <w:lang w:eastAsia="zh-CN"/>
                      </w:rPr>
                      <w:t>、广州电务段副总经济师和</w:t>
                    </w:r>
                    <w:r w:rsidR="00AC5329">
                      <w:rPr>
                        <w:rFonts w:hint="eastAsia"/>
                        <w:szCs w:val="21"/>
                        <w:lang w:eastAsia="zh-CN"/>
                      </w:rPr>
                      <w:t>公司</w:t>
                    </w:r>
                    <w:r w:rsidR="00B00695">
                      <w:rPr>
                        <w:rFonts w:hint="eastAsia"/>
                        <w:szCs w:val="21"/>
                        <w:lang w:eastAsia="zh-CN"/>
                      </w:rPr>
                      <w:t>计划财务部部长等职务，现任本公司审计部部长。</w:t>
                    </w:r>
                  </w:p>
                </w:tc>
              </w:tr>
            </w:sdtContent>
          </w:sdt>
          <w:sdt>
            <w:sdtPr>
              <w:rPr>
                <w:rFonts w:eastAsiaTheme="minorEastAsia"/>
                <w:kern w:val="2"/>
                <w:szCs w:val="21"/>
              </w:rPr>
              <w:alias w:val="董事、监事、高级管理人员基本情况"/>
              <w:tag w:val="_TUP_d77da575496d413a9ca8b8227d3ac337"/>
              <w:id w:val="67248623"/>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龚玉文</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1966</w:t>
                    </w:r>
                    <w:r w:rsidRPr="00CC34A4">
                      <w:rPr>
                        <w:szCs w:val="21"/>
                        <w:lang w:eastAsia="zh-CN"/>
                      </w:rPr>
                      <w:t>年</w:t>
                    </w:r>
                    <w:r w:rsidRPr="00CC34A4">
                      <w:rPr>
                        <w:szCs w:val="21"/>
                        <w:lang w:eastAsia="zh-CN"/>
                      </w:rPr>
                      <w:t>9</w:t>
                    </w:r>
                    <w:r w:rsidR="006C5034">
                      <w:rPr>
                        <w:szCs w:val="21"/>
                        <w:lang w:eastAsia="zh-CN"/>
                      </w:rPr>
                      <w:t>月出生，现任本公司党委副书记、纪</w:t>
                    </w:r>
                    <w:r w:rsidRPr="00CC34A4">
                      <w:rPr>
                        <w:szCs w:val="21"/>
                        <w:lang w:eastAsia="zh-CN"/>
                      </w:rPr>
                      <w:t>委书记，大学本科学历，经济师。龚先生曾任广铁集团人事处（党委组织部）领导干部科副科长、科长，广铁集团人事处副处长兼党委组织部副部长，本公司广</w:t>
                    </w:r>
                    <w:r w:rsidR="006C5034">
                      <w:rPr>
                        <w:szCs w:val="21"/>
                        <w:lang w:eastAsia="zh-CN"/>
                      </w:rPr>
                      <w:t>州东站党委副书记兼副站长、党委书记兼副站长等职务，现任本公司党委副书记、纪</w:t>
                    </w:r>
                    <w:r w:rsidRPr="00CC34A4">
                      <w:rPr>
                        <w:szCs w:val="21"/>
                        <w:lang w:eastAsia="zh-CN"/>
                      </w:rPr>
                      <w:t>委书记。</w:t>
                    </w:r>
                  </w:p>
                </w:tc>
              </w:tr>
            </w:sdtContent>
          </w:sdt>
          <w:sdt>
            <w:sdtPr>
              <w:rPr>
                <w:rFonts w:eastAsiaTheme="minorEastAsia"/>
                <w:kern w:val="2"/>
                <w:szCs w:val="21"/>
              </w:rPr>
              <w:alias w:val="董事、监事、高级管理人员基本情况"/>
              <w:tag w:val="_TUP_d77da575496d413a9ca8b8227d3ac337"/>
              <w:id w:val="67248624"/>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罗建成</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1973</w:t>
                    </w:r>
                    <w:r w:rsidRPr="00CC34A4">
                      <w:rPr>
                        <w:szCs w:val="21"/>
                        <w:lang w:eastAsia="zh-CN"/>
                      </w:rPr>
                      <w:t>年</w:t>
                    </w:r>
                    <w:r w:rsidRPr="00CC34A4">
                      <w:rPr>
                        <w:szCs w:val="21"/>
                        <w:lang w:eastAsia="zh-CN"/>
                      </w:rPr>
                      <w:t>1</w:t>
                    </w:r>
                    <w:r w:rsidRPr="00CC34A4">
                      <w:rPr>
                        <w:szCs w:val="21"/>
                        <w:lang w:eastAsia="zh-CN"/>
                      </w:rPr>
                      <w:t>月出生，现任本公司副总经理，大学本科学历，</w:t>
                    </w:r>
                    <w:r w:rsidR="00E00403">
                      <w:rPr>
                        <w:szCs w:val="21"/>
                        <w:lang w:eastAsia="zh-CN"/>
                      </w:rPr>
                      <w:t>清华大学工程硕士学位</w:t>
                    </w:r>
                    <w:r w:rsidR="00E00403">
                      <w:rPr>
                        <w:rFonts w:hint="eastAsia"/>
                        <w:szCs w:val="21"/>
                        <w:lang w:eastAsia="zh-CN"/>
                      </w:rPr>
                      <w:t>，</w:t>
                    </w:r>
                    <w:r w:rsidRPr="00CC34A4">
                      <w:rPr>
                        <w:szCs w:val="21"/>
                        <w:lang w:eastAsia="zh-CN"/>
                      </w:rPr>
                      <w:t>高级工程师。罗先生曾任广铁集团办公室调研督查科科长，三茂铁路石围塘车站站长，广铁集团运输处副处长，本公司总经理助理，广州铁城实业有限公司总经理，广梅汕铁路副总经理等职务，现任本公司副总经理。</w:t>
                    </w:r>
                  </w:p>
                </w:tc>
              </w:tr>
            </w:sdtContent>
          </w:sdt>
          <w:sdt>
            <w:sdtPr>
              <w:rPr>
                <w:rFonts w:eastAsiaTheme="minorEastAsia"/>
                <w:kern w:val="2"/>
                <w:szCs w:val="21"/>
              </w:rPr>
              <w:alias w:val="董事、监事、高级管理人员基本情况"/>
              <w:tag w:val="_TUP_d77da575496d413a9ca8b8227d3ac337"/>
              <w:id w:val="67248625"/>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唐向东</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1968</w:t>
                    </w:r>
                    <w:r w:rsidRPr="00CC34A4">
                      <w:rPr>
                        <w:szCs w:val="21"/>
                        <w:lang w:eastAsia="zh-CN"/>
                      </w:rPr>
                      <w:t>年</w:t>
                    </w:r>
                    <w:r w:rsidRPr="00CC34A4">
                      <w:rPr>
                        <w:szCs w:val="21"/>
                        <w:lang w:eastAsia="zh-CN"/>
                      </w:rPr>
                      <w:t>9</w:t>
                    </w:r>
                    <w:r w:rsidRPr="00CC34A4">
                      <w:rPr>
                        <w:szCs w:val="21"/>
                        <w:lang w:eastAsia="zh-CN"/>
                      </w:rPr>
                      <w:t>月出生，现任本公司副总经理、董事会秘书，大学本科学历，工商管理硕士学位，高级会计师。唐先生曾任本公司收入清算中心主任、财务部部长、总会计师等职务，现任本公司副总经理、董事会秘书。</w:t>
                    </w:r>
                  </w:p>
                </w:tc>
              </w:tr>
            </w:sdtContent>
          </w:sdt>
          <w:sdt>
            <w:sdtPr>
              <w:rPr>
                <w:rFonts w:eastAsiaTheme="minorEastAsia"/>
                <w:kern w:val="2"/>
                <w:szCs w:val="21"/>
              </w:rPr>
              <w:alias w:val="董事、监事、高级管理人员基本情况"/>
              <w:tag w:val="_TUP_d77da575496d413a9ca8b8227d3ac337"/>
              <w:id w:val="67248626"/>
              <w:lock w:val="sdtLocked"/>
            </w:sdtPr>
            <w:sdtContent>
              <w:tr w:rsidR="0059462D" w:rsidRPr="00CC34A4" w:rsidTr="00784F01">
                <w:trPr>
                  <w:jc w:val="center"/>
                </w:trPr>
                <w:tc>
                  <w:tcPr>
                    <w:tcW w:w="943" w:type="dxa"/>
                    <w:vAlign w:val="center"/>
                  </w:tcPr>
                  <w:p w:rsidR="0059462D" w:rsidRPr="00CC34A4" w:rsidRDefault="0059462D" w:rsidP="00CC34A4">
                    <w:pPr>
                      <w:jc w:val="center"/>
                      <w:rPr>
                        <w:szCs w:val="21"/>
                      </w:rPr>
                    </w:pPr>
                    <w:r w:rsidRPr="00CC34A4">
                      <w:rPr>
                        <w:szCs w:val="21"/>
                      </w:rPr>
                      <w:t>罗新鹏</w:t>
                    </w:r>
                  </w:p>
                </w:tc>
                <w:tc>
                  <w:tcPr>
                    <w:tcW w:w="8237" w:type="dxa"/>
                  </w:tcPr>
                  <w:p w:rsidR="0059462D" w:rsidRPr="00CC34A4" w:rsidRDefault="0059462D" w:rsidP="00D101ED">
                    <w:pPr>
                      <w:rPr>
                        <w:szCs w:val="21"/>
                        <w:lang w:eastAsia="zh-CN"/>
                      </w:rPr>
                    </w:pPr>
                    <w:r w:rsidRPr="00CC34A4">
                      <w:rPr>
                        <w:szCs w:val="21"/>
                        <w:lang w:eastAsia="zh-CN"/>
                      </w:rPr>
                      <w:t>男，</w:t>
                    </w:r>
                    <w:r w:rsidRPr="00CC34A4">
                      <w:rPr>
                        <w:szCs w:val="21"/>
                        <w:lang w:eastAsia="zh-CN"/>
                      </w:rPr>
                      <w:t>1965</w:t>
                    </w:r>
                    <w:r w:rsidRPr="00CC34A4">
                      <w:rPr>
                        <w:szCs w:val="21"/>
                        <w:lang w:eastAsia="zh-CN"/>
                      </w:rPr>
                      <w:t>年</w:t>
                    </w:r>
                    <w:r w:rsidRPr="00CC34A4">
                      <w:rPr>
                        <w:szCs w:val="21"/>
                        <w:lang w:eastAsia="zh-CN"/>
                      </w:rPr>
                      <w:t>10</w:t>
                    </w:r>
                    <w:r w:rsidRPr="00CC34A4">
                      <w:rPr>
                        <w:szCs w:val="21"/>
                        <w:lang w:eastAsia="zh-CN"/>
                      </w:rPr>
                      <w:t>月出生，现任本公司总会计师，在职研究生学历，高级会计师。罗先生曾任铁道部广州车辆厂财务处副处长，中国铁路机车车辆工业总公司广州铁道车辆厂财务处处长、总会计师兼财务处处长，广铁集团广州铁道车辆厂总会计师，粤海铁路有限责任公司总会计师，海南铁路有限公司总会计师等职务，现任本公司总会计师。</w:t>
                    </w:r>
                  </w:p>
                </w:tc>
              </w:tr>
            </w:sdtContent>
          </w:sdt>
        </w:tbl>
        <w:p w:rsidR="0059462D" w:rsidRDefault="001A19A4"/>
      </w:sdtContent>
    </w:sdt>
    <w:bookmarkEnd w:id="78" w:displacedByCustomXml="next"/>
    <w:bookmarkEnd w:id="77" w:displacedByCustomXml="next"/>
    <w:bookmarkStart w:id="79" w:name="_Toc342057945" w:displacedByCustomXml="next"/>
    <w:bookmarkStart w:id="80" w:name="_Toc342566005" w:displacedByCustomXml="next"/>
    <w:sdt>
      <w:sdtPr>
        <w:rPr>
          <w:rFonts w:ascii="宋体" w:eastAsia="Times New Roman" w:hAnsi="宋体" w:cs="宋体" w:hint="eastAsia"/>
          <w:b w:val="0"/>
          <w:bCs w:val="0"/>
          <w:kern w:val="0"/>
          <w:sz w:val="20"/>
          <w:szCs w:val="21"/>
          <w:lang w:eastAsia="en-US"/>
        </w:rPr>
        <w:alias w:val="模块:董事、高级管理人员报告期内被授予的股权激励情况  单位:..."/>
        <w:tag w:val="_SEC_8787cb19f2c64d4e8ac89d031e52cc9e"/>
        <w:id w:val="-757824158"/>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666001">
          <w:pPr>
            <w:pStyle w:val="3"/>
            <w:numPr>
              <w:ilvl w:val="2"/>
              <w:numId w:val="11"/>
            </w:numPr>
            <w:tabs>
              <w:tab w:val="left" w:pos="426"/>
            </w:tabs>
            <w:rPr>
              <w:szCs w:val="21"/>
            </w:rPr>
          </w:pPr>
          <w:r>
            <w:rPr>
              <w:rFonts w:hint="eastAsia"/>
              <w:szCs w:val="21"/>
            </w:rPr>
            <w:t>董事、高级管理人员报告期内被授予的股权激励情况</w:t>
          </w:r>
          <w:bookmarkEnd w:id="80"/>
          <w:bookmarkEnd w:id="79"/>
        </w:p>
        <w:p w:rsidR="00865A28" w:rsidRDefault="001A19A4" w:rsidP="00B45C70">
          <w:pPr>
            <w:kinsoku w:val="0"/>
            <w:overflowPunct w:val="0"/>
            <w:autoSpaceDE w:val="0"/>
            <w:autoSpaceDN w:val="0"/>
            <w:snapToGrid w:val="0"/>
            <w:rPr>
              <w:color w:val="0000FF"/>
              <w:szCs w:val="21"/>
            </w:rPr>
          </w:pPr>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Content>
              <w:r w:rsidRPr="00A26F80">
                <w:rPr>
                  <w:rFonts w:ascii="宋体" w:hAnsi="宋体"/>
                  <w:szCs w:val="21"/>
                </w:rPr>
                <w:fldChar w:fldCharType="begin"/>
              </w:r>
              <w:r w:rsidR="00B45C70"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B45C70" w:rsidRPr="00A26F80">
                <w:rPr>
                  <w:rFonts w:ascii="宋体" w:hAnsi="宋体"/>
                  <w:szCs w:val="21"/>
                </w:rPr>
                <w:instrText xml:space="preserve"> MACROBUTTON  SnrToggleCheckbox √不适用 </w:instrText>
              </w:r>
              <w:r w:rsidRPr="00A26F80">
                <w:rPr>
                  <w:rFonts w:ascii="宋体" w:hAnsi="宋体"/>
                  <w:szCs w:val="21"/>
                </w:rPr>
                <w:fldChar w:fldCharType="end"/>
              </w:r>
            </w:sdtContent>
          </w:sdt>
        </w:p>
      </w:sdtContent>
    </w:sdt>
    <w:p w:rsidR="009115D8" w:rsidRDefault="009115D8"/>
    <w:p w:rsidR="00865A28" w:rsidRDefault="005064CB">
      <w:pPr>
        <w:pStyle w:val="2"/>
        <w:numPr>
          <w:ilvl w:val="0"/>
          <w:numId w:val="5"/>
        </w:numPr>
      </w:pPr>
      <w:r>
        <w:rPr>
          <w:rFonts w:hint="eastAsia"/>
        </w:rPr>
        <w:t>现任及报告期内离任董事、监事和高级管理人员的任职情况</w:t>
      </w:r>
    </w:p>
    <w:sdt>
      <w:sdtPr>
        <w:rPr>
          <w:rFonts w:ascii="宋体" w:eastAsia="Times New Roman" w:hAnsi="宋体" w:cs="宋体"/>
          <w:b w:val="0"/>
          <w:bCs w:val="0"/>
          <w:kern w:val="0"/>
          <w:sz w:val="20"/>
          <w:szCs w:val="21"/>
          <w:lang w:eastAsia="en-US"/>
        </w:rPr>
        <w:alias w:val="模块:在股东单位任职情况"/>
        <w:tag w:val="_SEC_71174076095e4b3299192300e2845511"/>
        <w:id w:val="3160001"/>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3117F4">
          <w:pPr>
            <w:pStyle w:val="3"/>
            <w:numPr>
              <w:ilvl w:val="0"/>
              <w:numId w:val="22"/>
            </w:numPr>
            <w:rPr>
              <w:szCs w:val="21"/>
            </w:rPr>
          </w:pPr>
          <w:r>
            <w:rPr>
              <w:szCs w:val="21"/>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952015"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95201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tbl>
          <w:tblPr>
            <w:tblStyle w:val="a6"/>
            <w:tblW w:w="0" w:type="auto"/>
            <w:tblLook w:val="04A0"/>
          </w:tblPr>
          <w:tblGrid>
            <w:gridCol w:w="1526"/>
            <w:gridCol w:w="1843"/>
            <w:gridCol w:w="2835"/>
            <w:gridCol w:w="1559"/>
            <w:gridCol w:w="1523"/>
          </w:tblGrid>
          <w:tr w:rsidR="00A5044D" w:rsidRPr="00A5044D" w:rsidTr="00A5044D">
            <w:trPr>
              <w:trHeight w:val="105"/>
            </w:trPr>
            <w:sdt>
              <w:sdtPr>
                <w:rPr>
                  <w:szCs w:val="21"/>
                </w:rPr>
                <w:tag w:val="_PLD_11f45a37b8cb4cfd8d25787f0979b6e9"/>
                <w:id w:val="24629805"/>
                <w:lock w:val="sdtLocked"/>
              </w:sdtPr>
              <w:sdtContent>
                <w:tc>
                  <w:tcPr>
                    <w:tcW w:w="1526" w:type="dxa"/>
                    <w:vAlign w:val="center"/>
                  </w:tcPr>
                  <w:p w:rsidR="00A5044D" w:rsidRPr="00A5044D" w:rsidRDefault="00A5044D" w:rsidP="00A5044D">
                    <w:pPr>
                      <w:jc w:val="center"/>
                      <w:rPr>
                        <w:szCs w:val="21"/>
                      </w:rPr>
                    </w:pPr>
                    <w:r w:rsidRPr="00A5044D">
                      <w:rPr>
                        <w:szCs w:val="21"/>
                      </w:rPr>
                      <w:t>任职人员姓名</w:t>
                    </w:r>
                  </w:p>
                </w:tc>
              </w:sdtContent>
            </w:sdt>
            <w:sdt>
              <w:sdtPr>
                <w:rPr>
                  <w:szCs w:val="21"/>
                </w:rPr>
                <w:tag w:val="_PLD_174ff645994f420ea5626aa7d6f5ddb5"/>
                <w:id w:val="24629806"/>
                <w:lock w:val="sdtLocked"/>
              </w:sdtPr>
              <w:sdtContent>
                <w:tc>
                  <w:tcPr>
                    <w:tcW w:w="1843" w:type="dxa"/>
                    <w:vAlign w:val="center"/>
                  </w:tcPr>
                  <w:p w:rsidR="00A5044D" w:rsidRPr="00A5044D" w:rsidRDefault="00A5044D" w:rsidP="00A5044D">
                    <w:pPr>
                      <w:jc w:val="center"/>
                      <w:rPr>
                        <w:szCs w:val="21"/>
                      </w:rPr>
                    </w:pPr>
                    <w:r w:rsidRPr="00A5044D">
                      <w:rPr>
                        <w:szCs w:val="21"/>
                      </w:rPr>
                      <w:t>股东单位名称</w:t>
                    </w:r>
                  </w:p>
                </w:tc>
              </w:sdtContent>
            </w:sdt>
            <w:sdt>
              <w:sdtPr>
                <w:rPr>
                  <w:szCs w:val="21"/>
                </w:rPr>
                <w:tag w:val="_PLD_c5b9ccac06314dc19400d1f75f51ed76"/>
                <w:id w:val="24629807"/>
                <w:lock w:val="sdtLocked"/>
              </w:sdtPr>
              <w:sdtContent>
                <w:tc>
                  <w:tcPr>
                    <w:tcW w:w="2835" w:type="dxa"/>
                    <w:vAlign w:val="center"/>
                  </w:tcPr>
                  <w:p w:rsidR="00A5044D" w:rsidRPr="00A5044D" w:rsidRDefault="00A5044D" w:rsidP="00A5044D">
                    <w:pPr>
                      <w:jc w:val="center"/>
                      <w:rPr>
                        <w:szCs w:val="21"/>
                        <w:lang w:eastAsia="zh-CN"/>
                      </w:rPr>
                    </w:pPr>
                    <w:r w:rsidRPr="00A5044D">
                      <w:rPr>
                        <w:szCs w:val="21"/>
                        <w:lang w:eastAsia="zh-CN"/>
                      </w:rPr>
                      <w:t>在股东单位担任的职务</w:t>
                    </w:r>
                  </w:p>
                </w:tc>
              </w:sdtContent>
            </w:sdt>
            <w:sdt>
              <w:sdtPr>
                <w:rPr>
                  <w:szCs w:val="21"/>
                </w:rPr>
                <w:tag w:val="_PLD_6d359bac7e194427adef03e3d072f875"/>
                <w:id w:val="24629808"/>
                <w:lock w:val="sdtLocked"/>
              </w:sdtPr>
              <w:sdtContent>
                <w:tc>
                  <w:tcPr>
                    <w:tcW w:w="1559" w:type="dxa"/>
                    <w:vAlign w:val="center"/>
                  </w:tcPr>
                  <w:p w:rsidR="00A5044D" w:rsidRPr="00A5044D" w:rsidRDefault="00A5044D" w:rsidP="00A5044D">
                    <w:pPr>
                      <w:jc w:val="center"/>
                      <w:rPr>
                        <w:szCs w:val="21"/>
                      </w:rPr>
                    </w:pPr>
                    <w:r w:rsidRPr="00A5044D">
                      <w:rPr>
                        <w:szCs w:val="21"/>
                      </w:rPr>
                      <w:t>任期起始日期</w:t>
                    </w:r>
                  </w:p>
                </w:tc>
              </w:sdtContent>
            </w:sdt>
            <w:sdt>
              <w:sdtPr>
                <w:rPr>
                  <w:szCs w:val="21"/>
                </w:rPr>
                <w:tag w:val="_PLD_ba28085d64d240089bfcbff8c64cf230"/>
                <w:id w:val="24629809"/>
                <w:lock w:val="sdtLocked"/>
              </w:sdtPr>
              <w:sdtContent>
                <w:tc>
                  <w:tcPr>
                    <w:tcW w:w="1523" w:type="dxa"/>
                    <w:vAlign w:val="center"/>
                  </w:tcPr>
                  <w:p w:rsidR="00A5044D" w:rsidRPr="00A5044D" w:rsidRDefault="00A5044D" w:rsidP="00A5044D">
                    <w:pPr>
                      <w:jc w:val="center"/>
                      <w:rPr>
                        <w:szCs w:val="21"/>
                      </w:rPr>
                    </w:pPr>
                    <w:r w:rsidRPr="00A5044D">
                      <w:rPr>
                        <w:szCs w:val="21"/>
                      </w:rPr>
                      <w:t>任期终止日期</w:t>
                    </w:r>
                  </w:p>
                </w:tc>
              </w:sdtContent>
            </w:sdt>
          </w:tr>
          <w:sdt>
            <w:sdtPr>
              <w:rPr>
                <w:rFonts w:eastAsiaTheme="minorEastAsia"/>
                <w:kern w:val="2"/>
                <w:szCs w:val="21"/>
              </w:rPr>
              <w:alias w:val="董事、监事、高级管理人员在股东单位任职情况"/>
              <w:tag w:val="_TUP_6fadbebda8f14f00acfb087a1f629834"/>
              <w:id w:val="24629810"/>
              <w:lock w:val="sdtLocked"/>
            </w:sdtPr>
            <w:sdtContent>
              <w:tr w:rsidR="00A5044D" w:rsidRPr="00A5044D" w:rsidTr="00A5044D">
                <w:trPr>
                  <w:trHeight w:val="147"/>
                </w:trPr>
                <w:tc>
                  <w:tcPr>
                    <w:tcW w:w="1526" w:type="dxa"/>
                    <w:vMerge w:val="restart"/>
                    <w:vAlign w:val="center"/>
                  </w:tcPr>
                  <w:p w:rsidR="00A5044D" w:rsidRPr="00A5044D" w:rsidRDefault="00A5044D" w:rsidP="00A5044D">
                    <w:pPr>
                      <w:jc w:val="left"/>
                      <w:rPr>
                        <w:szCs w:val="21"/>
                      </w:rPr>
                    </w:pPr>
                    <w:r w:rsidRPr="00A5044D">
                      <w:rPr>
                        <w:szCs w:val="21"/>
                      </w:rPr>
                      <w:t>武勇</w:t>
                    </w:r>
                  </w:p>
                </w:tc>
                <w:tc>
                  <w:tcPr>
                    <w:tcW w:w="1843" w:type="dxa"/>
                    <w:vMerge w:val="restart"/>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rPr>
                    </w:pPr>
                    <w:r w:rsidRPr="00A5044D">
                      <w:rPr>
                        <w:szCs w:val="21"/>
                      </w:rPr>
                      <w:t>董事长</w:t>
                    </w:r>
                  </w:p>
                </w:tc>
                <w:tc>
                  <w:tcPr>
                    <w:tcW w:w="1559" w:type="dxa"/>
                    <w:vAlign w:val="center"/>
                  </w:tcPr>
                  <w:p w:rsidR="00A5044D" w:rsidRPr="00A5044D" w:rsidRDefault="00A5044D" w:rsidP="00A5044D">
                    <w:pPr>
                      <w:jc w:val="right"/>
                      <w:rPr>
                        <w:szCs w:val="21"/>
                      </w:rPr>
                    </w:pPr>
                    <w:r w:rsidRPr="00A5044D">
                      <w:rPr>
                        <w:szCs w:val="21"/>
                      </w:rPr>
                      <w:t>2014</w:t>
                    </w:r>
                    <w:r w:rsidRPr="00A5044D">
                      <w:rPr>
                        <w:szCs w:val="21"/>
                      </w:rPr>
                      <w:t>年</w:t>
                    </w:r>
                    <w:r w:rsidRPr="00A5044D">
                      <w:rPr>
                        <w:szCs w:val="21"/>
                      </w:rPr>
                      <w:t>8</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w:t>
                    </w:r>
                  </w:p>
                </w:tc>
              </w:tr>
            </w:sdtContent>
          </w:sdt>
          <w:sdt>
            <w:sdtPr>
              <w:rPr>
                <w:szCs w:val="21"/>
              </w:rPr>
              <w:alias w:val="董事、监事、高级管理人员在股东单位任职情况"/>
              <w:tag w:val="_TUP_6fadbebda8f14f00acfb087a1f629834"/>
              <w:id w:val="24629811"/>
              <w:lock w:val="sdtLocked"/>
            </w:sdtPr>
            <w:sdtEndPr>
              <w:rPr>
                <w:rFonts w:eastAsiaTheme="minorEastAsia"/>
                <w:kern w:val="2"/>
              </w:rPr>
            </w:sdtEndPr>
            <w:sdtContent>
              <w:tr w:rsidR="00A5044D" w:rsidRPr="00A5044D" w:rsidTr="00A5044D">
                <w:trPr>
                  <w:trHeight w:val="147"/>
                </w:trPr>
                <w:tc>
                  <w:tcPr>
                    <w:tcW w:w="1526" w:type="dxa"/>
                    <w:vMerge/>
                    <w:vAlign w:val="center"/>
                  </w:tcPr>
                  <w:p w:rsidR="00A5044D" w:rsidRPr="00A5044D" w:rsidRDefault="00A5044D" w:rsidP="00A5044D">
                    <w:pPr>
                      <w:jc w:val="left"/>
                      <w:rPr>
                        <w:szCs w:val="21"/>
                      </w:rPr>
                    </w:pPr>
                  </w:p>
                </w:tc>
                <w:tc>
                  <w:tcPr>
                    <w:tcW w:w="1843" w:type="dxa"/>
                    <w:vMerge/>
                    <w:vAlign w:val="center"/>
                  </w:tcPr>
                  <w:p w:rsidR="00A5044D" w:rsidRPr="00A5044D" w:rsidRDefault="00A5044D" w:rsidP="00A5044D">
                    <w:pPr>
                      <w:jc w:val="center"/>
                      <w:rPr>
                        <w:szCs w:val="21"/>
                      </w:rPr>
                    </w:pPr>
                  </w:p>
                </w:tc>
                <w:tc>
                  <w:tcPr>
                    <w:tcW w:w="2835" w:type="dxa"/>
                    <w:vAlign w:val="center"/>
                  </w:tcPr>
                  <w:p w:rsidR="00A5044D" w:rsidRPr="00A5044D" w:rsidRDefault="00A5044D" w:rsidP="00A5044D">
                    <w:pPr>
                      <w:rPr>
                        <w:szCs w:val="21"/>
                      </w:rPr>
                    </w:pPr>
                    <w:r w:rsidRPr="00A5044D">
                      <w:rPr>
                        <w:szCs w:val="21"/>
                      </w:rPr>
                      <w:t>党委书记</w:t>
                    </w:r>
                  </w:p>
                </w:tc>
                <w:tc>
                  <w:tcPr>
                    <w:tcW w:w="1559" w:type="dxa"/>
                    <w:vAlign w:val="center"/>
                  </w:tcPr>
                  <w:p w:rsidR="00A5044D" w:rsidRPr="00A5044D" w:rsidRDefault="00A5044D" w:rsidP="00A5044D">
                    <w:pPr>
                      <w:jc w:val="right"/>
                      <w:rPr>
                        <w:szCs w:val="21"/>
                      </w:rPr>
                    </w:pPr>
                    <w:r w:rsidRPr="00A5044D">
                      <w:rPr>
                        <w:szCs w:val="21"/>
                      </w:rPr>
                      <w:t>2017</w:t>
                    </w:r>
                    <w:r w:rsidRPr="00A5044D">
                      <w:rPr>
                        <w:szCs w:val="21"/>
                      </w:rPr>
                      <w:t>年</w:t>
                    </w:r>
                    <w:r w:rsidRPr="00A5044D">
                      <w:rPr>
                        <w:szCs w:val="21"/>
                      </w:rPr>
                      <w:t>11</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w:t>
                    </w:r>
                  </w:p>
                </w:tc>
              </w:tr>
            </w:sdtContent>
          </w:sdt>
          <w:sdt>
            <w:sdtPr>
              <w:rPr>
                <w:rFonts w:eastAsiaTheme="minorEastAsia"/>
                <w:kern w:val="2"/>
                <w:szCs w:val="21"/>
              </w:rPr>
              <w:alias w:val="董事、监事、高级管理人员在股东单位任职情况"/>
              <w:tag w:val="_TUP_6fadbebda8f14f00acfb087a1f629834"/>
              <w:id w:val="24629812"/>
              <w:lock w:val="sdtLocked"/>
            </w:sdtPr>
            <w:sdtContent>
              <w:tr w:rsidR="00A5044D" w:rsidRPr="00A5044D" w:rsidTr="00A5044D">
                <w:trPr>
                  <w:trHeight w:val="147"/>
                </w:trPr>
                <w:tc>
                  <w:tcPr>
                    <w:tcW w:w="1526" w:type="dxa"/>
                    <w:vMerge w:val="restart"/>
                    <w:vAlign w:val="center"/>
                  </w:tcPr>
                  <w:p w:rsidR="00A5044D" w:rsidRPr="00A5044D" w:rsidRDefault="00A5044D" w:rsidP="00A5044D">
                    <w:pPr>
                      <w:jc w:val="left"/>
                      <w:rPr>
                        <w:szCs w:val="21"/>
                      </w:rPr>
                    </w:pPr>
                    <w:r w:rsidRPr="00A5044D">
                      <w:rPr>
                        <w:szCs w:val="21"/>
                      </w:rPr>
                      <w:t>郭继明</w:t>
                    </w:r>
                  </w:p>
                </w:tc>
                <w:tc>
                  <w:tcPr>
                    <w:tcW w:w="1843" w:type="dxa"/>
                    <w:vMerge w:val="restart"/>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rPr>
                    </w:pPr>
                    <w:r w:rsidRPr="00A5044D">
                      <w:rPr>
                        <w:szCs w:val="21"/>
                      </w:rPr>
                      <w:t>总会计师</w:t>
                    </w:r>
                  </w:p>
                </w:tc>
                <w:tc>
                  <w:tcPr>
                    <w:tcW w:w="1559" w:type="dxa"/>
                    <w:vAlign w:val="center"/>
                  </w:tcPr>
                  <w:p w:rsidR="00A5044D" w:rsidRPr="00A5044D" w:rsidRDefault="00A5044D" w:rsidP="00A5044D">
                    <w:pPr>
                      <w:jc w:val="right"/>
                      <w:rPr>
                        <w:szCs w:val="21"/>
                      </w:rPr>
                    </w:pPr>
                    <w:r w:rsidRPr="00A5044D">
                      <w:rPr>
                        <w:szCs w:val="21"/>
                      </w:rPr>
                      <w:t>2019</w:t>
                    </w:r>
                    <w:r w:rsidRPr="00A5044D">
                      <w:rPr>
                        <w:szCs w:val="21"/>
                      </w:rPr>
                      <w:t>年</w:t>
                    </w:r>
                    <w:r w:rsidRPr="00A5044D">
                      <w:rPr>
                        <w:szCs w:val="21"/>
                      </w:rPr>
                      <w:t>6</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w:t>
                    </w:r>
                  </w:p>
                </w:tc>
              </w:tr>
            </w:sdtContent>
          </w:sdt>
          <w:sdt>
            <w:sdtPr>
              <w:rPr>
                <w:rFonts w:eastAsiaTheme="minorEastAsia"/>
                <w:kern w:val="2"/>
                <w:szCs w:val="21"/>
              </w:rPr>
              <w:alias w:val="董事、监事、高级管理人员在股东单位任职情况"/>
              <w:tag w:val="_TUP_6fadbebda8f14f00acfb087a1f629834"/>
              <w:id w:val="24629813"/>
              <w:lock w:val="sdtLocked"/>
            </w:sdtPr>
            <w:sdtEndPr>
              <w:rPr>
                <w:rFonts w:eastAsia="宋体"/>
                <w:kern w:val="0"/>
              </w:rPr>
            </w:sdtEndPr>
            <w:sdtContent>
              <w:tr w:rsidR="00A5044D" w:rsidRPr="00A5044D" w:rsidTr="00A5044D">
                <w:trPr>
                  <w:trHeight w:val="147"/>
                </w:trPr>
                <w:tc>
                  <w:tcPr>
                    <w:tcW w:w="1526" w:type="dxa"/>
                    <w:vMerge/>
                    <w:vAlign w:val="center"/>
                  </w:tcPr>
                  <w:p w:rsidR="00A5044D" w:rsidRPr="00A5044D" w:rsidRDefault="00A5044D" w:rsidP="00A5044D">
                    <w:pPr>
                      <w:rPr>
                        <w:rFonts w:eastAsiaTheme="minorEastAsia"/>
                        <w:kern w:val="2"/>
                        <w:szCs w:val="21"/>
                      </w:rPr>
                    </w:pPr>
                  </w:p>
                </w:tc>
                <w:tc>
                  <w:tcPr>
                    <w:tcW w:w="1843" w:type="dxa"/>
                    <w:vMerge/>
                    <w:vAlign w:val="center"/>
                  </w:tcPr>
                  <w:p w:rsidR="00A5044D" w:rsidRPr="00A5044D" w:rsidRDefault="00A5044D" w:rsidP="00A5044D">
                    <w:pPr>
                      <w:jc w:val="center"/>
                      <w:rPr>
                        <w:szCs w:val="21"/>
                      </w:rPr>
                    </w:pPr>
                  </w:p>
                </w:tc>
                <w:tc>
                  <w:tcPr>
                    <w:tcW w:w="2835" w:type="dxa"/>
                    <w:vAlign w:val="center"/>
                  </w:tcPr>
                  <w:p w:rsidR="00A5044D" w:rsidRPr="00A5044D" w:rsidRDefault="00A5044D" w:rsidP="00A5044D">
                    <w:pPr>
                      <w:rPr>
                        <w:szCs w:val="21"/>
                      </w:rPr>
                    </w:pPr>
                    <w:r w:rsidRPr="00A5044D">
                      <w:rPr>
                        <w:szCs w:val="21"/>
                      </w:rPr>
                      <w:t>董事</w:t>
                    </w:r>
                  </w:p>
                </w:tc>
                <w:tc>
                  <w:tcPr>
                    <w:tcW w:w="1559" w:type="dxa"/>
                    <w:vAlign w:val="center"/>
                  </w:tcPr>
                  <w:p w:rsidR="00A5044D" w:rsidRPr="00A5044D" w:rsidRDefault="00A5044D" w:rsidP="00A5044D">
                    <w:pPr>
                      <w:jc w:val="right"/>
                      <w:rPr>
                        <w:szCs w:val="21"/>
                      </w:rPr>
                    </w:pPr>
                    <w:r w:rsidRPr="00A5044D">
                      <w:t>2019</w:t>
                    </w:r>
                    <w:r w:rsidRPr="00A5044D">
                      <w:t>年</w:t>
                    </w:r>
                    <w:r w:rsidRPr="00A5044D">
                      <w:t>6</w:t>
                    </w:r>
                    <w:r w:rsidRPr="00A5044D">
                      <w:t>月</w:t>
                    </w:r>
                  </w:p>
                </w:tc>
                <w:tc>
                  <w:tcPr>
                    <w:tcW w:w="1523" w:type="dxa"/>
                    <w:vAlign w:val="center"/>
                  </w:tcPr>
                  <w:p w:rsidR="00A5044D" w:rsidRPr="00A5044D" w:rsidRDefault="00A5044D" w:rsidP="00A5044D">
                    <w:pPr>
                      <w:jc w:val="right"/>
                      <w:rPr>
                        <w:szCs w:val="21"/>
                      </w:rPr>
                    </w:pPr>
                    <w:r w:rsidRPr="00A5044D">
                      <w:t> 2020</w:t>
                    </w:r>
                    <w:r w:rsidRPr="00A5044D">
                      <w:t>年</w:t>
                    </w:r>
                    <w:r w:rsidRPr="00A5044D">
                      <w:t>3</w:t>
                    </w:r>
                    <w:r w:rsidRPr="00A5044D">
                      <w:t>月</w:t>
                    </w:r>
                  </w:p>
                </w:tc>
              </w:tr>
            </w:sdtContent>
          </w:sdt>
          <w:sdt>
            <w:sdtPr>
              <w:rPr>
                <w:rFonts w:eastAsiaTheme="minorEastAsia"/>
                <w:kern w:val="2"/>
                <w:szCs w:val="21"/>
              </w:rPr>
              <w:alias w:val="董事、监事、高级管理人员在股东单位任职情况"/>
              <w:tag w:val="_TUP_6fadbebda8f14f00acfb087a1f629834"/>
              <w:id w:val="24629814"/>
              <w:lock w:val="sdtLocked"/>
            </w:sdtPr>
            <w:sdtContent>
              <w:tr w:rsidR="00A5044D" w:rsidRPr="00A5044D" w:rsidTr="00A5044D">
                <w:trPr>
                  <w:trHeight w:val="147"/>
                </w:trPr>
                <w:tc>
                  <w:tcPr>
                    <w:tcW w:w="1526" w:type="dxa"/>
                    <w:vAlign w:val="center"/>
                  </w:tcPr>
                  <w:p w:rsidR="00A5044D" w:rsidRPr="00A5044D" w:rsidRDefault="00A5044D" w:rsidP="00A5044D">
                    <w:pPr>
                      <w:jc w:val="left"/>
                      <w:rPr>
                        <w:szCs w:val="21"/>
                      </w:rPr>
                    </w:pPr>
                    <w:r w:rsidRPr="00A5044D">
                      <w:rPr>
                        <w:rFonts w:eastAsiaTheme="minorEastAsia"/>
                        <w:kern w:val="2"/>
                        <w:szCs w:val="21"/>
                      </w:rPr>
                      <w:t>王斌</w:t>
                    </w:r>
                  </w:p>
                </w:tc>
                <w:tc>
                  <w:tcPr>
                    <w:tcW w:w="1843" w:type="dxa"/>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rPr>
                    </w:pPr>
                    <w:r w:rsidRPr="00A5044D">
                      <w:rPr>
                        <w:szCs w:val="21"/>
                      </w:rPr>
                      <w:t>运输部主任</w:t>
                    </w:r>
                  </w:p>
                </w:tc>
                <w:tc>
                  <w:tcPr>
                    <w:tcW w:w="1559" w:type="dxa"/>
                    <w:vAlign w:val="center"/>
                  </w:tcPr>
                  <w:p w:rsidR="00A5044D" w:rsidRPr="00A5044D" w:rsidRDefault="00A5044D" w:rsidP="00A5044D">
                    <w:pPr>
                      <w:jc w:val="right"/>
                      <w:rPr>
                        <w:szCs w:val="21"/>
                      </w:rPr>
                    </w:pPr>
                    <w:r w:rsidRPr="00A5044D">
                      <w:rPr>
                        <w:szCs w:val="21"/>
                      </w:rPr>
                      <w:t>2018</w:t>
                    </w:r>
                    <w:r w:rsidRPr="00A5044D">
                      <w:rPr>
                        <w:szCs w:val="21"/>
                      </w:rPr>
                      <w:t>年</w:t>
                    </w:r>
                    <w:r w:rsidRPr="00A5044D">
                      <w:rPr>
                        <w:szCs w:val="21"/>
                      </w:rPr>
                      <w:t>11</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2020</w:t>
                    </w:r>
                    <w:r w:rsidRPr="00A5044D">
                      <w:rPr>
                        <w:szCs w:val="21"/>
                      </w:rPr>
                      <w:t>年</w:t>
                    </w:r>
                    <w:r w:rsidRPr="00A5044D">
                      <w:rPr>
                        <w:szCs w:val="21"/>
                      </w:rPr>
                      <w:t>7</w:t>
                    </w:r>
                    <w:r w:rsidRPr="00A5044D">
                      <w:rPr>
                        <w:szCs w:val="21"/>
                      </w:rPr>
                      <w:t>月</w:t>
                    </w:r>
                  </w:p>
                </w:tc>
              </w:tr>
            </w:sdtContent>
          </w:sdt>
          <w:sdt>
            <w:sdtPr>
              <w:rPr>
                <w:rFonts w:eastAsiaTheme="minorEastAsia"/>
                <w:kern w:val="2"/>
                <w:szCs w:val="21"/>
              </w:rPr>
              <w:alias w:val="董事、监事、高级管理人员在股东单位任职情况"/>
              <w:tag w:val="_TUP_6fadbebda8f14f00acfb087a1f629834"/>
              <w:id w:val="24629815"/>
              <w:lock w:val="sdtLocked"/>
            </w:sdtPr>
            <w:sdtContent>
              <w:tr w:rsidR="00A5044D" w:rsidRPr="00A5044D" w:rsidTr="00A5044D">
                <w:trPr>
                  <w:trHeight w:val="147"/>
                </w:trPr>
                <w:tc>
                  <w:tcPr>
                    <w:tcW w:w="1526" w:type="dxa"/>
                    <w:vAlign w:val="center"/>
                  </w:tcPr>
                  <w:p w:rsidR="00A5044D" w:rsidRPr="00A5044D" w:rsidRDefault="00A5044D" w:rsidP="00A5044D">
                    <w:pPr>
                      <w:jc w:val="left"/>
                      <w:rPr>
                        <w:szCs w:val="21"/>
                      </w:rPr>
                    </w:pPr>
                    <w:r w:rsidRPr="00A5044D">
                      <w:rPr>
                        <w:szCs w:val="21"/>
                      </w:rPr>
                      <w:t>张哲</w:t>
                    </w:r>
                  </w:p>
                </w:tc>
                <w:tc>
                  <w:tcPr>
                    <w:tcW w:w="1843" w:type="dxa"/>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rPr>
                    </w:pPr>
                    <w:r w:rsidRPr="00A5044D">
                      <w:rPr>
                        <w:szCs w:val="21"/>
                      </w:rPr>
                      <w:t>客运部主任</w:t>
                    </w:r>
                  </w:p>
                </w:tc>
                <w:tc>
                  <w:tcPr>
                    <w:tcW w:w="1559" w:type="dxa"/>
                    <w:vAlign w:val="center"/>
                  </w:tcPr>
                  <w:p w:rsidR="00A5044D" w:rsidRPr="00A5044D" w:rsidRDefault="00A5044D" w:rsidP="00A5044D">
                    <w:pPr>
                      <w:jc w:val="right"/>
                      <w:rPr>
                        <w:szCs w:val="21"/>
                      </w:rPr>
                    </w:pPr>
                    <w:r w:rsidRPr="00A5044D">
                      <w:rPr>
                        <w:szCs w:val="21"/>
                      </w:rPr>
                      <w:t>2019</w:t>
                    </w:r>
                    <w:r w:rsidRPr="00A5044D">
                      <w:rPr>
                        <w:szCs w:val="21"/>
                      </w:rPr>
                      <w:t>年</w:t>
                    </w:r>
                    <w:r w:rsidRPr="00A5044D">
                      <w:rPr>
                        <w:szCs w:val="21"/>
                      </w:rPr>
                      <w:t>4</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w:t>
                    </w:r>
                  </w:p>
                </w:tc>
              </w:tr>
            </w:sdtContent>
          </w:sdt>
          <w:sdt>
            <w:sdtPr>
              <w:rPr>
                <w:rFonts w:eastAsiaTheme="minorEastAsia"/>
                <w:kern w:val="2"/>
                <w:szCs w:val="21"/>
              </w:rPr>
              <w:alias w:val="董事、监事、高级管理人员在股东单位任职情况"/>
              <w:tag w:val="_TUP_6fadbebda8f14f00acfb087a1f629834"/>
              <w:id w:val="24629816"/>
              <w:lock w:val="sdtLocked"/>
            </w:sdtPr>
            <w:sdtContent>
              <w:tr w:rsidR="00A5044D" w:rsidRPr="00A5044D" w:rsidTr="00A5044D">
                <w:trPr>
                  <w:trHeight w:val="147"/>
                </w:trPr>
                <w:tc>
                  <w:tcPr>
                    <w:tcW w:w="1526" w:type="dxa"/>
                    <w:vMerge w:val="restart"/>
                    <w:vAlign w:val="center"/>
                  </w:tcPr>
                  <w:p w:rsidR="00A5044D" w:rsidRPr="00A5044D" w:rsidRDefault="00A5044D" w:rsidP="00A5044D">
                    <w:pPr>
                      <w:jc w:val="left"/>
                      <w:rPr>
                        <w:szCs w:val="21"/>
                      </w:rPr>
                    </w:pPr>
                    <w:r w:rsidRPr="00A5044D">
                      <w:rPr>
                        <w:rFonts w:eastAsiaTheme="minorEastAsia"/>
                        <w:kern w:val="2"/>
                        <w:szCs w:val="21"/>
                      </w:rPr>
                      <w:t>刘梦书</w:t>
                    </w:r>
                  </w:p>
                </w:tc>
                <w:tc>
                  <w:tcPr>
                    <w:tcW w:w="1843" w:type="dxa"/>
                    <w:vMerge w:val="restart"/>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rPr>
                    </w:pPr>
                    <w:r w:rsidRPr="00A5044D">
                      <w:rPr>
                        <w:szCs w:val="21"/>
                      </w:rPr>
                      <w:t>董事</w:t>
                    </w:r>
                  </w:p>
                </w:tc>
                <w:tc>
                  <w:tcPr>
                    <w:tcW w:w="1559" w:type="dxa"/>
                    <w:vAlign w:val="center"/>
                  </w:tcPr>
                  <w:p w:rsidR="00A5044D" w:rsidRPr="00A5044D" w:rsidRDefault="00A5044D" w:rsidP="00A5044D">
                    <w:pPr>
                      <w:jc w:val="right"/>
                      <w:rPr>
                        <w:szCs w:val="21"/>
                      </w:rPr>
                    </w:pPr>
                    <w:r w:rsidRPr="00A5044D">
                      <w:rPr>
                        <w:szCs w:val="21"/>
                      </w:rPr>
                      <w:t>2017</w:t>
                    </w:r>
                    <w:r w:rsidRPr="00A5044D">
                      <w:rPr>
                        <w:szCs w:val="21"/>
                      </w:rPr>
                      <w:t>年</w:t>
                    </w:r>
                    <w:r w:rsidRPr="00A5044D">
                      <w:rPr>
                        <w:szCs w:val="21"/>
                      </w:rPr>
                      <w:t>11</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2020</w:t>
                    </w:r>
                    <w:r w:rsidRPr="00A5044D">
                      <w:rPr>
                        <w:szCs w:val="21"/>
                      </w:rPr>
                      <w:t>年</w:t>
                    </w:r>
                    <w:r>
                      <w:rPr>
                        <w:rFonts w:hint="eastAsia"/>
                        <w:szCs w:val="21"/>
                      </w:rPr>
                      <w:t>3</w:t>
                    </w:r>
                    <w:r w:rsidRPr="00A5044D">
                      <w:rPr>
                        <w:szCs w:val="21"/>
                      </w:rPr>
                      <w:t>月</w:t>
                    </w:r>
                  </w:p>
                </w:tc>
              </w:tr>
            </w:sdtContent>
          </w:sdt>
          <w:sdt>
            <w:sdtPr>
              <w:rPr>
                <w:szCs w:val="21"/>
              </w:rPr>
              <w:alias w:val="董事、监事、高级管理人员在股东单位任职情况"/>
              <w:tag w:val="_TUP_6fadbebda8f14f00acfb087a1f629834"/>
              <w:id w:val="24629817"/>
              <w:lock w:val="sdtLocked"/>
            </w:sdtPr>
            <w:sdtEndPr>
              <w:rPr>
                <w:rFonts w:eastAsiaTheme="minorEastAsia"/>
                <w:kern w:val="2"/>
              </w:rPr>
            </w:sdtEndPr>
            <w:sdtContent>
              <w:tr w:rsidR="00A5044D" w:rsidRPr="00A5044D" w:rsidTr="00A5044D">
                <w:trPr>
                  <w:trHeight w:val="147"/>
                </w:trPr>
                <w:tc>
                  <w:tcPr>
                    <w:tcW w:w="1526" w:type="dxa"/>
                    <w:vMerge/>
                    <w:vAlign w:val="center"/>
                  </w:tcPr>
                  <w:p w:rsidR="00A5044D" w:rsidRPr="00A5044D" w:rsidRDefault="00A5044D" w:rsidP="00A5044D">
                    <w:pPr>
                      <w:jc w:val="left"/>
                      <w:rPr>
                        <w:szCs w:val="21"/>
                      </w:rPr>
                    </w:pPr>
                  </w:p>
                </w:tc>
                <w:tc>
                  <w:tcPr>
                    <w:tcW w:w="1843" w:type="dxa"/>
                    <w:vMerge/>
                    <w:vAlign w:val="center"/>
                  </w:tcPr>
                  <w:p w:rsidR="00A5044D" w:rsidRPr="00A5044D" w:rsidRDefault="00A5044D" w:rsidP="00A5044D">
                    <w:pPr>
                      <w:jc w:val="center"/>
                      <w:rPr>
                        <w:szCs w:val="21"/>
                      </w:rPr>
                    </w:pPr>
                  </w:p>
                </w:tc>
                <w:tc>
                  <w:tcPr>
                    <w:tcW w:w="2835" w:type="dxa"/>
                    <w:vAlign w:val="center"/>
                  </w:tcPr>
                  <w:p w:rsidR="00A5044D" w:rsidRPr="00A5044D" w:rsidRDefault="00A5044D" w:rsidP="00A5044D">
                    <w:pPr>
                      <w:rPr>
                        <w:szCs w:val="21"/>
                        <w:lang w:eastAsia="zh-CN"/>
                      </w:rPr>
                    </w:pPr>
                    <w:r w:rsidRPr="00A5044D">
                      <w:rPr>
                        <w:szCs w:val="21"/>
                        <w:lang w:eastAsia="zh-CN"/>
                      </w:rPr>
                      <w:t>党委副书记兼纪委书记</w:t>
                    </w:r>
                  </w:p>
                </w:tc>
                <w:tc>
                  <w:tcPr>
                    <w:tcW w:w="1559" w:type="dxa"/>
                    <w:vAlign w:val="center"/>
                  </w:tcPr>
                  <w:p w:rsidR="00A5044D" w:rsidRPr="00A5044D" w:rsidRDefault="00A5044D" w:rsidP="00A5044D">
                    <w:pPr>
                      <w:jc w:val="right"/>
                      <w:rPr>
                        <w:szCs w:val="21"/>
                      </w:rPr>
                    </w:pPr>
                    <w:r w:rsidRPr="00A5044D">
                      <w:rPr>
                        <w:szCs w:val="21"/>
                      </w:rPr>
                      <w:t>2013</w:t>
                    </w:r>
                    <w:r w:rsidRPr="00A5044D">
                      <w:rPr>
                        <w:szCs w:val="21"/>
                      </w:rPr>
                      <w:t>年</w:t>
                    </w:r>
                    <w:r w:rsidRPr="00A5044D">
                      <w:rPr>
                        <w:szCs w:val="21"/>
                      </w:rPr>
                      <w:t>12</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2020</w:t>
                    </w:r>
                    <w:r w:rsidRPr="00A5044D">
                      <w:rPr>
                        <w:szCs w:val="21"/>
                      </w:rPr>
                      <w:t>年</w:t>
                    </w:r>
                    <w:r>
                      <w:rPr>
                        <w:rFonts w:hint="eastAsia"/>
                        <w:szCs w:val="21"/>
                      </w:rPr>
                      <w:t>9</w:t>
                    </w:r>
                    <w:r w:rsidRPr="00A5044D">
                      <w:rPr>
                        <w:szCs w:val="21"/>
                      </w:rPr>
                      <w:t>月</w:t>
                    </w:r>
                  </w:p>
                </w:tc>
              </w:tr>
            </w:sdtContent>
          </w:sdt>
          <w:sdt>
            <w:sdtPr>
              <w:rPr>
                <w:rFonts w:eastAsiaTheme="minorEastAsia"/>
                <w:kern w:val="2"/>
                <w:szCs w:val="21"/>
              </w:rPr>
              <w:alias w:val="董事、监事、高级管理人员在股东单位任职情况"/>
              <w:tag w:val="_TUP_6fadbebda8f14f00acfb087a1f629834"/>
              <w:id w:val="24629818"/>
              <w:lock w:val="sdtLocked"/>
            </w:sdtPr>
            <w:sdtContent>
              <w:tr w:rsidR="00A5044D" w:rsidRPr="00A5044D" w:rsidTr="00A5044D">
                <w:trPr>
                  <w:trHeight w:val="147"/>
                </w:trPr>
                <w:tc>
                  <w:tcPr>
                    <w:tcW w:w="1526" w:type="dxa"/>
                    <w:vMerge w:val="restart"/>
                    <w:vAlign w:val="center"/>
                  </w:tcPr>
                  <w:p w:rsidR="00A5044D" w:rsidRPr="00A5044D" w:rsidRDefault="00A5044D" w:rsidP="00A5044D">
                    <w:pPr>
                      <w:jc w:val="left"/>
                      <w:rPr>
                        <w:szCs w:val="21"/>
                      </w:rPr>
                    </w:pPr>
                    <w:r w:rsidRPr="00A5044D">
                      <w:rPr>
                        <w:rFonts w:eastAsiaTheme="minorEastAsia"/>
                        <w:kern w:val="2"/>
                        <w:szCs w:val="21"/>
                      </w:rPr>
                      <w:t>陈少宏</w:t>
                    </w:r>
                  </w:p>
                </w:tc>
                <w:tc>
                  <w:tcPr>
                    <w:tcW w:w="1843" w:type="dxa"/>
                    <w:vMerge w:val="restart"/>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rPr>
                    </w:pPr>
                    <w:r w:rsidRPr="00A5044D">
                      <w:rPr>
                        <w:szCs w:val="21"/>
                      </w:rPr>
                      <w:t>总法律顾问</w:t>
                    </w:r>
                  </w:p>
                </w:tc>
                <w:tc>
                  <w:tcPr>
                    <w:tcW w:w="1559" w:type="dxa"/>
                    <w:vAlign w:val="center"/>
                  </w:tcPr>
                  <w:p w:rsidR="00A5044D" w:rsidRPr="00A5044D" w:rsidRDefault="00A5044D" w:rsidP="00A5044D">
                    <w:pPr>
                      <w:jc w:val="right"/>
                      <w:rPr>
                        <w:szCs w:val="21"/>
                      </w:rPr>
                    </w:pPr>
                    <w:r w:rsidRPr="00A5044D">
                      <w:rPr>
                        <w:szCs w:val="21"/>
                      </w:rPr>
                      <w:t>2017</w:t>
                    </w:r>
                    <w:r w:rsidRPr="00A5044D">
                      <w:rPr>
                        <w:szCs w:val="21"/>
                      </w:rPr>
                      <w:t>年</w:t>
                    </w:r>
                    <w:r w:rsidRPr="00A5044D">
                      <w:rPr>
                        <w:szCs w:val="21"/>
                      </w:rPr>
                      <w:t>12</w:t>
                    </w:r>
                    <w:r w:rsidRPr="00A5044D">
                      <w:rPr>
                        <w:szCs w:val="21"/>
                      </w:rPr>
                      <w:t>月</w:t>
                    </w:r>
                  </w:p>
                </w:tc>
                <w:tc>
                  <w:tcPr>
                    <w:tcW w:w="1523" w:type="dxa"/>
                    <w:vAlign w:val="center"/>
                  </w:tcPr>
                  <w:p w:rsidR="00A5044D" w:rsidRPr="00A5044D" w:rsidRDefault="00A5044D" w:rsidP="00A5044D">
                    <w:pPr>
                      <w:jc w:val="right"/>
                      <w:rPr>
                        <w:szCs w:val="21"/>
                      </w:rPr>
                    </w:pPr>
                  </w:p>
                </w:tc>
              </w:tr>
            </w:sdtContent>
          </w:sdt>
          <w:sdt>
            <w:sdtPr>
              <w:rPr>
                <w:szCs w:val="21"/>
              </w:rPr>
              <w:alias w:val="董事、监事、高级管理人员在股东单位任职情况"/>
              <w:tag w:val="_TUP_6fadbebda8f14f00acfb087a1f629834"/>
              <w:id w:val="24629819"/>
              <w:lock w:val="sdtLocked"/>
            </w:sdtPr>
            <w:sdtEndPr>
              <w:rPr>
                <w:rFonts w:eastAsiaTheme="minorEastAsia"/>
                <w:kern w:val="2"/>
              </w:rPr>
            </w:sdtEndPr>
            <w:sdtContent>
              <w:tr w:rsidR="00A5044D" w:rsidRPr="00A5044D" w:rsidTr="00A5044D">
                <w:trPr>
                  <w:trHeight w:val="147"/>
                </w:trPr>
                <w:tc>
                  <w:tcPr>
                    <w:tcW w:w="1526" w:type="dxa"/>
                    <w:vMerge/>
                    <w:vAlign w:val="center"/>
                  </w:tcPr>
                  <w:p w:rsidR="00A5044D" w:rsidRPr="00A5044D" w:rsidRDefault="00A5044D" w:rsidP="00A5044D">
                    <w:pPr>
                      <w:jc w:val="left"/>
                      <w:rPr>
                        <w:szCs w:val="21"/>
                      </w:rPr>
                    </w:pPr>
                  </w:p>
                </w:tc>
                <w:tc>
                  <w:tcPr>
                    <w:tcW w:w="1843" w:type="dxa"/>
                    <w:vMerge/>
                    <w:vAlign w:val="center"/>
                  </w:tcPr>
                  <w:p w:rsidR="00A5044D" w:rsidRPr="00A5044D" w:rsidRDefault="00A5044D" w:rsidP="00A5044D">
                    <w:pPr>
                      <w:jc w:val="center"/>
                      <w:rPr>
                        <w:szCs w:val="21"/>
                      </w:rPr>
                    </w:pPr>
                  </w:p>
                </w:tc>
                <w:tc>
                  <w:tcPr>
                    <w:tcW w:w="2835" w:type="dxa"/>
                    <w:vAlign w:val="center"/>
                  </w:tcPr>
                  <w:p w:rsidR="00A5044D" w:rsidRPr="00A5044D" w:rsidRDefault="00A5044D" w:rsidP="00A5044D">
                    <w:pPr>
                      <w:rPr>
                        <w:szCs w:val="21"/>
                        <w:lang w:eastAsia="zh-CN"/>
                      </w:rPr>
                    </w:pPr>
                    <w:r w:rsidRPr="00A5044D">
                      <w:rPr>
                        <w:szCs w:val="21"/>
                        <w:lang w:eastAsia="zh-CN"/>
                      </w:rPr>
                      <w:t>企业管理和法律事务部主任</w:t>
                    </w:r>
                  </w:p>
                </w:tc>
                <w:tc>
                  <w:tcPr>
                    <w:tcW w:w="1559" w:type="dxa"/>
                    <w:vAlign w:val="center"/>
                  </w:tcPr>
                  <w:p w:rsidR="00A5044D" w:rsidRPr="00A5044D" w:rsidRDefault="00A5044D" w:rsidP="00A5044D">
                    <w:pPr>
                      <w:jc w:val="right"/>
                      <w:rPr>
                        <w:szCs w:val="21"/>
                      </w:rPr>
                    </w:pPr>
                    <w:r w:rsidRPr="00A5044D">
                      <w:rPr>
                        <w:szCs w:val="21"/>
                      </w:rPr>
                      <w:t>2018</w:t>
                    </w:r>
                    <w:r w:rsidRPr="00A5044D">
                      <w:rPr>
                        <w:szCs w:val="21"/>
                      </w:rPr>
                      <w:t>年</w:t>
                    </w:r>
                    <w:r w:rsidRPr="00A5044D">
                      <w:rPr>
                        <w:szCs w:val="21"/>
                      </w:rPr>
                      <w:t>11</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2020</w:t>
                    </w:r>
                    <w:r w:rsidRPr="00A5044D">
                      <w:rPr>
                        <w:szCs w:val="21"/>
                      </w:rPr>
                      <w:t>年</w:t>
                    </w:r>
                    <w:r w:rsidRPr="00A5044D">
                      <w:rPr>
                        <w:szCs w:val="21"/>
                      </w:rPr>
                      <w:t>4</w:t>
                    </w:r>
                    <w:r w:rsidRPr="00A5044D">
                      <w:rPr>
                        <w:szCs w:val="21"/>
                      </w:rPr>
                      <w:t>月</w:t>
                    </w:r>
                  </w:p>
                </w:tc>
              </w:tr>
            </w:sdtContent>
          </w:sdt>
          <w:sdt>
            <w:sdtPr>
              <w:rPr>
                <w:rFonts w:eastAsiaTheme="minorEastAsia"/>
                <w:kern w:val="2"/>
                <w:szCs w:val="21"/>
              </w:rPr>
              <w:alias w:val="董事、监事、高级管理人员在股东单位任职情况"/>
              <w:tag w:val="_TUP_6fadbebda8f14f00acfb087a1f629834"/>
              <w:id w:val="24629820"/>
              <w:lock w:val="sdtLocked"/>
            </w:sdtPr>
            <w:sdtContent>
              <w:tr w:rsidR="00A5044D" w:rsidRPr="00A5044D" w:rsidTr="00A5044D">
                <w:trPr>
                  <w:trHeight w:val="147"/>
                </w:trPr>
                <w:tc>
                  <w:tcPr>
                    <w:tcW w:w="1526" w:type="dxa"/>
                    <w:vAlign w:val="center"/>
                  </w:tcPr>
                  <w:p w:rsidR="00A5044D" w:rsidRPr="00A5044D" w:rsidRDefault="00A5044D" w:rsidP="00A5044D">
                    <w:pPr>
                      <w:jc w:val="left"/>
                      <w:rPr>
                        <w:szCs w:val="21"/>
                      </w:rPr>
                    </w:pPr>
                    <w:r w:rsidRPr="00A5044D">
                      <w:rPr>
                        <w:szCs w:val="21"/>
                      </w:rPr>
                      <w:t>向利华</w:t>
                    </w:r>
                  </w:p>
                </w:tc>
                <w:tc>
                  <w:tcPr>
                    <w:tcW w:w="1843" w:type="dxa"/>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lang w:eastAsia="zh-CN"/>
                      </w:rPr>
                    </w:pPr>
                    <w:r w:rsidRPr="00A5044D">
                      <w:rPr>
                        <w:szCs w:val="21"/>
                        <w:lang w:eastAsia="zh-CN"/>
                      </w:rPr>
                      <w:t>人事部（党委组织部）主任（部长）</w:t>
                    </w:r>
                  </w:p>
                </w:tc>
                <w:tc>
                  <w:tcPr>
                    <w:tcW w:w="1559" w:type="dxa"/>
                    <w:vAlign w:val="center"/>
                  </w:tcPr>
                  <w:p w:rsidR="00A5044D" w:rsidRPr="00A5044D" w:rsidRDefault="00A5044D" w:rsidP="00A5044D">
                    <w:pPr>
                      <w:jc w:val="right"/>
                      <w:rPr>
                        <w:szCs w:val="21"/>
                      </w:rPr>
                    </w:pPr>
                    <w:r w:rsidRPr="00A5044D">
                      <w:rPr>
                        <w:szCs w:val="21"/>
                      </w:rPr>
                      <w:t>2018</w:t>
                    </w:r>
                    <w:r w:rsidRPr="00A5044D">
                      <w:rPr>
                        <w:szCs w:val="21"/>
                      </w:rPr>
                      <w:t>年</w:t>
                    </w:r>
                    <w:r w:rsidRPr="00A5044D">
                      <w:rPr>
                        <w:szCs w:val="21"/>
                      </w:rPr>
                      <w:t>9</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 </w:t>
                    </w:r>
                  </w:p>
                </w:tc>
              </w:tr>
            </w:sdtContent>
          </w:sdt>
          <w:sdt>
            <w:sdtPr>
              <w:rPr>
                <w:rFonts w:eastAsiaTheme="minorEastAsia"/>
                <w:kern w:val="2"/>
                <w:szCs w:val="21"/>
              </w:rPr>
              <w:alias w:val="董事、监事、高级管理人员在股东单位任职情况"/>
              <w:tag w:val="_TUP_6fadbebda8f14f00acfb087a1f629834"/>
              <w:id w:val="24629821"/>
              <w:lock w:val="sdtLocked"/>
            </w:sdtPr>
            <w:sdtContent>
              <w:tr w:rsidR="00A5044D" w:rsidRPr="00A5044D" w:rsidTr="00A5044D">
                <w:trPr>
                  <w:trHeight w:val="147"/>
                </w:trPr>
                <w:tc>
                  <w:tcPr>
                    <w:tcW w:w="1526" w:type="dxa"/>
                    <w:vMerge w:val="restart"/>
                    <w:vAlign w:val="center"/>
                  </w:tcPr>
                  <w:p w:rsidR="00A5044D" w:rsidRPr="00A5044D" w:rsidRDefault="00A5044D" w:rsidP="00A5044D">
                    <w:pPr>
                      <w:jc w:val="left"/>
                      <w:rPr>
                        <w:szCs w:val="21"/>
                      </w:rPr>
                    </w:pPr>
                    <w:r w:rsidRPr="00A5044D">
                      <w:rPr>
                        <w:rFonts w:eastAsiaTheme="minorEastAsia"/>
                        <w:kern w:val="2"/>
                        <w:szCs w:val="21"/>
                      </w:rPr>
                      <w:t>孟涌</w:t>
                    </w:r>
                  </w:p>
                </w:tc>
                <w:tc>
                  <w:tcPr>
                    <w:tcW w:w="1843" w:type="dxa"/>
                    <w:vMerge w:val="restart"/>
                    <w:vAlign w:val="center"/>
                  </w:tcPr>
                  <w:p w:rsidR="00A5044D" w:rsidRPr="00A5044D" w:rsidRDefault="00A5044D" w:rsidP="00A5044D">
                    <w:pPr>
                      <w:jc w:val="center"/>
                      <w:rPr>
                        <w:szCs w:val="21"/>
                      </w:rPr>
                    </w:pPr>
                    <w:r w:rsidRPr="00A5044D">
                      <w:rPr>
                        <w:szCs w:val="21"/>
                      </w:rPr>
                      <w:t>广铁集团</w:t>
                    </w:r>
                  </w:p>
                </w:tc>
                <w:tc>
                  <w:tcPr>
                    <w:tcW w:w="2835" w:type="dxa"/>
                    <w:vAlign w:val="center"/>
                  </w:tcPr>
                  <w:p w:rsidR="00A5044D" w:rsidRPr="00A5044D" w:rsidRDefault="00A5044D" w:rsidP="00A5044D">
                    <w:pPr>
                      <w:rPr>
                        <w:szCs w:val="21"/>
                        <w:lang w:eastAsia="zh-CN"/>
                      </w:rPr>
                    </w:pPr>
                    <w:r w:rsidRPr="00A5044D">
                      <w:rPr>
                        <w:szCs w:val="21"/>
                        <w:lang w:eastAsia="zh-CN"/>
                      </w:rPr>
                      <w:t>财务部（收入部）主任</w:t>
                    </w:r>
                  </w:p>
                </w:tc>
                <w:tc>
                  <w:tcPr>
                    <w:tcW w:w="1559" w:type="dxa"/>
                    <w:vAlign w:val="center"/>
                  </w:tcPr>
                  <w:p w:rsidR="00A5044D" w:rsidRPr="00A5044D" w:rsidRDefault="00A5044D" w:rsidP="00A5044D">
                    <w:pPr>
                      <w:jc w:val="right"/>
                      <w:rPr>
                        <w:szCs w:val="21"/>
                      </w:rPr>
                    </w:pPr>
                    <w:r w:rsidRPr="00A5044D">
                      <w:rPr>
                        <w:szCs w:val="21"/>
                      </w:rPr>
                      <w:t>2020</w:t>
                    </w:r>
                    <w:r w:rsidRPr="00A5044D">
                      <w:rPr>
                        <w:szCs w:val="21"/>
                      </w:rPr>
                      <w:t>年</w:t>
                    </w:r>
                    <w:r w:rsidRPr="00A5044D">
                      <w:rPr>
                        <w:szCs w:val="21"/>
                      </w:rPr>
                      <w:t>4</w:t>
                    </w:r>
                    <w:r w:rsidRPr="00A5044D">
                      <w:rPr>
                        <w:szCs w:val="21"/>
                      </w:rPr>
                      <w:t>月</w:t>
                    </w:r>
                  </w:p>
                </w:tc>
                <w:tc>
                  <w:tcPr>
                    <w:tcW w:w="1523" w:type="dxa"/>
                    <w:vAlign w:val="center"/>
                  </w:tcPr>
                  <w:p w:rsidR="00A5044D" w:rsidRPr="00A5044D" w:rsidRDefault="00A5044D" w:rsidP="00A5044D">
                    <w:pPr>
                      <w:jc w:val="right"/>
                      <w:rPr>
                        <w:szCs w:val="21"/>
                      </w:rPr>
                    </w:pPr>
                  </w:p>
                </w:tc>
              </w:tr>
            </w:sdtContent>
          </w:sdt>
          <w:sdt>
            <w:sdtPr>
              <w:rPr>
                <w:szCs w:val="21"/>
              </w:rPr>
              <w:alias w:val="董事、监事、高级管理人员在股东单位任职情况"/>
              <w:tag w:val="_TUP_6fadbebda8f14f00acfb087a1f629834"/>
              <w:id w:val="24629822"/>
              <w:lock w:val="sdtLocked"/>
            </w:sdtPr>
            <w:sdtEndPr>
              <w:rPr>
                <w:rFonts w:eastAsiaTheme="minorEastAsia"/>
                <w:kern w:val="2"/>
              </w:rPr>
            </w:sdtEndPr>
            <w:sdtContent>
              <w:tr w:rsidR="00A5044D" w:rsidRPr="00A5044D" w:rsidTr="00A5044D">
                <w:trPr>
                  <w:trHeight w:val="147"/>
                </w:trPr>
                <w:tc>
                  <w:tcPr>
                    <w:tcW w:w="1526" w:type="dxa"/>
                    <w:vMerge/>
                    <w:vAlign w:val="center"/>
                  </w:tcPr>
                  <w:p w:rsidR="00A5044D" w:rsidRPr="00A5044D" w:rsidRDefault="00A5044D" w:rsidP="00A5044D">
                    <w:pPr>
                      <w:rPr>
                        <w:szCs w:val="21"/>
                      </w:rPr>
                    </w:pPr>
                  </w:p>
                </w:tc>
                <w:tc>
                  <w:tcPr>
                    <w:tcW w:w="1843" w:type="dxa"/>
                    <w:vMerge/>
                    <w:vAlign w:val="center"/>
                  </w:tcPr>
                  <w:p w:rsidR="00A5044D" w:rsidRPr="00A5044D" w:rsidRDefault="00A5044D" w:rsidP="00A5044D">
                    <w:pPr>
                      <w:rPr>
                        <w:szCs w:val="21"/>
                      </w:rPr>
                    </w:pPr>
                  </w:p>
                </w:tc>
                <w:tc>
                  <w:tcPr>
                    <w:tcW w:w="2835" w:type="dxa"/>
                    <w:vAlign w:val="center"/>
                  </w:tcPr>
                  <w:p w:rsidR="00A5044D" w:rsidRPr="00A5044D" w:rsidRDefault="00A5044D" w:rsidP="00A5044D">
                    <w:pPr>
                      <w:rPr>
                        <w:szCs w:val="21"/>
                      </w:rPr>
                    </w:pPr>
                    <w:r w:rsidRPr="00A5044D">
                      <w:rPr>
                        <w:szCs w:val="21"/>
                      </w:rPr>
                      <w:t>审计部主任</w:t>
                    </w:r>
                  </w:p>
                </w:tc>
                <w:tc>
                  <w:tcPr>
                    <w:tcW w:w="1559" w:type="dxa"/>
                    <w:vAlign w:val="center"/>
                  </w:tcPr>
                  <w:p w:rsidR="00A5044D" w:rsidRPr="00A5044D" w:rsidRDefault="00A5044D" w:rsidP="00A5044D">
                    <w:pPr>
                      <w:jc w:val="right"/>
                      <w:rPr>
                        <w:szCs w:val="21"/>
                      </w:rPr>
                    </w:pPr>
                    <w:r w:rsidRPr="00A5044D">
                      <w:rPr>
                        <w:szCs w:val="21"/>
                      </w:rPr>
                      <w:t>2019</w:t>
                    </w:r>
                    <w:r w:rsidRPr="00A5044D">
                      <w:rPr>
                        <w:szCs w:val="21"/>
                      </w:rPr>
                      <w:t>年</w:t>
                    </w:r>
                    <w:r w:rsidRPr="00A5044D">
                      <w:rPr>
                        <w:szCs w:val="21"/>
                      </w:rPr>
                      <w:t>6</w:t>
                    </w:r>
                    <w:r w:rsidRPr="00A5044D">
                      <w:rPr>
                        <w:szCs w:val="21"/>
                      </w:rPr>
                      <w:t>月</w:t>
                    </w:r>
                  </w:p>
                </w:tc>
                <w:tc>
                  <w:tcPr>
                    <w:tcW w:w="1523" w:type="dxa"/>
                    <w:vAlign w:val="center"/>
                  </w:tcPr>
                  <w:p w:rsidR="00A5044D" w:rsidRPr="00A5044D" w:rsidRDefault="00A5044D" w:rsidP="00A5044D">
                    <w:pPr>
                      <w:jc w:val="right"/>
                      <w:rPr>
                        <w:szCs w:val="21"/>
                      </w:rPr>
                    </w:pPr>
                    <w:r w:rsidRPr="00A5044D">
                      <w:rPr>
                        <w:szCs w:val="21"/>
                      </w:rPr>
                      <w:t>2020</w:t>
                    </w:r>
                    <w:r w:rsidRPr="00A5044D">
                      <w:rPr>
                        <w:szCs w:val="21"/>
                      </w:rPr>
                      <w:t>年</w:t>
                    </w:r>
                    <w:r w:rsidRPr="00A5044D">
                      <w:rPr>
                        <w:szCs w:val="21"/>
                      </w:rPr>
                      <w:t>4</w:t>
                    </w:r>
                    <w:r w:rsidRPr="00A5044D">
                      <w:rPr>
                        <w:szCs w:val="21"/>
                      </w:rPr>
                      <w:t>月</w:t>
                    </w:r>
                  </w:p>
                </w:tc>
              </w:tr>
            </w:sdtContent>
          </w:sdt>
        </w:tbl>
        <w:p w:rsidR="00865A28" w:rsidRDefault="001A19A4"/>
      </w:sdtContent>
    </w:sdt>
    <w:sdt>
      <w:sdtPr>
        <w:rPr>
          <w:rFonts w:ascii="宋体" w:eastAsia="Times New Roman" w:hAnsi="宋体" w:cs="宋体"/>
          <w:b w:val="0"/>
          <w:bCs w:val="0"/>
          <w:kern w:val="0"/>
          <w:sz w:val="20"/>
          <w:szCs w:val="21"/>
          <w:lang w:eastAsia="en-US"/>
        </w:rPr>
        <w:alias w:val="模块:在其他单位任职情况"/>
        <w:tag w:val="_SEC_5561131e80ff45818592dc8d1f605cb5"/>
        <w:id w:val="3160043"/>
        <w:lock w:val="sdtLocked"/>
        <w:placeholder>
          <w:docPart w:val="GBC22222222222222222222222222222"/>
        </w:placeholder>
      </w:sdtPr>
      <w:sdtEndPr>
        <w:rPr>
          <w:rFonts w:ascii="Calibri" w:eastAsia="宋体" w:hAnsi="Calibri" w:cs="Times New Roman"/>
          <w:b/>
          <w:bCs/>
          <w:kern w:val="2"/>
          <w:sz w:val="21"/>
        </w:rPr>
      </w:sdtEndPr>
      <w:sdtContent>
        <w:p w:rsidR="00932C09" w:rsidRDefault="00932C09" w:rsidP="003117F4">
          <w:pPr>
            <w:pStyle w:val="3"/>
            <w:numPr>
              <w:ilvl w:val="0"/>
              <w:numId w:val="22"/>
            </w:numPr>
            <w:rPr>
              <w:szCs w:val="21"/>
            </w:rPr>
          </w:pPr>
          <w:r>
            <w:rPr>
              <w:szCs w:val="21"/>
            </w:rPr>
            <w:t>在其他单位任职情况</w:t>
          </w:r>
        </w:p>
        <w:sdt>
          <w:sdtPr>
            <w:rPr>
              <w:szCs w:val="21"/>
            </w:rPr>
            <w:alias w:val="是否适用：在其他单位任职情况[双击切换]"/>
            <w:tag w:val="_GBC_31c17de709bb42fdb7ba137e843fe054"/>
            <w:id w:val="-2034187814"/>
            <w:lock w:val="sdtLocked"/>
          </w:sdtPr>
          <w:sdtContent>
            <w:p w:rsidR="00932C09" w:rsidRDefault="001A19A4">
              <w:pPr>
                <w:rPr>
                  <w:szCs w:val="21"/>
                </w:rPr>
              </w:pPr>
              <w:r w:rsidRPr="00A26F80">
                <w:rPr>
                  <w:rFonts w:ascii="宋体" w:hAnsi="宋体"/>
                  <w:szCs w:val="21"/>
                </w:rPr>
                <w:fldChar w:fldCharType="begin"/>
              </w:r>
              <w:r w:rsidR="00932C09"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932C09"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tbl>
          <w:tblPr>
            <w:tblStyle w:val="a6"/>
            <w:tblW w:w="0" w:type="auto"/>
            <w:tblLook w:val="04A0"/>
          </w:tblPr>
          <w:tblGrid>
            <w:gridCol w:w="1526"/>
            <w:gridCol w:w="5103"/>
            <w:gridCol w:w="2654"/>
          </w:tblGrid>
          <w:tr w:rsidR="00E00403" w:rsidRPr="00C212D6" w:rsidTr="00174076">
            <w:trPr>
              <w:trHeight w:val="120"/>
            </w:trPr>
            <w:sdt>
              <w:sdtPr>
                <w:rPr>
                  <w:szCs w:val="21"/>
                </w:rPr>
                <w:tag w:val="_PLD_84cb4ce7fc4643b1be607267619a4b88"/>
                <w:id w:val="12320734"/>
                <w:lock w:val="sdtLocked"/>
              </w:sdtPr>
              <w:sdtContent>
                <w:tc>
                  <w:tcPr>
                    <w:tcW w:w="1526" w:type="dxa"/>
                    <w:vAlign w:val="center"/>
                  </w:tcPr>
                  <w:p w:rsidR="00E00403" w:rsidRPr="00C212D6" w:rsidRDefault="00E00403" w:rsidP="00174076">
                    <w:pPr>
                      <w:jc w:val="center"/>
                      <w:rPr>
                        <w:szCs w:val="21"/>
                      </w:rPr>
                    </w:pPr>
                    <w:r w:rsidRPr="00C212D6">
                      <w:rPr>
                        <w:szCs w:val="21"/>
                      </w:rPr>
                      <w:t>任职人员姓名</w:t>
                    </w:r>
                  </w:p>
                </w:tc>
              </w:sdtContent>
            </w:sdt>
            <w:sdt>
              <w:sdtPr>
                <w:rPr>
                  <w:szCs w:val="21"/>
                </w:rPr>
                <w:tag w:val="_PLD_9c5aac001d5a4c2eb3cc0bf1e1f66afe"/>
                <w:id w:val="12320735"/>
                <w:lock w:val="sdtLocked"/>
              </w:sdtPr>
              <w:sdtContent>
                <w:tc>
                  <w:tcPr>
                    <w:tcW w:w="5103" w:type="dxa"/>
                    <w:vAlign w:val="center"/>
                  </w:tcPr>
                  <w:p w:rsidR="00E00403" w:rsidRPr="00C212D6" w:rsidRDefault="00E00403" w:rsidP="00174076">
                    <w:pPr>
                      <w:jc w:val="center"/>
                      <w:rPr>
                        <w:szCs w:val="21"/>
                      </w:rPr>
                    </w:pPr>
                    <w:r w:rsidRPr="00C212D6">
                      <w:rPr>
                        <w:szCs w:val="21"/>
                      </w:rPr>
                      <w:t>其他单位名称</w:t>
                    </w:r>
                  </w:p>
                </w:tc>
              </w:sdtContent>
            </w:sdt>
            <w:sdt>
              <w:sdtPr>
                <w:rPr>
                  <w:szCs w:val="21"/>
                </w:rPr>
                <w:tag w:val="_PLD_a3a2822cc76542afbd1a58b94268af1d"/>
                <w:id w:val="12320736"/>
                <w:lock w:val="sdtLocked"/>
              </w:sdtPr>
              <w:sdtContent>
                <w:tc>
                  <w:tcPr>
                    <w:tcW w:w="2654" w:type="dxa"/>
                    <w:vAlign w:val="center"/>
                  </w:tcPr>
                  <w:p w:rsidR="00E00403" w:rsidRPr="00C212D6" w:rsidRDefault="00E00403" w:rsidP="00174076">
                    <w:pPr>
                      <w:jc w:val="center"/>
                      <w:rPr>
                        <w:szCs w:val="21"/>
                        <w:lang w:eastAsia="zh-CN"/>
                      </w:rPr>
                    </w:pPr>
                    <w:r w:rsidRPr="00C212D6">
                      <w:rPr>
                        <w:szCs w:val="21"/>
                        <w:lang w:eastAsia="zh-CN"/>
                      </w:rPr>
                      <w:t>在其他单位担任的职务</w:t>
                    </w:r>
                  </w:p>
                </w:tc>
              </w:sdtContent>
            </w:sdt>
          </w:tr>
          <w:sdt>
            <w:sdtPr>
              <w:rPr>
                <w:rFonts w:asciiTheme="minorHAnsi" w:eastAsiaTheme="minorEastAsia" w:hAnsiTheme="minorHAnsi" w:cstheme="minorBidi"/>
                <w:kern w:val="2"/>
                <w:szCs w:val="21"/>
              </w:rPr>
              <w:alias w:val="董事、监事、高级管理人员在其他单位任职情况"/>
              <w:tag w:val="_TUP_f450538eb53748eeac8de5eae75c8a7f"/>
              <w:id w:val="12320737"/>
              <w:lock w:val="sdtLocked"/>
            </w:sdtPr>
            <w:sdtContent>
              <w:tr w:rsidR="00E00403" w:rsidRPr="00C212D6" w:rsidTr="00174076">
                <w:trPr>
                  <w:trHeight w:val="147"/>
                </w:trPr>
                <w:tc>
                  <w:tcPr>
                    <w:tcW w:w="1526" w:type="dxa"/>
                    <w:vAlign w:val="center"/>
                  </w:tcPr>
                  <w:p w:rsidR="00E00403" w:rsidRPr="00C212D6" w:rsidRDefault="00E00403" w:rsidP="00174076">
                    <w:pPr>
                      <w:rPr>
                        <w:szCs w:val="21"/>
                      </w:rPr>
                    </w:pPr>
                    <w:r w:rsidRPr="00C212D6">
                      <w:rPr>
                        <w:szCs w:val="21"/>
                      </w:rPr>
                      <w:t>武勇</w:t>
                    </w:r>
                  </w:p>
                </w:tc>
                <w:tc>
                  <w:tcPr>
                    <w:tcW w:w="5103" w:type="dxa"/>
                  </w:tcPr>
                  <w:p w:rsidR="00E00403" w:rsidRPr="00C212D6" w:rsidRDefault="00E00403" w:rsidP="00174076">
                    <w:pPr>
                      <w:rPr>
                        <w:szCs w:val="21"/>
                        <w:lang w:eastAsia="zh-CN"/>
                      </w:rPr>
                    </w:pPr>
                    <w:r w:rsidRPr="00C212D6">
                      <w:rPr>
                        <w:szCs w:val="21"/>
                        <w:lang w:eastAsia="zh-CN"/>
                      </w:rPr>
                      <w:t>黔张常铁路有限责任公司、怀邵衡铁路有限责任公司</w:t>
                    </w:r>
                  </w:p>
                </w:tc>
                <w:tc>
                  <w:tcPr>
                    <w:tcW w:w="2654" w:type="dxa"/>
                    <w:vAlign w:val="center"/>
                  </w:tcPr>
                  <w:p w:rsidR="00E00403" w:rsidRPr="00C212D6" w:rsidRDefault="00E00403" w:rsidP="00174076">
                    <w:pPr>
                      <w:rPr>
                        <w:szCs w:val="21"/>
                      </w:rPr>
                    </w:pPr>
                    <w:r w:rsidRPr="00C212D6">
                      <w:rPr>
                        <w:szCs w:val="21"/>
                      </w:rPr>
                      <w:t>董事长</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38"/>
              <w:lock w:val="sdtLocked"/>
            </w:sdtPr>
            <w:sdtContent>
              <w:tr w:rsidR="00E00403" w:rsidRPr="00C212D6" w:rsidTr="00174076">
                <w:trPr>
                  <w:trHeight w:val="147"/>
                </w:trPr>
                <w:tc>
                  <w:tcPr>
                    <w:tcW w:w="1526" w:type="dxa"/>
                    <w:vMerge w:val="restart"/>
                    <w:vAlign w:val="center"/>
                  </w:tcPr>
                  <w:p w:rsidR="00E00403" w:rsidRPr="00C212D6" w:rsidRDefault="00E00403" w:rsidP="00174076">
                    <w:pPr>
                      <w:rPr>
                        <w:szCs w:val="21"/>
                      </w:rPr>
                    </w:pPr>
                    <w:r w:rsidRPr="00C212D6">
                      <w:rPr>
                        <w:rFonts w:eastAsiaTheme="minorEastAsia" w:hAnsiTheme="minorHAnsi"/>
                        <w:kern w:val="2"/>
                        <w:szCs w:val="21"/>
                      </w:rPr>
                      <w:t>郭继明</w:t>
                    </w:r>
                  </w:p>
                </w:tc>
                <w:tc>
                  <w:tcPr>
                    <w:tcW w:w="5103" w:type="dxa"/>
                  </w:tcPr>
                  <w:p w:rsidR="00E00403" w:rsidRPr="00C212D6" w:rsidRDefault="00E00403" w:rsidP="00174076">
                    <w:pPr>
                      <w:rPr>
                        <w:szCs w:val="21"/>
                        <w:lang w:eastAsia="zh-CN"/>
                      </w:rPr>
                    </w:pPr>
                    <w:r w:rsidRPr="00C212D6">
                      <w:rPr>
                        <w:lang w:eastAsia="zh-CN"/>
                      </w:rPr>
                      <w:t>广东铁路有限公司、石长铁路有限责任公司</w:t>
                    </w:r>
                  </w:p>
                </w:tc>
                <w:tc>
                  <w:tcPr>
                    <w:tcW w:w="2654" w:type="dxa"/>
                    <w:vAlign w:val="center"/>
                  </w:tcPr>
                  <w:p w:rsidR="00E00403" w:rsidRPr="00C212D6" w:rsidRDefault="00E00403" w:rsidP="00174076">
                    <w:pPr>
                      <w:rPr>
                        <w:szCs w:val="21"/>
                      </w:rPr>
                    </w:pPr>
                    <w:r w:rsidRPr="00C212D6">
                      <w:t>董事长</w:t>
                    </w:r>
                  </w:p>
                </w:tc>
              </w:tr>
            </w:sdtContent>
          </w:sdt>
          <w:sdt>
            <w:sdtPr>
              <w:rPr>
                <w:szCs w:val="21"/>
              </w:rPr>
              <w:alias w:val="董事、监事、高级管理人员在其他单位任职情况"/>
              <w:tag w:val="_TUP_f450538eb53748eeac8de5eae75c8a7f"/>
              <w:id w:val="12320739"/>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rPr>
                    </w:pPr>
                    <w:r w:rsidRPr="00C212D6">
                      <w:t>武广铁路</w:t>
                    </w:r>
                  </w:p>
                </w:tc>
                <w:tc>
                  <w:tcPr>
                    <w:tcW w:w="2654" w:type="dxa"/>
                    <w:vAlign w:val="center"/>
                  </w:tcPr>
                  <w:p w:rsidR="00E00403" w:rsidRPr="00C212D6" w:rsidRDefault="00E00403" w:rsidP="00174076">
                    <w:pPr>
                      <w:rPr>
                        <w:szCs w:val="21"/>
                      </w:rPr>
                    </w:pPr>
                    <w:r w:rsidRPr="00C212D6">
                      <w:t>副董事长</w:t>
                    </w:r>
                  </w:p>
                </w:tc>
              </w:tr>
            </w:sdtContent>
          </w:sdt>
          <w:sdt>
            <w:sdtPr>
              <w:rPr>
                <w:szCs w:val="21"/>
              </w:rPr>
              <w:alias w:val="董事、监事、高级管理人员在其他单位任职情况"/>
              <w:tag w:val="_TUP_f450538eb53748eeac8de5eae75c8a7f"/>
              <w:id w:val="12320740"/>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lang w:eastAsia="zh-CN"/>
                      </w:rPr>
                      <w:t>沪昆铁路客运专线湖南有限责任公司</w:t>
                    </w:r>
                  </w:p>
                </w:tc>
                <w:tc>
                  <w:tcPr>
                    <w:tcW w:w="2654" w:type="dxa"/>
                    <w:vAlign w:val="center"/>
                  </w:tcPr>
                  <w:p w:rsidR="00E00403" w:rsidRPr="00C212D6" w:rsidRDefault="00E00403" w:rsidP="00174076">
                    <w:pPr>
                      <w:rPr>
                        <w:szCs w:val="21"/>
                      </w:rPr>
                    </w:pPr>
                    <w:r w:rsidRPr="00C212D6">
                      <w:t>董事</w:t>
                    </w:r>
                  </w:p>
                </w:tc>
              </w:tr>
            </w:sdtContent>
          </w:sdt>
          <w:sdt>
            <w:sdtPr>
              <w:rPr>
                <w:szCs w:val="21"/>
              </w:rPr>
              <w:alias w:val="董事、监事、高级管理人员在其他单位任职情况"/>
              <w:tag w:val="_TUP_f450538eb53748eeac8de5eae75c8a7f"/>
              <w:id w:val="12320741"/>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lang w:eastAsia="zh-CN"/>
                      </w:rPr>
                      <w:t>广珠城际、珠三角城际、海南铁路有限公司</w:t>
                    </w:r>
                  </w:p>
                </w:tc>
                <w:tc>
                  <w:tcPr>
                    <w:tcW w:w="2654" w:type="dxa"/>
                    <w:vAlign w:val="center"/>
                  </w:tcPr>
                  <w:p w:rsidR="00E00403" w:rsidRPr="00C212D6" w:rsidRDefault="00E00403" w:rsidP="00174076">
                    <w:pPr>
                      <w:rPr>
                        <w:szCs w:val="21"/>
                      </w:rPr>
                    </w:pPr>
                    <w:r w:rsidRPr="00C212D6">
                      <w:t>监事会主席</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42"/>
              <w:lock w:val="sdtLocked"/>
            </w:sdtPr>
            <w:sdtContent>
              <w:tr w:rsidR="00E00403" w:rsidRPr="00C212D6" w:rsidTr="00174076">
                <w:trPr>
                  <w:trHeight w:val="147"/>
                </w:trPr>
                <w:tc>
                  <w:tcPr>
                    <w:tcW w:w="1526" w:type="dxa"/>
                    <w:vAlign w:val="center"/>
                  </w:tcPr>
                  <w:p w:rsidR="00E00403" w:rsidRPr="00C212D6" w:rsidRDefault="00E00403" w:rsidP="00174076">
                    <w:pPr>
                      <w:rPr>
                        <w:szCs w:val="21"/>
                      </w:rPr>
                    </w:pPr>
                    <w:r w:rsidRPr="00C212D6">
                      <w:rPr>
                        <w:rFonts w:eastAsiaTheme="minorEastAsia"/>
                        <w:kern w:val="2"/>
                        <w:szCs w:val="21"/>
                      </w:rPr>
                      <w:t>王斌</w:t>
                    </w:r>
                  </w:p>
                </w:tc>
                <w:tc>
                  <w:tcPr>
                    <w:tcW w:w="5103" w:type="dxa"/>
                  </w:tcPr>
                  <w:p w:rsidR="00E00403" w:rsidRPr="00C212D6" w:rsidRDefault="00E00403" w:rsidP="00174076">
                    <w:pPr>
                      <w:rPr>
                        <w:szCs w:val="21"/>
                        <w:lang w:eastAsia="zh-CN"/>
                      </w:rPr>
                    </w:pPr>
                    <w:r w:rsidRPr="00C212D6">
                      <w:rPr>
                        <w:szCs w:val="21"/>
                        <w:lang w:eastAsia="zh-CN"/>
                      </w:rPr>
                      <w:t>中国铁路南昌局集团有限公司</w:t>
                    </w:r>
                  </w:p>
                </w:tc>
                <w:tc>
                  <w:tcPr>
                    <w:tcW w:w="2654" w:type="dxa"/>
                    <w:vAlign w:val="center"/>
                  </w:tcPr>
                  <w:p w:rsidR="00E00403" w:rsidRPr="00C212D6" w:rsidRDefault="00E00403" w:rsidP="00174076">
                    <w:pPr>
                      <w:rPr>
                        <w:szCs w:val="21"/>
                      </w:rPr>
                    </w:pPr>
                    <w:r w:rsidRPr="00C212D6">
                      <w:rPr>
                        <w:szCs w:val="21"/>
                      </w:rPr>
                      <w:t>副总经理</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43"/>
              <w:lock w:val="sdtLocked"/>
            </w:sdtPr>
            <w:sdtContent>
              <w:tr w:rsidR="00E00403" w:rsidRPr="00C212D6" w:rsidTr="00174076">
                <w:trPr>
                  <w:trHeight w:val="147"/>
                </w:trPr>
                <w:tc>
                  <w:tcPr>
                    <w:tcW w:w="1526" w:type="dxa"/>
                    <w:vMerge w:val="restart"/>
                    <w:vAlign w:val="center"/>
                  </w:tcPr>
                  <w:p w:rsidR="00E00403" w:rsidRPr="00C212D6" w:rsidRDefault="00E00403" w:rsidP="00174076">
                    <w:pPr>
                      <w:rPr>
                        <w:szCs w:val="21"/>
                      </w:rPr>
                    </w:pPr>
                    <w:r w:rsidRPr="00C212D6">
                      <w:rPr>
                        <w:rFonts w:eastAsiaTheme="minorEastAsia"/>
                        <w:kern w:val="2"/>
                        <w:szCs w:val="21"/>
                      </w:rPr>
                      <w:t>张哲</w:t>
                    </w:r>
                  </w:p>
                </w:tc>
                <w:tc>
                  <w:tcPr>
                    <w:tcW w:w="5103" w:type="dxa"/>
                  </w:tcPr>
                  <w:p w:rsidR="00E00403" w:rsidRPr="00C212D6" w:rsidRDefault="00E00403" w:rsidP="00174076">
                    <w:pPr>
                      <w:rPr>
                        <w:szCs w:val="21"/>
                        <w:lang w:eastAsia="zh-CN"/>
                      </w:rPr>
                    </w:pPr>
                    <w:r w:rsidRPr="00C212D6">
                      <w:rPr>
                        <w:szCs w:val="21"/>
                        <w:lang w:eastAsia="zh-CN"/>
                      </w:rPr>
                      <w:t>广东铁青国际旅行社有限责任公司</w:t>
                    </w:r>
                  </w:p>
                </w:tc>
                <w:tc>
                  <w:tcPr>
                    <w:tcW w:w="2654" w:type="dxa"/>
                    <w:vAlign w:val="center"/>
                  </w:tcPr>
                  <w:p w:rsidR="00E00403" w:rsidRPr="00C212D6" w:rsidRDefault="00E00403" w:rsidP="00174076">
                    <w:pPr>
                      <w:rPr>
                        <w:szCs w:val="21"/>
                      </w:rPr>
                    </w:pPr>
                    <w:r w:rsidRPr="00C212D6">
                      <w:rPr>
                        <w:szCs w:val="21"/>
                      </w:rPr>
                      <w:t>董事</w:t>
                    </w:r>
                  </w:p>
                </w:tc>
              </w:tr>
            </w:sdtContent>
          </w:sdt>
          <w:sdt>
            <w:sdtPr>
              <w:rPr>
                <w:szCs w:val="21"/>
              </w:rPr>
              <w:alias w:val="董事、监事、高级管理人员在其他单位任职情况"/>
              <w:tag w:val="_TUP_f450538eb53748eeac8de5eae75c8a7f"/>
              <w:id w:val="12320744"/>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szCs w:val="21"/>
                        <w:lang w:eastAsia="zh-CN"/>
                      </w:rPr>
                      <w:t>中铁纪念票证有限公司</w:t>
                    </w:r>
                  </w:p>
                </w:tc>
                <w:tc>
                  <w:tcPr>
                    <w:tcW w:w="2654" w:type="dxa"/>
                    <w:vAlign w:val="center"/>
                  </w:tcPr>
                  <w:p w:rsidR="00E00403" w:rsidRPr="00C212D6" w:rsidRDefault="00E00403" w:rsidP="00174076">
                    <w:pPr>
                      <w:rPr>
                        <w:szCs w:val="21"/>
                      </w:rPr>
                    </w:pPr>
                    <w:r w:rsidRPr="00C212D6">
                      <w:rPr>
                        <w:szCs w:val="21"/>
                      </w:rPr>
                      <w:t>监事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45"/>
              <w:lock w:val="sdtLocked"/>
            </w:sdtPr>
            <w:sdtContent>
              <w:tr w:rsidR="00E00403" w:rsidRPr="00C212D6" w:rsidTr="00174076">
                <w:trPr>
                  <w:trHeight w:val="147"/>
                </w:trPr>
                <w:tc>
                  <w:tcPr>
                    <w:tcW w:w="1526" w:type="dxa"/>
                    <w:vAlign w:val="center"/>
                  </w:tcPr>
                  <w:p w:rsidR="00E00403" w:rsidRPr="00C212D6" w:rsidRDefault="00E00403" w:rsidP="00174076">
                    <w:pPr>
                      <w:rPr>
                        <w:szCs w:val="21"/>
                      </w:rPr>
                    </w:pPr>
                    <w:r w:rsidRPr="00C212D6">
                      <w:rPr>
                        <w:rFonts w:eastAsiaTheme="minorEastAsia"/>
                        <w:kern w:val="2"/>
                        <w:szCs w:val="21"/>
                      </w:rPr>
                      <w:t>马时亨</w:t>
                    </w:r>
                  </w:p>
                </w:tc>
                <w:tc>
                  <w:tcPr>
                    <w:tcW w:w="5103" w:type="dxa"/>
                  </w:tcPr>
                  <w:p w:rsidR="00E00403" w:rsidRPr="00C212D6" w:rsidRDefault="00E00403" w:rsidP="00174076">
                    <w:pPr>
                      <w:rPr>
                        <w:szCs w:val="21"/>
                      </w:rPr>
                    </w:pPr>
                    <w:r w:rsidRPr="00C212D6">
                      <w:rPr>
                        <w:szCs w:val="21"/>
                      </w:rPr>
                      <w:t>赫斯基能源公司、富卫集团及</w:t>
                    </w:r>
                    <w:r w:rsidRPr="00C212D6">
                      <w:rPr>
                        <w:szCs w:val="21"/>
                      </w:rPr>
                      <w:t>New Frontier Corporation</w:t>
                    </w:r>
                    <w:r w:rsidRPr="00C212D6">
                      <w:rPr>
                        <w:szCs w:val="21"/>
                      </w:rPr>
                      <w:t>公司</w:t>
                    </w:r>
                  </w:p>
                </w:tc>
                <w:tc>
                  <w:tcPr>
                    <w:tcW w:w="2654" w:type="dxa"/>
                    <w:vAlign w:val="center"/>
                  </w:tcPr>
                  <w:p w:rsidR="00E00403" w:rsidRPr="00C212D6" w:rsidRDefault="00E00403" w:rsidP="00174076">
                    <w:pPr>
                      <w:rPr>
                        <w:szCs w:val="21"/>
                      </w:rPr>
                    </w:pPr>
                    <w:r w:rsidRPr="00C212D6">
                      <w:rPr>
                        <w:szCs w:val="21"/>
                      </w:rPr>
                      <w:t>董事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46"/>
              <w:lock w:val="sdtLocked"/>
            </w:sdtPr>
            <w:sdtContent>
              <w:tr w:rsidR="00E00403" w:rsidRPr="00C212D6" w:rsidTr="00174076">
                <w:trPr>
                  <w:trHeight w:val="147"/>
                </w:trPr>
                <w:tc>
                  <w:tcPr>
                    <w:tcW w:w="1526" w:type="dxa"/>
                    <w:vAlign w:val="center"/>
                  </w:tcPr>
                  <w:p w:rsidR="00E00403" w:rsidRPr="00C212D6" w:rsidRDefault="00E00403" w:rsidP="00174076">
                    <w:pPr>
                      <w:rPr>
                        <w:szCs w:val="21"/>
                      </w:rPr>
                    </w:pPr>
                    <w:r w:rsidRPr="00C212D6">
                      <w:rPr>
                        <w:rFonts w:eastAsiaTheme="minorEastAsia"/>
                        <w:kern w:val="2"/>
                        <w:szCs w:val="21"/>
                      </w:rPr>
                      <w:t>汤小凡</w:t>
                    </w:r>
                  </w:p>
                </w:tc>
                <w:tc>
                  <w:tcPr>
                    <w:tcW w:w="5103" w:type="dxa"/>
                  </w:tcPr>
                  <w:p w:rsidR="00E00403" w:rsidRPr="00C212D6" w:rsidRDefault="00E00403" w:rsidP="00174076">
                    <w:pPr>
                      <w:rPr>
                        <w:szCs w:val="21"/>
                        <w:lang w:eastAsia="zh-CN"/>
                      </w:rPr>
                    </w:pPr>
                    <w:r w:rsidRPr="00C212D6">
                      <w:rPr>
                        <w:szCs w:val="21"/>
                        <w:lang w:eastAsia="zh-CN"/>
                      </w:rPr>
                      <w:t>广州德宁投资管理公司</w:t>
                    </w:r>
                  </w:p>
                </w:tc>
                <w:tc>
                  <w:tcPr>
                    <w:tcW w:w="2654" w:type="dxa"/>
                    <w:vAlign w:val="center"/>
                  </w:tcPr>
                  <w:p w:rsidR="00E00403" w:rsidRPr="00C212D6" w:rsidRDefault="00E00403" w:rsidP="00174076">
                    <w:pPr>
                      <w:rPr>
                        <w:szCs w:val="21"/>
                      </w:rPr>
                    </w:pPr>
                    <w:r w:rsidRPr="00C212D6">
                      <w:rPr>
                        <w:szCs w:val="21"/>
                      </w:rPr>
                      <w:t>董事总经理</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47"/>
              <w:lock w:val="sdtLocked"/>
            </w:sdtPr>
            <w:sdtContent>
              <w:tr w:rsidR="00E00403" w:rsidRPr="00C212D6" w:rsidTr="00174076">
                <w:trPr>
                  <w:trHeight w:val="147"/>
                </w:trPr>
                <w:tc>
                  <w:tcPr>
                    <w:tcW w:w="1526" w:type="dxa"/>
                    <w:vMerge w:val="restart"/>
                    <w:vAlign w:val="center"/>
                  </w:tcPr>
                  <w:p w:rsidR="00E00403" w:rsidRPr="00C212D6" w:rsidRDefault="00E00403" w:rsidP="00174076">
                    <w:pPr>
                      <w:rPr>
                        <w:szCs w:val="21"/>
                      </w:rPr>
                    </w:pPr>
                    <w:r w:rsidRPr="00C212D6">
                      <w:rPr>
                        <w:rFonts w:eastAsiaTheme="minorEastAsia"/>
                        <w:kern w:val="2"/>
                        <w:szCs w:val="21"/>
                      </w:rPr>
                      <w:t>邱自龙</w:t>
                    </w:r>
                  </w:p>
                </w:tc>
                <w:tc>
                  <w:tcPr>
                    <w:tcW w:w="5103" w:type="dxa"/>
                  </w:tcPr>
                  <w:p w:rsidR="00E00403" w:rsidRPr="00C212D6" w:rsidRDefault="00E00403" w:rsidP="00174076">
                    <w:pPr>
                      <w:rPr>
                        <w:szCs w:val="21"/>
                        <w:lang w:eastAsia="zh-CN"/>
                      </w:rPr>
                    </w:pPr>
                    <w:r w:rsidRPr="00C212D6">
                      <w:rPr>
                        <w:szCs w:val="21"/>
                        <w:lang w:eastAsia="zh-CN"/>
                      </w:rPr>
                      <w:t>深圳市长商投资管理有限公司</w:t>
                    </w:r>
                  </w:p>
                </w:tc>
                <w:tc>
                  <w:tcPr>
                    <w:tcW w:w="2654" w:type="dxa"/>
                    <w:vAlign w:val="center"/>
                  </w:tcPr>
                  <w:p w:rsidR="00E00403" w:rsidRPr="00C212D6" w:rsidRDefault="00E00403" w:rsidP="00174076">
                    <w:pPr>
                      <w:rPr>
                        <w:szCs w:val="21"/>
                      </w:rPr>
                    </w:pPr>
                    <w:r w:rsidRPr="00C212D6">
                      <w:rPr>
                        <w:szCs w:val="21"/>
                      </w:rPr>
                      <w:t>总经理</w:t>
                    </w:r>
                  </w:p>
                </w:tc>
              </w:tr>
            </w:sdtContent>
          </w:sdt>
          <w:sdt>
            <w:sdtPr>
              <w:rPr>
                <w:szCs w:val="21"/>
              </w:rPr>
              <w:alias w:val="董事、监事、高级管理人员在其他单位任职情况"/>
              <w:tag w:val="_TUP_f450538eb53748eeac8de5eae75c8a7f"/>
              <w:id w:val="12320748"/>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szCs w:val="21"/>
                        <w:lang w:eastAsia="zh-CN"/>
                      </w:rPr>
                      <w:t>深圳市北大软银投资股份有限公司</w:t>
                    </w:r>
                  </w:p>
                </w:tc>
                <w:tc>
                  <w:tcPr>
                    <w:tcW w:w="2654" w:type="dxa"/>
                    <w:vAlign w:val="center"/>
                  </w:tcPr>
                  <w:p w:rsidR="00E00403" w:rsidRPr="00C212D6" w:rsidRDefault="00E00403" w:rsidP="00174076">
                    <w:pPr>
                      <w:rPr>
                        <w:szCs w:val="21"/>
                      </w:rPr>
                    </w:pPr>
                    <w:r w:rsidRPr="00C212D6">
                      <w:rPr>
                        <w:szCs w:val="21"/>
                      </w:rPr>
                      <w:t>董事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49"/>
              <w:lock w:val="sdtLocked"/>
            </w:sdtPr>
            <w:sdtContent>
              <w:tr w:rsidR="00E00403" w:rsidRPr="00C212D6" w:rsidTr="00174076">
                <w:trPr>
                  <w:trHeight w:val="147"/>
                </w:trPr>
                <w:tc>
                  <w:tcPr>
                    <w:tcW w:w="1526" w:type="dxa"/>
                    <w:vAlign w:val="center"/>
                  </w:tcPr>
                  <w:p w:rsidR="00E00403" w:rsidRPr="00C212D6" w:rsidRDefault="00E00403" w:rsidP="00174076">
                    <w:pPr>
                      <w:rPr>
                        <w:szCs w:val="21"/>
                      </w:rPr>
                    </w:pPr>
                    <w:r w:rsidRPr="00C212D6">
                      <w:rPr>
                        <w:szCs w:val="21"/>
                      </w:rPr>
                      <w:t>刘梦书</w:t>
                    </w:r>
                  </w:p>
                </w:tc>
                <w:tc>
                  <w:tcPr>
                    <w:tcW w:w="5103" w:type="dxa"/>
                  </w:tcPr>
                  <w:p w:rsidR="00E00403" w:rsidRPr="00C212D6" w:rsidRDefault="00E00403" w:rsidP="00174076">
                    <w:pPr>
                      <w:rPr>
                        <w:szCs w:val="21"/>
                        <w:lang w:eastAsia="zh-CN"/>
                      </w:rPr>
                    </w:pPr>
                    <w:r w:rsidRPr="00C212D6">
                      <w:rPr>
                        <w:szCs w:val="21"/>
                        <w:lang w:eastAsia="zh-CN"/>
                      </w:rPr>
                      <w:t>中国铁路南昌局集团有限公司</w:t>
                    </w:r>
                  </w:p>
                </w:tc>
                <w:tc>
                  <w:tcPr>
                    <w:tcW w:w="2654" w:type="dxa"/>
                    <w:vAlign w:val="center"/>
                  </w:tcPr>
                  <w:p w:rsidR="00E00403" w:rsidRPr="00C212D6" w:rsidRDefault="00E00403" w:rsidP="00174076">
                    <w:pPr>
                      <w:rPr>
                        <w:szCs w:val="21"/>
                      </w:rPr>
                    </w:pPr>
                    <w:r w:rsidRPr="00C212D6">
                      <w:rPr>
                        <w:szCs w:val="21"/>
                      </w:rPr>
                      <w:t>纪委书记</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50"/>
              <w:lock w:val="sdtLocked"/>
            </w:sdtPr>
            <w:sdtContent>
              <w:tr w:rsidR="00E00403" w:rsidRPr="00C212D6" w:rsidTr="00174076">
                <w:trPr>
                  <w:trHeight w:val="147"/>
                </w:trPr>
                <w:tc>
                  <w:tcPr>
                    <w:tcW w:w="1526" w:type="dxa"/>
                    <w:vAlign w:val="center"/>
                  </w:tcPr>
                  <w:p w:rsidR="00E00403" w:rsidRPr="00C212D6" w:rsidRDefault="00E00403" w:rsidP="00174076">
                    <w:pPr>
                      <w:rPr>
                        <w:szCs w:val="21"/>
                      </w:rPr>
                    </w:pPr>
                    <w:r w:rsidRPr="00C212D6">
                      <w:rPr>
                        <w:szCs w:val="21"/>
                      </w:rPr>
                      <w:t>向利华</w:t>
                    </w:r>
                  </w:p>
                </w:tc>
                <w:tc>
                  <w:tcPr>
                    <w:tcW w:w="5103" w:type="dxa"/>
                  </w:tcPr>
                  <w:p w:rsidR="00E00403" w:rsidRPr="00C212D6" w:rsidRDefault="00E00403" w:rsidP="00174076">
                    <w:pPr>
                      <w:rPr>
                        <w:szCs w:val="21"/>
                        <w:lang w:eastAsia="zh-CN"/>
                      </w:rPr>
                    </w:pPr>
                    <w:r w:rsidRPr="00C212D6">
                      <w:rPr>
                        <w:szCs w:val="21"/>
                        <w:lang w:eastAsia="zh-CN"/>
                      </w:rPr>
                      <w:t>广州北羊信息技术有限公司</w:t>
                    </w:r>
                  </w:p>
                </w:tc>
                <w:tc>
                  <w:tcPr>
                    <w:tcW w:w="2654" w:type="dxa"/>
                    <w:vAlign w:val="center"/>
                  </w:tcPr>
                  <w:p w:rsidR="00E00403" w:rsidRPr="00C212D6" w:rsidRDefault="00E00403" w:rsidP="00174076">
                    <w:pPr>
                      <w:rPr>
                        <w:szCs w:val="21"/>
                      </w:rPr>
                    </w:pPr>
                    <w:r w:rsidRPr="00C212D6">
                      <w:rPr>
                        <w:szCs w:val="21"/>
                      </w:rPr>
                      <w:t>监事会主席</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51"/>
              <w:lock w:val="sdtLocked"/>
            </w:sdtPr>
            <w:sdtContent>
              <w:tr w:rsidR="00E00403" w:rsidRPr="00C212D6" w:rsidTr="00174076">
                <w:trPr>
                  <w:trHeight w:val="147"/>
                </w:trPr>
                <w:tc>
                  <w:tcPr>
                    <w:tcW w:w="1526" w:type="dxa"/>
                    <w:vMerge w:val="restart"/>
                    <w:vAlign w:val="center"/>
                  </w:tcPr>
                  <w:p w:rsidR="00E00403" w:rsidRPr="00C212D6" w:rsidRDefault="00E00403" w:rsidP="00174076">
                    <w:pPr>
                      <w:rPr>
                        <w:szCs w:val="21"/>
                      </w:rPr>
                    </w:pPr>
                    <w:r w:rsidRPr="00C212D6">
                      <w:rPr>
                        <w:rFonts w:eastAsiaTheme="minorEastAsia"/>
                        <w:kern w:val="2"/>
                        <w:szCs w:val="21"/>
                      </w:rPr>
                      <w:t>陈少宏</w:t>
                    </w:r>
                  </w:p>
                </w:tc>
                <w:tc>
                  <w:tcPr>
                    <w:tcW w:w="5103" w:type="dxa"/>
                  </w:tcPr>
                  <w:p w:rsidR="00E00403" w:rsidRPr="00C212D6" w:rsidRDefault="00E00403" w:rsidP="00174076">
                    <w:pPr>
                      <w:rPr>
                        <w:szCs w:val="21"/>
                        <w:lang w:eastAsia="zh-CN"/>
                      </w:rPr>
                    </w:pPr>
                    <w:r w:rsidRPr="00C212D6">
                      <w:rPr>
                        <w:lang w:eastAsia="zh-CN"/>
                      </w:rPr>
                      <w:t>广东铁路有限公司</w:t>
                    </w:r>
                    <w:r w:rsidRPr="00C212D6">
                      <w:rPr>
                        <w:szCs w:val="21"/>
                        <w:lang w:eastAsia="zh-CN"/>
                      </w:rPr>
                      <w:t>、海南铁路有限公司、黔张常铁路有限责任公司、厦深铁路、梅汕铁路</w:t>
                    </w:r>
                  </w:p>
                </w:tc>
                <w:tc>
                  <w:tcPr>
                    <w:tcW w:w="2654" w:type="dxa"/>
                    <w:vAlign w:val="center"/>
                  </w:tcPr>
                  <w:p w:rsidR="00E00403" w:rsidRPr="00C212D6" w:rsidRDefault="00E00403" w:rsidP="00174076">
                    <w:pPr>
                      <w:rPr>
                        <w:szCs w:val="21"/>
                      </w:rPr>
                    </w:pPr>
                    <w:r w:rsidRPr="00C212D6">
                      <w:rPr>
                        <w:szCs w:val="21"/>
                      </w:rPr>
                      <w:t>董事</w:t>
                    </w:r>
                  </w:p>
                </w:tc>
              </w:tr>
            </w:sdtContent>
          </w:sdt>
          <w:sdt>
            <w:sdtPr>
              <w:rPr>
                <w:szCs w:val="21"/>
              </w:rPr>
              <w:alias w:val="董事、监事、高级管理人员在其他单位任职情况"/>
              <w:tag w:val="_TUP_f450538eb53748eeac8de5eae75c8a7f"/>
              <w:id w:val="12320752"/>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szCs w:val="21"/>
                        <w:lang w:eastAsia="zh-CN"/>
                      </w:rPr>
                      <w:t>石长铁路有限责任公司、沪昆铁路客运专线湖南有限责任公司</w:t>
                    </w:r>
                  </w:p>
                </w:tc>
                <w:tc>
                  <w:tcPr>
                    <w:tcW w:w="2654" w:type="dxa"/>
                    <w:vAlign w:val="center"/>
                  </w:tcPr>
                  <w:p w:rsidR="00E00403" w:rsidRPr="00C212D6" w:rsidRDefault="00E00403" w:rsidP="00174076">
                    <w:pPr>
                      <w:rPr>
                        <w:szCs w:val="21"/>
                      </w:rPr>
                    </w:pPr>
                    <w:r w:rsidRPr="00C212D6">
                      <w:rPr>
                        <w:szCs w:val="21"/>
                      </w:rPr>
                      <w:t>监事会主席</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53"/>
              <w:lock w:val="sdtLocked"/>
            </w:sdtPr>
            <w:sdtContent>
              <w:tr w:rsidR="00E00403" w:rsidRPr="00C212D6" w:rsidTr="00174076">
                <w:trPr>
                  <w:trHeight w:val="147"/>
                </w:trPr>
                <w:tc>
                  <w:tcPr>
                    <w:tcW w:w="1526" w:type="dxa"/>
                    <w:vMerge w:val="restart"/>
                    <w:vAlign w:val="center"/>
                  </w:tcPr>
                  <w:p w:rsidR="00E00403" w:rsidRPr="00C212D6" w:rsidRDefault="00E00403" w:rsidP="00174076">
                    <w:pPr>
                      <w:rPr>
                        <w:szCs w:val="21"/>
                      </w:rPr>
                    </w:pPr>
                    <w:r w:rsidRPr="00C212D6">
                      <w:rPr>
                        <w:rFonts w:eastAsiaTheme="minorEastAsia"/>
                        <w:kern w:val="2"/>
                        <w:szCs w:val="21"/>
                      </w:rPr>
                      <w:t>孟涌</w:t>
                    </w:r>
                  </w:p>
                </w:tc>
                <w:tc>
                  <w:tcPr>
                    <w:tcW w:w="5103" w:type="dxa"/>
                  </w:tcPr>
                  <w:p w:rsidR="00E00403" w:rsidRPr="00C212D6" w:rsidRDefault="00E00403" w:rsidP="00174076">
                    <w:pPr>
                      <w:rPr>
                        <w:szCs w:val="21"/>
                        <w:lang w:eastAsia="zh-CN"/>
                      </w:rPr>
                    </w:pPr>
                    <w:r w:rsidRPr="00C212D6">
                      <w:rPr>
                        <w:szCs w:val="21"/>
                        <w:lang w:eastAsia="zh-CN"/>
                      </w:rPr>
                      <w:t>香港启文贸易有限公司</w:t>
                    </w:r>
                  </w:p>
                </w:tc>
                <w:tc>
                  <w:tcPr>
                    <w:tcW w:w="2654" w:type="dxa"/>
                    <w:vAlign w:val="center"/>
                  </w:tcPr>
                  <w:p w:rsidR="00E00403" w:rsidRPr="00C212D6" w:rsidRDefault="00E00403" w:rsidP="00174076">
                    <w:pPr>
                      <w:rPr>
                        <w:szCs w:val="21"/>
                      </w:rPr>
                    </w:pPr>
                    <w:r w:rsidRPr="00C212D6">
                      <w:rPr>
                        <w:szCs w:val="21"/>
                      </w:rPr>
                      <w:t>董事</w:t>
                    </w:r>
                  </w:p>
                </w:tc>
              </w:tr>
            </w:sdtContent>
          </w:sdt>
          <w:sdt>
            <w:sdtPr>
              <w:rPr>
                <w:szCs w:val="21"/>
              </w:rPr>
              <w:alias w:val="董事、监事、高级管理人员在其他单位任职情况"/>
              <w:tag w:val="_TUP_f450538eb53748eeac8de5eae75c8a7f"/>
              <w:id w:val="12320754"/>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rFonts w:eastAsiaTheme="minorEastAsia"/>
                        <w:kern w:val="2"/>
                        <w:szCs w:val="21"/>
                        <w:lang w:eastAsia="zh-CN"/>
                      </w:rPr>
                    </w:pPr>
                    <w:r w:rsidRPr="00C212D6">
                      <w:rPr>
                        <w:lang w:eastAsia="zh-CN"/>
                      </w:rPr>
                      <w:t>武广铁路、广东铁路有限公司</w:t>
                    </w:r>
                  </w:p>
                </w:tc>
                <w:tc>
                  <w:tcPr>
                    <w:tcW w:w="2654" w:type="dxa"/>
                    <w:vAlign w:val="center"/>
                  </w:tcPr>
                  <w:p w:rsidR="00E00403" w:rsidRPr="00C212D6" w:rsidRDefault="00E00403" w:rsidP="00174076">
                    <w:pPr>
                      <w:rPr>
                        <w:szCs w:val="21"/>
                      </w:rPr>
                    </w:pPr>
                    <w:r w:rsidRPr="00C212D6">
                      <w:t>监事会主席</w:t>
                    </w:r>
                  </w:p>
                </w:tc>
              </w:tr>
            </w:sdtContent>
          </w:sdt>
          <w:sdt>
            <w:sdtPr>
              <w:rPr>
                <w:szCs w:val="21"/>
              </w:rPr>
              <w:alias w:val="董事、监事、高级管理人员在其他单位任职情况"/>
              <w:tag w:val="_TUP_f450538eb53748eeac8de5eae75c8a7f"/>
              <w:id w:val="12320755"/>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szCs w:val="21"/>
                        <w:lang w:eastAsia="zh-CN"/>
                      </w:rPr>
                      <w:t>沪昆铁路客运专线湖南有限责任公司、怀邵衡铁路有限责任公司</w:t>
                    </w:r>
                  </w:p>
                </w:tc>
                <w:tc>
                  <w:tcPr>
                    <w:tcW w:w="2654" w:type="dxa"/>
                    <w:vAlign w:val="center"/>
                  </w:tcPr>
                  <w:p w:rsidR="00E00403" w:rsidRPr="00C212D6" w:rsidRDefault="00E00403" w:rsidP="00174076">
                    <w:pPr>
                      <w:rPr>
                        <w:szCs w:val="21"/>
                      </w:rPr>
                    </w:pPr>
                    <w:r w:rsidRPr="00C212D6">
                      <w:rPr>
                        <w:szCs w:val="21"/>
                      </w:rPr>
                      <w:t>监事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56"/>
              <w:lock w:val="sdtLocked"/>
            </w:sdtPr>
            <w:sdtContent>
              <w:tr w:rsidR="00E00403" w:rsidRPr="00C212D6" w:rsidTr="00174076">
                <w:trPr>
                  <w:trHeight w:val="147"/>
                </w:trPr>
                <w:tc>
                  <w:tcPr>
                    <w:tcW w:w="1526" w:type="dxa"/>
                    <w:vMerge w:val="restart"/>
                    <w:vAlign w:val="center"/>
                  </w:tcPr>
                  <w:p w:rsidR="00E00403" w:rsidRPr="00C212D6" w:rsidRDefault="00E00403" w:rsidP="00174076">
                    <w:pPr>
                      <w:rPr>
                        <w:szCs w:val="21"/>
                      </w:rPr>
                    </w:pPr>
                    <w:r w:rsidRPr="00C212D6">
                      <w:rPr>
                        <w:rFonts w:eastAsiaTheme="minorEastAsia"/>
                        <w:kern w:val="2"/>
                        <w:szCs w:val="21"/>
                      </w:rPr>
                      <w:t>罗建成</w:t>
                    </w:r>
                  </w:p>
                </w:tc>
                <w:tc>
                  <w:tcPr>
                    <w:tcW w:w="5103" w:type="dxa"/>
                  </w:tcPr>
                  <w:p w:rsidR="00E00403" w:rsidRPr="00C212D6" w:rsidRDefault="00E00403" w:rsidP="00174076">
                    <w:pPr>
                      <w:rPr>
                        <w:szCs w:val="21"/>
                        <w:lang w:eastAsia="zh-CN"/>
                      </w:rPr>
                    </w:pPr>
                    <w:r>
                      <w:rPr>
                        <w:lang w:eastAsia="zh-CN"/>
                      </w:rPr>
                      <w:t>东莞市常盛实业有限公司、深圳市平湖群亿铁路仓储装卸运输有限公司、深圳市广深铁路列车经贸实业有限公司、增城荔华股份有限公司</w:t>
                    </w:r>
                  </w:p>
                </w:tc>
                <w:tc>
                  <w:tcPr>
                    <w:tcW w:w="2654" w:type="dxa"/>
                    <w:vAlign w:val="center"/>
                  </w:tcPr>
                  <w:p w:rsidR="00E00403" w:rsidRPr="00C212D6" w:rsidRDefault="00E00403" w:rsidP="00174076">
                    <w:pPr>
                      <w:rPr>
                        <w:szCs w:val="21"/>
                      </w:rPr>
                    </w:pPr>
                    <w:r>
                      <w:t>董事长</w:t>
                    </w:r>
                  </w:p>
                </w:tc>
              </w:tr>
            </w:sdtContent>
          </w:sdt>
          <w:sdt>
            <w:sdtPr>
              <w:rPr>
                <w:szCs w:val="21"/>
              </w:rPr>
              <w:alias w:val="董事、监事、高级管理人员在其他单位任职情况"/>
              <w:tag w:val="_TUP_f450538eb53748eeac8de5eae75c8a7f"/>
              <w:id w:val="12320757"/>
              <w:lock w:val="sdtLocked"/>
            </w:sdtPr>
            <w:sdtEndPr>
              <w:rPr>
                <w:rFonts w:asciiTheme="minorHAnsi" w:eastAsiaTheme="minorEastAsia" w:hAnsiTheme="minorHAnsi" w:cstheme="minorBidi"/>
                <w:kern w:val="2"/>
              </w:rPr>
            </w:sdtEndPr>
            <w:sdtContent>
              <w:tr w:rsidR="00E00403" w:rsidRPr="00C212D6" w:rsidTr="00174076">
                <w:trPr>
                  <w:trHeight w:val="147"/>
                </w:trPr>
                <w:tc>
                  <w:tcPr>
                    <w:tcW w:w="1526" w:type="dxa"/>
                    <w:vMerge/>
                    <w:vAlign w:val="center"/>
                  </w:tcPr>
                  <w:p w:rsidR="00E00403" w:rsidRPr="00C212D6" w:rsidRDefault="00E00403" w:rsidP="00174076">
                    <w:pPr>
                      <w:rPr>
                        <w:szCs w:val="21"/>
                      </w:rPr>
                    </w:pPr>
                  </w:p>
                </w:tc>
                <w:tc>
                  <w:tcPr>
                    <w:tcW w:w="5103" w:type="dxa"/>
                  </w:tcPr>
                  <w:p w:rsidR="00E00403" w:rsidRPr="00C212D6" w:rsidRDefault="00E00403" w:rsidP="00174076">
                    <w:pPr>
                      <w:rPr>
                        <w:szCs w:val="21"/>
                        <w:lang w:eastAsia="zh-CN"/>
                      </w:rPr>
                    </w:pPr>
                    <w:r w:rsidRPr="00C212D6">
                      <w:rPr>
                        <w:szCs w:val="21"/>
                        <w:lang w:eastAsia="zh-CN"/>
                      </w:rPr>
                      <w:t>广州铁城实业有限公司、深圳广铁土木工程有限公司</w:t>
                    </w:r>
                  </w:p>
                </w:tc>
                <w:tc>
                  <w:tcPr>
                    <w:tcW w:w="2654" w:type="dxa"/>
                    <w:vAlign w:val="center"/>
                  </w:tcPr>
                  <w:p w:rsidR="00E00403" w:rsidRPr="00C212D6" w:rsidRDefault="00E00403" w:rsidP="00174076">
                    <w:pPr>
                      <w:rPr>
                        <w:szCs w:val="21"/>
                      </w:rPr>
                    </w:pPr>
                    <w:r w:rsidRPr="00C212D6">
                      <w:rPr>
                        <w:szCs w:val="21"/>
                      </w:rPr>
                      <w:t>董事</w:t>
                    </w:r>
                  </w:p>
                </w:tc>
              </w:tr>
            </w:sdtContent>
          </w:sdt>
          <w:sdt>
            <w:sdtPr>
              <w:rPr>
                <w:rFonts w:asciiTheme="minorHAnsi" w:eastAsiaTheme="minorEastAsia" w:hAnsiTheme="minorHAnsi" w:cstheme="minorBidi"/>
                <w:kern w:val="2"/>
                <w:szCs w:val="21"/>
              </w:rPr>
              <w:alias w:val="董事、监事、高级管理人员在其他单位任职情况"/>
              <w:tag w:val="_TUP_f450538eb53748eeac8de5eae75c8a7f"/>
              <w:id w:val="12320758"/>
              <w:lock w:val="sdtLocked"/>
            </w:sdtPr>
            <w:sdtEndPr>
              <w:rPr>
                <w:rFonts w:eastAsia="宋体"/>
                <w:kern w:val="0"/>
              </w:rPr>
            </w:sdtEndPr>
            <w:sdtContent>
              <w:tr w:rsidR="00E00403" w:rsidRPr="00C212D6" w:rsidTr="00174076">
                <w:trPr>
                  <w:trHeight w:val="147"/>
                </w:trPr>
                <w:tc>
                  <w:tcPr>
                    <w:tcW w:w="1526" w:type="dxa"/>
                    <w:vAlign w:val="center"/>
                  </w:tcPr>
                  <w:p w:rsidR="00E00403" w:rsidRDefault="00E00403" w:rsidP="00174076">
                    <w:pPr>
                      <w:rPr>
                        <w:rFonts w:eastAsiaTheme="minorEastAsia"/>
                        <w:kern w:val="2"/>
                        <w:szCs w:val="21"/>
                      </w:rPr>
                    </w:pPr>
                    <w:r>
                      <w:t>罗新鹏</w:t>
                    </w:r>
                  </w:p>
                </w:tc>
                <w:tc>
                  <w:tcPr>
                    <w:tcW w:w="5103" w:type="dxa"/>
                  </w:tcPr>
                  <w:p w:rsidR="00E00403" w:rsidRPr="00C212D6" w:rsidRDefault="00E00403" w:rsidP="00174076">
                    <w:pPr>
                      <w:rPr>
                        <w:szCs w:val="21"/>
                        <w:lang w:eastAsia="zh-CN"/>
                      </w:rPr>
                    </w:pPr>
                    <w:r>
                      <w:rPr>
                        <w:lang w:eastAsia="zh-CN"/>
                      </w:rPr>
                      <w:t>广州铁城实业有限公司、深圳广铁土木工程有限公司</w:t>
                    </w:r>
                  </w:p>
                </w:tc>
                <w:tc>
                  <w:tcPr>
                    <w:tcW w:w="2654" w:type="dxa"/>
                    <w:vAlign w:val="center"/>
                  </w:tcPr>
                  <w:p w:rsidR="00E00403" w:rsidRPr="00C212D6" w:rsidRDefault="00E00403" w:rsidP="00174076">
                    <w:pPr>
                      <w:rPr>
                        <w:szCs w:val="21"/>
                      </w:rPr>
                    </w:pPr>
                    <w:r>
                      <w:t>董事</w:t>
                    </w:r>
                  </w:p>
                </w:tc>
              </w:tr>
            </w:sdtContent>
          </w:sdt>
        </w:tbl>
        <w:p w:rsidR="00932C09" w:rsidRDefault="001A19A4"/>
      </w:sdtContent>
    </w:sdt>
    <w:sdt>
      <w:sdtPr>
        <w:rPr>
          <w:rFonts w:ascii="宋体" w:eastAsia="Times New Roman" w:hAnsi="宋体" w:cs="宋体"/>
          <w:b w:val="0"/>
          <w:bCs w:val="0"/>
          <w:kern w:val="0"/>
          <w:sz w:val="20"/>
          <w:szCs w:val="24"/>
          <w:lang w:eastAsia="en-US"/>
        </w:rPr>
        <w:alias w:val="模块:董事、监事、高级管理人员报酬情况"/>
        <w:tag w:val="_SEC_d6c0d4e5fc754556abc8ba20fd435248"/>
        <w:id w:val="3160081"/>
        <w:lock w:val="sdtLocked"/>
        <w:placeholder>
          <w:docPart w:val="GBC22222222222222222222222222222"/>
        </w:placeholder>
      </w:sdtPr>
      <w:sdtEndPr>
        <w:rPr>
          <w:rFonts w:ascii="Times New Roman" w:eastAsia="宋体" w:hAnsi="Times New Roman" w:cs="Times New Roman"/>
          <w:sz w:val="21"/>
          <w:szCs w:val="20"/>
        </w:rPr>
      </w:sdtEndPr>
      <w:sdtContent>
        <w:p w:rsidR="0062153B" w:rsidRDefault="0062153B">
          <w:pPr>
            <w:pStyle w:val="2"/>
            <w:numPr>
              <w:ilvl w:val="0"/>
              <w:numId w:val="5"/>
            </w:numPr>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Content>
            <w:p w:rsidR="0062153B" w:rsidRDefault="001A19A4">
              <w:r w:rsidRPr="00A26F80">
                <w:rPr>
                  <w:rFonts w:ascii="宋体" w:hAnsi="宋体"/>
                </w:rPr>
                <w:fldChar w:fldCharType="begin"/>
              </w:r>
              <w:r w:rsidR="0062153B"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62153B" w:rsidRPr="00A26F80">
                <w:rPr>
                  <w:rFonts w:ascii="宋体" w:hAnsi="宋体"/>
                </w:rPr>
                <w:instrText xml:space="preserve"> MACROBUTTON  SnrToggleCheckbox □不适用 </w:instrText>
              </w:r>
              <w:r w:rsidRPr="00A26F80">
                <w:rPr>
                  <w:rFonts w:ascii="宋体" w:hAnsi="宋体"/>
                </w:rPr>
                <w:fldChar w:fldCharType="end"/>
              </w:r>
            </w:p>
          </w:sdtContent>
        </w:sdt>
        <w:tbl>
          <w:tblPr>
            <w:tblStyle w:val="a6"/>
            <w:tblW w:w="0" w:type="auto"/>
            <w:tblLook w:val="04A0"/>
          </w:tblPr>
          <w:tblGrid>
            <w:gridCol w:w="2235"/>
            <w:gridCol w:w="7051"/>
          </w:tblGrid>
          <w:tr w:rsidR="0062153B" w:rsidRPr="0062153B" w:rsidTr="00F61B0B">
            <w:trPr>
              <w:trHeight w:val="120"/>
            </w:trPr>
            <w:sdt>
              <w:sdtPr>
                <w:tag w:val="_PLD_9e63d19b4bb64b9f8ebbe91d33a629c4"/>
                <w:id w:val="67265572"/>
                <w:lock w:val="sdtLocked"/>
              </w:sdtPr>
              <w:sdtContent>
                <w:tc>
                  <w:tcPr>
                    <w:tcW w:w="2235" w:type="dxa"/>
                    <w:vAlign w:val="center"/>
                  </w:tcPr>
                  <w:p w:rsidR="0062153B" w:rsidRPr="0062153B" w:rsidRDefault="0062153B" w:rsidP="0062153B">
                    <w:pPr>
                      <w:rPr>
                        <w:szCs w:val="21"/>
                        <w:lang w:eastAsia="zh-CN"/>
                      </w:rPr>
                    </w:pPr>
                    <w:r w:rsidRPr="0062153B">
                      <w:rPr>
                        <w:szCs w:val="21"/>
                        <w:lang w:eastAsia="zh-CN"/>
                      </w:rPr>
                      <w:t>董事、监事、高级管理人员报酬的决策程序</w:t>
                    </w:r>
                  </w:p>
                </w:tc>
              </w:sdtContent>
            </w:sdt>
            <w:tc>
              <w:tcPr>
                <w:tcW w:w="7051" w:type="dxa"/>
                <w:vAlign w:val="center"/>
              </w:tcPr>
              <w:p w:rsidR="0062153B" w:rsidRPr="0062153B" w:rsidRDefault="0062153B" w:rsidP="0062153B">
                <w:pPr>
                  <w:rPr>
                    <w:szCs w:val="21"/>
                    <w:lang w:eastAsia="zh-CN"/>
                  </w:rPr>
                </w:pPr>
                <w:r w:rsidRPr="0062153B">
                  <w:rPr>
                    <w:lang w:eastAsia="zh-CN"/>
                  </w:rPr>
                  <w:t>董事、监事的薪酬或津贴标准在经过公司董事会审议后，再提交给股东大会批准。</w:t>
                </w:r>
              </w:p>
            </w:tc>
          </w:tr>
          <w:tr w:rsidR="0062153B" w:rsidRPr="0062153B" w:rsidTr="00F61B0B">
            <w:trPr>
              <w:trHeight w:val="165"/>
            </w:trPr>
            <w:sdt>
              <w:sdtPr>
                <w:tag w:val="_PLD_a1d35038246146c0a95c36f146481091"/>
                <w:id w:val="67265573"/>
                <w:lock w:val="sdtLocked"/>
              </w:sdtPr>
              <w:sdtContent>
                <w:tc>
                  <w:tcPr>
                    <w:tcW w:w="2235" w:type="dxa"/>
                    <w:vAlign w:val="center"/>
                  </w:tcPr>
                  <w:p w:rsidR="0062153B" w:rsidRPr="0062153B" w:rsidRDefault="0062153B" w:rsidP="0062153B">
                    <w:pPr>
                      <w:rPr>
                        <w:szCs w:val="21"/>
                        <w:lang w:eastAsia="zh-CN"/>
                      </w:rPr>
                    </w:pPr>
                    <w:r w:rsidRPr="0062153B">
                      <w:rPr>
                        <w:szCs w:val="21"/>
                        <w:lang w:eastAsia="zh-CN"/>
                      </w:rPr>
                      <w:t>董事、监事、高级管理人员报酬确定依据</w:t>
                    </w:r>
                  </w:p>
                </w:tc>
              </w:sdtContent>
            </w:sdt>
            <w:tc>
              <w:tcPr>
                <w:tcW w:w="7051" w:type="dxa"/>
                <w:vAlign w:val="center"/>
              </w:tcPr>
              <w:p w:rsidR="0062153B" w:rsidRPr="0062153B" w:rsidRDefault="0062153B" w:rsidP="0062153B">
                <w:pPr>
                  <w:rPr>
                    <w:szCs w:val="21"/>
                    <w:lang w:eastAsia="zh-CN"/>
                  </w:rPr>
                </w:pPr>
                <w:r w:rsidRPr="0062153B">
                  <w:rPr>
                    <w:lang w:eastAsia="zh-CN"/>
                  </w:rPr>
                  <w:t>参照公司所在地深圳地区的薪酬水平并考虑不同人员的任职情况的基础上，结合公司年度目标、工作任务的完成情况以及公司的经营业绩而确定。</w:t>
                </w:r>
              </w:p>
            </w:tc>
          </w:tr>
          <w:tr w:rsidR="0062153B" w:rsidRPr="0062153B" w:rsidTr="00F61B0B">
            <w:trPr>
              <w:trHeight w:val="165"/>
            </w:trPr>
            <w:sdt>
              <w:sdtPr>
                <w:tag w:val="_PLD_3ba8e874dcd84394a94e693e06b2269b"/>
                <w:id w:val="67265574"/>
                <w:lock w:val="sdtLocked"/>
              </w:sdtPr>
              <w:sdtContent>
                <w:tc>
                  <w:tcPr>
                    <w:tcW w:w="2235" w:type="dxa"/>
                    <w:vAlign w:val="center"/>
                  </w:tcPr>
                  <w:p w:rsidR="0062153B" w:rsidRPr="0062153B" w:rsidRDefault="0062153B" w:rsidP="0062153B">
                    <w:pPr>
                      <w:rPr>
                        <w:szCs w:val="21"/>
                        <w:lang w:eastAsia="zh-CN"/>
                      </w:rPr>
                    </w:pPr>
                    <w:r w:rsidRPr="0062153B">
                      <w:rPr>
                        <w:szCs w:val="21"/>
                        <w:lang w:eastAsia="zh-CN"/>
                      </w:rPr>
                      <w:t>董事、监事和高级管理人员报酬的实际支付情况</w:t>
                    </w:r>
                  </w:p>
                </w:tc>
              </w:sdtContent>
            </w:sdt>
            <w:tc>
              <w:tcPr>
                <w:tcW w:w="7051" w:type="dxa"/>
                <w:vAlign w:val="center"/>
              </w:tcPr>
              <w:p w:rsidR="0062153B" w:rsidRPr="0062153B" w:rsidRDefault="0062153B" w:rsidP="008C7E3B">
                <w:pPr>
                  <w:rPr>
                    <w:szCs w:val="21"/>
                    <w:lang w:eastAsia="zh-CN"/>
                  </w:rPr>
                </w:pPr>
                <w:r w:rsidRPr="0062153B">
                  <w:rPr>
                    <w:lang w:eastAsia="zh-CN"/>
                  </w:rPr>
                  <w:t>报告期内，董事武勇、郭吉安、郭继明、王斌、张哲，监事刘梦书、陈少宏、向利华、孟涌均未在公司领取薪酬。就公司所知，截至本报告披露之日，公司不存在有关董事、监事和高级管理人员已放弃或同意放弃任何薪酬的安排。有关报告期内董事、监事和高级管理人员报酬的实际支付情况和按薪酬等级披露的酬金详情，请查阅上述</w:t>
                </w:r>
                <w:r w:rsidRPr="0062153B">
                  <w:rPr>
                    <w:lang w:eastAsia="zh-CN"/>
                  </w:rPr>
                  <w:t>“</w:t>
                </w:r>
                <w:r w:rsidRPr="0062153B">
                  <w:rPr>
                    <w:lang w:eastAsia="zh-CN"/>
                  </w:rPr>
                  <w:t>现任及报告期内离任董事、监事和高级管理人员持股变动及报酬情况</w:t>
                </w:r>
                <w:r w:rsidRPr="0062153B">
                  <w:rPr>
                    <w:lang w:eastAsia="zh-CN"/>
                  </w:rPr>
                  <w:t>”</w:t>
                </w:r>
                <w:r w:rsidRPr="0062153B">
                  <w:rPr>
                    <w:lang w:eastAsia="zh-CN"/>
                  </w:rPr>
                  <w:t>和公司按国际财务报告准则编制的财务报表附注</w:t>
                </w:r>
                <w:r w:rsidRPr="0062153B">
                  <w:rPr>
                    <w:lang w:eastAsia="zh-CN"/>
                  </w:rPr>
                  <w:t>4</w:t>
                </w:r>
                <w:r w:rsidR="00610BD0">
                  <w:rPr>
                    <w:rFonts w:hint="eastAsia"/>
                    <w:lang w:eastAsia="zh-CN"/>
                  </w:rPr>
                  <w:t>3</w:t>
                </w:r>
                <w:r w:rsidRPr="0062153B">
                  <w:rPr>
                    <w:lang w:eastAsia="zh-CN"/>
                  </w:rPr>
                  <w:t>的相关内容。</w:t>
                </w:r>
              </w:p>
            </w:tc>
          </w:tr>
          <w:tr w:rsidR="0062153B" w:rsidRPr="0062153B" w:rsidTr="00F61B0B">
            <w:trPr>
              <w:trHeight w:val="135"/>
            </w:trPr>
            <w:tc>
              <w:tcPr>
                <w:tcW w:w="2235" w:type="dxa"/>
                <w:vAlign w:val="center"/>
              </w:tcPr>
              <w:sdt>
                <w:sdtPr>
                  <w:rPr>
                    <w:szCs w:val="21"/>
                  </w:rPr>
                  <w:tag w:val="_PLD_3506ff73678e423b9d58c6066ded1f49"/>
                  <w:id w:val="67265575"/>
                  <w:lock w:val="sdtLocked"/>
                </w:sdtPr>
                <w:sdtContent>
                  <w:p w:rsidR="0062153B" w:rsidRPr="0062153B" w:rsidRDefault="0062153B" w:rsidP="0062153B">
                    <w:pPr>
                      <w:rPr>
                        <w:szCs w:val="21"/>
                        <w:lang w:eastAsia="zh-CN"/>
                      </w:rPr>
                    </w:pPr>
                    <w:r w:rsidRPr="0062153B">
                      <w:rPr>
                        <w:szCs w:val="21"/>
                        <w:lang w:eastAsia="zh-CN"/>
                      </w:rPr>
                      <w:t>报告期末全体董事、监事和高级管理人员实际获得的报酬合计</w:t>
                    </w:r>
                  </w:p>
                </w:sdtContent>
              </w:sdt>
            </w:tc>
            <w:tc>
              <w:tcPr>
                <w:tcW w:w="7051" w:type="dxa"/>
                <w:vAlign w:val="center"/>
              </w:tcPr>
              <w:p w:rsidR="0062153B" w:rsidRPr="00330302" w:rsidRDefault="0062153B" w:rsidP="00610BD0">
                <w:pPr>
                  <w:rPr>
                    <w:szCs w:val="21"/>
                    <w:lang w:eastAsia="zh-CN"/>
                  </w:rPr>
                </w:pPr>
                <w:r w:rsidRPr="00330302">
                  <w:rPr>
                    <w:lang w:eastAsia="zh-CN"/>
                  </w:rPr>
                  <w:t>报告期内全体董事、监事和高级管理人员实际获得的报酬总额为人民币</w:t>
                </w:r>
                <w:r w:rsidR="001B600E">
                  <w:rPr>
                    <w:rFonts w:hint="eastAsia"/>
                    <w:lang w:eastAsia="zh-CN"/>
                  </w:rPr>
                  <w:t>369.6</w:t>
                </w:r>
                <w:r w:rsidRPr="00330302">
                  <w:rPr>
                    <w:lang w:eastAsia="zh-CN"/>
                  </w:rPr>
                  <w:t>万元。</w:t>
                </w:r>
              </w:p>
            </w:tc>
          </w:tr>
        </w:tbl>
        <w:p w:rsidR="00865A28" w:rsidRDefault="001A19A4"/>
      </w:sdtContent>
    </w:sdt>
    <w:p w:rsidR="00865A28" w:rsidRDefault="005064CB">
      <w:pPr>
        <w:pStyle w:val="2"/>
        <w:numPr>
          <w:ilvl w:val="0"/>
          <w:numId w:val="5"/>
        </w:numPr>
      </w:pPr>
      <w:r>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Content>
            <w:p w:rsidR="0062153B" w:rsidRDefault="001A19A4">
              <w:r w:rsidRPr="00A26F80">
                <w:rPr>
                  <w:rFonts w:ascii="宋体" w:hAnsi="宋体"/>
                </w:rPr>
                <w:fldChar w:fldCharType="begin"/>
              </w:r>
              <w:r w:rsidR="0062153B"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62153B" w:rsidRPr="00A26F80">
                <w:rPr>
                  <w:rFonts w:ascii="宋体" w:hAnsi="宋体"/>
                </w:rPr>
                <w:instrText xml:space="preserve"> MACROBUTTON  SnrToggleCheckbox □不适用 </w:instrText>
              </w:r>
              <w:r w:rsidRPr="00A26F80">
                <w:rPr>
                  <w:rFonts w:ascii="宋体" w:hAnsi="宋体"/>
                </w:rPr>
                <w:fldChar w:fldCharType="end"/>
              </w:r>
            </w:p>
          </w:sdtContent>
        </w:sdt>
        <w:tbl>
          <w:tblPr>
            <w:tblStyle w:val="a6"/>
            <w:tblW w:w="0" w:type="auto"/>
            <w:tblLook w:val="04A0"/>
          </w:tblPr>
          <w:tblGrid>
            <w:gridCol w:w="1101"/>
            <w:gridCol w:w="4819"/>
            <w:gridCol w:w="1276"/>
            <w:gridCol w:w="2090"/>
          </w:tblGrid>
          <w:tr w:rsidR="0062153B" w:rsidTr="00364D4D">
            <w:trPr>
              <w:trHeight w:val="210"/>
            </w:trPr>
            <w:sdt>
              <w:sdtPr>
                <w:tag w:val="_PLD_10c0965136c84bf6abfceaef8557ae99"/>
                <w:id w:val="67266038"/>
                <w:lock w:val="sdtLocked"/>
              </w:sdtPr>
              <w:sdtContent>
                <w:tc>
                  <w:tcPr>
                    <w:tcW w:w="1101" w:type="dxa"/>
                    <w:vAlign w:val="center"/>
                  </w:tcPr>
                  <w:p w:rsidR="0062153B" w:rsidRDefault="0062153B" w:rsidP="00D101ED">
                    <w:pPr>
                      <w:jc w:val="center"/>
                      <w:rPr>
                        <w:szCs w:val="21"/>
                      </w:rPr>
                    </w:pPr>
                    <w:r>
                      <w:rPr>
                        <w:szCs w:val="21"/>
                      </w:rPr>
                      <w:t>姓名</w:t>
                    </w:r>
                  </w:p>
                </w:tc>
              </w:sdtContent>
            </w:sdt>
            <w:sdt>
              <w:sdtPr>
                <w:tag w:val="_PLD_b53cc0c0661e4cffa4f7fa4f6423187d"/>
                <w:id w:val="67266039"/>
                <w:lock w:val="sdtLocked"/>
              </w:sdtPr>
              <w:sdtContent>
                <w:tc>
                  <w:tcPr>
                    <w:tcW w:w="4819" w:type="dxa"/>
                    <w:vAlign w:val="center"/>
                  </w:tcPr>
                  <w:p w:rsidR="0062153B" w:rsidRDefault="0062153B" w:rsidP="00D101ED">
                    <w:pPr>
                      <w:jc w:val="center"/>
                      <w:rPr>
                        <w:szCs w:val="21"/>
                      </w:rPr>
                    </w:pPr>
                    <w:r>
                      <w:rPr>
                        <w:szCs w:val="21"/>
                      </w:rPr>
                      <w:t>担任的职务</w:t>
                    </w:r>
                  </w:p>
                </w:tc>
              </w:sdtContent>
            </w:sdt>
            <w:sdt>
              <w:sdtPr>
                <w:tag w:val="_PLD_012859f523ec430da1dfc6a86c6dde35"/>
                <w:id w:val="67266040"/>
                <w:lock w:val="sdtLocked"/>
              </w:sdtPr>
              <w:sdtContent>
                <w:tc>
                  <w:tcPr>
                    <w:tcW w:w="1276" w:type="dxa"/>
                    <w:vAlign w:val="center"/>
                  </w:tcPr>
                  <w:p w:rsidR="0062153B" w:rsidRDefault="0062153B" w:rsidP="00D101ED">
                    <w:pPr>
                      <w:jc w:val="center"/>
                      <w:rPr>
                        <w:szCs w:val="21"/>
                      </w:rPr>
                    </w:pPr>
                    <w:r>
                      <w:rPr>
                        <w:szCs w:val="21"/>
                      </w:rPr>
                      <w:t>变动情形</w:t>
                    </w:r>
                  </w:p>
                </w:tc>
              </w:sdtContent>
            </w:sdt>
            <w:sdt>
              <w:sdtPr>
                <w:tag w:val="_PLD_bf76757c55de435a9638407bd56b5199"/>
                <w:id w:val="67266041"/>
                <w:lock w:val="sdtLocked"/>
              </w:sdtPr>
              <w:sdtContent>
                <w:tc>
                  <w:tcPr>
                    <w:tcW w:w="2090" w:type="dxa"/>
                    <w:vAlign w:val="center"/>
                  </w:tcPr>
                  <w:p w:rsidR="0062153B" w:rsidRDefault="0062153B" w:rsidP="00D101ED">
                    <w:pPr>
                      <w:jc w:val="center"/>
                      <w:rPr>
                        <w:szCs w:val="21"/>
                      </w:rPr>
                    </w:pPr>
                    <w:r>
                      <w:rPr>
                        <w:szCs w:val="21"/>
                      </w:rPr>
                      <w:t>变动原因</w:t>
                    </w:r>
                  </w:p>
                </w:tc>
              </w:sdtContent>
            </w:sdt>
          </w:tr>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43"/>
              <w:lock w:val="sdtLocked"/>
            </w:sdtPr>
            <w:sdtContent>
              <w:tr w:rsidR="0062153B" w:rsidTr="00364D4D">
                <w:trPr>
                  <w:trHeight w:val="105"/>
                </w:trPr>
                <w:tc>
                  <w:tcPr>
                    <w:tcW w:w="1101" w:type="dxa"/>
                  </w:tcPr>
                  <w:p w:rsidR="0062153B" w:rsidRDefault="0062153B" w:rsidP="00D101ED">
                    <w:pPr>
                      <w:rPr>
                        <w:szCs w:val="21"/>
                      </w:rPr>
                    </w:pPr>
                    <w:r>
                      <w:t>王斌</w:t>
                    </w:r>
                  </w:p>
                </w:tc>
                <w:tc>
                  <w:tcPr>
                    <w:tcW w:w="4819" w:type="dxa"/>
                  </w:tcPr>
                  <w:p w:rsidR="0062153B" w:rsidRDefault="0062153B" w:rsidP="00D101ED">
                    <w:pPr>
                      <w:rPr>
                        <w:szCs w:val="21"/>
                      </w:rPr>
                    </w:pPr>
                    <w:r>
                      <w:t>非执行董事</w:t>
                    </w:r>
                  </w:p>
                </w:tc>
                <w:sdt>
                  <w:sdtPr>
                    <w:rPr>
                      <w:szCs w:val="21"/>
                    </w:rPr>
                    <w:alias w:val="公司董事、监事、高级管理人员的变动情形"/>
                    <w:tag w:val="_GBC_258f9ad482344d5fbc1587e6faf0ed7b"/>
                    <w:id w:val="67266042"/>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选举</w:t>
                        </w:r>
                      </w:p>
                    </w:tc>
                  </w:sdtContent>
                </w:sdt>
                <w:tc>
                  <w:tcPr>
                    <w:tcW w:w="2090" w:type="dxa"/>
                  </w:tcPr>
                  <w:p w:rsidR="0062153B" w:rsidRDefault="00D101ED" w:rsidP="00D101ED">
                    <w:pPr>
                      <w:rPr>
                        <w:szCs w:val="21"/>
                      </w:rPr>
                    </w:pPr>
                    <w:r>
                      <w:rPr>
                        <w:rFonts w:hint="eastAsia"/>
                        <w:szCs w:val="21"/>
                      </w:rPr>
                      <w:t>股东大会</w:t>
                    </w:r>
                    <w:r>
                      <w:rPr>
                        <w:szCs w:val="21"/>
                      </w:rPr>
                      <w:t>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45"/>
              <w:lock w:val="sdtLocked"/>
            </w:sdtPr>
            <w:sdtContent>
              <w:tr w:rsidR="0062153B" w:rsidTr="00364D4D">
                <w:trPr>
                  <w:trHeight w:val="105"/>
                </w:trPr>
                <w:tc>
                  <w:tcPr>
                    <w:tcW w:w="1101" w:type="dxa"/>
                  </w:tcPr>
                  <w:p w:rsidR="0062153B" w:rsidRDefault="0062153B" w:rsidP="00D101ED">
                    <w:pPr>
                      <w:rPr>
                        <w:szCs w:val="21"/>
                      </w:rPr>
                    </w:pPr>
                    <w:r>
                      <w:t>马时亨</w:t>
                    </w:r>
                  </w:p>
                </w:tc>
                <w:tc>
                  <w:tcPr>
                    <w:tcW w:w="4819" w:type="dxa"/>
                  </w:tcPr>
                  <w:p w:rsidR="0062153B" w:rsidRDefault="0062153B" w:rsidP="00D101ED">
                    <w:pPr>
                      <w:rPr>
                        <w:szCs w:val="21"/>
                        <w:lang w:eastAsia="zh-CN"/>
                      </w:rPr>
                    </w:pPr>
                    <w:r>
                      <w:rPr>
                        <w:lang w:eastAsia="zh-CN"/>
                      </w:rPr>
                      <w:t>独立非执行董事、审核委员会和薪酬委员会主席</w:t>
                    </w:r>
                  </w:p>
                </w:tc>
                <w:sdt>
                  <w:sdtPr>
                    <w:rPr>
                      <w:szCs w:val="21"/>
                    </w:rPr>
                    <w:alias w:val="公司董事、监事、高级管理人员的变动情形"/>
                    <w:tag w:val="_GBC_258f9ad482344d5fbc1587e6faf0ed7b"/>
                    <w:id w:val="67266044"/>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选举</w:t>
                        </w:r>
                      </w:p>
                    </w:tc>
                  </w:sdtContent>
                </w:sdt>
                <w:tc>
                  <w:tcPr>
                    <w:tcW w:w="2090" w:type="dxa"/>
                  </w:tcPr>
                  <w:p w:rsidR="0062153B" w:rsidRDefault="00D101ED" w:rsidP="00D101ED">
                    <w:pPr>
                      <w:rPr>
                        <w:szCs w:val="21"/>
                      </w:rPr>
                    </w:pPr>
                    <w:r>
                      <w:rPr>
                        <w:rFonts w:hint="eastAsia"/>
                        <w:szCs w:val="21"/>
                      </w:rPr>
                      <w:t>股东大会</w:t>
                    </w:r>
                    <w:r>
                      <w:rPr>
                        <w:szCs w:val="21"/>
                      </w:rPr>
                      <w:t>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47"/>
              <w:lock w:val="sdtLocked"/>
            </w:sdtPr>
            <w:sdtContent>
              <w:tr w:rsidR="0062153B" w:rsidTr="00364D4D">
                <w:trPr>
                  <w:trHeight w:val="105"/>
                </w:trPr>
                <w:tc>
                  <w:tcPr>
                    <w:tcW w:w="1101" w:type="dxa"/>
                  </w:tcPr>
                  <w:p w:rsidR="0062153B" w:rsidRDefault="0062153B" w:rsidP="00D101ED">
                    <w:pPr>
                      <w:rPr>
                        <w:szCs w:val="21"/>
                      </w:rPr>
                    </w:pPr>
                    <w:r>
                      <w:t>汤小凡</w:t>
                    </w:r>
                  </w:p>
                </w:tc>
                <w:tc>
                  <w:tcPr>
                    <w:tcW w:w="4819" w:type="dxa"/>
                  </w:tcPr>
                  <w:p w:rsidR="0062153B" w:rsidRDefault="0062153B" w:rsidP="00D101ED">
                    <w:pPr>
                      <w:rPr>
                        <w:szCs w:val="21"/>
                        <w:lang w:eastAsia="zh-CN"/>
                      </w:rPr>
                    </w:pPr>
                    <w:r>
                      <w:rPr>
                        <w:lang w:eastAsia="zh-CN"/>
                      </w:rPr>
                      <w:t>独立非执行董事、审核委员会和薪酬委员会</w:t>
                    </w:r>
                    <w:r w:rsidR="00784F01">
                      <w:rPr>
                        <w:rFonts w:hint="eastAsia"/>
                        <w:lang w:eastAsia="zh-CN"/>
                      </w:rPr>
                      <w:t>成员</w:t>
                    </w:r>
                  </w:p>
                </w:tc>
                <w:sdt>
                  <w:sdtPr>
                    <w:rPr>
                      <w:szCs w:val="21"/>
                    </w:rPr>
                    <w:alias w:val="公司董事、监事、高级管理人员的变动情形"/>
                    <w:tag w:val="_GBC_258f9ad482344d5fbc1587e6faf0ed7b"/>
                    <w:id w:val="67266046"/>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选举</w:t>
                        </w:r>
                      </w:p>
                    </w:tc>
                  </w:sdtContent>
                </w:sdt>
                <w:tc>
                  <w:tcPr>
                    <w:tcW w:w="2090" w:type="dxa"/>
                  </w:tcPr>
                  <w:p w:rsidR="0062153B" w:rsidRDefault="00D101ED" w:rsidP="00D101ED">
                    <w:pPr>
                      <w:rPr>
                        <w:szCs w:val="21"/>
                      </w:rPr>
                    </w:pPr>
                    <w:r>
                      <w:rPr>
                        <w:rFonts w:hint="eastAsia"/>
                        <w:szCs w:val="21"/>
                      </w:rPr>
                      <w:t>股东大会</w:t>
                    </w:r>
                    <w:r>
                      <w:rPr>
                        <w:szCs w:val="21"/>
                      </w:rPr>
                      <w:t>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49"/>
              <w:lock w:val="sdtLocked"/>
            </w:sdtPr>
            <w:sdtContent>
              <w:tr w:rsidR="0062153B" w:rsidTr="00364D4D">
                <w:trPr>
                  <w:trHeight w:val="105"/>
                </w:trPr>
                <w:tc>
                  <w:tcPr>
                    <w:tcW w:w="1101" w:type="dxa"/>
                  </w:tcPr>
                  <w:p w:rsidR="0062153B" w:rsidRDefault="0062153B" w:rsidP="00D101ED">
                    <w:pPr>
                      <w:rPr>
                        <w:szCs w:val="21"/>
                      </w:rPr>
                    </w:pPr>
                    <w:r>
                      <w:t>邱自龙</w:t>
                    </w:r>
                  </w:p>
                </w:tc>
                <w:tc>
                  <w:tcPr>
                    <w:tcW w:w="4819" w:type="dxa"/>
                  </w:tcPr>
                  <w:p w:rsidR="0062153B" w:rsidRDefault="0062153B" w:rsidP="00D101ED">
                    <w:pPr>
                      <w:rPr>
                        <w:szCs w:val="21"/>
                        <w:lang w:eastAsia="zh-CN"/>
                      </w:rPr>
                    </w:pPr>
                    <w:r>
                      <w:rPr>
                        <w:lang w:eastAsia="zh-CN"/>
                      </w:rPr>
                      <w:t>独立非执行董事、审核委员会和薪酬委员会</w:t>
                    </w:r>
                    <w:r w:rsidR="00784F01">
                      <w:rPr>
                        <w:rFonts w:hint="eastAsia"/>
                        <w:lang w:eastAsia="zh-CN"/>
                      </w:rPr>
                      <w:t>成员</w:t>
                    </w:r>
                  </w:p>
                </w:tc>
                <w:sdt>
                  <w:sdtPr>
                    <w:rPr>
                      <w:szCs w:val="21"/>
                    </w:rPr>
                    <w:alias w:val="公司董事、监事、高级管理人员的变动情形"/>
                    <w:tag w:val="_GBC_258f9ad482344d5fbc1587e6faf0ed7b"/>
                    <w:id w:val="67266048"/>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选举</w:t>
                        </w:r>
                      </w:p>
                    </w:tc>
                  </w:sdtContent>
                </w:sdt>
                <w:tc>
                  <w:tcPr>
                    <w:tcW w:w="2090" w:type="dxa"/>
                  </w:tcPr>
                  <w:p w:rsidR="0062153B" w:rsidRDefault="00D101ED" w:rsidP="00D101ED">
                    <w:pPr>
                      <w:rPr>
                        <w:szCs w:val="21"/>
                      </w:rPr>
                    </w:pPr>
                    <w:r>
                      <w:rPr>
                        <w:rFonts w:hint="eastAsia"/>
                        <w:szCs w:val="21"/>
                      </w:rPr>
                      <w:t>股东大会</w:t>
                    </w:r>
                    <w:r>
                      <w:rPr>
                        <w:szCs w:val="21"/>
                      </w:rPr>
                      <w:t>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51"/>
              <w:lock w:val="sdtLocked"/>
            </w:sdtPr>
            <w:sdtContent>
              <w:tr w:rsidR="0062153B" w:rsidTr="00364D4D">
                <w:trPr>
                  <w:trHeight w:val="105"/>
                </w:trPr>
                <w:tc>
                  <w:tcPr>
                    <w:tcW w:w="1101" w:type="dxa"/>
                  </w:tcPr>
                  <w:p w:rsidR="0062153B" w:rsidRDefault="0062153B" w:rsidP="00D101ED">
                    <w:pPr>
                      <w:rPr>
                        <w:szCs w:val="21"/>
                      </w:rPr>
                    </w:pPr>
                    <w:r>
                      <w:t>林闻生</w:t>
                    </w:r>
                  </w:p>
                </w:tc>
                <w:tc>
                  <w:tcPr>
                    <w:tcW w:w="4819" w:type="dxa"/>
                  </w:tcPr>
                  <w:p w:rsidR="0062153B" w:rsidRDefault="0062153B" w:rsidP="00D101ED">
                    <w:pPr>
                      <w:rPr>
                        <w:szCs w:val="21"/>
                      </w:rPr>
                    </w:pPr>
                    <w:r>
                      <w:t>职工</w:t>
                    </w:r>
                    <w:r w:rsidR="00784F01">
                      <w:rPr>
                        <w:szCs w:val="21"/>
                      </w:rPr>
                      <w:t>代表</w:t>
                    </w:r>
                    <w:r>
                      <w:t>监事</w:t>
                    </w:r>
                  </w:p>
                </w:tc>
                <w:sdt>
                  <w:sdtPr>
                    <w:rPr>
                      <w:szCs w:val="21"/>
                    </w:rPr>
                    <w:alias w:val="公司董事、监事、高级管理人员的变动情形"/>
                    <w:tag w:val="_GBC_258f9ad482344d5fbc1587e6faf0ed7b"/>
                    <w:id w:val="67266050"/>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选举</w:t>
                        </w:r>
                      </w:p>
                    </w:tc>
                  </w:sdtContent>
                </w:sdt>
                <w:tc>
                  <w:tcPr>
                    <w:tcW w:w="2090" w:type="dxa"/>
                  </w:tcPr>
                  <w:p w:rsidR="0062153B" w:rsidRDefault="00D101ED" w:rsidP="00D101ED">
                    <w:pPr>
                      <w:rPr>
                        <w:szCs w:val="21"/>
                      </w:rPr>
                    </w:pPr>
                    <w:r>
                      <w:rPr>
                        <w:rFonts w:hint="eastAsia"/>
                        <w:szCs w:val="21"/>
                      </w:rPr>
                      <w:t>职工代表大会</w:t>
                    </w:r>
                    <w:r>
                      <w:rPr>
                        <w:szCs w:val="21"/>
                      </w:rPr>
                      <w:t>选举</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53"/>
              <w:lock w:val="sdtLocked"/>
            </w:sdtPr>
            <w:sdtContent>
              <w:tr w:rsidR="0062153B" w:rsidTr="00364D4D">
                <w:trPr>
                  <w:trHeight w:val="105"/>
                </w:trPr>
                <w:tc>
                  <w:tcPr>
                    <w:tcW w:w="1101" w:type="dxa"/>
                  </w:tcPr>
                  <w:p w:rsidR="0062153B" w:rsidRDefault="0062153B" w:rsidP="00D101ED">
                    <w:pPr>
                      <w:rPr>
                        <w:szCs w:val="21"/>
                      </w:rPr>
                    </w:pPr>
                    <w:r>
                      <w:t>郭向东</w:t>
                    </w:r>
                  </w:p>
                </w:tc>
                <w:tc>
                  <w:tcPr>
                    <w:tcW w:w="4819" w:type="dxa"/>
                  </w:tcPr>
                  <w:p w:rsidR="0062153B" w:rsidRDefault="0062153B" w:rsidP="00D101ED">
                    <w:pPr>
                      <w:rPr>
                        <w:szCs w:val="21"/>
                      </w:rPr>
                    </w:pPr>
                    <w:r>
                      <w:t>副总经理</w:t>
                    </w:r>
                  </w:p>
                </w:tc>
                <w:sdt>
                  <w:sdtPr>
                    <w:rPr>
                      <w:szCs w:val="21"/>
                    </w:rPr>
                    <w:alias w:val="公司董事、监事、高级管理人员的变动情形"/>
                    <w:tag w:val="_GBC_258f9ad482344d5fbc1587e6faf0ed7b"/>
                    <w:id w:val="67266052"/>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聘任</w:t>
                        </w:r>
                      </w:p>
                    </w:tc>
                  </w:sdtContent>
                </w:sdt>
                <w:tc>
                  <w:tcPr>
                    <w:tcW w:w="2090" w:type="dxa"/>
                  </w:tcPr>
                  <w:p w:rsidR="0062153B" w:rsidRDefault="00D101ED" w:rsidP="00D101ED">
                    <w:pPr>
                      <w:rPr>
                        <w:szCs w:val="21"/>
                      </w:rPr>
                    </w:pPr>
                    <w:r>
                      <w:rPr>
                        <w:szCs w:val="21"/>
                      </w:rPr>
                      <w:t>董事会聘任</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55"/>
              <w:lock w:val="sdtLocked"/>
            </w:sdtPr>
            <w:sdtContent>
              <w:tr w:rsidR="0062153B" w:rsidTr="00364D4D">
                <w:trPr>
                  <w:trHeight w:val="105"/>
                </w:trPr>
                <w:tc>
                  <w:tcPr>
                    <w:tcW w:w="1101" w:type="dxa"/>
                  </w:tcPr>
                  <w:p w:rsidR="0062153B" w:rsidRDefault="0062153B" w:rsidP="00D101ED">
                    <w:pPr>
                      <w:rPr>
                        <w:szCs w:val="21"/>
                      </w:rPr>
                    </w:pPr>
                    <w:r>
                      <w:t>郭吉安</w:t>
                    </w:r>
                  </w:p>
                </w:tc>
                <w:tc>
                  <w:tcPr>
                    <w:tcW w:w="4819" w:type="dxa"/>
                  </w:tcPr>
                  <w:p w:rsidR="0062153B" w:rsidRDefault="0062153B" w:rsidP="00D101ED">
                    <w:pPr>
                      <w:rPr>
                        <w:szCs w:val="21"/>
                      </w:rPr>
                    </w:pPr>
                    <w:r>
                      <w:t>非执行董事</w:t>
                    </w:r>
                  </w:p>
                </w:tc>
                <w:sdt>
                  <w:sdtPr>
                    <w:rPr>
                      <w:szCs w:val="21"/>
                    </w:rPr>
                    <w:alias w:val="公司董事、监事、高级管理人员的变动情形"/>
                    <w:tag w:val="_GBC_258f9ad482344d5fbc1587e6faf0ed7b"/>
                    <w:id w:val="67266054"/>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离任</w:t>
                        </w:r>
                      </w:p>
                    </w:tc>
                  </w:sdtContent>
                </w:sdt>
                <w:tc>
                  <w:tcPr>
                    <w:tcW w:w="2090" w:type="dxa"/>
                  </w:tcPr>
                  <w:p w:rsidR="0062153B" w:rsidRDefault="00D101ED" w:rsidP="00D101ED">
                    <w:pPr>
                      <w:rPr>
                        <w:szCs w:val="21"/>
                      </w:rPr>
                    </w:pPr>
                    <w:r>
                      <w:rPr>
                        <w:szCs w:val="21"/>
                      </w:rPr>
                      <w:t>工作变动</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57"/>
              <w:lock w:val="sdtLocked"/>
            </w:sdtPr>
            <w:sdtContent>
              <w:tr w:rsidR="0062153B" w:rsidTr="00364D4D">
                <w:trPr>
                  <w:trHeight w:val="105"/>
                </w:trPr>
                <w:tc>
                  <w:tcPr>
                    <w:tcW w:w="1101" w:type="dxa"/>
                  </w:tcPr>
                  <w:p w:rsidR="0062153B" w:rsidRDefault="0062153B" w:rsidP="00D101ED">
                    <w:pPr>
                      <w:rPr>
                        <w:szCs w:val="21"/>
                      </w:rPr>
                    </w:pPr>
                    <w:r>
                      <w:t>陈松</w:t>
                    </w:r>
                  </w:p>
                </w:tc>
                <w:tc>
                  <w:tcPr>
                    <w:tcW w:w="4819" w:type="dxa"/>
                  </w:tcPr>
                  <w:p w:rsidR="0062153B" w:rsidRDefault="0062153B" w:rsidP="00D101ED">
                    <w:pPr>
                      <w:rPr>
                        <w:szCs w:val="21"/>
                        <w:lang w:eastAsia="zh-CN"/>
                      </w:rPr>
                    </w:pPr>
                    <w:r>
                      <w:rPr>
                        <w:lang w:eastAsia="zh-CN"/>
                      </w:rPr>
                      <w:t>独立非执行董事、审核委员会和薪酬委员会主席</w:t>
                    </w:r>
                  </w:p>
                </w:tc>
                <w:sdt>
                  <w:sdtPr>
                    <w:rPr>
                      <w:szCs w:val="21"/>
                    </w:rPr>
                    <w:alias w:val="公司董事、监事、高级管理人员的变动情形"/>
                    <w:tag w:val="_GBC_258f9ad482344d5fbc1587e6faf0ed7b"/>
                    <w:id w:val="67266056"/>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离任</w:t>
                        </w:r>
                      </w:p>
                    </w:tc>
                  </w:sdtContent>
                </w:sdt>
                <w:tc>
                  <w:tcPr>
                    <w:tcW w:w="2090" w:type="dxa"/>
                  </w:tcPr>
                  <w:p w:rsidR="0062153B" w:rsidRDefault="00D101ED" w:rsidP="00D101ED">
                    <w:pPr>
                      <w:rPr>
                        <w:szCs w:val="21"/>
                      </w:rPr>
                    </w:pPr>
                    <w:r>
                      <w:rPr>
                        <w:szCs w:val="21"/>
                      </w:rPr>
                      <w:t>董事会期满换届</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59"/>
              <w:lock w:val="sdtLocked"/>
            </w:sdtPr>
            <w:sdtContent>
              <w:tr w:rsidR="0062153B" w:rsidTr="00364D4D">
                <w:trPr>
                  <w:trHeight w:val="105"/>
                </w:trPr>
                <w:tc>
                  <w:tcPr>
                    <w:tcW w:w="1101" w:type="dxa"/>
                  </w:tcPr>
                  <w:p w:rsidR="0062153B" w:rsidRDefault="0062153B" w:rsidP="00D101ED">
                    <w:pPr>
                      <w:rPr>
                        <w:szCs w:val="21"/>
                      </w:rPr>
                    </w:pPr>
                    <w:r>
                      <w:t>贾建民</w:t>
                    </w:r>
                  </w:p>
                </w:tc>
                <w:tc>
                  <w:tcPr>
                    <w:tcW w:w="4819" w:type="dxa"/>
                  </w:tcPr>
                  <w:p w:rsidR="0062153B" w:rsidRDefault="0062153B" w:rsidP="00D101ED">
                    <w:pPr>
                      <w:rPr>
                        <w:szCs w:val="21"/>
                        <w:lang w:eastAsia="zh-CN"/>
                      </w:rPr>
                    </w:pPr>
                    <w:r>
                      <w:rPr>
                        <w:lang w:eastAsia="zh-CN"/>
                      </w:rPr>
                      <w:t>独立非执行董事、审核委员会和薪酬委员会</w:t>
                    </w:r>
                    <w:r w:rsidR="00784F01">
                      <w:rPr>
                        <w:rFonts w:hint="eastAsia"/>
                        <w:lang w:eastAsia="zh-CN"/>
                      </w:rPr>
                      <w:t>成员</w:t>
                    </w:r>
                  </w:p>
                </w:tc>
                <w:sdt>
                  <w:sdtPr>
                    <w:rPr>
                      <w:szCs w:val="21"/>
                    </w:rPr>
                    <w:alias w:val="公司董事、监事、高级管理人员的变动情形"/>
                    <w:tag w:val="_GBC_258f9ad482344d5fbc1587e6faf0ed7b"/>
                    <w:id w:val="67266058"/>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离任</w:t>
                        </w:r>
                      </w:p>
                    </w:tc>
                  </w:sdtContent>
                </w:sdt>
                <w:tc>
                  <w:tcPr>
                    <w:tcW w:w="2090" w:type="dxa"/>
                  </w:tcPr>
                  <w:p w:rsidR="0062153B" w:rsidRDefault="00D101ED" w:rsidP="00D101ED">
                    <w:pPr>
                      <w:rPr>
                        <w:szCs w:val="21"/>
                      </w:rPr>
                    </w:pPr>
                    <w:r>
                      <w:rPr>
                        <w:szCs w:val="21"/>
                      </w:rPr>
                      <w:t>董事会期满换届</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61"/>
              <w:lock w:val="sdtLocked"/>
            </w:sdtPr>
            <w:sdtContent>
              <w:tr w:rsidR="0062153B" w:rsidTr="00364D4D">
                <w:trPr>
                  <w:trHeight w:val="105"/>
                </w:trPr>
                <w:tc>
                  <w:tcPr>
                    <w:tcW w:w="1101" w:type="dxa"/>
                  </w:tcPr>
                  <w:p w:rsidR="0062153B" w:rsidRDefault="0062153B" w:rsidP="00D101ED">
                    <w:pPr>
                      <w:rPr>
                        <w:szCs w:val="21"/>
                      </w:rPr>
                    </w:pPr>
                    <w:r>
                      <w:t>王云亭</w:t>
                    </w:r>
                  </w:p>
                </w:tc>
                <w:tc>
                  <w:tcPr>
                    <w:tcW w:w="4819" w:type="dxa"/>
                  </w:tcPr>
                  <w:p w:rsidR="0062153B" w:rsidRDefault="0062153B" w:rsidP="00D101ED">
                    <w:pPr>
                      <w:rPr>
                        <w:szCs w:val="21"/>
                        <w:lang w:eastAsia="zh-CN"/>
                      </w:rPr>
                    </w:pPr>
                    <w:r>
                      <w:rPr>
                        <w:lang w:eastAsia="zh-CN"/>
                      </w:rPr>
                      <w:t>独立非执行董事、审核委员会和薪酬委员会</w:t>
                    </w:r>
                    <w:r w:rsidR="00784F01">
                      <w:rPr>
                        <w:rFonts w:hint="eastAsia"/>
                        <w:lang w:eastAsia="zh-CN"/>
                      </w:rPr>
                      <w:t>成员</w:t>
                    </w:r>
                  </w:p>
                </w:tc>
                <w:sdt>
                  <w:sdtPr>
                    <w:rPr>
                      <w:szCs w:val="21"/>
                    </w:rPr>
                    <w:alias w:val="公司董事、监事、高级管理人员的变动情形"/>
                    <w:tag w:val="_GBC_258f9ad482344d5fbc1587e6faf0ed7b"/>
                    <w:id w:val="67266060"/>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离任</w:t>
                        </w:r>
                      </w:p>
                    </w:tc>
                  </w:sdtContent>
                </w:sdt>
                <w:tc>
                  <w:tcPr>
                    <w:tcW w:w="2090" w:type="dxa"/>
                  </w:tcPr>
                  <w:p w:rsidR="0062153B" w:rsidRDefault="00D101ED" w:rsidP="00D101ED">
                    <w:pPr>
                      <w:rPr>
                        <w:szCs w:val="21"/>
                      </w:rPr>
                    </w:pPr>
                    <w:r>
                      <w:rPr>
                        <w:szCs w:val="21"/>
                      </w:rPr>
                      <w:t>董事会期满换届</w:t>
                    </w:r>
                  </w:p>
                </w:tc>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67266063"/>
              <w:lock w:val="sdtLocked"/>
            </w:sdtPr>
            <w:sdtContent>
              <w:tr w:rsidR="0062153B" w:rsidRPr="0062153B" w:rsidTr="00364D4D">
                <w:trPr>
                  <w:trHeight w:val="105"/>
                </w:trPr>
                <w:tc>
                  <w:tcPr>
                    <w:tcW w:w="1101" w:type="dxa"/>
                  </w:tcPr>
                  <w:p w:rsidR="0062153B" w:rsidRDefault="0062153B" w:rsidP="00D101ED">
                    <w:pPr>
                      <w:rPr>
                        <w:szCs w:val="21"/>
                      </w:rPr>
                    </w:pPr>
                    <w:r>
                      <w:t>宋敏</w:t>
                    </w:r>
                  </w:p>
                </w:tc>
                <w:tc>
                  <w:tcPr>
                    <w:tcW w:w="4819" w:type="dxa"/>
                  </w:tcPr>
                  <w:p w:rsidR="0062153B" w:rsidRDefault="0062153B" w:rsidP="00D101ED">
                    <w:pPr>
                      <w:rPr>
                        <w:szCs w:val="21"/>
                      </w:rPr>
                    </w:pPr>
                    <w:r>
                      <w:t>职工</w:t>
                    </w:r>
                    <w:r w:rsidR="00784F01">
                      <w:rPr>
                        <w:szCs w:val="21"/>
                      </w:rPr>
                      <w:t>代表</w:t>
                    </w:r>
                    <w:r>
                      <w:t>监事</w:t>
                    </w:r>
                  </w:p>
                </w:tc>
                <w:sdt>
                  <w:sdtPr>
                    <w:rPr>
                      <w:szCs w:val="21"/>
                    </w:rPr>
                    <w:alias w:val="公司董事、监事、高级管理人员的变动情形"/>
                    <w:tag w:val="_GBC_258f9ad482344d5fbc1587e6faf0ed7b"/>
                    <w:id w:val="67266062"/>
                    <w:lock w:val="sdtLocked"/>
                    <w:comboBox>
                      <w:listItem w:displayText="选举" w:value="选举"/>
                      <w:listItem w:displayText="离任" w:value="离任"/>
                      <w:listItem w:displayText="聘任" w:value="聘任"/>
                      <w:listItem w:displayText="解聘" w:value="解聘"/>
                    </w:comboBox>
                  </w:sdtPr>
                  <w:sdtContent>
                    <w:tc>
                      <w:tcPr>
                        <w:tcW w:w="1276" w:type="dxa"/>
                      </w:tcPr>
                      <w:p w:rsidR="0062153B" w:rsidRDefault="0062153B" w:rsidP="00D101ED">
                        <w:pPr>
                          <w:rPr>
                            <w:szCs w:val="21"/>
                          </w:rPr>
                        </w:pPr>
                        <w:r>
                          <w:rPr>
                            <w:szCs w:val="21"/>
                          </w:rPr>
                          <w:t>离任</w:t>
                        </w:r>
                      </w:p>
                    </w:tc>
                  </w:sdtContent>
                </w:sdt>
                <w:tc>
                  <w:tcPr>
                    <w:tcW w:w="2090" w:type="dxa"/>
                  </w:tcPr>
                  <w:p w:rsidR="0062153B" w:rsidRDefault="00D101ED" w:rsidP="00D101ED">
                    <w:pPr>
                      <w:rPr>
                        <w:szCs w:val="21"/>
                      </w:rPr>
                    </w:pPr>
                    <w:r>
                      <w:rPr>
                        <w:szCs w:val="21"/>
                      </w:rPr>
                      <w:t>工作变动</w:t>
                    </w:r>
                  </w:p>
                </w:tc>
              </w:tr>
            </w:sdtContent>
          </w:sdt>
        </w:tbl>
        <w:p w:rsidR="00865A28" w:rsidRPr="0062153B" w:rsidRDefault="001A19A4" w:rsidP="0062153B"/>
      </w:sdtContent>
    </w:sdt>
    <w:sdt>
      <w:sdtPr>
        <w:rPr>
          <w:rFonts w:ascii="宋体" w:eastAsia="Times New Roman" w:hAnsi="宋体" w:cs="宋体" w:hint="eastAsia"/>
          <w:b w:val="0"/>
          <w:bCs w:val="0"/>
          <w:kern w:val="0"/>
          <w:sz w:val="20"/>
          <w:szCs w:val="24"/>
          <w:lang w:eastAsia="en-US"/>
        </w:rPr>
        <w:alias w:val="模块:近三年受证券监管机构处罚的情况说明"/>
        <w:tag w:val="_SEC_875293df28e7452fbf15edc09d4ebaa5"/>
        <w:id w:val="16402655"/>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pPr>
            <w:pStyle w:val="2"/>
            <w:numPr>
              <w:ilvl w:val="0"/>
              <w:numId w:val="5"/>
            </w:numPr>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Content>
            <w:p w:rsidR="00865A28" w:rsidRDefault="001A19A4" w:rsidP="00B45C70">
              <w:r w:rsidRPr="00A26F80">
                <w:rPr>
                  <w:rFonts w:ascii="宋体" w:hAnsi="宋体"/>
                  <w:szCs w:val="21"/>
                </w:rPr>
                <w:fldChar w:fldCharType="begin"/>
              </w:r>
              <w:r w:rsidR="00B45C70"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B45C7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EE0173" w:rsidRDefault="001A19A4"/>
      </w:sdtContent>
    </w:sdt>
    <w:p w:rsidR="00EE0173" w:rsidRDefault="00EE0173" w:rsidP="00EE0173">
      <w:pPr>
        <w:pStyle w:val="2"/>
        <w:numPr>
          <w:ilvl w:val="0"/>
          <w:numId w:val="5"/>
        </w:numPr>
      </w:pPr>
      <w:r w:rsidRPr="00FC1DEA">
        <w:t>董事、监事和高级管理人员其他情况</w:t>
      </w:r>
    </w:p>
    <w:p w:rsidR="00EE0173" w:rsidRPr="00FC1DEA" w:rsidRDefault="00EE0173" w:rsidP="003117F4">
      <w:pPr>
        <w:pStyle w:val="3"/>
        <w:numPr>
          <w:ilvl w:val="0"/>
          <w:numId w:val="25"/>
        </w:numPr>
      </w:pPr>
      <w:r w:rsidRPr="00FC1DEA">
        <w:t>董事、监事</w:t>
      </w:r>
      <w:r w:rsidRPr="00FC1DEA">
        <w:rPr>
          <w:rFonts w:hint="eastAsia"/>
        </w:rPr>
        <w:t>或最高行政人员</w:t>
      </w:r>
      <w:r w:rsidRPr="00FC1DEA">
        <w:t>之股本权益</w:t>
      </w:r>
    </w:p>
    <w:p w:rsidR="00EE0173" w:rsidRDefault="00EE0173" w:rsidP="002A37FF">
      <w:pPr>
        <w:ind w:firstLineChars="200" w:firstLine="420"/>
        <w:rPr>
          <w:lang w:eastAsia="zh-CN"/>
        </w:rPr>
      </w:pPr>
      <w:r>
        <w:rPr>
          <w:rFonts w:hint="eastAsia"/>
          <w:lang w:eastAsia="zh-CN"/>
        </w:rPr>
        <w:t>除以下披露者外，</w:t>
      </w:r>
      <w:r w:rsidRPr="00B0137A">
        <w:rPr>
          <w:lang w:eastAsia="zh-CN"/>
        </w:rPr>
        <w:t>于报告期末，公司按《证券及期货条例》第</w:t>
      </w:r>
      <w:r w:rsidRPr="00B0137A">
        <w:rPr>
          <w:lang w:eastAsia="zh-CN"/>
        </w:rPr>
        <w:t>352</w:t>
      </w:r>
      <w:r w:rsidRPr="00B0137A">
        <w:rPr>
          <w:lang w:eastAsia="zh-CN"/>
        </w:rPr>
        <w:t>条而须备存的登记册中无任何公司的董事、监事或最高行政人员持有公司或任何相联法团（定义见《证券及期货条例》）之股份、相关股份及债务证之权益及淡仓（包括根据该条例条文而拥有或被视为拥有之权益及淡仓）的记录；公司亦无接获任何董事、监事或最高行政人员根据联交所《上市规则》附录</w:t>
      </w:r>
      <w:r w:rsidRPr="00B0137A">
        <w:rPr>
          <w:lang w:eastAsia="zh-CN"/>
        </w:rPr>
        <w:t>10</w:t>
      </w:r>
      <w:r w:rsidRPr="00B0137A">
        <w:rPr>
          <w:lang w:eastAsia="zh-CN"/>
        </w:rPr>
        <w:t>之《上市发行人董事进行证券交易的标准守则》（《标准守则》）规定而须通知公司及联交所之该等权益及淡仓的通知。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1222"/>
        <w:gridCol w:w="812"/>
        <w:gridCol w:w="1309"/>
        <w:gridCol w:w="1746"/>
        <w:gridCol w:w="1166"/>
        <w:gridCol w:w="1378"/>
        <w:gridCol w:w="669"/>
      </w:tblGrid>
      <w:tr w:rsidR="00EE0173" w:rsidRPr="00E11DCD" w:rsidTr="00527FC0">
        <w:trPr>
          <w:jc w:val="center"/>
        </w:trPr>
        <w:tc>
          <w:tcPr>
            <w:tcW w:w="530" w:type="pct"/>
            <w:shd w:val="clear" w:color="auto" w:fill="auto"/>
            <w:vAlign w:val="center"/>
          </w:tcPr>
          <w:p w:rsidR="00EE0173" w:rsidRPr="00E11DCD" w:rsidRDefault="00EE0173" w:rsidP="00527FC0">
            <w:pPr>
              <w:autoSpaceDE w:val="0"/>
              <w:autoSpaceDN w:val="0"/>
              <w:jc w:val="center"/>
              <w:rPr>
                <w:color w:val="000000"/>
                <w:szCs w:val="21"/>
              </w:rPr>
            </w:pPr>
            <w:r w:rsidRPr="00E11DCD">
              <w:rPr>
                <w:color w:val="000000"/>
                <w:szCs w:val="21"/>
              </w:rPr>
              <w:t>姓名</w:t>
            </w:r>
          </w:p>
        </w:tc>
        <w:tc>
          <w:tcPr>
            <w:tcW w:w="658" w:type="pct"/>
            <w:shd w:val="clear" w:color="auto" w:fill="auto"/>
            <w:vAlign w:val="center"/>
          </w:tcPr>
          <w:p w:rsidR="00EE0173" w:rsidRPr="00E11DCD" w:rsidRDefault="00EE0173" w:rsidP="00527FC0">
            <w:pPr>
              <w:autoSpaceDE w:val="0"/>
              <w:autoSpaceDN w:val="0"/>
              <w:jc w:val="center"/>
              <w:rPr>
                <w:color w:val="000000"/>
                <w:szCs w:val="21"/>
              </w:rPr>
            </w:pPr>
            <w:r w:rsidRPr="00E11DCD">
              <w:rPr>
                <w:color w:val="000000"/>
                <w:szCs w:val="21"/>
              </w:rPr>
              <w:t>公司</w:t>
            </w:r>
            <w:r w:rsidRPr="00E11DCD">
              <w:rPr>
                <w:color w:val="000000"/>
                <w:szCs w:val="21"/>
              </w:rPr>
              <w:t>/</w:t>
            </w:r>
            <w:r w:rsidRPr="00E11DCD">
              <w:rPr>
                <w:color w:val="000000"/>
                <w:szCs w:val="21"/>
              </w:rPr>
              <w:t>相联</w:t>
            </w:r>
            <w:r w:rsidRPr="00E11DCD">
              <w:rPr>
                <w:color w:val="000000"/>
                <w:szCs w:val="21"/>
              </w:rPr>
              <w:lastRenderedPageBreak/>
              <w:t>法团名称</w:t>
            </w:r>
          </w:p>
        </w:tc>
        <w:tc>
          <w:tcPr>
            <w:tcW w:w="437" w:type="pct"/>
            <w:vAlign w:val="center"/>
          </w:tcPr>
          <w:p w:rsidR="00EE0173" w:rsidRPr="00E11DCD" w:rsidRDefault="00EE0173" w:rsidP="00527FC0">
            <w:pPr>
              <w:autoSpaceDE w:val="0"/>
              <w:autoSpaceDN w:val="0"/>
              <w:jc w:val="center"/>
              <w:rPr>
                <w:color w:val="000000"/>
                <w:szCs w:val="21"/>
              </w:rPr>
            </w:pPr>
            <w:r w:rsidRPr="00E11DCD">
              <w:rPr>
                <w:color w:val="000000"/>
                <w:szCs w:val="21"/>
              </w:rPr>
              <w:lastRenderedPageBreak/>
              <w:t>职务</w:t>
            </w:r>
          </w:p>
        </w:tc>
        <w:tc>
          <w:tcPr>
            <w:tcW w:w="705" w:type="pct"/>
            <w:shd w:val="clear" w:color="auto" w:fill="auto"/>
            <w:vAlign w:val="center"/>
          </w:tcPr>
          <w:p w:rsidR="00EE0173" w:rsidRPr="00E11DCD" w:rsidRDefault="00EE0173" w:rsidP="00527FC0">
            <w:pPr>
              <w:autoSpaceDE w:val="0"/>
              <w:autoSpaceDN w:val="0"/>
              <w:jc w:val="center"/>
              <w:rPr>
                <w:color w:val="000000"/>
                <w:szCs w:val="21"/>
              </w:rPr>
            </w:pPr>
            <w:r w:rsidRPr="00E11DCD">
              <w:rPr>
                <w:color w:val="000000"/>
                <w:szCs w:val="21"/>
              </w:rPr>
              <w:t>身份及权益</w:t>
            </w:r>
            <w:r w:rsidRPr="00E11DCD">
              <w:rPr>
                <w:color w:val="000000"/>
                <w:szCs w:val="21"/>
              </w:rPr>
              <w:lastRenderedPageBreak/>
              <w:t>性质</w:t>
            </w:r>
          </w:p>
        </w:tc>
        <w:tc>
          <w:tcPr>
            <w:tcW w:w="940" w:type="pct"/>
            <w:shd w:val="clear" w:color="auto" w:fill="auto"/>
            <w:vAlign w:val="center"/>
          </w:tcPr>
          <w:p w:rsidR="00EE0173" w:rsidRPr="00E11DCD" w:rsidRDefault="00EE0173" w:rsidP="00527FC0">
            <w:pPr>
              <w:autoSpaceDE w:val="0"/>
              <w:autoSpaceDN w:val="0"/>
              <w:jc w:val="center"/>
              <w:rPr>
                <w:color w:val="000000"/>
                <w:szCs w:val="21"/>
              </w:rPr>
            </w:pPr>
            <w:r w:rsidRPr="00E11DCD">
              <w:rPr>
                <w:color w:val="000000"/>
                <w:szCs w:val="21"/>
              </w:rPr>
              <w:lastRenderedPageBreak/>
              <w:t>所持股份数目及</w:t>
            </w:r>
            <w:r w:rsidRPr="00E11DCD">
              <w:rPr>
                <w:color w:val="000000"/>
                <w:szCs w:val="21"/>
              </w:rPr>
              <w:lastRenderedPageBreak/>
              <w:t>类别</w:t>
            </w:r>
          </w:p>
        </w:tc>
        <w:tc>
          <w:tcPr>
            <w:tcW w:w="628" w:type="pct"/>
            <w:shd w:val="clear" w:color="auto" w:fill="auto"/>
            <w:vAlign w:val="center"/>
          </w:tcPr>
          <w:p w:rsidR="00EE0173" w:rsidRPr="00E11DCD" w:rsidRDefault="00EE0173" w:rsidP="00527FC0">
            <w:pPr>
              <w:autoSpaceDE w:val="0"/>
              <w:autoSpaceDN w:val="0"/>
              <w:jc w:val="center"/>
              <w:rPr>
                <w:color w:val="000000"/>
                <w:szCs w:val="21"/>
                <w:lang w:eastAsia="zh-CN"/>
              </w:rPr>
            </w:pPr>
            <w:r w:rsidRPr="00E11DCD">
              <w:rPr>
                <w:color w:val="000000"/>
                <w:szCs w:val="21"/>
                <w:lang w:eastAsia="zh-CN"/>
              </w:rPr>
              <w:lastRenderedPageBreak/>
              <w:t>持股占本</w:t>
            </w:r>
            <w:r w:rsidRPr="00E11DCD">
              <w:rPr>
                <w:color w:val="000000"/>
                <w:szCs w:val="21"/>
                <w:lang w:eastAsia="zh-CN"/>
              </w:rPr>
              <w:lastRenderedPageBreak/>
              <w:t>公司股本总额的百分比</w:t>
            </w:r>
            <w:r w:rsidRPr="00E11DCD">
              <w:rPr>
                <w:color w:val="000000"/>
                <w:szCs w:val="21"/>
                <w:lang w:eastAsia="zh-CN"/>
              </w:rPr>
              <w:t>(%)</w:t>
            </w:r>
          </w:p>
        </w:tc>
        <w:tc>
          <w:tcPr>
            <w:tcW w:w="742" w:type="pct"/>
            <w:shd w:val="clear" w:color="auto" w:fill="auto"/>
            <w:vAlign w:val="center"/>
          </w:tcPr>
          <w:p w:rsidR="00EE0173" w:rsidRPr="00E11DCD" w:rsidRDefault="00EE0173" w:rsidP="00527FC0">
            <w:pPr>
              <w:autoSpaceDE w:val="0"/>
              <w:autoSpaceDN w:val="0"/>
              <w:jc w:val="center"/>
              <w:rPr>
                <w:color w:val="000000"/>
                <w:szCs w:val="21"/>
                <w:lang w:eastAsia="zh-CN"/>
              </w:rPr>
            </w:pPr>
            <w:r w:rsidRPr="00E11DCD">
              <w:rPr>
                <w:color w:val="000000"/>
                <w:szCs w:val="21"/>
                <w:lang w:eastAsia="zh-CN"/>
              </w:rPr>
              <w:lastRenderedPageBreak/>
              <w:t>持股占本公</w:t>
            </w:r>
            <w:r w:rsidRPr="00E11DCD">
              <w:rPr>
                <w:color w:val="000000"/>
                <w:szCs w:val="21"/>
                <w:lang w:eastAsia="zh-CN"/>
              </w:rPr>
              <w:lastRenderedPageBreak/>
              <w:t>司相关类别股份的百分比</w:t>
            </w:r>
            <w:r w:rsidRPr="00E11DCD">
              <w:rPr>
                <w:szCs w:val="21"/>
                <w:lang w:eastAsia="zh-CN"/>
              </w:rPr>
              <w:t>(%)</w:t>
            </w:r>
          </w:p>
        </w:tc>
        <w:tc>
          <w:tcPr>
            <w:tcW w:w="360" w:type="pct"/>
            <w:shd w:val="clear" w:color="auto" w:fill="auto"/>
            <w:vAlign w:val="center"/>
          </w:tcPr>
          <w:p w:rsidR="00EE0173" w:rsidRPr="00E11DCD" w:rsidRDefault="00EE0173" w:rsidP="00527FC0">
            <w:pPr>
              <w:autoSpaceDE w:val="0"/>
              <w:autoSpaceDN w:val="0"/>
              <w:jc w:val="center"/>
              <w:rPr>
                <w:color w:val="000000"/>
                <w:szCs w:val="21"/>
              </w:rPr>
            </w:pPr>
            <w:r w:rsidRPr="00E11DCD">
              <w:rPr>
                <w:color w:val="000000"/>
                <w:szCs w:val="21"/>
              </w:rPr>
              <w:lastRenderedPageBreak/>
              <w:t>好仓</w:t>
            </w:r>
            <w:r w:rsidRPr="00E11DCD">
              <w:rPr>
                <w:color w:val="000000"/>
                <w:szCs w:val="21"/>
              </w:rPr>
              <w:lastRenderedPageBreak/>
              <w:t>/</w:t>
            </w:r>
            <w:r w:rsidRPr="00E11DCD">
              <w:rPr>
                <w:color w:val="000000"/>
                <w:szCs w:val="21"/>
              </w:rPr>
              <w:t>淡仓</w:t>
            </w:r>
          </w:p>
        </w:tc>
      </w:tr>
      <w:tr w:rsidR="00EE0173" w:rsidRPr="00E11DCD" w:rsidTr="00527FC0">
        <w:trPr>
          <w:trHeight w:val="616"/>
          <w:jc w:val="center"/>
        </w:trPr>
        <w:tc>
          <w:tcPr>
            <w:tcW w:w="530" w:type="pct"/>
            <w:shd w:val="clear" w:color="auto" w:fill="auto"/>
            <w:vAlign w:val="center"/>
          </w:tcPr>
          <w:p w:rsidR="00EE0173" w:rsidRPr="00E11DCD" w:rsidRDefault="00EE0173" w:rsidP="00527FC0">
            <w:pPr>
              <w:autoSpaceDE w:val="0"/>
              <w:autoSpaceDN w:val="0"/>
              <w:jc w:val="center"/>
              <w:rPr>
                <w:szCs w:val="21"/>
              </w:rPr>
            </w:pPr>
            <w:r w:rsidRPr="00E11DCD">
              <w:rPr>
                <w:szCs w:val="21"/>
              </w:rPr>
              <w:lastRenderedPageBreak/>
              <w:t>郭向东</w:t>
            </w:r>
          </w:p>
        </w:tc>
        <w:tc>
          <w:tcPr>
            <w:tcW w:w="658" w:type="pct"/>
            <w:shd w:val="clear" w:color="auto" w:fill="auto"/>
            <w:vAlign w:val="center"/>
          </w:tcPr>
          <w:p w:rsidR="00EE0173" w:rsidRPr="00E11DCD" w:rsidRDefault="00EE0173" w:rsidP="00527FC0">
            <w:pPr>
              <w:autoSpaceDE w:val="0"/>
              <w:autoSpaceDN w:val="0"/>
              <w:jc w:val="center"/>
              <w:rPr>
                <w:szCs w:val="21"/>
              </w:rPr>
            </w:pPr>
            <w:r w:rsidRPr="00E11DCD">
              <w:rPr>
                <w:szCs w:val="21"/>
              </w:rPr>
              <w:t>本公司</w:t>
            </w:r>
          </w:p>
        </w:tc>
        <w:tc>
          <w:tcPr>
            <w:tcW w:w="437" w:type="pct"/>
            <w:vAlign w:val="center"/>
          </w:tcPr>
          <w:p w:rsidR="00EE0173" w:rsidRPr="00E11DCD" w:rsidRDefault="00EE0173" w:rsidP="00527FC0">
            <w:pPr>
              <w:autoSpaceDE w:val="0"/>
              <w:autoSpaceDN w:val="0"/>
              <w:jc w:val="center"/>
              <w:rPr>
                <w:szCs w:val="21"/>
              </w:rPr>
            </w:pPr>
            <w:r w:rsidRPr="00E11DCD">
              <w:rPr>
                <w:szCs w:val="21"/>
              </w:rPr>
              <w:t>董事</w:t>
            </w:r>
          </w:p>
        </w:tc>
        <w:tc>
          <w:tcPr>
            <w:tcW w:w="705" w:type="pct"/>
            <w:shd w:val="clear" w:color="auto" w:fill="auto"/>
            <w:vAlign w:val="center"/>
          </w:tcPr>
          <w:p w:rsidR="00EE0173" w:rsidRPr="00E11DCD" w:rsidRDefault="00EE0173" w:rsidP="00527FC0">
            <w:pPr>
              <w:autoSpaceDE w:val="0"/>
              <w:autoSpaceDN w:val="0"/>
              <w:jc w:val="center"/>
              <w:rPr>
                <w:szCs w:val="21"/>
              </w:rPr>
            </w:pPr>
            <w:r w:rsidRPr="00E11DCD">
              <w:rPr>
                <w:szCs w:val="21"/>
              </w:rPr>
              <w:t>实益拥有人</w:t>
            </w:r>
          </w:p>
        </w:tc>
        <w:tc>
          <w:tcPr>
            <w:tcW w:w="940" w:type="pct"/>
            <w:shd w:val="clear" w:color="auto" w:fill="auto"/>
            <w:vAlign w:val="center"/>
          </w:tcPr>
          <w:p w:rsidR="00EE0173" w:rsidRPr="00E11DCD" w:rsidRDefault="00EE0173" w:rsidP="00527FC0">
            <w:pPr>
              <w:autoSpaceDE w:val="0"/>
              <w:autoSpaceDN w:val="0"/>
              <w:jc w:val="center"/>
              <w:rPr>
                <w:szCs w:val="21"/>
              </w:rPr>
            </w:pPr>
            <w:r w:rsidRPr="00E11DCD">
              <w:rPr>
                <w:szCs w:val="21"/>
              </w:rPr>
              <w:t>A</w:t>
            </w:r>
            <w:r w:rsidRPr="00E11DCD">
              <w:rPr>
                <w:szCs w:val="21"/>
              </w:rPr>
              <w:t>股：</w:t>
            </w:r>
            <w:r w:rsidRPr="00E11DCD">
              <w:rPr>
                <w:szCs w:val="21"/>
              </w:rPr>
              <w:t>80,000</w:t>
            </w:r>
            <w:r w:rsidRPr="00E11DCD">
              <w:rPr>
                <w:szCs w:val="21"/>
              </w:rPr>
              <w:t>股</w:t>
            </w:r>
          </w:p>
        </w:tc>
        <w:tc>
          <w:tcPr>
            <w:tcW w:w="628" w:type="pct"/>
            <w:shd w:val="clear" w:color="auto" w:fill="auto"/>
            <w:vAlign w:val="center"/>
          </w:tcPr>
          <w:p w:rsidR="00EE0173" w:rsidRPr="00E11DCD" w:rsidRDefault="00EE0173" w:rsidP="00527FC0">
            <w:pPr>
              <w:autoSpaceDE w:val="0"/>
              <w:autoSpaceDN w:val="0"/>
              <w:jc w:val="right"/>
              <w:rPr>
                <w:szCs w:val="21"/>
              </w:rPr>
            </w:pPr>
            <w:r w:rsidRPr="00E11DCD">
              <w:rPr>
                <w:szCs w:val="21"/>
              </w:rPr>
              <w:t>0.0011</w:t>
            </w:r>
          </w:p>
        </w:tc>
        <w:tc>
          <w:tcPr>
            <w:tcW w:w="742" w:type="pct"/>
            <w:shd w:val="clear" w:color="auto" w:fill="auto"/>
            <w:vAlign w:val="center"/>
          </w:tcPr>
          <w:p w:rsidR="00EE0173" w:rsidRPr="00E11DCD" w:rsidRDefault="00EE0173" w:rsidP="00527FC0">
            <w:pPr>
              <w:autoSpaceDE w:val="0"/>
              <w:autoSpaceDN w:val="0"/>
              <w:jc w:val="right"/>
              <w:rPr>
                <w:szCs w:val="21"/>
              </w:rPr>
            </w:pPr>
            <w:r w:rsidRPr="00E11DCD">
              <w:rPr>
                <w:szCs w:val="21"/>
              </w:rPr>
              <w:t>0.0014</w:t>
            </w:r>
          </w:p>
        </w:tc>
        <w:tc>
          <w:tcPr>
            <w:tcW w:w="360" w:type="pct"/>
            <w:shd w:val="clear" w:color="auto" w:fill="auto"/>
            <w:vAlign w:val="center"/>
          </w:tcPr>
          <w:p w:rsidR="00EE0173" w:rsidRPr="00E11DCD" w:rsidRDefault="00EE0173" w:rsidP="00527FC0">
            <w:pPr>
              <w:autoSpaceDE w:val="0"/>
              <w:autoSpaceDN w:val="0"/>
              <w:jc w:val="center"/>
              <w:rPr>
                <w:szCs w:val="21"/>
              </w:rPr>
            </w:pPr>
            <w:r w:rsidRPr="00E11DCD">
              <w:rPr>
                <w:szCs w:val="21"/>
              </w:rPr>
              <w:t>好仓</w:t>
            </w:r>
          </w:p>
        </w:tc>
      </w:tr>
      <w:tr w:rsidR="00EE0173" w:rsidRPr="00E11DCD" w:rsidTr="00527FC0">
        <w:trPr>
          <w:trHeight w:val="616"/>
          <w:jc w:val="center"/>
        </w:trPr>
        <w:tc>
          <w:tcPr>
            <w:tcW w:w="530" w:type="pct"/>
            <w:shd w:val="clear" w:color="auto" w:fill="auto"/>
            <w:vAlign w:val="center"/>
          </w:tcPr>
          <w:p w:rsidR="00EE0173" w:rsidRPr="00E11DCD" w:rsidRDefault="00EE0173" w:rsidP="00527FC0">
            <w:pPr>
              <w:autoSpaceDE w:val="0"/>
              <w:autoSpaceDN w:val="0"/>
              <w:jc w:val="center"/>
              <w:rPr>
                <w:szCs w:val="21"/>
              </w:rPr>
            </w:pPr>
            <w:r w:rsidRPr="00E11DCD">
              <w:t>向利华</w:t>
            </w:r>
          </w:p>
        </w:tc>
        <w:tc>
          <w:tcPr>
            <w:tcW w:w="658" w:type="pct"/>
            <w:shd w:val="clear" w:color="auto" w:fill="auto"/>
            <w:vAlign w:val="center"/>
          </w:tcPr>
          <w:p w:rsidR="00EE0173" w:rsidRPr="00E11DCD" w:rsidRDefault="00EE0173" w:rsidP="00527FC0">
            <w:pPr>
              <w:autoSpaceDE w:val="0"/>
              <w:autoSpaceDN w:val="0"/>
              <w:jc w:val="center"/>
              <w:rPr>
                <w:szCs w:val="21"/>
              </w:rPr>
            </w:pPr>
            <w:r w:rsidRPr="00E11DCD">
              <w:t>本公司</w:t>
            </w:r>
          </w:p>
        </w:tc>
        <w:tc>
          <w:tcPr>
            <w:tcW w:w="437" w:type="pct"/>
            <w:vAlign w:val="center"/>
          </w:tcPr>
          <w:p w:rsidR="00EE0173" w:rsidRPr="00E11DCD" w:rsidRDefault="00EE0173" w:rsidP="00527FC0">
            <w:pPr>
              <w:autoSpaceDE w:val="0"/>
              <w:autoSpaceDN w:val="0"/>
              <w:jc w:val="center"/>
              <w:rPr>
                <w:szCs w:val="21"/>
              </w:rPr>
            </w:pPr>
            <w:r w:rsidRPr="00E11DCD">
              <w:t>监事</w:t>
            </w:r>
          </w:p>
        </w:tc>
        <w:tc>
          <w:tcPr>
            <w:tcW w:w="705" w:type="pct"/>
            <w:shd w:val="clear" w:color="auto" w:fill="auto"/>
            <w:vAlign w:val="center"/>
          </w:tcPr>
          <w:p w:rsidR="00EE0173" w:rsidRPr="00E11DCD" w:rsidRDefault="00EE0173" w:rsidP="00527FC0">
            <w:pPr>
              <w:autoSpaceDE w:val="0"/>
              <w:autoSpaceDN w:val="0"/>
              <w:jc w:val="center"/>
              <w:rPr>
                <w:szCs w:val="21"/>
              </w:rPr>
            </w:pPr>
            <w:r w:rsidRPr="00E11DCD">
              <w:t>配偶权益</w:t>
            </w:r>
          </w:p>
        </w:tc>
        <w:tc>
          <w:tcPr>
            <w:tcW w:w="940" w:type="pct"/>
            <w:shd w:val="clear" w:color="auto" w:fill="auto"/>
            <w:vAlign w:val="center"/>
          </w:tcPr>
          <w:p w:rsidR="00EE0173" w:rsidRPr="00E11DCD" w:rsidRDefault="00EE0173" w:rsidP="00527FC0">
            <w:pPr>
              <w:autoSpaceDE w:val="0"/>
              <w:autoSpaceDN w:val="0"/>
              <w:jc w:val="center"/>
              <w:rPr>
                <w:szCs w:val="21"/>
              </w:rPr>
            </w:pPr>
            <w:r w:rsidRPr="00E11DCD">
              <w:t>A</w:t>
            </w:r>
            <w:r w:rsidRPr="00E11DCD">
              <w:t>股：</w:t>
            </w:r>
            <w:r w:rsidRPr="00E11DCD">
              <w:t>18,200</w:t>
            </w:r>
            <w:r w:rsidRPr="00E11DCD">
              <w:t>股</w:t>
            </w:r>
          </w:p>
        </w:tc>
        <w:tc>
          <w:tcPr>
            <w:tcW w:w="628" w:type="pct"/>
            <w:shd w:val="clear" w:color="auto" w:fill="auto"/>
            <w:vAlign w:val="center"/>
          </w:tcPr>
          <w:p w:rsidR="00EE0173" w:rsidRPr="00E11DCD" w:rsidRDefault="00EE0173" w:rsidP="00527FC0">
            <w:pPr>
              <w:autoSpaceDE w:val="0"/>
              <w:autoSpaceDN w:val="0"/>
              <w:jc w:val="right"/>
              <w:rPr>
                <w:szCs w:val="21"/>
              </w:rPr>
            </w:pPr>
            <w:r w:rsidRPr="00E11DCD">
              <w:t>0.00026</w:t>
            </w:r>
          </w:p>
        </w:tc>
        <w:tc>
          <w:tcPr>
            <w:tcW w:w="742" w:type="pct"/>
            <w:shd w:val="clear" w:color="auto" w:fill="auto"/>
            <w:vAlign w:val="center"/>
          </w:tcPr>
          <w:p w:rsidR="00EE0173" w:rsidRPr="00E11DCD" w:rsidRDefault="00EE0173" w:rsidP="00527FC0">
            <w:pPr>
              <w:autoSpaceDE w:val="0"/>
              <w:autoSpaceDN w:val="0"/>
              <w:jc w:val="right"/>
              <w:rPr>
                <w:szCs w:val="21"/>
              </w:rPr>
            </w:pPr>
            <w:r w:rsidRPr="00E11DCD">
              <w:t>0.00032</w:t>
            </w:r>
          </w:p>
        </w:tc>
        <w:tc>
          <w:tcPr>
            <w:tcW w:w="360" w:type="pct"/>
            <w:shd w:val="clear" w:color="auto" w:fill="auto"/>
            <w:vAlign w:val="center"/>
          </w:tcPr>
          <w:p w:rsidR="00EE0173" w:rsidRPr="00E11DCD" w:rsidRDefault="00EE0173" w:rsidP="00527FC0">
            <w:pPr>
              <w:autoSpaceDE w:val="0"/>
              <w:autoSpaceDN w:val="0"/>
              <w:jc w:val="center"/>
              <w:rPr>
                <w:szCs w:val="21"/>
              </w:rPr>
            </w:pPr>
            <w:r w:rsidRPr="00E11DCD">
              <w:t>好仓</w:t>
            </w:r>
          </w:p>
        </w:tc>
      </w:tr>
    </w:tbl>
    <w:p w:rsidR="00EE0173" w:rsidRPr="00B0137A" w:rsidRDefault="00EE0173" w:rsidP="002A37FF">
      <w:pPr>
        <w:ind w:firstLineChars="200" w:firstLine="420"/>
        <w:rPr>
          <w:lang w:eastAsia="zh-CN"/>
        </w:rPr>
      </w:pPr>
      <w:r>
        <w:rPr>
          <w:rFonts w:hint="eastAsia"/>
          <w:lang w:eastAsia="zh-CN"/>
        </w:rPr>
        <w:t>报告期内，</w:t>
      </w:r>
      <w:r w:rsidRPr="00B0137A">
        <w:rPr>
          <w:lang w:eastAsia="zh-CN"/>
        </w:rPr>
        <w:t>公司</w:t>
      </w:r>
      <w:r>
        <w:rPr>
          <w:rFonts w:hint="eastAsia"/>
          <w:lang w:eastAsia="zh-CN"/>
        </w:rPr>
        <w:t>、公司的附属公司</w:t>
      </w:r>
      <w:r w:rsidRPr="00B0137A">
        <w:rPr>
          <w:lang w:eastAsia="zh-CN"/>
        </w:rPr>
        <w:t>亦无</w:t>
      </w:r>
      <w:r>
        <w:rPr>
          <w:rFonts w:hint="eastAsia"/>
          <w:lang w:eastAsia="zh-CN"/>
        </w:rPr>
        <w:t>参与订立任何安排使</w:t>
      </w:r>
      <w:r w:rsidRPr="00B0137A">
        <w:rPr>
          <w:lang w:eastAsia="zh-CN"/>
        </w:rPr>
        <w:t>公司之董事、监事、最高行政人员或彼等之配偶或</w:t>
      </w:r>
      <w:r w:rsidRPr="00B0137A">
        <w:rPr>
          <w:lang w:eastAsia="zh-CN"/>
        </w:rPr>
        <w:t>18</w:t>
      </w:r>
      <w:r w:rsidRPr="00B0137A">
        <w:rPr>
          <w:lang w:eastAsia="zh-CN"/>
        </w:rPr>
        <w:t>岁以下子女</w:t>
      </w:r>
      <w:r>
        <w:rPr>
          <w:rFonts w:hint="eastAsia"/>
          <w:lang w:eastAsia="zh-CN"/>
        </w:rPr>
        <w:t>取得</w:t>
      </w:r>
      <w:r w:rsidRPr="00B0137A">
        <w:rPr>
          <w:lang w:eastAsia="zh-CN"/>
        </w:rPr>
        <w:t>认购公司</w:t>
      </w:r>
      <w:r>
        <w:rPr>
          <w:rFonts w:hint="eastAsia"/>
          <w:lang w:eastAsia="zh-CN"/>
        </w:rPr>
        <w:t>或任何其他法人团体</w:t>
      </w:r>
      <w:r w:rsidRPr="00B0137A">
        <w:rPr>
          <w:lang w:eastAsia="zh-CN"/>
        </w:rPr>
        <w:t>之股本或债务证券之权利。</w:t>
      </w:r>
    </w:p>
    <w:p w:rsidR="00EE0173" w:rsidRDefault="00EE0173" w:rsidP="002A37FF">
      <w:pPr>
        <w:ind w:firstLineChars="200" w:firstLine="420"/>
        <w:rPr>
          <w:color w:val="000000"/>
          <w:szCs w:val="21"/>
          <w:lang w:eastAsia="zh-CN"/>
        </w:rPr>
      </w:pPr>
      <w:r w:rsidRPr="00B0137A">
        <w:rPr>
          <w:color w:val="000000"/>
          <w:szCs w:val="21"/>
          <w:lang w:eastAsia="zh-CN"/>
        </w:rPr>
        <w:t>由公司董事、监事担任董事或雇员的其他公司并未拥有根据《证券及期货条例》第</w:t>
      </w:r>
      <w:r w:rsidRPr="00B0137A">
        <w:rPr>
          <w:color w:val="000000"/>
          <w:szCs w:val="21"/>
          <w:lang w:eastAsia="zh-CN"/>
        </w:rPr>
        <w:t>XV</w:t>
      </w:r>
      <w:r w:rsidRPr="00B0137A">
        <w:rPr>
          <w:color w:val="000000"/>
          <w:szCs w:val="21"/>
          <w:lang w:eastAsia="zh-CN"/>
        </w:rPr>
        <w:t>部第</w:t>
      </w:r>
      <w:r w:rsidRPr="00B0137A">
        <w:rPr>
          <w:color w:val="000000"/>
          <w:szCs w:val="21"/>
          <w:lang w:eastAsia="zh-CN"/>
        </w:rPr>
        <w:t>2</w:t>
      </w:r>
      <w:r w:rsidRPr="00B0137A">
        <w:rPr>
          <w:color w:val="000000"/>
          <w:szCs w:val="21"/>
          <w:lang w:eastAsia="zh-CN"/>
        </w:rPr>
        <w:t>及第</w:t>
      </w:r>
      <w:r w:rsidRPr="00B0137A">
        <w:rPr>
          <w:color w:val="000000"/>
          <w:szCs w:val="21"/>
          <w:lang w:eastAsia="zh-CN"/>
        </w:rPr>
        <w:t>3</w:t>
      </w:r>
      <w:r w:rsidRPr="00B0137A">
        <w:rPr>
          <w:color w:val="000000"/>
          <w:szCs w:val="21"/>
          <w:lang w:eastAsia="zh-CN"/>
        </w:rPr>
        <w:t>分部须向公司披露的公司股份及相关股份中的权益。</w:t>
      </w:r>
    </w:p>
    <w:p w:rsidR="00EE0173" w:rsidRDefault="00EE0173" w:rsidP="002A37FF">
      <w:pPr>
        <w:ind w:firstLineChars="200" w:firstLine="420"/>
        <w:rPr>
          <w:color w:val="000000"/>
          <w:szCs w:val="21"/>
          <w:lang w:eastAsia="zh-CN"/>
        </w:rPr>
      </w:pPr>
    </w:p>
    <w:p w:rsidR="00EE0173" w:rsidRPr="000F0689" w:rsidRDefault="00EE0173" w:rsidP="003117F4">
      <w:pPr>
        <w:pStyle w:val="3"/>
        <w:numPr>
          <w:ilvl w:val="0"/>
          <w:numId w:val="25"/>
        </w:numPr>
        <w:rPr>
          <w:rFonts w:ascii="Times New Roman" w:hAnsi="Times New Roman"/>
        </w:rPr>
      </w:pPr>
      <w:r w:rsidRPr="000F0689">
        <w:rPr>
          <w:rFonts w:ascii="Times New Roman"/>
        </w:rPr>
        <w:t>董事、监事之服务合同</w:t>
      </w:r>
    </w:p>
    <w:p w:rsidR="00EE0173" w:rsidRDefault="00EE0173" w:rsidP="002A37FF">
      <w:pPr>
        <w:ind w:firstLineChars="200" w:firstLine="420"/>
        <w:rPr>
          <w:lang w:eastAsia="zh-CN"/>
        </w:rPr>
      </w:pPr>
      <w:r w:rsidRPr="00B0137A">
        <w:rPr>
          <w:lang w:eastAsia="zh-CN"/>
        </w:rPr>
        <w:t>公司各董事</w:t>
      </w:r>
      <w:r>
        <w:rPr>
          <w:rFonts w:hint="eastAsia"/>
          <w:lang w:eastAsia="zh-CN"/>
        </w:rPr>
        <w:t>及监事</w:t>
      </w:r>
      <w:r w:rsidRPr="00B0137A">
        <w:rPr>
          <w:lang w:eastAsia="zh-CN"/>
        </w:rPr>
        <w:t>均与公司订立了服务合同，而且</w:t>
      </w:r>
      <w:r w:rsidRPr="00B0137A">
        <w:rPr>
          <w:szCs w:val="21"/>
          <w:lang w:eastAsia="zh-CN"/>
        </w:rPr>
        <w:t>公司或其任何附属公司概无于</w:t>
      </w:r>
      <w:smartTag w:uri="urn:schemas-microsoft-com:office:smarttags" w:element="chsdate">
        <w:smartTagPr>
          <w:attr w:name="Year" w:val="2004"/>
          <w:attr w:name="Month" w:val="1"/>
          <w:attr w:name="Day" w:val="31"/>
          <w:attr w:name="IsLunarDate" w:val="False"/>
          <w:attr w:name="IsROCDate" w:val="False"/>
        </w:smartTagPr>
        <w:r w:rsidRPr="00B0137A">
          <w:rPr>
            <w:szCs w:val="21"/>
            <w:lang w:eastAsia="zh-CN"/>
          </w:rPr>
          <w:t>2004</w:t>
        </w:r>
        <w:r w:rsidRPr="00B0137A">
          <w:rPr>
            <w:szCs w:val="21"/>
            <w:lang w:eastAsia="zh-CN"/>
          </w:rPr>
          <w:t>年</w:t>
        </w:r>
        <w:r w:rsidRPr="00B0137A">
          <w:rPr>
            <w:szCs w:val="21"/>
            <w:lang w:eastAsia="zh-CN"/>
          </w:rPr>
          <w:t>1</w:t>
        </w:r>
        <w:r w:rsidRPr="00B0137A">
          <w:rPr>
            <w:szCs w:val="21"/>
            <w:lang w:eastAsia="zh-CN"/>
          </w:rPr>
          <w:t>月</w:t>
        </w:r>
        <w:r w:rsidRPr="00B0137A">
          <w:rPr>
            <w:szCs w:val="21"/>
            <w:lang w:eastAsia="zh-CN"/>
          </w:rPr>
          <w:t>31</w:t>
        </w:r>
        <w:r w:rsidRPr="00B0137A">
          <w:rPr>
            <w:szCs w:val="21"/>
            <w:lang w:eastAsia="zh-CN"/>
          </w:rPr>
          <w:t>日</w:t>
        </w:r>
      </w:smartTag>
      <w:r w:rsidRPr="00B0137A">
        <w:rPr>
          <w:szCs w:val="21"/>
          <w:lang w:eastAsia="zh-CN"/>
        </w:rPr>
        <w:t>之前订立，并获豁免遵守</w:t>
      </w:r>
      <w:r>
        <w:rPr>
          <w:szCs w:val="21"/>
          <w:lang w:eastAsia="zh-CN"/>
        </w:rPr>
        <w:t>联交所</w:t>
      </w:r>
      <w:r w:rsidRPr="00B0137A">
        <w:rPr>
          <w:szCs w:val="21"/>
          <w:lang w:eastAsia="zh-CN"/>
        </w:rPr>
        <w:t>《上市规则》第</w:t>
      </w:r>
      <w:r w:rsidRPr="00B0137A">
        <w:rPr>
          <w:szCs w:val="21"/>
          <w:lang w:eastAsia="zh-CN"/>
        </w:rPr>
        <w:t>13.68</w:t>
      </w:r>
      <w:r w:rsidRPr="00B0137A">
        <w:rPr>
          <w:szCs w:val="21"/>
          <w:lang w:eastAsia="zh-CN"/>
        </w:rPr>
        <w:t>条有关股东批准规定的董事</w:t>
      </w:r>
      <w:r>
        <w:rPr>
          <w:rFonts w:hint="eastAsia"/>
          <w:szCs w:val="21"/>
          <w:lang w:eastAsia="zh-CN"/>
        </w:rPr>
        <w:t>及监事</w:t>
      </w:r>
      <w:r w:rsidRPr="00B0137A">
        <w:rPr>
          <w:szCs w:val="21"/>
          <w:lang w:eastAsia="zh-CN"/>
        </w:rPr>
        <w:t>服务合约</w:t>
      </w:r>
      <w:r w:rsidRPr="00B0137A">
        <w:rPr>
          <w:lang w:eastAsia="zh-CN"/>
        </w:rPr>
        <w:t>。公司各董事、监事概无与公司签订任何于一年内不可在不予赔偿（法定赔偿除外）之情况下由公司终止之服务合同。</w:t>
      </w:r>
      <w:r w:rsidRPr="00B0137A">
        <w:rPr>
          <w:lang w:eastAsia="zh-CN"/>
        </w:rPr>
        <w:t xml:space="preserve"> </w:t>
      </w:r>
    </w:p>
    <w:p w:rsidR="00EE0173" w:rsidRDefault="00EE0173" w:rsidP="002A37FF">
      <w:pPr>
        <w:ind w:firstLineChars="200" w:firstLine="420"/>
        <w:rPr>
          <w:lang w:eastAsia="zh-CN"/>
        </w:rPr>
      </w:pPr>
    </w:p>
    <w:p w:rsidR="00EE0173" w:rsidRDefault="00EE0173" w:rsidP="003117F4">
      <w:pPr>
        <w:pStyle w:val="3"/>
        <w:numPr>
          <w:ilvl w:val="0"/>
          <w:numId w:val="25"/>
        </w:numPr>
        <w:rPr>
          <w:rFonts w:ascii="Times New Roman"/>
        </w:rPr>
      </w:pPr>
      <w:r w:rsidRPr="000F0689">
        <w:rPr>
          <w:rFonts w:ascii="Times New Roman"/>
        </w:rPr>
        <w:t>董事、监事之合约权益</w:t>
      </w:r>
    </w:p>
    <w:p w:rsidR="00EE0173" w:rsidRDefault="00EE0173" w:rsidP="002A37FF">
      <w:pPr>
        <w:ind w:firstLineChars="200" w:firstLine="420"/>
        <w:rPr>
          <w:lang w:eastAsia="zh-CN"/>
        </w:rPr>
      </w:pPr>
      <w:r w:rsidRPr="00E56282">
        <w:rPr>
          <w:lang w:eastAsia="zh-CN"/>
        </w:rPr>
        <w:t>公司董事、监事在公司或任何附属公司于年度内所订立之重要</w:t>
      </w:r>
      <w:r w:rsidRPr="00E56282">
        <w:rPr>
          <w:rFonts w:hint="eastAsia"/>
          <w:lang w:eastAsia="zh-CN"/>
        </w:rPr>
        <w:t>交易、</w:t>
      </w:r>
      <w:r w:rsidRPr="00E56282">
        <w:rPr>
          <w:lang w:eastAsia="zh-CN"/>
        </w:rPr>
        <w:t>合约或安排中，概无直接或间接拥有任何权益。</w:t>
      </w:r>
    </w:p>
    <w:p w:rsidR="00865A28" w:rsidRPr="00EE0173" w:rsidRDefault="00865A28">
      <w:pPr>
        <w:rPr>
          <w:lang w:eastAsia="zh-CN"/>
        </w:rPr>
      </w:pPr>
    </w:p>
    <w:p w:rsidR="00865A28" w:rsidRDefault="005064CB">
      <w:pPr>
        <w:pStyle w:val="2"/>
        <w:numPr>
          <w:ilvl w:val="0"/>
          <w:numId w:val="5"/>
        </w:numPr>
      </w:pPr>
      <w:r>
        <w:t>员工情况</w:t>
      </w:r>
    </w:p>
    <w:sdt>
      <w:sdtPr>
        <w:rPr>
          <w:rFonts w:ascii="宋体" w:eastAsia="Times New Roman" w:hAnsi="宋体" w:cs="宋体"/>
          <w:b w:val="0"/>
          <w:bCs w:val="0"/>
          <w:kern w:val="0"/>
          <w:sz w:val="20"/>
          <w:szCs w:val="21"/>
          <w:lang w:eastAsia="en-US"/>
        </w:rPr>
        <w:alias w:val="模块:员工情况"/>
        <w:tag w:val="_SEC_0440d72c416541b2a9524042fde884dd"/>
        <w:id w:val="3160122"/>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3117F4">
          <w:pPr>
            <w:pStyle w:val="3"/>
            <w:numPr>
              <w:ilvl w:val="0"/>
              <w:numId w:val="23"/>
            </w:numPr>
            <w:rPr>
              <w:szCs w:val="21"/>
            </w:rPr>
          </w:pPr>
          <w:r>
            <w:rPr>
              <w:szCs w:val="21"/>
            </w:rPr>
            <w:t>员工情况</w:t>
          </w:r>
        </w:p>
        <w:tbl>
          <w:tblPr>
            <w:tblStyle w:val="a6"/>
            <w:tblW w:w="5000" w:type="pct"/>
            <w:tblLook w:val="04A0"/>
          </w:tblPr>
          <w:tblGrid>
            <w:gridCol w:w="5070"/>
            <w:gridCol w:w="4216"/>
          </w:tblGrid>
          <w:tr w:rsidR="000F49D1" w:rsidRPr="000F49D1" w:rsidTr="00F95A81">
            <w:trPr>
              <w:trHeight w:val="116"/>
            </w:trPr>
            <w:sdt>
              <w:sdtPr>
                <w:rPr>
                  <w:szCs w:val="21"/>
                </w:rPr>
                <w:tag w:val="_PLD_e7fddbc567784ed9a5d25f714a6729d7"/>
                <w:id w:val="5083777"/>
                <w:lock w:val="sdtLocked"/>
              </w:sdtPr>
              <w:sdtContent>
                <w:tc>
                  <w:tcPr>
                    <w:tcW w:w="2730" w:type="pct"/>
                  </w:tcPr>
                  <w:p w:rsidR="000F49D1" w:rsidRPr="000F49D1" w:rsidRDefault="000F49D1" w:rsidP="00F95A81">
                    <w:pPr>
                      <w:rPr>
                        <w:szCs w:val="21"/>
                      </w:rPr>
                    </w:pPr>
                    <w:r w:rsidRPr="000F49D1">
                      <w:rPr>
                        <w:szCs w:val="21"/>
                      </w:rPr>
                      <w:t>在职员工的数量合计</w:t>
                    </w:r>
                  </w:p>
                </w:tc>
              </w:sdtContent>
            </w:sdt>
            <w:tc>
              <w:tcPr>
                <w:tcW w:w="2270" w:type="pct"/>
              </w:tcPr>
              <w:p w:rsidR="000F49D1" w:rsidRPr="000F49D1" w:rsidRDefault="000F49D1" w:rsidP="00F95A81">
                <w:pPr>
                  <w:jc w:val="right"/>
                  <w:rPr>
                    <w:szCs w:val="21"/>
                  </w:rPr>
                </w:pPr>
                <w:r w:rsidRPr="000F49D1">
                  <w:rPr>
                    <w:szCs w:val="21"/>
                  </w:rPr>
                  <w:t>41,286</w:t>
                </w:r>
              </w:p>
            </w:tc>
          </w:tr>
          <w:tr w:rsidR="000F49D1" w:rsidRPr="000F49D1" w:rsidTr="00F95A81">
            <w:trPr>
              <w:trHeight w:val="180"/>
            </w:trPr>
            <w:sdt>
              <w:sdtPr>
                <w:rPr>
                  <w:szCs w:val="21"/>
                </w:rPr>
                <w:tag w:val="_PLD_bb9424f5bb9948c9b67050faab107762"/>
                <w:id w:val="5083778"/>
                <w:lock w:val="sdtLocked"/>
              </w:sdtPr>
              <w:sdtContent>
                <w:tc>
                  <w:tcPr>
                    <w:tcW w:w="2730" w:type="pct"/>
                  </w:tcPr>
                  <w:p w:rsidR="000F49D1" w:rsidRPr="000F49D1" w:rsidRDefault="000F49D1" w:rsidP="00F95A81">
                    <w:pPr>
                      <w:rPr>
                        <w:szCs w:val="21"/>
                        <w:lang w:eastAsia="zh-CN"/>
                      </w:rPr>
                    </w:pPr>
                    <w:r w:rsidRPr="000F49D1">
                      <w:rPr>
                        <w:szCs w:val="21"/>
                        <w:lang w:eastAsia="zh-CN"/>
                      </w:rPr>
                      <w:t>母公司及主要子公司需承担费用的离退休职工人数</w:t>
                    </w:r>
                  </w:p>
                </w:tc>
              </w:sdtContent>
            </w:sdt>
            <w:tc>
              <w:tcPr>
                <w:tcW w:w="2270" w:type="pct"/>
              </w:tcPr>
              <w:p w:rsidR="000F49D1" w:rsidRPr="000F49D1" w:rsidRDefault="008A1430" w:rsidP="00F95A81">
                <w:pPr>
                  <w:jc w:val="right"/>
                  <w:rPr>
                    <w:szCs w:val="21"/>
                  </w:rPr>
                </w:pPr>
                <w:r>
                  <w:rPr>
                    <w:rFonts w:hint="eastAsia"/>
                    <w:szCs w:val="21"/>
                  </w:rPr>
                  <w:t>39</w:t>
                </w:r>
              </w:p>
            </w:tc>
          </w:tr>
          <w:tr w:rsidR="000F49D1" w:rsidRPr="000F49D1" w:rsidTr="00F95A81">
            <w:trPr>
              <w:trHeight w:val="101"/>
            </w:trPr>
            <w:sdt>
              <w:sdtPr>
                <w:rPr>
                  <w:szCs w:val="21"/>
                </w:rPr>
                <w:tag w:val="_PLD_a16e85be9ed645e8908d4497006ed233"/>
                <w:id w:val="5083779"/>
                <w:lock w:val="sdtLocked"/>
              </w:sdtPr>
              <w:sdtContent>
                <w:tc>
                  <w:tcPr>
                    <w:tcW w:w="5000" w:type="pct"/>
                    <w:gridSpan w:val="2"/>
                    <w:vAlign w:val="center"/>
                  </w:tcPr>
                  <w:p w:rsidR="000F49D1" w:rsidRPr="000F49D1" w:rsidRDefault="000F49D1" w:rsidP="00F95A81">
                    <w:pPr>
                      <w:jc w:val="center"/>
                      <w:rPr>
                        <w:szCs w:val="21"/>
                      </w:rPr>
                    </w:pPr>
                    <w:r w:rsidRPr="000F49D1">
                      <w:rPr>
                        <w:szCs w:val="21"/>
                      </w:rPr>
                      <w:t>专业构成</w:t>
                    </w:r>
                  </w:p>
                </w:tc>
              </w:sdtContent>
            </w:sdt>
          </w:tr>
          <w:tr w:rsidR="000F49D1" w:rsidRPr="000F49D1" w:rsidTr="00F95A81">
            <w:trPr>
              <w:trHeight w:val="150"/>
            </w:trPr>
            <w:sdt>
              <w:sdtPr>
                <w:rPr>
                  <w:szCs w:val="21"/>
                </w:rPr>
                <w:tag w:val="_PLD_4cf2af41be054d30903166be0e985792"/>
                <w:id w:val="5083780"/>
                <w:lock w:val="sdtLocked"/>
              </w:sdtPr>
              <w:sdtContent>
                <w:tc>
                  <w:tcPr>
                    <w:tcW w:w="2730" w:type="pct"/>
                  </w:tcPr>
                  <w:p w:rsidR="000F49D1" w:rsidRPr="000F49D1" w:rsidRDefault="000F49D1" w:rsidP="00F95A81">
                    <w:pPr>
                      <w:jc w:val="center"/>
                      <w:rPr>
                        <w:szCs w:val="21"/>
                      </w:rPr>
                    </w:pPr>
                    <w:r w:rsidRPr="000F49D1">
                      <w:rPr>
                        <w:szCs w:val="21"/>
                      </w:rPr>
                      <w:t>专业构成类别</w:t>
                    </w:r>
                  </w:p>
                </w:tc>
              </w:sdtContent>
            </w:sdt>
            <w:sdt>
              <w:sdtPr>
                <w:rPr>
                  <w:szCs w:val="21"/>
                </w:rPr>
                <w:tag w:val="_PLD_f49ab23347c14b7bb887d04f9190eff8"/>
                <w:id w:val="5083781"/>
                <w:lock w:val="sdtLocked"/>
              </w:sdtPr>
              <w:sdtContent>
                <w:tc>
                  <w:tcPr>
                    <w:tcW w:w="2270" w:type="pct"/>
                  </w:tcPr>
                  <w:p w:rsidR="000F49D1" w:rsidRPr="000F49D1" w:rsidRDefault="000F49D1" w:rsidP="00F95A81">
                    <w:pPr>
                      <w:jc w:val="center"/>
                      <w:rPr>
                        <w:szCs w:val="21"/>
                      </w:rPr>
                    </w:pPr>
                    <w:r w:rsidRPr="000F49D1">
                      <w:rPr>
                        <w:szCs w:val="21"/>
                      </w:rPr>
                      <w:t>专业构成人数</w:t>
                    </w:r>
                  </w:p>
                </w:tc>
              </w:sdtContent>
            </w:sdt>
          </w:tr>
          <w:sdt>
            <w:sdtPr>
              <w:rPr>
                <w:rFonts w:eastAsiaTheme="minorEastAsia"/>
                <w:kern w:val="2"/>
                <w:szCs w:val="21"/>
              </w:rPr>
              <w:alias w:val="专业构成情况"/>
              <w:tag w:val="_TUP_7e4fa19ab4fd41e2b5a7ff1c123982ad"/>
              <w:id w:val="5083782"/>
              <w:lock w:val="sdtLocked"/>
            </w:sdtPr>
            <w:sdtContent>
              <w:tr w:rsidR="000F49D1" w:rsidRPr="000F49D1" w:rsidTr="00F95A81">
                <w:trPr>
                  <w:trHeight w:val="131"/>
                </w:trPr>
                <w:tc>
                  <w:tcPr>
                    <w:tcW w:w="2730" w:type="pct"/>
                  </w:tcPr>
                  <w:p w:rsidR="000F49D1" w:rsidRPr="000F49D1" w:rsidRDefault="000F49D1" w:rsidP="00F95A81">
                    <w:pPr>
                      <w:jc w:val="left"/>
                      <w:rPr>
                        <w:szCs w:val="21"/>
                        <w:lang w:eastAsia="zh-CN"/>
                      </w:rPr>
                    </w:pPr>
                    <w:r w:rsidRPr="000F49D1">
                      <w:rPr>
                        <w:szCs w:val="21"/>
                        <w:lang w:eastAsia="zh-CN"/>
                      </w:rPr>
                      <w:t>客运、货运、运转人员</w:t>
                    </w:r>
                  </w:p>
                </w:tc>
                <w:tc>
                  <w:tcPr>
                    <w:tcW w:w="2270" w:type="pct"/>
                  </w:tcPr>
                  <w:p w:rsidR="000F49D1" w:rsidRPr="000F49D1" w:rsidRDefault="000F49D1" w:rsidP="00F95A81">
                    <w:pPr>
                      <w:jc w:val="right"/>
                      <w:rPr>
                        <w:szCs w:val="21"/>
                      </w:rPr>
                    </w:pPr>
                    <w:r w:rsidRPr="000F49D1">
                      <w:rPr>
                        <w:szCs w:val="21"/>
                      </w:rPr>
                      <w:t>19,214</w:t>
                    </w:r>
                  </w:p>
                </w:tc>
              </w:tr>
            </w:sdtContent>
          </w:sdt>
          <w:sdt>
            <w:sdtPr>
              <w:rPr>
                <w:rFonts w:eastAsiaTheme="minorEastAsia"/>
                <w:kern w:val="2"/>
                <w:szCs w:val="21"/>
              </w:rPr>
              <w:alias w:val="专业构成情况"/>
              <w:tag w:val="_TUP_7e4fa19ab4fd41e2b5a7ff1c123982ad"/>
              <w:id w:val="5083783"/>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机务人员</w:t>
                    </w:r>
                  </w:p>
                </w:tc>
                <w:tc>
                  <w:tcPr>
                    <w:tcW w:w="2270" w:type="pct"/>
                  </w:tcPr>
                  <w:p w:rsidR="000F49D1" w:rsidRPr="000F49D1" w:rsidRDefault="000F49D1" w:rsidP="00F95A81">
                    <w:pPr>
                      <w:jc w:val="right"/>
                      <w:rPr>
                        <w:szCs w:val="21"/>
                      </w:rPr>
                    </w:pPr>
                    <w:r w:rsidRPr="000F49D1">
                      <w:rPr>
                        <w:szCs w:val="21"/>
                      </w:rPr>
                      <w:t>5,491</w:t>
                    </w:r>
                  </w:p>
                </w:tc>
              </w:tr>
            </w:sdtContent>
          </w:sdt>
          <w:sdt>
            <w:sdtPr>
              <w:rPr>
                <w:rFonts w:eastAsiaTheme="minorEastAsia"/>
                <w:kern w:val="2"/>
                <w:szCs w:val="21"/>
              </w:rPr>
              <w:alias w:val="专业构成情况"/>
              <w:tag w:val="_TUP_7e4fa19ab4fd41e2b5a7ff1c123982ad"/>
              <w:id w:val="5083784"/>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车辆人员</w:t>
                    </w:r>
                  </w:p>
                </w:tc>
                <w:tc>
                  <w:tcPr>
                    <w:tcW w:w="2270" w:type="pct"/>
                  </w:tcPr>
                  <w:p w:rsidR="000F49D1" w:rsidRPr="000F49D1" w:rsidRDefault="000F49D1" w:rsidP="00F95A81">
                    <w:pPr>
                      <w:jc w:val="right"/>
                      <w:rPr>
                        <w:szCs w:val="21"/>
                      </w:rPr>
                    </w:pPr>
                    <w:r w:rsidRPr="000F49D1">
                      <w:rPr>
                        <w:szCs w:val="21"/>
                      </w:rPr>
                      <w:t>3,497</w:t>
                    </w:r>
                  </w:p>
                </w:tc>
              </w:tr>
            </w:sdtContent>
          </w:sdt>
          <w:sdt>
            <w:sdtPr>
              <w:rPr>
                <w:rFonts w:eastAsiaTheme="minorEastAsia"/>
                <w:kern w:val="2"/>
                <w:szCs w:val="21"/>
              </w:rPr>
              <w:alias w:val="专业构成情况"/>
              <w:tag w:val="_TUP_7e4fa19ab4fd41e2b5a7ff1c123982ad"/>
              <w:id w:val="5083785"/>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工务人员</w:t>
                    </w:r>
                  </w:p>
                </w:tc>
                <w:tc>
                  <w:tcPr>
                    <w:tcW w:w="2270" w:type="pct"/>
                  </w:tcPr>
                  <w:p w:rsidR="000F49D1" w:rsidRPr="000F49D1" w:rsidRDefault="000F49D1" w:rsidP="00F95A81">
                    <w:pPr>
                      <w:jc w:val="right"/>
                      <w:rPr>
                        <w:szCs w:val="21"/>
                      </w:rPr>
                    </w:pPr>
                    <w:r w:rsidRPr="000F49D1">
                      <w:rPr>
                        <w:szCs w:val="21"/>
                      </w:rPr>
                      <w:t>3,422</w:t>
                    </w:r>
                  </w:p>
                </w:tc>
              </w:tr>
            </w:sdtContent>
          </w:sdt>
          <w:sdt>
            <w:sdtPr>
              <w:rPr>
                <w:rFonts w:eastAsiaTheme="minorEastAsia"/>
                <w:kern w:val="2"/>
                <w:szCs w:val="21"/>
              </w:rPr>
              <w:alias w:val="专业构成情况"/>
              <w:tag w:val="_TUP_7e4fa19ab4fd41e2b5a7ff1c123982ad"/>
              <w:id w:val="5083786"/>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电务人员</w:t>
                    </w:r>
                  </w:p>
                </w:tc>
                <w:tc>
                  <w:tcPr>
                    <w:tcW w:w="2270" w:type="pct"/>
                  </w:tcPr>
                  <w:p w:rsidR="000F49D1" w:rsidRPr="000F49D1" w:rsidRDefault="000F49D1" w:rsidP="00F95A81">
                    <w:pPr>
                      <w:jc w:val="right"/>
                      <w:rPr>
                        <w:szCs w:val="21"/>
                      </w:rPr>
                    </w:pPr>
                    <w:r w:rsidRPr="000F49D1">
                      <w:rPr>
                        <w:szCs w:val="21"/>
                      </w:rPr>
                      <w:t>1,841</w:t>
                    </w:r>
                  </w:p>
                </w:tc>
              </w:tr>
            </w:sdtContent>
          </w:sdt>
          <w:sdt>
            <w:sdtPr>
              <w:rPr>
                <w:rFonts w:eastAsiaTheme="minorEastAsia"/>
                <w:kern w:val="2"/>
                <w:szCs w:val="21"/>
              </w:rPr>
              <w:alias w:val="专业构成情况"/>
              <w:tag w:val="_TUP_7e4fa19ab4fd41e2b5a7ff1c123982ad"/>
              <w:id w:val="5083787"/>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供电、供水人员</w:t>
                    </w:r>
                  </w:p>
                </w:tc>
                <w:tc>
                  <w:tcPr>
                    <w:tcW w:w="2270" w:type="pct"/>
                  </w:tcPr>
                  <w:p w:rsidR="000F49D1" w:rsidRPr="000F49D1" w:rsidRDefault="000F49D1" w:rsidP="00F95A81">
                    <w:pPr>
                      <w:jc w:val="right"/>
                      <w:rPr>
                        <w:szCs w:val="21"/>
                      </w:rPr>
                    </w:pPr>
                    <w:r w:rsidRPr="000F49D1">
                      <w:rPr>
                        <w:szCs w:val="21"/>
                      </w:rPr>
                      <w:t>2,138</w:t>
                    </w:r>
                  </w:p>
                </w:tc>
              </w:tr>
            </w:sdtContent>
          </w:sdt>
          <w:sdt>
            <w:sdtPr>
              <w:rPr>
                <w:rFonts w:eastAsiaTheme="minorEastAsia"/>
                <w:kern w:val="2"/>
                <w:szCs w:val="21"/>
              </w:rPr>
              <w:alias w:val="专业构成情况"/>
              <w:tag w:val="_TUP_7e4fa19ab4fd41e2b5a7ff1c123982ad"/>
              <w:id w:val="5083788"/>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房建公寓人员</w:t>
                    </w:r>
                  </w:p>
                </w:tc>
                <w:tc>
                  <w:tcPr>
                    <w:tcW w:w="2270" w:type="pct"/>
                  </w:tcPr>
                  <w:p w:rsidR="000F49D1" w:rsidRPr="000F49D1" w:rsidRDefault="000F49D1" w:rsidP="00F95A81">
                    <w:pPr>
                      <w:jc w:val="right"/>
                      <w:rPr>
                        <w:szCs w:val="21"/>
                      </w:rPr>
                    </w:pPr>
                    <w:r w:rsidRPr="000F49D1">
                      <w:rPr>
                        <w:szCs w:val="21"/>
                      </w:rPr>
                      <w:t>1,246</w:t>
                    </w:r>
                  </w:p>
                </w:tc>
              </w:tr>
            </w:sdtContent>
          </w:sdt>
          <w:sdt>
            <w:sdtPr>
              <w:rPr>
                <w:rFonts w:eastAsiaTheme="minorEastAsia"/>
                <w:kern w:val="2"/>
                <w:szCs w:val="21"/>
              </w:rPr>
              <w:alias w:val="专业构成情况"/>
              <w:tag w:val="_TUP_7e4fa19ab4fd41e2b5a7ff1c123982ad"/>
              <w:id w:val="5083789"/>
              <w:lock w:val="sdtLocked"/>
            </w:sdtPr>
            <w:sdtContent>
              <w:tr w:rsidR="000F49D1" w:rsidRPr="000F49D1" w:rsidTr="00F95A81">
                <w:trPr>
                  <w:trHeight w:val="131"/>
                </w:trPr>
                <w:tc>
                  <w:tcPr>
                    <w:tcW w:w="2730" w:type="pct"/>
                  </w:tcPr>
                  <w:p w:rsidR="000F49D1" w:rsidRPr="000F49D1" w:rsidRDefault="000F49D1" w:rsidP="00F95A81">
                    <w:pPr>
                      <w:jc w:val="left"/>
                      <w:rPr>
                        <w:szCs w:val="21"/>
                        <w:lang w:eastAsia="zh-CN"/>
                      </w:rPr>
                    </w:pPr>
                    <w:r w:rsidRPr="000F49D1">
                      <w:rPr>
                        <w:szCs w:val="21"/>
                        <w:lang w:eastAsia="zh-CN"/>
                      </w:rPr>
                      <w:t>多种经营及其他子公司人员</w:t>
                    </w:r>
                  </w:p>
                </w:tc>
                <w:tc>
                  <w:tcPr>
                    <w:tcW w:w="2270" w:type="pct"/>
                  </w:tcPr>
                  <w:p w:rsidR="000F49D1" w:rsidRPr="000F49D1" w:rsidRDefault="000F49D1" w:rsidP="00F95A81">
                    <w:pPr>
                      <w:jc w:val="right"/>
                      <w:rPr>
                        <w:szCs w:val="21"/>
                      </w:rPr>
                    </w:pPr>
                    <w:r w:rsidRPr="000F49D1">
                      <w:rPr>
                        <w:szCs w:val="21"/>
                      </w:rPr>
                      <w:t>114</w:t>
                    </w:r>
                  </w:p>
                </w:tc>
              </w:tr>
            </w:sdtContent>
          </w:sdt>
          <w:sdt>
            <w:sdtPr>
              <w:rPr>
                <w:rFonts w:eastAsiaTheme="minorEastAsia"/>
                <w:kern w:val="2"/>
                <w:szCs w:val="21"/>
              </w:rPr>
              <w:alias w:val="专业构成情况"/>
              <w:tag w:val="_TUP_7e4fa19ab4fd41e2b5a7ff1c123982ad"/>
              <w:id w:val="5083790"/>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技术行管人员</w:t>
                    </w:r>
                  </w:p>
                </w:tc>
                <w:tc>
                  <w:tcPr>
                    <w:tcW w:w="2270" w:type="pct"/>
                  </w:tcPr>
                  <w:p w:rsidR="000F49D1" w:rsidRPr="000F49D1" w:rsidRDefault="000F49D1" w:rsidP="00F95A81">
                    <w:pPr>
                      <w:jc w:val="right"/>
                      <w:rPr>
                        <w:szCs w:val="21"/>
                      </w:rPr>
                    </w:pPr>
                    <w:r w:rsidRPr="000F49D1">
                      <w:rPr>
                        <w:szCs w:val="21"/>
                      </w:rPr>
                      <w:t>4,323</w:t>
                    </w:r>
                  </w:p>
                </w:tc>
              </w:tr>
            </w:sdtContent>
          </w:sdt>
          <w:tr w:rsidR="000F49D1" w:rsidRPr="000F49D1" w:rsidTr="00F95A81">
            <w:trPr>
              <w:trHeight w:val="146"/>
            </w:trPr>
            <w:sdt>
              <w:sdtPr>
                <w:rPr>
                  <w:szCs w:val="21"/>
                </w:rPr>
                <w:tag w:val="_PLD_0d05ce79c1de4830a12be75c0c468159"/>
                <w:id w:val="5083791"/>
                <w:lock w:val="sdtLocked"/>
              </w:sdtPr>
              <w:sdtContent>
                <w:tc>
                  <w:tcPr>
                    <w:tcW w:w="2730" w:type="pct"/>
                    <w:vAlign w:val="center"/>
                  </w:tcPr>
                  <w:p w:rsidR="000F49D1" w:rsidRPr="000F49D1" w:rsidRDefault="000F49D1" w:rsidP="00F95A81">
                    <w:pPr>
                      <w:jc w:val="center"/>
                      <w:rPr>
                        <w:szCs w:val="21"/>
                      </w:rPr>
                    </w:pPr>
                    <w:r w:rsidRPr="000F49D1">
                      <w:rPr>
                        <w:szCs w:val="21"/>
                      </w:rPr>
                      <w:t>合计</w:t>
                    </w:r>
                  </w:p>
                </w:tc>
              </w:sdtContent>
            </w:sdt>
            <w:tc>
              <w:tcPr>
                <w:tcW w:w="2270" w:type="pct"/>
              </w:tcPr>
              <w:p w:rsidR="000F49D1" w:rsidRPr="000F49D1" w:rsidRDefault="000F49D1" w:rsidP="00F95A81">
                <w:pPr>
                  <w:jc w:val="right"/>
                  <w:rPr>
                    <w:szCs w:val="21"/>
                  </w:rPr>
                </w:pPr>
                <w:r w:rsidRPr="000F49D1">
                  <w:rPr>
                    <w:szCs w:val="21"/>
                  </w:rPr>
                  <w:t>41,286</w:t>
                </w:r>
              </w:p>
            </w:tc>
          </w:tr>
          <w:tr w:rsidR="000F49D1" w:rsidRPr="000F49D1" w:rsidTr="00F95A81">
            <w:trPr>
              <w:trHeight w:val="101"/>
            </w:trPr>
            <w:sdt>
              <w:sdtPr>
                <w:rPr>
                  <w:szCs w:val="21"/>
                </w:rPr>
                <w:tag w:val="_PLD_b43260923fc74a9e8b449948e7aa0963"/>
                <w:id w:val="5083792"/>
                <w:lock w:val="sdtLocked"/>
              </w:sdtPr>
              <w:sdtContent>
                <w:tc>
                  <w:tcPr>
                    <w:tcW w:w="5000" w:type="pct"/>
                    <w:gridSpan w:val="2"/>
                    <w:vAlign w:val="center"/>
                  </w:tcPr>
                  <w:p w:rsidR="000F49D1" w:rsidRPr="000F49D1" w:rsidRDefault="000F49D1" w:rsidP="00F95A81">
                    <w:pPr>
                      <w:jc w:val="center"/>
                      <w:rPr>
                        <w:szCs w:val="21"/>
                      </w:rPr>
                    </w:pPr>
                    <w:r w:rsidRPr="000F49D1">
                      <w:rPr>
                        <w:szCs w:val="21"/>
                      </w:rPr>
                      <w:t>教育程度</w:t>
                    </w:r>
                  </w:p>
                </w:tc>
              </w:sdtContent>
            </w:sdt>
          </w:tr>
          <w:tr w:rsidR="000F49D1" w:rsidRPr="000F49D1" w:rsidTr="00F95A81">
            <w:trPr>
              <w:trHeight w:val="116"/>
            </w:trPr>
            <w:sdt>
              <w:sdtPr>
                <w:rPr>
                  <w:szCs w:val="21"/>
                </w:rPr>
                <w:tag w:val="_PLD_d0288e0074e54b34b561e013c97ef058"/>
                <w:id w:val="5083793"/>
                <w:lock w:val="sdtLocked"/>
              </w:sdtPr>
              <w:sdtContent>
                <w:tc>
                  <w:tcPr>
                    <w:tcW w:w="2730" w:type="pct"/>
                  </w:tcPr>
                  <w:p w:rsidR="000F49D1" w:rsidRPr="000F49D1" w:rsidRDefault="000F49D1" w:rsidP="00F95A81">
                    <w:pPr>
                      <w:jc w:val="center"/>
                      <w:rPr>
                        <w:szCs w:val="21"/>
                      </w:rPr>
                    </w:pPr>
                    <w:r w:rsidRPr="000F49D1">
                      <w:rPr>
                        <w:szCs w:val="21"/>
                      </w:rPr>
                      <w:t>教育程度类别</w:t>
                    </w:r>
                  </w:p>
                </w:tc>
              </w:sdtContent>
            </w:sdt>
            <w:sdt>
              <w:sdtPr>
                <w:rPr>
                  <w:szCs w:val="21"/>
                </w:rPr>
                <w:tag w:val="_PLD_5a62d94b34d34286ae31019c2fd90ec6"/>
                <w:id w:val="5083794"/>
                <w:lock w:val="sdtLocked"/>
              </w:sdtPr>
              <w:sdtContent>
                <w:tc>
                  <w:tcPr>
                    <w:tcW w:w="2270" w:type="pct"/>
                  </w:tcPr>
                  <w:p w:rsidR="000F49D1" w:rsidRPr="000F49D1" w:rsidRDefault="000F49D1" w:rsidP="00F95A81">
                    <w:pPr>
                      <w:jc w:val="center"/>
                      <w:rPr>
                        <w:szCs w:val="21"/>
                      </w:rPr>
                    </w:pPr>
                    <w:r w:rsidRPr="000F49D1">
                      <w:rPr>
                        <w:szCs w:val="21"/>
                      </w:rPr>
                      <w:t>数量（人）</w:t>
                    </w:r>
                  </w:p>
                </w:tc>
              </w:sdtContent>
            </w:sdt>
          </w:tr>
          <w:sdt>
            <w:sdtPr>
              <w:rPr>
                <w:rFonts w:eastAsiaTheme="minorEastAsia"/>
                <w:kern w:val="2"/>
                <w:szCs w:val="21"/>
              </w:rPr>
              <w:alias w:val="教育程度情况"/>
              <w:tag w:val="_TUP_505249756aef464eb97e1e72cf926f9e"/>
              <w:id w:val="5083795"/>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研究生及以上</w:t>
                    </w:r>
                  </w:p>
                </w:tc>
                <w:tc>
                  <w:tcPr>
                    <w:tcW w:w="2270" w:type="pct"/>
                  </w:tcPr>
                  <w:p w:rsidR="000F49D1" w:rsidRPr="000F49D1" w:rsidRDefault="000F49D1" w:rsidP="00F95A81">
                    <w:pPr>
                      <w:jc w:val="right"/>
                      <w:rPr>
                        <w:szCs w:val="21"/>
                      </w:rPr>
                    </w:pPr>
                    <w:r w:rsidRPr="000F49D1">
                      <w:rPr>
                        <w:szCs w:val="21"/>
                      </w:rPr>
                      <w:t>157</w:t>
                    </w:r>
                  </w:p>
                </w:tc>
              </w:tr>
            </w:sdtContent>
          </w:sdt>
          <w:sdt>
            <w:sdtPr>
              <w:rPr>
                <w:rFonts w:eastAsiaTheme="minorEastAsia"/>
                <w:kern w:val="2"/>
                <w:szCs w:val="21"/>
              </w:rPr>
              <w:alias w:val="教育程度情况"/>
              <w:tag w:val="_TUP_505249756aef464eb97e1e72cf926f9e"/>
              <w:id w:val="5083796"/>
              <w:lock w:val="sdtLocked"/>
            </w:sdtPr>
            <w:sdtContent>
              <w:tr w:rsidR="000F49D1" w:rsidRPr="000F49D1" w:rsidTr="00F95A81">
                <w:trPr>
                  <w:trHeight w:val="131"/>
                </w:trPr>
                <w:tc>
                  <w:tcPr>
                    <w:tcW w:w="2730" w:type="pct"/>
                  </w:tcPr>
                  <w:p w:rsidR="000F49D1" w:rsidRPr="000F49D1" w:rsidRDefault="000F49D1" w:rsidP="00F95A81">
                    <w:pPr>
                      <w:jc w:val="left"/>
                      <w:rPr>
                        <w:szCs w:val="21"/>
                      </w:rPr>
                    </w:pPr>
                    <w:r w:rsidRPr="000F49D1">
                      <w:rPr>
                        <w:szCs w:val="21"/>
                      </w:rPr>
                      <w:t>大学本科</w:t>
                    </w:r>
                  </w:p>
                </w:tc>
                <w:tc>
                  <w:tcPr>
                    <w:tcW w:w="2270" w:type="pct"/>
                  </w:tcPr>
                  <w:p w:rsidR="000F49D1" w:rsidRPr="000F49D1" w:rsidRDefault="000F49D1" w:rsidP="00F95A81">
                    <w:pPr>
                      <w:jc w:val="right"/>
                      <w:rPr>
                        <w:szCs w:val="21"/>
                      </w:rPr>
                    </w:pPr>
                    <w:r w:rsidRPr="000F49D1">
                      <w:rPr>
                        <w:szCs w:val="21"/>
                      </w:rPr>
                      <w:t>4,826</w:t>
                    </w:r>
                  </w:p>
                </w:tc>
              </w:tr>
            </w:sdtContent>
          </w:sdt>
          <w:sdt>
            <w:sdtPr>
              <w:rPr>
                <w:rFonts w:eastAsiaTheme="minorEastAsia"/>
                <w:kern w:val="2"/>
                <w:szCs w:val="21"/>
              </w:rPr>
              <w:alias w:val="教育程度情况"/>
              <w:tag w:val="_TUP_505249756aef464eb97e1e72cf926f9e"/>
              <w:id w:val="5083797"/>
              <w:lock w:val="sdtLocked"/>
            </w:sdtPr>
            <w:sdtContent>
              <w:tr w:rsidR="000F49D1" w:rsidRPr="000F49D1" w:rsidTr="00F95A81">
                <w:trPr>
                  <w:trHeight w:val="131"/>
                </w:trPr>
                <w:tc>
                  <w:tcPr>
                    <w:tcW w:w="2730" w:type="pct"/>
                  </w:tcPr>
                  <w:p w:rsidR="000F49D1" w:rsidRPr="000F49D1" w:rsidRDefault="000F49D1" w:rsidP="00F95A81">
                    <w:pPr>
                      <w:jc w:val="left"/>
                      <w:rPr>
                        <w:rFonts w:eastAsiaTheme="minorEastAsia"/>
                        <w:kern w:val="2"/>
                        <w:szCs w:val="21"/>
                      </w:rPr>
                    </w:pPr>
                    <w:r w:rsidRPr="000F49D1">
                      <w:rPr>
                        <w:szCs w:val="21"/>
                      </w:rPr>
                      <w:t>大学专科</w:t>
                    </w:r>
                  </w:p>
                </w:tc>
                <w:tc>
                  <w:tcPr>
                    <w:tcW w:w="2270" w:type="pct"/>
                  </w:tcPr>
                  <w:p w:rsidR="000F49D1" w:rsidRPr="000F49D1" w:rsidRDefault="000F49D1" w:rsidP="00F95A81">
                    <w:pPr>
                      <w:jc w:val="right"/>
                      <w:rPr>
                        <w:rFonts w:eastAsiaTheme="minorEastAsia"/>
                        <w:kern w:val="2"/>
                        <w:szCs w:val="21"/>
                      </w:rPr>
                    </w:pPr>
                    <w:r w:rsidRPr="000F49D1">
                      <w:rPr>
                        <w:szCs w:val="21"/>
                      </w:rPr>
                      <w:t>15,686</w:t>
                    </w:r>
                  </w:p>
                </w:tc>
              </w:tr>
            </w:sdtContent>
          </w:sdt>
          <w:sdt>
            <w:sdtPr>
              <w:rPr>
                <w:rFonts w:eastAsiaTheme="minorEastAsia"/>
                <w:kern w:val="2"/>
                <w:szCs w:val="21"/>
              </w:rPr>
              <w:alias w:val="教育程度情况"/>
              <w:tag w:val="_TUP_505249756aef464eb97e1e72cf926f9e"/>
              <w:id w:val="5083798"/>
              <w:lock w:val="sdtLocked"/>
            </w:sdtPr>
            <w:sdtContent>
              <w:tr w:rsidR="000F49D1" w:rsidRPr="000F49D1" w:rsidTr="00F95A81">
                <w:trPr>
                  <w:trHeight w:val="131"/>
                </w:trPr>
                <w:tc>
                  <w:tcPr>
                    <w:tcW w:w="2730" w:type="pct"/>
                  </w:tcPr>
                  <w:p w:rsidR="000F49D1" w:rsidRPr="000F49D1" w:rsidRDefault="000F49D1" w:rsidP="00F95A81">
                    <w:pPr>
                      <w:jc w:val="left"/>
                      <w:rPr>
                        <w:rFonts w:eastAsiaTheme="minorEastAsia"/>
                        <w:kern w:val="2"/>
                        <w:szCs w:val="21"/>
                        <w:lang w:eastAsia="zh-CN"/>
                      </w:rPr>
                    </w:pPr>
                    <w:r w:rsidRPr="000F49D1">
                      <w:rPr>
                        <w:szCs w:val="21"/>
                        <w:lang w:eastAsia="zh-CN"/>
                      </w:rPr>
                      <w:t>其他（中专、高中、职业技校等）</w:t>
                    </w:r>
                  </w:p>
                </w:tc>
                <w:tc>
                  <w:tcPr>
                    <w:tcW w:w="2270" w:type="pct"/>
                  </w:tcPr>
                  <w:p w:rsidR="000F49D1" w:rsidRPr="000F49D1" w:rsidRDefault="000F49D1" w:rsidP="00F95A81">
                    <w:pPr>
                      <w:jc w:val="right"/>
                      <w:rPr>
                        <w:rFonts w:eastAsiaTheme="minorEastAsia"/>
                        <w:kern w:val="2"/>
                        <w:szCs w:val="21"/>
                      </w:rPr>
                    </w:pPr>
                    <w:r w:rsidRPr="000F49D1">
                      <w:rPr>
                        <w:szCs w:val="21"/>
                      </w:rPr>
                      <w:t>20,617</w:t>
                    </w:r>
                  </w:p>
                </w:tc>
              </w:tr>
            </w:sdtContent>
          </w:sdt>
          <w:tr w:rsidR="000F49D1" w:rsidRPr="000F49D1" w:rsidTr="00F95A81">
            <w:trPr>
              <w:trHeight w:val="165"/>
            </w:trPr>
            <w:sdt>
              <w:sdtPr>
                <w:rPr>
                  <w:szCs w:val="21"/>
                </w:rPr>
                <w:tag w:val="_PLD_3780c8e792674cb7b77ed9496335912f"/>
                <w:id w:val="5083799"/>
                <w:lock w:val="sdtLocked"/>
              </w:sdtPr>
              <w:sdtContent>
                <w:tc>
                  <w:tcPr>
                    <w:tcW w:w="2730" w:type="pct"/>
                    <w:tcBorders>
                      <w:bottom w:val="single" w:sz="4" w:space="0" w:color="auto"/>
                    </w:tcBorders>
                    <w:vAlign w:val="center"/>
                  </w:tcPr>
                  <w:p w:rsidR="000F49D1" w:rsidRPr="000F49D1" w:rsidRDefault="000F49D1" w:rsidP="00F95A81">
                    <w:pPr>
                      <w:jc w:val="center"/>
                      <w:rPr>
                        <w:szCs w:val="21"/>
                      </w:rPr>
                    </w:pPr>
                    <w:r w:rsidRPr="000F49D1">
                      <w:rPr>
                        <w:szCs w:val="21"/>
                      </w:rPr>
                      <w:t>合计</w:t>
                    </w:r>
                  </w:p>
                </w:tc>
              </w:sdtContent>
            </w:sdt>
            <w:tc>
              <w:tcPr>
                <w:tcW w:w="2270" w:type="pct"/>
                <w:tcBorders>
                  <w:bottom w:val="single" w:sz="4" w:space="0" w:color="auto"/>
                </w:tcBorders>
              </w:tcPr>
              <w:p w:rsidR="000F49D1" w:rsidRPr="000F49D1" w:rsidRDefault="000F49D1" w:rsidP="00F95A81">
                <w:pPr>
                  <w:jc w:val="right"/>
                  <w:rPr>
                    <w:szCs w:val="21"/>
                  </w:rPr>
                </w:pPr>
                <w:r w:rsidRPr="000F49D1">
                  <w:rPr>
                    <w:szCs w:val="21"/>
                  </w:rPr>
                  <w:t>41,286</w:t>
                </w:r>
              </w:p>
            </w:tc>
          </w:tr>
        </w:tbl>
        <w:p w:rsidR="00865A28" w:rsidRDefault="001A19A4"/>
      </w:sdtContent>
    </w:sdt>
    <w:sdt>
      <w:sdtPr>
        <w:rPr>
          <w:rFonts w:ascii="宋体" w:eastAsia="Times New Roman" w:hAnsi="宋体" w:cs="宋体"/>
          <w:b w:val="0"/>
          <w:bCs w:val="0"/>
          <w:kern w:val="0"/>
          <w:sz w:val="20"/>
          <w:szCs w:val="24"/>
          <w:lang w:eastAsia="en-US"/>
        </w:rPr>
        <w:alias w:val="模块:薪酬政策"/>
        <w:tag w:val="_SEC_fc732f9b506646da9d52a592974e5004"/>
        <w:id w:val="3160258"/>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5064CB" w:rsidP="003117F4">
          <w:pPr>
            <w:pStyle w:val="3"/>
            <w:numPr>
              <w:ilvl w:val="0"/>
              <w:numId w:val="23"/>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EE0173"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EE0173"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员工薪酬政策"/>
            <w:tag w:val="_GBC_c66914a8847a42b2b50437dbe93cdad1"/>
            <w:id w:val="1385673858"/>
            <w:lock w:val="sdtLocked"/>
            <w:placeholder>
              <w:docPart w:val="GBC22222222222222222222222222222"/>
            </w:placeholder>
          </w:sdtPr>
          <w:sdtContent>
            <w:p w:rsidR="00EE0173" w:rsidRPr="008B0084" w:rsidRDefault="00EE0173" w:rsidP="002A37FF">
              <w:pPr>
                <w:ind w:firstLineChars="200" w:firstLine="420"/>
                <w:rPr>
                  <w:lang w:eastAsia="zh-CN"/>
                </w:rPr>
              </w:pPr>
              <w:r w:rsidRPr="008B0084">
                <w:rPr>
                  <w:lang w:eastAsia="zh-CN"/>
                </w:rPr>
                <w:t>公司对薪酬实行预算管理，每年年初由公司预算部门、劳资部门联合编制年度工资预算，该预算首先经公司总经理办公会议研究通过，然后上报公司董事会审议批准后由公司劳资部门组织实施。</w:t>
              </w:r>
            </w:p>
            <w:p w:rsidR="00EE0173" w:rsidRPr="008B0084" w:rsidRDefault="00EE0173" w:rsidP="002A37FF">
              <w:pPr>
                <w:ind w:firstLineChars="200" w:firstLine="420"/>
                <w:rPr>
                  <w:szCs w:val="21"/>
                  <w:lang w:eastAsia="zh-CN"/>
                </w:rPr>
              </w:pPr>
              <w:r w:rsidRPr="008B0084">
                <w:rPr>
                  <w:lang w:eastAsia="zh-CN"/>
                </w:rPr>
                <w:t>公司员工的薪酬主要由基本工资、绩效工资以及福利计划组成，基本工资</w:t>
              </w:r>
              <w:r w:rsidRPr="008B0084">
                <w:rPr>
                  <w:szCs w:val="21"/>
                  <w:lang w:eastAsia="zh-CN"/>
                </w:rPr>
                <w:t>包括岗位工资、技能工资以及按照规定在应付工资项目下列支的各项津贴、补贴</w:t>
              </w:r>
              <w:r w:rsidRPr="008B0084">
                <w:rPr>
                  <w:lang w:eastAsia="zh-CN"/>
                </w:rPr>
                <w:t>，绩效工资</w:t>
              </w:r>
              <w:r w:rsidRPr="008B0084">
                <w:rPr>
                  <w:szCs w:val="21"/>
                  <w:lang w:eastAsia="zh-CN"/>
                </w:rPr>
                <w:t>是指与经济效益、社会效益挂钩考核的工资，或按工作量计件考核的计件工资，或与员工岗位业绩挂钩考核的绩效工资等，而福利计划包括按照政策规定缴交的各项社会保险、住房公积金等。报告期内，公司支付予员工的工资和福利总额请</w:t>
              </w:r>
              <w:r>
                <w:rPr>
                  <w:szCs w:val="21"/>
                  <w:lang w:eastAsia="zh-CN"/>
                </w:rPr>
                <w:t>查阅</w:t>
              </w:r>
              <w:r w:rsidRPr="008B0084">
                <w:rPr>
                  <w:szCs w:val="21"/>
                  <w:lang w:eastAsia="zh-CN"/>
                </w:rPr>
                <w:t>财务报表附注</w:t>
              </w:r>
              <w:r>
                <w:rPr>
                  <w:rFonts w:hint="eastAsia"/>
                  <w:szCs w:val="21"/>
                  <w:lang w:eastAsia="zh-CN"/>
                </w:rPr>
                <w:t>五</w:t>
              </w:r>
              <w:r>
                <w:rPr>
                  <w:rFonts w:hint="eastAsia"/>
                  <w:szCs w:val="21"/>
                  <w:lang w:eastAsia="zh-CN"/>
                </w:rPr>
                <w:t>(24)</w:t>
              </w:r>
              <w:r w:rsidRPr="008B0084">
                <w:rPr>
                  <w:szCs w:val="21"/>
                  <w:lang w:eastAsia="zh-CN"/>
                </w:rPr>
                <w:t>。</w:t>
              </w:r>
            </w:p>
            <w:p w:rsidR="00865A28" w:rsidRDefault="00EE0173" w:rsidP="002A37FF">
              <w:pPr>
                <w:ind w:firstLineChars="200" w:firstLine="420"/>
                <w:rPr>
                  <w:szCs w:val="21"/>
                  <w:lang w:eastAsia="zh-CN"/>
                </w:rPr>
              </w:pPr>
              <w:r w:rsidRPr="008B0084">
                <w:rPr>
                  <w:szCs w:val="21"/>
                  <w:lang w:eastAsia="zh-CN"/>
                </w:rPr>
                <w:t>在员工薪酬的分配过程中，公司一贯坚持按劳分配和效率优先、兼顾公平的原则，即员工薪酬分配以宏观调控为前提、以</w:t>
              </w:r>
              <w:r w:rsidRPr="008B0084">
                <w:rPr>
                  <w:lang w:eastAsia="zh-CN"/>
                </w:rPr>
                <w:t>岗位劳动评价为基础、以员工绩效考核为依据，充分</w:t>
              </w:r>
              <w:r w:rsidRPr="008B0084">
                <w:rPr>
                  <w:szCs w:val="21"/>
                  <w:lang w:eastAsia="zh-CN"/>
                </w:rPr>
                <w:t>发挥分配制度在公司激励机制中的重要作用，调动广大员工的积极性。</w:t>
              </w:r>
            </w:p>
          </w:sdtContent>
        </w:sdt>
      </w:sdtContent>
    </w:sdt>
    <w:p w:rsidR="00865A28" w:rsidRDefault="00865A28">
      <w:pPr>
        <w:rPr>
          <w:szCs w:val="21"/>
          <w:lang w:eastAsia="zh-CN"/>
        </w:rPr>
      </w:pPr>
    </w:p>
    <w:sdt>
      <w:sdtPr>
        <w:rPr>
          <w:rFonts w:ascii="宋体" w:eastAsia="Times New Roman" w:hAnsi="宋体" w:cs="宋体"/>
          <w:b w:val="0"/>
          <w:bCs w:val="0"/>
          <w:kern w:val="0"/>
          <w:sz w:val="20"/>
          <w:szCs w:val="21"/>
          <w:lang w:eastAsia="en-US"/>
        </w:rPr>
        <w:alias w:val="模块:培训计划"/>
        <w:tag w:val="_SEC_e8ed83989c604c839daf59b1ac5b558c"/>
        <w:id w:val="3160276"/>
        <w:lock w:val="sdtLocked"/>
        <w:placeholder>
          <w:docPart w:val="GBC22222222222222222222222222222"/>
        </w:placeholder>
      </w:sdtPr>
      <w:sdtEndPr>
        <w:rPr>
          <w:rFonts w:ascii="Times New Roman" w:eastAsia="宋体" w:hAnsi="Times New Roman" w:cs="Times New Roman" w:hint="eastAsia"/>
          <w:sz w:val="21"/>
        </w:rPr>
      </w:sdtEndPr>
      <w:sdtContent>
        <w:p w:rsidR="00865A28" w:rsidRDefault="005064CB" w:rsidP="003117F4">
          <w:pPr>
            <w:pStyle w:val="3"/>
            <w:numPr>
              <w:ilvl w:val="0"/>
              <w:numId w:val="23"/>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EE0173"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EE0173"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员工培训计划"/>
            <w:tag w:val="_GBC_266f6e1d93824387ae96645a471738b7"/>
            <w:id w:val="1118022889"/>
            <w:lock w:val="sdtLocked"/>
            <w:placeholder>
              <w:docPart w:val="GBC22222222222222222222222222222"/>
            </w:placeholder>
          </w:sdtPr>
          <w:sdtContent>
            <w:p w:rsidR="00EE0173" w:rsidRPr="004761B2" w:rsidRDefault="000F49D1" w:rsidP="002A37FF">
              <w:pPr>
                <w:ind w:firstLineChars="200" w:firstLine="420"/>
                <w:rPr>
                  <w:lang w:eastAsia="zh-CN"/>
                </w:rPr>
              </w:pPr>
              <w:r w:rsidRPr="00A016A5">
                <w:rPr>
                  <w:lang w:eastAsia="zh-CN"/>
                </w:rPr>
                <w:t>报告期内，</w:t>
              </w:r>
              <w:r w:rsidRPr="00A016A5">
                <w:rPr>
                  <w:rFonts w:hint="eastAsia"/>
                  <w:lang w:eastAsia="zh-CN"/>
                </w:rPr>
                <w:t>公司共有职教专职管理人员</w:t>
              </w:r>
              <w:r>
                <w:rPr>
                  <w:rFonts w:hint="eastAsia"/>
                  <w:lang w:eastAsia="zh-CN"/>
                </w:rPr>
                <w:t>118</w:t>
              </w:r>
              <w:r w:rsidRPr="00A016A5">
                <w:rPr>
                  <w:rFonts w:hint="eastAsia"/>
                  <w:lang w:eastAsia="zh-CN"/>
                </w:rPr>
                <w:t>人，</w:t>
              </w:r>
              <w:r w:rsidRPr="00A016A5">
                <w:rPr>
                  <w:lang w:eastAsia="zh-CN"/>
                </w:rPr>
                <w:t>共有</w:t>
              </w:r>
              <w:r>
                <w:rPr>
                  <w:rFonts w:hint="eastAsia"/>
                  <w:szCs w:val="21"/>
                  <w:lang w:eastAsia="zh-CN"/>
                </w:rPr>
                <w:t>844,189</w:t>
              </w:r>
              <w:r w:rsidRPr="00A016A5">
                <w:rPr>
                  <w:lang w:eastAsia="zh-CN"/>
                </w:rPr>
                <w:t>人次参加了各类职业培训，主要包括岗位规范化培训、适应性培训</w:t>
              </w:r>
              <w:r w:rsidRPr="00A016A5">
                <w:rPr>
                  <w:rFonts w:hint="eastAsia"/>
                  <w:lang w:eastAsia="zh-CN"/>
                </w:rPr>
                <w:t>、资格性培训</w:t>
              </w:r>
              <w:r w:rsidRPr="00A016A5">
                <w:rPr>
                  <w:lang w:eastAsia="zh-CN"/>
                </w:rPr>
                <w:t>和继续教育等，完成全年培训计划的</w:t>
              </w:r>
              <w:r w:rsidRPr="00A016A5">
                <w:rPr>
                  <w:lang w:eastAsia="zh-CN"/>
                </w:rPr>
                <w:t>100</w:t>
              </w:r>
              <w:r w:rsidRPr="00A016A5">
                <w:rPr>
                  <w:rFonts w:hint="eastAsia"/>
                  <w:lang w:eastAsia="zh-CN"/>
                </w:rPr>
                <w:t>%</w:t>
              </w:r>
              <w:r w:rsidRPr="00A016A5">
                <w:rPr>
                  <w:rFonts w:hint="eastAsia"/>
                  <w:lang w:eastAsia="zh-CN"/>
                </w:rPr>
                <w:t>，培训支出约为人民币</w:t>
              </w:r>
              <w:r>
                <w:rPr>
                  <w:rFonts w:hint="eastAsia"/>
                  <w:lang w:eastAsia="zh-CN"/>
                </w:rPr>
                <w:t>5,109</w:t>
              </w:r>
              <w:r w:rsidRPr="00A016A5">
                <w:rPr>
                  <w:rFonts w:hint="eastAsia"/>
                  <w:lang w:eastAsia="zh-CN"/>
                </w:rPr>
                <w:t>万元</w:t>
              </w:r>
              <w:r w:rsidRPr="00A016A5">
                <w:rPr>
                  <w:lang w:eastAsia="zh-CN"/>
                </w:rPr>
                <w:t>。</w:t>
              </w:r>
            </w:p>
            <w:p w:rsidR="00865A28" w:rsidRDefault="001A19A4">
              <w:pPr>
                <w:rPr>
                  <w:szCs w:val="21"/>
                </w:rPr>
              </w:pPr>
            </w:p>
          </w:sdtContent>
        </w:sdt>
      </w:sdtContent>
    </w:sdt>
    <w:p w:rsidR="00D77D01" w:rsidRDefault="00D77D01" w:rsidP="003117F4">
      <w:pPr>
        <w:pStyle w:val="3"/>
        <w:numPr>
          <w:ilvl w:val="0"/>
          <w:numId w:val="23"/>
        </w:numPr>
      </w:pPr>
      <w:r w:rsidRPr="000F0689">
        <w:t>员工保险和福利计划</w:t>
      </w:r>
    </w:p>
    <w:p w:rsidR="00D77D01" w:rsidRDefault="00D77D01" w:rsidP="002A37FF">
      <w:pPr>
        <w:ind w:firstLineChars="200" w:firstLine="420"/>
        <w:rPr>
          <w:lang w:eastAsia="zh-CN"/>
        </w:rPr>
      </w:pPr>
      <w:r w:rsidRPr="00EC25FE">
        <w:rPr>
          <w:lang w:eastAsia="zh-CN"/>
        </w:rPr>
        <w:t>根据国家政策和行业法规的规定，公司为员工提供了一系列保险和福利计划，主要包括：住房公积金、养老保险（基本</w:t>
      </w:r>
      <w:r>
        <w:rPr>
          <w:rFonts w:hint="eastAsia"/>
          <w:lang w:eastAsia="zh-CN"/>
        </w:rPr>
        <w:t>养老</w:t>
      </w:r>
      <w:r w:rsidRPr="00EC25FE">
        <w:rPr>
          <w:lang w:eastAsia="zh-CN"/>
        </w:rPr>
        <w:t>保险、补充养老保险）、医疗保险（基本医疗保险、补充医疗保险、生育医疗保险）、工伤保险和失业保险。</w:t>
      </w:r>
    </w:p>
    <w:p w:rsidR="00D77D01" w:rsidRPr="00ED1840" w:rsidRDefault="00D77D01" w:rsidP="00D77D01">
      <w:pPr>
        <w:rPr>
          <w:lang w:eastAsia="zh-CN"/>
        </w:rPr>
      </w:pPr>
    </w:p>
    <w:p w:rsidR="00D77D01" w:rsidRDefault="00D77D01" w:rsidP="003117F4">
      <w:pPr>
        <w:pStyle w:val="3"/>
        <w:numPr>
          <w:ilvl w:val="0"/>
          <w:numId w:val="23"/>
        </w:numPr>
      </w:pPr>
      <w:r w:rsidRPr="0065350D">
        <w:rPr>
          <w:rFonts w:hint="eastAsia"/>
        </w:rPr>
        <w:t>退休计划</w:t>
      </w:r>
    </w:p>
    <w:p w:rsidR="00865A28" w:rsidRDefault="00D77D01" w:rsidP="002A37FF">
      <w:pPr>
        <w:ind w:firstLineChars="200" w:firstLine="420"/>
        <w:rPr>
          <w:lang w:eastAsia="zh-CN"/>
        </w:rPr>
      </w:pPr>
      <w:r>
        <w:rPr>
          <w:rFonts w:hint="eastAsia"/>
          <w:lang w:eastAsia="zh-CN"/>
        </w:rPr>
        <w:t>截止报告期末，</w:t>
      </w:r>
      <w:r w:rsidRPr="009E0945">
        <w:rPr>
          <w:rFonts w:hint="eastAsia"/>
          <w:lang w:eastAsia="zh-CN"/>
        </w:rPr>
        <w:t>公司</w:t>
      </w:r>
      <w:r>
        <w:rPr>
          <w:rFonts w:hint="eastAsia"/>
          <w:lang w:eastAsia="zh-CN"/>
        </w:rPr>
        <w:t>没有</w:t>
      </w:r>
      <w:r w:rsidRPr="00504548">
        <w:rPr>
          <w:rFonts w:hint="eastAsia"/>
          <w:lang w:eastAsia="zh-CN"/>
        </w:rPr>
        <w:t>施行</w:t>
      </w:r>
      <w:r>
        <w:rPr>
          <w:rFonts w:hint="eastAsia"/>
          <w:lang w:eastAsia="zh-CN"/>
        </w:rPr>
        <w:t>任何退休计划</w:t>
      </w:r>
      <w:r w:rsidR="00F43537">
        <w:rPr>
          <w:rFonts w:hint="eastAsia"/>
          <w:lang w:eastAsia="zh-CN"/>
        </w:rPr>
        <w:t>。</w:t>
      </w:r>
    </w:p>
    <w:p w:rsidR="00865A28" w:rsidRDefault="00865A28">
      <w:pPr>
        <w:rPr>
          <w:bCs/>
          <w:szCs w:val="21"/>
          <w:lang w:eastAsia="zh-CN"/>
        </w:rPr>
      </w:pPr>
    </w:p>
    <w:p w:rsidR="00865A28" w:rsidRDefault="005064CB">
      <w:pPr>
        <w:pStyle w:val="10"/>
        <w:numPr>
          <w:ilvl w:val="0"/>
          <w:numId w:val="3"/>
        </w:numPr>
        <w:spacing w:before="0" w:after="0"/>
        <w:rPr>
          <w:bCs w:val="0"/>
        </w:rPr>
      </w:pPr>
      <w:bookmarkStart w:id="81" w:name="_Toc409437610"/>
      <w:bookmarkStart w:id="82" w:name="_Toc437440716"/>
      <w:bookmarkStart w:id="83" w:name="_Toc28098031"/>
      <w:r>
        <w:rPr>
          <w:bCs w:val="0"/>
        </w:rPr>
        <w:lastRenderedPageBreak/>
        <w:t>公司治理</w:t>
      </w:r>
      <w:bookmarkEnd w:id="81"/>
      <w:bookmarkEnd w:id="82"/>
      <w:bookmarkEnd w:id="83"/>
    </w:p>
    <w:sdt>
      <w:sdtPr>
        <w:rPr>
          <w:rFonts w:ascii="宋体" w:eastAsia="Times New Roman" w:hAnsi="宋体" w:cs="宋体"/>
          <w:b w:val="0"/>
          <w:bCs w:val="0"/>
          <w:kern w:val="0"/>
          <w:sz w:val="20"/>
          <w:szCs w:val="24"/>
          <w:lang w:eastAsia="en-US"/>
        </w:rPr>
        <w:alias w:val="模块:公司治理相关情况说明"/>
        <w:tag w:val="_SEC_0164dfaf2ef04d3a93f24cb4cdc06581"/>
        <w:id w:val="3160337"/>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3117F4">
          <w:pPr>
            <w:pStyle w:val="2"/>
            <w:numPr>
              <w:ilvl w:val="0"/>
              <w:numId w:val="24"/>
            </w:numPr>
          </w:pPr>
          <w:r>
            <w:t>公司治理相关情况说明</w:t>
          </w:r>
        </w:p>
        <w:sdt>
          <w:sdtPr>
            <w:rPr>
              <w:rFonts w:hint="eastAsia"/>
              <w:szCs w:val="21"/>
            </w:rPr>
            <w:alias w:val="是否适用：公司治理相关情况说明[双击切换]"/>
            <w:tag w:val="_GBC_fcded3e74c5842408b5da723b3a757fa"/>
            <w:id w:val="102316382"/>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527FC0"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527FC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公司治理相关情况说明"/>
            <w:tag w:val="_GBC_b4d29a30dc2b4ea6b942196a3b52c2d0"/>
            <w:id w:val="890305443"/>
            <w:lock w:val="sdtLocked"/>
            <w:placeholder>
              <w:docPart w:val="GBC22222222222222222222222222222"/>
            </w:placeholder>
          </w:sdtPr>
          <w:sdtContent>
            <w:p w:rsidR="006D4BF5" w:rsidRPr="00B0137A" w:rsidRDefault="006D4BF5" w:rsidP="002A37FF">
              <w:pPr>
                <w:autoSpaceDE w:val="0"/>
                <w:autoSpaceDN w:val="0"/>
                <w:ind w:firstLineChars="200" w:firstLine="420"/>
                <w:rPr>
                  <w:szCs w:val="21"/>
                  <w:lang w:eastAsia="zh-CN"/>
                </w:rPr>
              </w:pPr>
              <w:r w:rsidRPr="00B0137A">
                <w:rPr>
                  <w:lang w:eastAsia="zh-CN"/>
                </w:rPr>
                <w:t>公司自</w:t>
              </w:r>
              <w:r w:rsidRPr="00B0137A">
                <w:rPr>
                  <w:lang w:eastAsia="zh-CN"/>
                </w:rPr>
                <w:t>1996</w:t>
              </w:r>
              <w:r w:rsidRPr="00B0137A">
                <w:rPr>
                  <w:lang w:eastAsia="zh-CN"/>
                </w:rPr>
                <w:t>年在联交所和纽交所上市以及</w:t>
              </w:r>
              <w:r w:rsidRPr="00B0137A">
                <w:rPr>
                  <w:lang w:eastAsia="zh-CN"/>
                </w:rPr>
                <w:t>2006</w:t>
              </w:r>
              <w:r w:rsidRPr="00B0137A">
                <w:rPr>
                  <w:lang w:eastAsia="zh-CN"/>
                </w:rPr>
                <w:t>年在上交所上市以来，按照境内外有关《上市规则》和监管要求，结合公司实际，不断完善公司治理结构，健全内部管理和控制制度，加强信息披露，规范公司运作。公司股东大会、董事会、监事会权责分明、各司其职，决策独立、高效、透明。</w:t>
              </w:r>
              <w:r w:rsidRPr="00B0137A">
                <w:rPr>
                  <w:szCs w:val="21"/>
                  <w:lang w:eastAsia="zh-CN"/>
                </w:rPr>
                <w:t>目前公司治理结构的实际情况与公司股票上市地监管机构有关上市公司治理的规范性文件不存在明显差异。</w:t>
              </w:r>
            </w:p>
            <w:p w:rsidR="006D4BF5" w:rsidRPr="002F70B4" w:rsidRDefault="006D4BF5" w:rsidP="002A37FF">
              <w:pPr>
                <w:ind w:firstLineChars="200" w:firstLine="420"/>
                <w:rPr>
                  <w:szCs w:val="21"/>
                  <w:lang w:eastAsia="zh-CN"/>
                </w:rPr>
              </w:pPr>
              <w:r w:rsidRPr="002F70B4">
                <w:rPr>
                  <w:lang w:eastAsia="zh-CN"/>
                </w:rPr>
                <w:t>报告期内，公司根据境内外证券监管机构对上市公司内部控制工作的有关要求，完成了</w:t>
              </w:r>
              <w:r w:rsidRPr="002F70B4">
                <w:rPr>
                  <w:lang w:eastAsia="zh-CN"/>
                </w:rPr>
                <w:t>201</w:t>
              </w:r>
              <w:r>
                <w:rPr>
                  <w:rFonts w:hint="eastAsia"/>
                  <w:lang w:eastAsia="zh-CN"/>
                </w:rPr>
                <w:t>9</w:t>
              </w:r>
              <w:r w:rsidRPr="002F70B4">
                <w:rPr>
                  <w:lang w:eastAsia="zh-CN"/>
                </w:rPr>
                <w:t>年度内部控制自我评价工作及其相关的审计工作，</w:t>
              </w:r>
              <w:r>
                <w:rPr>
                  <w:rFonts w:hint="eastAsia"/>
                  <w:lang w:eastAsia="zh-CN"/>
                </w:rPr>
                <w:t>对</w:t>
              </w:r>
              <w:r w:rsidRPr="002F70B4">
                <w:rPr>
                  <w:rFonts w:hint="eastAsia"/>
                  <w:lang w:eastAsia="zh-CN"/>
                </w:rPr>
                <w:t>《</w:t>
              </w:r>
              <w:r>
                <w:rPr>
                  <w:rFonts w:hint="eastAsia"/>
                  <w:lang w:eastAsia="zh-CN"/>
                </w:rPr>
                <w:t>公司章程</w:t>
              </w:r>
              <w:r w:rsidRPr="002F70B4">
                <w:rPr>
                  <w:rFonts w:hint="eastAsia"/>
                  <w:lang w:eastAsia="zh-CN"/>
                </w:rPr>
                <w:t>》</w:t>
              </w:r>
              <w:r>
                <w:rPr>
                  <w:rFonts w:hint="eastAsia"/>
                  <w:lang w:eastAsia="zh-CN"/>
                </w:rPr>
                <w:t>进行了修订，并对照深圳证监局《关于推进辖区上市公司落实主体责任提高治理水平实现高质量发展的通知》（深证局公司字〔</w:t>
              </w:r>
              <w:r>
                <w:rPr>
                  <w:rFonts w:hint="eastAsia"/>
                  <w:lang w:eastAsia="zh-CN"/>
                </w:rPr>
                <w:t>2020</w:t>
              </w:r>
              <w:r>
                <w:rPr>
                  <w:rFonts w:hint="eastAsia"/>
                  <w:lang w:eastAsia="zh-CN"/>
                </w:rPr>
                <w:t>〕</w:t>
              </w:r>
              <w:r>
                <w:rPr>
                  <w:rFonts w:hint="eastAsia"/>
                  <w:lang w:eastAsia="zh-CN"/>
                </w:rPr>
                <w:t>128</w:t>
              </w:r>
              <w:r>
                <w:rPr>
                  <w:rFonts w:hint="eastAsia"/>
                  <w:lang w:eastAsia="zh-CN"/>
                </w:rPr>
                <w:t>号）要求，以提升公司整体治理、防范风险隐患为出发点进行了全面自查，未发现存在制约公司整体质量提升的风险隐患和突出问题，</w:t>
              </w:r>
              <w:r w:rsidRPr="002F70B4">
                <w:rPr>
                  <w:szCs w:val="21"/>
                  <w:lang w:eastAsia="zh-CN"/>
                </w:rPr>
                <w:t>进一步完善</w:t>
              </w:r>
              <w:r w:rsidRPr="002F70B4">
                <w:rPr>
                  <w:rFonts w:hint="eastAsia"/>
                  <w:szCs w:val="21"/>
                  <w:lang w:eastAsia="zh-CN"/>
                </w:rPr>
                <w:t>了公司治理</w:t>
              </w:r>
              <w:r w:rsidRPr="002F70B4">
                <w:rPr>
                  <w:szCs w:val="21"/>
                  <w:lang w:eastAsia="zh-CN"/>
                </w:rPr>
                <w:t>和</w:t>
              </w:r>
              <w:r w:rsidRPr="002F70B4">
                <w:rPr>
                  <w:rFonts w:hint="eastAsia"/>
                  <w:szCs w:val="21"/>
                  <w:lang w:eastAsia="zh-CN"/>
                </w:rPr>
                <w:t>内部</w:t>
              </w:r>
              <w:r w:rsidRPr="002F70B4">
                <w:rPr>
                  <w:szCs w:val="21"/>
                  <w:lang w:eastAsia="zh-CN"/>
                </w:rPr>
                <w:t>控制制度，促进</w:t>
              </w:r>
              <w:r w:rsidRPr="002F70B4">
                <w:rPr>
                  <w:rFonts w:hint="eastAsia"/>
                  <w:szCs w:val="21"/>
                  <w:lang w:eastAsia="zh-CN"/>
                </w:rPr>
                <w:t>了</w:t>
              </w:r>
              <w:r w:rsidRPr="002F70B4">
                <w:rPr>
                  <w:szCs w:val="21"/>
                  <w:lang w:eastAsia="zh-CN"/>
                </w:rPr>
                <w:t>公司健康、可持续发展。</w:t>
              </w:r>
            </w:p>
            <w:p w:rsidR="006D4BF5" w:rsidRPr="00B0137A" w:rsidRDefault="006D4BF5" w:rsidP="002A37FF">
              <w:pPr>
                <w:autoSpaceDE w:val="0"/>
                <w:autoSpaceDN w:val="0"/>
                <w:ind w:firstLineChars="200" w:firstLine="420"/>
                <w:rPr>
                  <w:szCs w:val="21"/>
                  <w:lang w:eastAsia="zh-CN"/>
                </w:rPr>
              </w:pPr>
              <w:r w:rsidRPr="00B0137A">
                <w:rPr>
                  <w:szCs w:val="21"/>
                  <w:lang w:eastAsia="zh-CN"/>
                </w:rPr>
                <w:t>报告期内，鉴于国家铁路实行高度集中、统一指挥的运输管理体制，公司第一大股东广铁集团在行使法律、行政法规授予的行业主管行政职能过程中，需获取公司有关财务信息，由公司于报告期内向其提供月度财务速报数据。对此，公司认真按照《内幕信息及知情人管理制度》的规定，加强对未公开信息的管理，及时提醒股东履行信息保密义务并防范内幕交易。</w:t>
              </w:r>
            </w:p>
            <w:p w:rsidR="00865A28" w:rsidRDefault="006D4BF5" w:rsidP="00527FC0">
              <w:pPr>
                <w:rPr>
                  <w:szCs w:val="21"/>
                  <w:lang w:eastAsia="zh-CN"/>
                </w:rPr>
              </w:pPr>
              <w:r>
                <w:rPr>
                  <w:rFonts w:hint="eastAsia"/>
                  <w:szCs w:val="21"/>
                  <w:lang w:eastAsia="zh-CN"/>
                </w:rPr>
                <w:t xml:space="preserve">    </w:t>
              </w:r>
              <w:r w:rsidRPr="00B0137A">
                <w:rPr>
                  <w:szCs w:val="21"/>
                  <w:lang w:eastAsia="zh-CN"/>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sdtContent>
        </w:sdt>
        <w:p w:rsidR="00865A28" w:rsidRDefault="00865A28">
          <w:pPr>
            <w:rPr>
              <w:szCs w:val="21"/>
              <w:lang w:eastAsia="zh-CN"/>
            </w:rPr>
          </w:pPr>
        </w:p>
        <w:p w:rsidR="00865A28" w:rsidRPr="00FC2B83" w:rsidRDefault="005064CB">
          <w:pPr>
            <w:rPr>
              <w:b/>
              <w:szCs w:val="21"/>
              <w:lang w:eastAsia="zh-CN"/>
            </w:rPr>
          </w:pPr>
          <w:r w:rsidRPr="00FC2B83">
            <w:rPr>
              <w:b/>
              <w:szCs w:val="21"/>
              <w:lang w:eastAsia="zh-CN"/>
            </w:rPr>
            <w:t>公司治理与中国证监会相关规定的要求是否存在</w:t>
          </w:r>
          <w:r w:rsidRPr="00FC2B83">
            <w:rPr>
              <w:rFonts w:hint="eastAsia"/>
              <w:b/>
              <w:szCs w:val="21"/>
              <w:lang w:eastAsia="zh-CN"/>
            </w:rPr>
            <w:t>重大</w:t>
          </w:r>
          <w:r w:rsidRPr="00FC2B83">
            <w:rPr>
              <w:b/>
              <w:szCs w:val="21"/>
              <w:lang w:eastAsia="zh-CN"/>
            </w:rPr>
            <w:t>差异；如有</w:t>
          </w:r>
          <w:r w:rsidRPr="00FC2B83">
            <w:rPr>
              <w:rFonts w:hint="eastAsia"/>
              <w:b/>
              <w:szCs w:val="21"/>
              <w:lang w:eastAsia="zh-CN"/>
            </w:rPr>
            <w:t>重大</w:t>
          </w:r>
          <w:r w:rsidRPr="00FC2B83">
            <w:rPr>
              <w:b/>
              <w:szCs w:val="21"/>
              <w:lang w:eastAsia="zh-CN"/>
            </w:rPr>
            <w:t>差异，应当说明原因</w:t>
          </w:r>
        </w:p>
        <w:sdt>
          <w:sdtPr>
            <w:rPr>
              <w:szCs w:val="21"/>
            </w:rPr>
            <w:alias w:val="是否适用：公司治理与中国证监会相关规定的要求是否存在重大差异[双击切换]"/>
            <w:tag w:val="_GBC_19571e68abe346ceb8159aac5aa1b941"/>
            <w:id w:val="771205422"/>
            <w:lock w:val="sdtLocked"/>
            <w:placeholder>
              <w:docPart w:val="GBC22222222222222222222222222222"/>
            </w:placeholder>
          </w:sdtPr>
          <w:sdtContent>
            <w:p w:rsidR="00865A28" w:rsidRDefault="001A19A4" w:rsidP="00527FC0">
              <w:pPr>
                <w:rPr>
                  <w:szCs w:val="21"/>
                </w:rPr>
              </w:pPr>
              <w:r w:rsidRPr="00A26F80">
                <w:rPr>
                  <w:rFonts w:ascii="宋体" w:hAnsi="宋体"/>
                  <w:szCs w:val="21"/>
                </w:rPr>
                <w:fldChar w:fldCharType="begin"/>
              </w:r>
              <w:r w:rsidR="00527FC0"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527FC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1A19A4">
          <w:pPr>
            <w:rPr>
              <w:szCs w:val="21"/>
            </w:rPr>
          </w:pPr>
        </w:p>
      </w:sdtContent>
    </w:sdt>
    <w:sdt>
      <w:sdtPr>
        <w:rPr>
          <w:rFonts w:ascii="宋体" w:eastAsia="Times New Roman" w:hAnsi="宋体" w:cs="宋体"/>
          <w:b w:val="0"/>
          <w:bCs w:val="0"/>
          <w:kern w:val="0"/>
          <w:sz w:val="20"/>
          <w:szCs w:val="24"/>
          <w:lang w:eastAsia="en-US"/>
        </w:rPr>
        <w:alias w:val="模块:股东大会情况简介"/>
        <w:tag w:val="_SEC_8c88019863f540059bd032b80f9fb30f"/>
        <w:id w:val="3160365"/>
        <w:lock w:val="sdtLocked"/>
        <w:placeholder>
          <w:docPart w:val="GBC22222222222222222222222222222"/>
        </w:placeholder>
      </w:sdtPr>
      <w:sdtEndPr>
        <w:rPr>
          <w:rFonts w:ascii="Times New Roman" w:eastAsia="宋体" w:hAnsi="Times New Roman" w:cs="Times New Roman" w:hint="eastAsia"/>
          <w:sz w:val="21"/>
          <w:szCs w:val="20"/>
        </w:rPr>
      </w:sdtEndPr>
      <w:sdtContent>
        <w:p w:rsidR="00865A28" w:rsidRDefault="005064CB" w:rsidP="003117F4">
          <w:pPr>
            <w:pStyle w:val="2"/>
            <w:numPr>
              <w:ilvl w:val="0"/>
              <w:numId w:val="24"/>
            </w:numPr>
          </w:pPr>
          <w:r>
            <w:t>股东大会情况简介</w:t>
          </w:r>
        </w:p>
        <w:p w:rsidR="00D4670F" w:rsidRPr="00865A69" w:rsidRDefault="00D4670F" w:rsidP="000827B5">
          <w:pPr>
            <w:pStyle w:val="a9"/>
            <w:numPr>
              <w:ilvl w:val="0"/>
              <w:numId w:val="64"/>
            </w:numPr>
            <w:tabs>
              <w:tab w:val="clear" w:pos="840"/>
              <w:tab w:val="left" w:pos="426"/>
            </w:tabs>
            <w:ind w:firstLineChars="0" w:hanging="840"/>
          </w:pPr>
          <w:r w:rsidRPr="00D4670F">
            <w:rPr>
              <w:rFonts w:hint="eastAsia"/>
              <w:b/>
            </w:rPr>
            <w:t>报告期内股东大会召开情况</w:t>
          </w:r>
        </w:p>
        <w:tbl>
          <w:tblPr>
            <w:tblStyle w:val="a6"/>
            <w:tblW w:w="5000" w:type="pct"/>
            <w:tblLook w:val="04A0"/>
          </w:tblPr>
          <w:tblGrid>
            <w:gridCol w:w="2372"/>
            <w:gridCol w:w="2221"/>
            <w:gridCol w:w="2470"/>
            <w:gridCol w:w="2223"/>
          </w:tblGrid>
          <w:tr w:rsidR="00D4670F" w:rsidRPr="00D4670F" w:rsidTr="00D4670F">
            <w:trPr>
              <w:trHeight w:val="165"/>
            </w:trPr>
            <w:sdt>
              <w:sdtPr>
                <w:tag w:val="_PLD_ca305564151a412a8452996542c336c8"/>
                <w:id w:val="1550778"/>
                <w:lock w:val="sdtLocked"/>
              </w:sdtPr>
              <w:sdtContent>
                <w:tc>
                  <w:tcPr>
                    <w:tcW w:w="1277" w:type="pct"/>
                    <w:vAlign w:val="center"/>
                  </w:tcPr>
                  <w:p w:rsidR="00D4670F" w:rsidRPr="00D4670F" w:rsidRDefault="00D4670F" w:rsidP="00271616">
                    <w:pPr>
                      <w:jc w:val="center"/>
                      <w:rPr>
                        <w:szCs w:val="21"/>
                      </w:rPr>
                    </w:pPr>
                    <w:r w:rsidRPr="00D4670F">
                      <w:rPr>
                        <w:szCs w:val="21"/>
                      </w:rPr>
                      <w:t>会议届次</w:t>
                    </w:r>
                  </w:p>
                </w:tc>
              </w:sdtContent>
            </w:sdt>
            <w:sdt>
              <w:sdtPr>
                <w:tag w:val="_PLD_339c8451b8064684a85c81b08813156b"/>
                <w:id w:val="1550779"/>
                <w:lock w:val="sdtLocked"/>
              </w:sdtPr>
              <w:sdtContent>
                <w:tc>
                  <w:tcPr>
                    <w:tcW w:w="1196" w:type="pct"/>
                    <w:vAlign w:val="center"/>
                  </w:tcPr>
                  <w:p w:rsidR="00D4670F" w:rsidRPr="00D4670F" w:rsidRDefault="00D4670F" w:rsidP="00271616">
                    <w:pPr>
                      <w:jc w:val="center"/>
                      <w:rPr>
                        <w:szCs w:val="21"/>
                      </w:rPr>
                    </w:pPr>
                    <w:r w:rsidRPr="00D4670F">
                      <w:rPr>
                        <w:szCs w:val="21"/>
                      </w:rPr>
                      <w:t>召开日期</w:t>
                    </w:r>
                  </w:p>
                </w:tc>
              </w:sdtContent>
            </w:sdt>
            <w:sdt>
              <w:sdtPr>
                <w:tag w:val="_PLD_7b97e84dc8f648a0b4bd3bbd757797d1"/>
                <w:id w:val="1550780"/>
                <w:lock w:val="sdtLocked"/>
              </w:sdtPr>
              <w:sdtContent>
                <w:tc>
                  <w:tcPr>
                    <w:tcW w:w="1330" w:type="pct"/>
                    <w:vAlign w:val="center"/>
                  </w:tcPr>
                  <w:p w:rsidR="00D4670F" w:rsidRPr="00D4670F" w:rsidRDefault="00D4670F" w:rsidP="00271616">
                    <w:pPr>
                      <w:jc w:val="center"/>
                      <w:rPr>
                        <w:szCs w:val="21"/>
                        <w:lang w:eastAsia="zh-CN"/>
                      </w:rPr>
                    </w:pPr>
                    <w:r w:rsidRPr="00D4670F">
                      <w:rPr>
                        <w:szCs w:val="21"/>
                        <w:lang w:eastAsia="zh-CN"/>
                      </w:rPr>
                      <w:t>决议刊登的指定网站的查询索引</w:t>
                    </w:r>
                  </w:p>
                </w:tc>
              </w:sdtContent>
            </w:sdt>
            <w:sdt>
              <w:sdtPr>
                <w:tag w:val="_PLD_e175ad3c6edc4dc8a87f046a04fe2d07"/>
                <w:id w:val="1550781"/>
                <w:lock w:val="sdtLocked"/>
              </w:sdtPr>
              <w:sdtContent>
                <w:tc>
                  <w:tcPr>
                    <w:tcW w:w="1197" w:type="pct"/>
                    <w:vAlign w:val="center"/>
                  </w:tcPr>
                  <w:p w:rsidR="00D4670F" w:rsidRPr="00D4670F" w:rsidRDefault="00D4670F" w:rsidP="00271616">
                    <w:pPr>
                      <w:jc w:val="center"/>
                      <w:rPr>
                        <w:szCs w:val="21"/>
                      </w:rPr>
                    </w:pPr>
                    <w:r w:rsidRPr="00D4670F">
                      <w:rPr>
                        <w:szCs w:val="21"/>
                      </w:rPr>
                      <w:t>决议刊登的披露日期</w:t>
                    </w:r>
                  </w:p>
                </w:tc>
              </w:sdtContent>
            </w:sdt>
          </w:tr>
          <w:sdt>
            <w:sdtPr>
              <w:rPr>
                <w:rFonts w:eastAsiaTheme="minorEastAsia"/>
                <w:kern w:val="2"/>
                <w:szCs w:val="21"/>
              </w:rPr>
              <w:alias w:val="股东大会情况"/>
              <w:tag w:val="_TUP_f464ecce01e34e8aacd508c84a88313d"/>
              <w:id w:val="1550782"/>
              <w:lock w:val="sdtLocked"/>
            </w:sdtPr>
            <w:sdtContent>
              <w:tr w:rsidR="00D4670F" w:rsidRPr="00D4670F" w:rsidTr="00D4670F">
                <w:trPr>
                  <w:trHeight w:val="195"/>
                </w:trPr>
                <w:tc>
                  <w:tcPr>
                    <w:tcW w:w="1277" w:type="pct"/>
                    <w:vMerge w:val="restart"/>
                    <w:vAlign w:val="center"/>
                  </w:tcPr>
                  <w:p w:rsidR="00D4670F" w:rsidRPr="00D4670F" w:rsidRDefault="00D4670F" w:rsidP="00D4670F">
                    <w:pPr>
                      <w:jc w:val="center"/>
                      <w:rPr>
                        <w:szCs w:val="21"/>
                      </w:rPr>
                    </w:pPr>
                    <w:r w:rsidRPr="00D4670F">
                      <w:t>2019</w:t>
                    </w:r>
                    <w:r w:rsidRPr="00D4670F">
                      <w:t>年度股东周年大会</w:t>
                    </w:r>
                  </w:p>
                </w:tc>
                <w:tc>
                  <w:tcPr>
                    <w:tcW w:w="1196" w:type="pct"/>
                    <w:vMerge w:val="restart"/>
                    <w:vAlign w:val="center"/>
                  </w:tcPr>
                  <w:p w:rsidR="00D4670F" w:rsidRPr="00D4670F" w:rsidRDefault="00D4670F" w:rsidP="00D4670F">
                    <w:pPr>
                      <w:jc w:val="center"/>
                      <w:rPr>
                        <w:szCs w:val="21"/>
                      </w:rPr>
                    </w:pPr>
                    <w:r w:rsidRPr="00D4670F">
                      <w:rPr>
                        <w:szCs w:val="21"/>
                      </w:rPr>
                      <w:t>2020</w:t>
                    </w:r>
                    <w:r w:rsidRPr="00D4670F">
                      <w:rPr>
                        <w:szCs w:val="21"/>
                      </w:rPr>
                      <w:t>年</w:t>
                    </w:r>
                    <w:r w:rsidRPr="00D4670F">
                      <w:rPr>
                        <w:szCs w:val="21"/>
                      </w:rPr>
                      <w:t>6</w:t>
                    </w:r>
                    <w:r w:rsidRPr="00D4670F">
                      <w:rPr>
                        <w:szCs w:val="21"/>
                      </w:rPr>
                      <w:t>月</w:t>
                    </w:r>
                    <w:r w:rsidRPr="00D4670F">
                      <w:rPr>
                        <w:szCs w:val="21"/>
                      </w:rPr>
                      <w:t>16</w:t>
                    </w:r>
                    <w:r w:rsidRPr="00D4670F">
                      <w:rPr>
                        <w:szCs w:val="21"/>
                      </w:rPr>
                      <w:t>日</w:t>
                    </w:r>
                  </w:p>
                </w:tc>
                <w:tc>
                  <w:tcPr>
                    <w:tcW w:w="1330" w:type="pct"/>
                    <w:vAlign w:val="center"/>
                  </w:tcPr>
                  <w:p w:rsidR="00D4670F" w:rsidRPr="00D4670F" w:rsidRDefault="00D4670F" w:rsidP="00D4670F">
                    <w:pPr>
                      <w:jc w:val="center"/>
                      <w:rPr>
                        <w:szCs w:val="21"/>
                      </w:rPr>
                    </w:pPr>
                    <w:r w:rsidRPr="00D4670F">
                      <w:t>上交所网站（</w:t>
                    </w:r>
                    <w:r w:rsidRPr="00D4670F">
                      <w:t>www.sse.com.cn</w:t>
                    </w:r>
                    <w:r w:rsidRPr="00D4670F">
                      <w:t>）</w:t>
                    </w:r>
                  </w:p>
                </w:tc>
                <w:tc>
                  <w:tcPr>
                    <w:tcW w:w="1197" w:type="pct"/>
                    <w:vAlign w:val="center"/>
                  </w:tcPr>
                  <w:p w:rsidR="00D4670F" w:rsidRPr="00D4670F" w:rsidRDefault="00D4670F" w:rsidP="00D4670F">
                    <w:pPr>
                      <w:jc w:val="center"/>
                      <w:rPr>
                        <w:szCs w:val="21"/>
                      </w:rPr>
                    </w:pPr>
                    <w:r w:rsidRPr="00D4670F">
                      <w:t>2020</w:t>
                    </w:r>
                    <w:r w:rsidRPr="00D4670F">
                      <w:t>年</w:t>
                    </w:r>
                    <w:r w:rsidRPr="00D4670F">
                      <w:t>6</w:t>
                    </w:r>
                    <w:r w:rsidRPr="00D4670F">
                      <w:t>月</w:t>
                    </w:r>
                    <w:r w:rsidRPr="00D4670F">
                      <w:t>17</w:t>
                    </w:r>
                    <w:r w:rsidRPr="00D4670F">
                      <w:t>日</w:t>
                    </w:r>
                  </w:p>
                </w:tc>
              </w:tr>
            </w:sdtContent>
          </w:sdt>
          <w:sdt>
            <w:sdtPr>
              <w:rPr>
                <w:szCs w:val="21"/>
              </w:rPr>
              <w:alias w:val="股东大会情况"/>
              <w:tag w:val="_TUP_f464ecce01e34e8aacd508c84a88313d"/>
              <w:id w:val="1550783"/>
              <w:lock w:val="sdtLocked"/>
            </w:sdtPr>
            <w:sdtEndPr>
              <w:rPr>
                <w:rFonts w:eastAsiaTheme="minorEastAsia"/>
                <w:kern w:val="2"/>
              </w:rPr>
            </w:sdtEndPr>
            <w:sdtContent>
              <w:tr w:rsidR="00D4670F" w:rsidRPr="00D4670F" w:rsidTr="00D4670F">
                <w:trPr>
                  <w:trHeight w:val="195"/>
                </w:trPr>
                <w:tc>
                  <w:tcPr>
                    <w:tcW w:w="1277" w:type="pct"/>
                    <w:vMerge/>
                    <w:vAlign w:val="center"/>
                  </w:tcPr>
                  <w:p w:rsidR="00D4670F" w:rsidRPr="00D4670F" w:rsidRDefault="00D4670F" w:rsidP="00D4670F">
                    <w:pPr>
                      <w:jc w:val="center"/>
                      <w:rPr>
                        <w:szCs w:val="21"/>
                      </w:rPr>
                    </w:pPr>
                  </w:p>
                </w:tc>
                <w:tc>
                  <w:tcPr>
                    <w:tcW w:w="1196" w:type="pct"/>
                    <w:vMerge/>
                    <w:vAlign w:val="center"/>
                  </w:tcPr>
                  <w:p w:rsidR="00D4670F" w:rsidRPr="00D4670F" w:rsidRDefault="00D4670F" w:rsidP="00D4670F">
                    <w:pPr>
                      <w:jc w:val="center"/>
                      <w:rPr>
                        <w:szCs w:val="21"/>
                      </w:rPr>
                    </w:pPr>
                  </w:p>
                </w:tc>
                <w:tc>
                  <w:tcPr>
                    <w:tcW w:w="1330" w:type="pct"/>
                    <w:vAlign w:val="center"/>
                  </w:tcPr>
                  <w:p w:rsidR="00D4670F" w:rsidRPr="00D4670F" w:rsidRDefault="00D4670F" w:rsidP="00D4670F">
                    <w:pPr>
                      <w:jc w:val="center"/>
                      <w:rPr>
                        <w:szCs w:val="21"/>
                      </w:rPr>
                    </w:pPr>
                    <w:r w:rsidRPr="00D4670F">
                      <w:t>联交所披露易网站</w:t>
                    </w:r>
                    <w:r w:rsidRPr="00D4670F">
                      <w:t>(www.hkexnews.hk)</w:t>
                    </w:r>
                  </w:p>
                </w:tc>
                <w:tc>
                  <w:tcPr>
                    <w:tcW w:w="1197" w:type="pct"/>
                    <w:vAlign w:val="center"/>
                  </w:tcPr>
                  <w:p w:rsidR="00D4670F" w:rsidRPr="00D4670F" w:rsidRDefault="00D4670F" w:rsidP="00D4670F">
                    <w:pPr>
                      <w:jc w:val="center"/>
                      <w:rPr>
                        <w:szCs w:val="21"/>
                      </w:rPr>
                    </w:pPr>
                    <w:r w:rsidRPr="00D4670F">
                      <w:t>2020</w:t>
                    </w:r>
                    <w:r w:rsidRPr="00D4670F">
                      <w:t>年</w:t>
                    </w:r>
                    <w:r w:rsidRPr="00D4670F">
                      <w:t>6</w:t>
                    </w:r>
                    <w:r w:rsidRPr="00D4670F">
                      <w:t>月</w:t>
                    </w:r>
                    <w:r w:rsidRPr="00D4670F">
                      <w:t>16</w:t>
                    </w:r>
                    <w:r w:rsidRPr="00D4670F">
                      <w:t>日</w:t>
                    </w:r>
                  </w:p>
                </w:tc>
              </w:tr>
            </w:sdtContent>
          </w:sdt>
        </w:tbl>
        <w:p w:rsidR="00D4670F" w:rsidRDefault="001A19A4"/>
      </w:sdtContent>
    </w:sdt>
    <w:p w:rsidR="00D4670F" w:rsidRPr="00DA548E" w:rsidRDefault="00D4670F" w:rsidP="000827B5">
      <w:pPr>
        <w:pStyle w:val="a9"/>
        <w:numPr>
          <w:ilvl w:val="0"/>
          <w:numId w:val="64"/>
        </w:numPr>
        <w:tabs>
          <w:tab w:val="clear" w:pos="840"/>
          <w:tab w:val="left" w:pos="426"/>
        </w:tabs>
        <w:ind w:firstLineChars="0" w:hanging="840"/>
        <w:rPr>
          <w:rFonts w:ascii="Times New Roman" w:hAnsi="Times New Roman"/>
          <w:b/>
        </w:rPr>
      </w:pPr>
      <w:r w:rsidRPr="00DA548E">
        <w:rPr>
          <w:rFonts w:ascii="Times New Roman"/>
          <w:b/>
        </w:rPr>
        <w:t>下一年度股东重要事项日志</w:t>
      </w:r>
    </w:p>
    <w:p w:rsidR="00D4670F" w:rsidRDefault="00D4670F" w:rsidP="00D4670F">
      <w:pPr>
        <w:ind w:firstLine="420"/>
        <w:rPr>
          <w:szCs w:val="21"/>
        </w:rPr>
      </w:pPr>
      <w:r w:rsidRPr="00B0137A">
        <w:t>公司</w:t>
      </w:r>
      <w:r>
        <w:rPr>
          <w:rFonts w:hint="eastAsia"/>
        </w:rPr>
        <w:t>计划</w:t>
      </w:r>
      <w:r w:rsidRPr="003B66D1">
        <w:t>召开</w:t>
      </w:r>
      <w:r>
        <w:t>20</w:t>
      </w:r>
      <w:r>
        <w:rPr>
          <w:rFonts w:hint="eastAsia"/>
        </w:rPr>
        <w:t>20</w:t>
      </w:r>
      <w:r w:rsidRPr="003B66D1">
        <w:t>年度股东周年大会，对包括利润分配方案在内的事项进行投票表决，</w:t>
      </w:r>
      <w:r w:rsidRPr="003B66D1">
        <w:rPr>
          <w:szCs w:val="21"/>
        </w:rPr>
        <w:t>有关</w:t>
      </w:r>
      <w:r w:rsidR="001C7083">
        <w:rPr>
          <w:szCs w:val="21"/>
        </w:rPr>
        <w:t>20</w:t>
      </w:r>
      <w:r w:rsidR="001C7083">
        <w:rPr>
          <w:rFonts w:hint="eastAsia"/>
          <w:szCs w:val="21"/>
        </w:rPr>
        <w:t>20</w:t>
      </w:r>
      <w:r w:rsidRPr="003B66D1">
        <w:rPr>
          <w:szCs w:val="21"/>
        </w:rPr>
        <w:t>年度股东周年大会的具体安排，</w:t>
      </w:r>
      <w:r w:rsidRPr="003B66D1">
        <w:t>请投资者</w:t>
      </w:r>
      <w:r w:rsidRPr="003B66D1">
        <w:rPr>
          <w:szCs w:val="21"/>
        </w:rPr>
        <w:t>及时留意并认真阅读公司</w:t>
      </w:r>
      <w:r>
        <w:rPr>
          <w:rFonts w:hint="eastAsia"/>
          <w:szCs w:val="21"/>
        </w:rPr>
        <w:t>即将</w:t>
      </w:r>
      <w:r w:rsidRPr="003B66D1">
        <w:rPr>
          <w:szCs w:val="21"/>
        </w:rPr>
        <w:t>在</w:t>
      </w:r>
      <w:r w:rsidRPr="00B0137A">
        <w:t>上交所网站（</w:t>
      </w:r>
      <w:r w:rsidRPr="00B0137A">
        <w:t>http://www.sse.com.cn</w:t>
      </w:r>
      <w:r w:rsidRPr="00B0137A">
        <w:t>）、联交所披露易网站（</w:t>
      </w:r>
      <w:r w:rsidRPr="00B0137A">
        <w:t>http://www.hkexnews.hk</w:t>
      </w:r>
      <w:r w:rsidRPr="00B0137A">
        <w:t>）以及公司网站</w:t>
      </w:r>
      <w:r w:rsidRPr="00B0137A">
        <w:lastRenderedPageBreak/>
        <w:t>（</w:t>
      </w:r>
      <w:r w:rsidRPr="00B0137A">
        <w:t>http://www.gsrc.com</w:t>
      </w:r>
      <w:r w:rsidRPr="00B0137A">
        <w:t>）</w:t>
      </w:r>
      <w:r w:rsidRPr="00B0137A">
        <w:rPr>
          <w:szCs w:val="21"/>
        </w:rPr>
        <w:t>发布的《</w:t>
      </w:r>
      <w:r w:rsidR="001C7083">
        <w:rPr>
          <w:szCs w:val="21"/>
        </w:rPr>
        <w:t>20</w:t>
      </w:r>
      <w:r w:rsidR="001C7083">
        <w:rPr>
          <w:rFonts w:hint="eastAsia"/>
          <w:szCs w:val="21"/>
        </w:rPr>
        <w:t>20</w:t>
      </w:r>
      <w:r w:rsidRPr="00B0137A">
        <w:rPr>
          <w:szCs w:val="21"/>
        </w:rPr>
        <w:t>年度股东周年大会通知》。</w:t>
      </w:r>
    </w:p>
    <w:p w:rsidR="00D4670F" w:rsidRDefault="00D4670F"/>
    <w:p w:rsidR="00865A28" w:rsidRDefault="005064CB" w:rsidP="003117F4">
      <w:pPr>
        <w:pStyle w:val="2"/>
        <w:numPr>
          <w:ilvl w:val="0"/>
          <w:numId w:val="24"/>
        </w:numPr>
      </w:pPr>
      <w:r>
        <w:t>董事履行职责情况</w:t>
      </w:r>
    </w:p>
    <w:sdt>
      <w:sdtPr>
        <w:rPr>
          <w:rFonts w:ascii="宋体" w:eastAsia="Times New Roman" w:hAnsi="宋体" w:cs="宋体"/>
          <w:b w:val="0"/>
          <w:bCs w:val="0"/>
          <w:kern w:val="0"/>
          <w:sz w:val="20"/>
          <w:szCs w:val="24"/>
          <w:lang w:eastAsia="en-US"/>
        </w:rPr>
        <w:alias w:val="模块:董事参加董事会和股东大会的情况"/>
        <w:tag w:val="_SEC_46b12eef184243bf8374eb01a77e4d07"/>
        <w:id w:val="3160444"/>
        <w:lock w:val="sdtLocked"/>
        <w:placeholder>
          <w:docPart w:val="GBC22222222222222222222222222222"/>
        </w:placeholder>
      </w:sdtPr>
      <w:sdtEndPr>
        <w:rPr>
          <w:rFonts w:ascii="Times New Roman" w:eastAsia="宋体" w:hAnsi="Times New Roman" w:cs="Times New Roman"/>
          <w:sz w:val="21"/>
          <w:szCs w:val="21"/>
        </w:rPr>
      </w:sdtEndPr>
      <w:sdtContent>
        <w:p w:rsidR="00865A28" w:rsidRDefault="005064CB" w:rsidP="000827B5">
          <w:pPr>
            <w:pStyle w:val="3"/>
            <w:numPr>
              <w:ilvl w:val="0"/>
              <w:numId w:val="65"/>
            </w:numPr>
          </w:pPr>
          <w:r>
            <w:t>董事参加董事会和股东大会的情况</w:t>
          </w:r>
        </w:p>
        <w:tbl>
          <w:tblPr>
            <w:tblStyle w:val="a6"/>
            <w:tblW w:w="5000" w:type="pct"/>
            <w:jc w:val="center"/>
            <w:tblLook w:val="04A0"/>
          </w:tblPr>
          <w:tblGrid>
            <w:gridCol w:w="1242"/>
            <w:gridCol w:w="851"/>
            <w:gridCol w:w="908"/>
            <w:gridCol w:w="875"/>
            <w:gridCol w:w="994"/>
            <w:gridCol w:w="929"/>
            <w:gridCol w:w="867"/>
            <w:gridCol w:w="1326"/>
            <w:gridCol w:w="1294"/>
          </w:tblGrid>
          <w:tr w:rsidR="006E4E32" w:rsidRPr="007443C7" w:rsidTr="00271616">
            <w:trPr>
              <w:trHeight w:val="561"/>
              <w:jc w:val="center"/>
            </w:trPr>
            <w:sdt>
              <w:sdtPr>
                <w:rPr>
                  <w:szCs w:val="21"/>
                </w:rPr>
                <w:tag w:val="_PLD_fdf987702b2e46a4aaa1e3f20787a76c"/>
                <w:id w:val="1553080"/>
                <w:lock w:val="sdtLocked"/>
              </w:sdtPr>
              <w:sdtContent>
                <w:tc>
                  <w:tcPr>
                    <w:tcW w:w="669" w:type="pct"/>
                    <w:vMerge w:val="restart"/>
                    <w:vAlign w:val="center"/>
                  </w:tcPr>
                  <w:p w:rsidR="006E4E32" w:rsidRPr="007443C7" w:rsidRDefault="006E4E32" w:rsidP="00271616">
                    <w:pPr>
                      <w:jc w:val="center"/>
                      <w:rPr>
                        <w:szCs w:val="21"/>
                      </w:rPr>
                    </w:pPr>
                    <w:r w:rsidRPr="007443C7">
                      <w:rPr>
                        <w:szCs w:val="21"/>
                      </w:rPr>
                      <w:t>董事</w:t>
                    </w:r>
                  </w:p>
                  <w:p w:rsidR="006E4E32" w:rsidRPr="007443C7" w:rsidRDefault="006E4E32" w:rsidP="00271616">
                    <w:pPr>
                      <w:jc w:val="center"/>
                      <w:rPr>
                        <w:szCs w:val="21"/>
                      </w:rPr>
                    </w:pPr>
                    <w:r w:rsidRPr="007443C7">
                      <w:rPr>
                        <w:szCs w:val="21"/>
                      </w:rPr>
                      <w:t>姓名</w:t>
                    </w:r>
                  </w:p>
                </w:tc>
              </w:sdtContent>
            </w:sdt>
            <w:sdt>
              <w:sdtPr>
                <w:rPr>
                  <w:szCs w:val="21"/>
                </w:rPr>
                <w:tag w:val="_PLD_8c944f740a3a4784938038ab19e3a6ed"/>
                <w:id w:val="1553081"/>
                <w:lock w:val="sdtLocked"/>
              </w:sdtPr>
              <w:sdtContent>
                <w:tc>
                  <w:tcPr>
                    <w:tcW w:w="458" w:type="pct"/>
                    <w:vMerge w:val="restart"/>
                    <w:vAlign w:val="center"/>
                  </w:tcPr>
                  <w:p w:rsidR="006E4E32" w:rsidRPr="007443C7" w:rsidRDefault="006E4E32" w:rsidP="00271616">
                    <w:pPr>
                      <w:jc w:val="center"/>
                      <w:rPr>
                        <w:szCs w:val="21"/>
                      </w:rPr>
                    </w:pPr>
                    <w:r w:rsidRPr="007443C7">
                      <w:rPr>
                        <w:szCs w:val="21"/>
                      </w:rPr>
                      <w:t>是否独立董事</w:t>
                    </w:r>
                  </w:p>
                </w:tc>
              </w:sdtContent>
            </w:sdt>
            <w:sdt>
              <w:sdtPr>
                <w:rPr>
                  <w:szCs w:val="21"/>
                </w:rPr>
                <w:tag w:val="_PLD_41002b55426142459adadb76d790d586"/>
                <w:id w:val="1553082"/>
                <w:lock w:val="sdtLocked"/>
              </w:sdtPr>
              <w:sdtContent>
                <w:tc>
                  <w:tcPr>
                    <w:tcW w:w="3176" w:type="pct"/>
                    <w:gridSpan w:val="6"/>
                    <w:vAlign w:val="center"/>
                  </w:tcPr>
                  <w:p w:rsidR="006E4E32" w:rsidRPr="007443C7" w:rsidRDefault="006E4E32" w:rsidP="00271616">
                    <w:pPr>
                      <w:jc w:val="center"/>
                      <w:rPr>
                        <w:szCs w:val="21"/>
                      </w:rPr>
                    </w:pPr>
                    <w:r w:rsidRPr="007443C7">
                      <w:rPr>
                        <w:szCs w:val="21"/>
                      </w:rPr>
                      <w:t>参加董事会情况</w:t>
                    </w:r>
                  </w:p>
                </w:tc>
              </w:sdtContent>
            </w:sdt>
            <w:sdt>
              <w:sdtPr>
                <w:rPr>
                  <w:szCs w:val="21"/>
                </w:rPr>
                <w:tag w:val="_PLD_a86ab0ba65874193bf46821cd6a13f4f"/>
                <w:id w:val="1553083"/>
                <w:lock w:val="sdtLocked"/>
              </w:sdtPr>
              <w:sdtContent>
                <w:tc>
                  <w:tcPr>
                    <w:tcW w:w="697" w:type="pct"/>
                    <w:vAlign w:val="center"/>
                  </w:tcPr>
                  <w:p w:rsidR="006E4E32" w:rsidRPr="007443C7" w:rsidRDefault="006E4E32" w:rsidP="00271616">
                    <w:pPr>
                      <w:jc w:val="center"/>
                      <w:rPr>
                        <w:szCs w:val="21"/>
                      </w:rPr>
                    </w:pPr>
                    <w:r w:rsidRPr="007443C7">
                      <w:rPr>
                        <w:szCs w:val="21"/>
                      </w:rPr>
                      <w:t>参加股东大会情况</w:t>
                    </w:r>
                  </w:p>
                </w:tc>
              </w:sdtContent>
            </w:sdt>
          </w:tr>
          <w:tr w:rsidR="006E4E32" w:rsidRPr="007443C7" w:rsidTr="00271616">
            <w:trPr>
              <w:trHeight w:val="120"/>
              <w:jc w:val="center"/>
            </w:trPr>
            <w:tc>
              <w:tcPr>
                <w:tcW w:w="669" w:type="pct"/>
                <w:vMerge/>
              </w:tcPr>
              <w:p w:rsidR="006E4E32" w:rsidRPr="007443C7" w:rsidRDefault="006E4E32" w:rsidP="00271616">
                <w:pPr>
                  <w:jc w:val="center"/>
                  <w:rPr>
                    <w:szCs w:val="21"/>
                  </w:rPr>
                </w:pPr>
              </w:p>
            </w:tc>
            <w:tc>
              <w:tcPr>
                <w:tcW w:w="458" w:type="pct"/>
                <w:vMerge/>
              </w:tcPr>
              <w:p w:rsidR="006E4E32" w:rsidRPr="007443C7" w:rsidRDefault="006E4E32" w:rsidP="00271616">
                <w:pPr>
                  <w:jc w:val="center"/>
                  <w:rPr>
                    <w:szCs w:val="21"/>
                  </w:rPr>
                </w:pPr>
              </w:p>
            </w:tc>
            <w:sdt>
              <w:sdtPr>
                <w:rPr>
                  <w:szCs w:val="21"/>
                </w:rPr>
                <w:tag w:val="_PLD_1be3bc3a3d894e22b017b70a7c691233"/>
                <w:id w:val="1553084"/>
                <w:lock w:val="sdtLocked"/>
              </w:sdtPr>
              <w:sdtContent>
                <w:tc>
                  <w:tcPr>
                    <w:tcW w:w="489" w:type="pct"/>
                    <w:vAlign w:val="center"/>
                  </w:tcPr>
                  <w:p w:rsidR="006E4E32" w:rsidRPr="007443C7" w:rsidRDefault="006E4E32" w:rsidP="00271616">
                    <w:pPr>
                      <w:jc w:val="center"/>
                      <w:rPr>
                        <w:szCs w:val="21"/>
                        <w:lang w:eastAsia="zh-CN"/>
                      </w:rPr>
                    </w:pPr>
                    <w:r w:rsidRPr="007443C7">
                      <w:rPr>
                        <w:szCs w:val="21"/>
                        <w:lang w:eastAsia="zh-CN"/>
                      </w:rPr>
                      <w:t>本年应参加董事会次数</w:t>
                    </w:r>
                  </w:p>
                </w:tc>
              </w:sdtContent>
            </w:sdt>
            <w:sdt>
              <w:sdtPr>
                <w:rPr>
                  <w:szCs w:val="21"/>
                </w:rPr>
                <w:tag w:val="_PLD_3e45fc9802f241cb8e17735983417e9b"/>
                <w:id w:val="1553085"/>
                <w:lock w:val="sdtLocked"/>
              </w:sdtPr>
              <w:sdtContent>
                <w:tc>
                  <w:tcPr>
                    <w:tcW w:w="471" w:type="pct"/>
                    <w:vAlign w:val="center"/>
                  </w:tcPr>
                  <w:p w:rsidR="006E4E32" w:rsidRPr="007443C7" w:rsidRDefault="006E4E32" w:rsidP="00271616">
                    <w:pPr>
                      <w:jc w:val="center"/>
                      <w:rPr>
                        <w:szCs w:val="21"/>
                      </w:rPr>
                    </w:pPr>
                    <w:r w:rsidRPr="007443C7">
                      <w:rPr>
                        <w:szCs w:val="21"/>
                      </w:rPr>
                      <w:t>亲自出席次数</w:t>
                    </w:r>
                  </w:p>
                </w:tc>
              </w:sdtContent>
            </w:sdt>
            <w:sdt>
              <w:sdtPr>
                <w:rPr>
                  <w:szCs w:val="21"/>
                </w:rPr>
                <w:tag w:val="_PLD_5b2f1e699fe34def868fe8b765d768ba"/>
                <w:id w:val="1553086"/>
                <w:lock w:val="sdtLocked"/>
              </w:sdtPr>
              <w:sdtContent>
                <w:tc>
                  <w:tcPr>
                    <w:tcW w:w="535" w:type="pct"/>
                    <w:vAlign w:val="center"/>
                  </w:tcPr>
                  <w:p w:rsidR="006E4E32" w:rsidRPr="007443C7" w:rsidRDefault="006E4E32" w:rsidP="00271616">
                    <w:pPr>
                      <w:jc w:val="center"/>
                      <w:rPr>
                        <w:szCs w:val="21"/>
                      </w:rPr>
                    </w:pPr>
                    <w:r w:rsidRPr="007443C7">
                      <w:rPr>
                        <w:szCs w:val="21"/>
                      </w:rPr>
                      <w:t>以通讯方式参加次数</w:t>
                    </w:r>
                  </w:p>
                </w:tc>
              </w:sdtContent>
            </w:sdt>
            <w:sdt>
              <w:sdtPr>
                <w:rPr>
                  <w:szCs w:val="21"/>
                </w:rPr>
                <w:tag w:val="_PLD_981a0cb863d94703a5482c1ca67d4cb5"/>
                <w:id w:val="1553087"/>
                <w:lock w:val="sdtLocked"/>
              </w:sdtPr>
              <w:sdtContent>
                <w:tc>
                  <w:tcPr>
                    <w:tcW w:w="500" w:type="pct"/>
                    <w:vAlign w:val="center"/>
                  </w:tcPr>
                  <w:p w:rsidR="006E4E32" w:rsidRPr="007443C7" w:rsidRDefault="006E4E32" w:rsidP="00271616">
                    <w:pPr>
                      <w:jc w:val="center"/>
                      <w:rPr>
                        <w:szCs w:val="21"/>
                      </w:rPr>
                    </w:pPr>
                    <w:r w:rsidRPr="007443C7">
                      <w:rPr>
                        <w:szCs w:val="21"/>
                      </w:rPr>
                      <w:t>委托出席次数</w:t>
                    </w:r>
                  </w:p>
                </w:tc>
              </w:sdtContent>
            </w:sdt>
            <w:sdt>
              <w:sdtPr>
                <w:rPr>
                  <w:szCs w:val="21"/>
                </w:rPr>
                <w:tag w:val="_PLD_e955143b8973461bb11aa6e64e6bb542"/>
                <w:id w:val="1553088"/>
                <w:lock w:val="sdtLocked"/>
              </w:sdtPr>
              <w:sdtContent>
                <w:tc>
                  <w:tcPr>
                    <w:tcW w:w="467" w:type="pct"/>
                    <w:vAlign w:val="center"/>
                  </w:tcPr>
                  <w:p w:rsidR="006E4E32" w:rsidRPr="007443C7" w:rsidRDefault="006E4E32" w:rsidP="00271616">
                    <w:pPr>
                      <w:jc w:val="center"/>
                      <w:rPr>
                        <w:szCs w:val="21"/>
                      </w:rPr>
                    </w:pPr>
                    <w:r w:rsidRPr="007443C7">
                      <w:rPr>
                        <w:szCs w:val="21"/>
                      </w:rPr>
                      <w:t>缺席</w:t>
                    </w:r>
                  </w:p>
                  <w:p w:rsidR="006E4E32" w:rsidRPr="007443C7" w:rsidRDefault="006E4E32" w:rsidP="00271616">
                    <w:pPr>
                      <w:jc w:val="center"/>
                      <w:rPr>
                        <w:szCs w:val="21"/>
                      </w:rPr>
                    </w:pPr>
                    <w:r w:rsidRPr="007443C7">
                      <w:rPr>
                        <w:szCs w:val="21"/>
                      </w:rPr>
                      <w:t>次数</w:t>
                    </w:r>
                  </w:p>
                </w:tc>
              </w:sdtContent>
            </w:sdt>
            <w:sdt>
              <w:sdtPr>
                <w:rPr>
                  <w:szCs w:val="21"/>
                </w:rPr>
                <w:tag w:val="_PLD_c94de7a455d94af5b8ffe4cc736c4b46"/>
                <w:id w:val="1553089"/>
                <w:lock w:val="sdtLocked"/>
              </w:sdtPr>
              <w:sdtContent>
                <w:tc>
                  <w:tcPr>
                    <w:tcW w:w="714" w:type="pct"/>
                    <w:vAlign w:val="center"/>
                  </w:tcPr>
                  <w:p w:rsidR="006E4E32" w:rsidRPr="007443C7" w:rsidRDefault="006E4E32" w:rsidP="00271616">
                    <w:pPr>
                      <w:jc w:val="center"/>
                      <w:rPr>
                        <w:szCs w:val="21"/>
                        <w:lang w:eastAsia="zh-CN"/>
                      </w:rPr>
                    </w:pPr>
                    <w:r w:rsidRPr="007443C7">
                      <w:rPr>
                        <w:szCs w:val="21"/>
                        <w:lang w:eastAsia="zh-CN"/>
                      </w:rPr>
                      <w:t>是否连续两次未亲自参加会议</w:t>
                    </w:r>
                  </w:p>
                </w:tc>
              </w:sdtContent>
            </w:sdt>
            <w:sdt>
              <w:sdtPr>
                <w:rPr>
                  <w:szCs w:val="21"/>
                </w:rPr>
                <w:tag w:val="_PLD_7f17c2a5ff9540709fafff9460b0756d"/>
                <w:id w:val="1553090"/>
                <w:lock w:val="sdtLocked"/>
              </w:sdtPr>
              <w:sdtContent>
                <w:tc>
                  <w:tcPr>
                    <w:tcW w:w="697" w:type="pct"/>
                    <w:vAlign w:val="center"/>
                  </w:tcPr>
                  <w:p w:rsidR="006E4E32" w:rsidRPr="007443C7" w:rsidRDefault="006E4E32" w:rsidP="00271616">
                    <w:pPr>
                      <w:jc w:val="center"/>
                      <w:rPr>
                        <w:b/>
                        <w:szCs w:val="21"/>
                      </w:rPr>
                    </w:pPr>
                    <w:r w:rsidRPr="007443C7">
                      <w:rPr>
                        <w:szCs w:val="21"/>
                      </w:rPr>
                      <w:t>出席股东大会的次数</w:t>
                    </w:r>
                  </w:p>
                </w:tc>
              </w:sdtContent>
            </w:sdt>
          </w:tr>
          <w:sdt>
            <w:sdtPr>
              <w:rPr>
                <w:rFonts w:eastAsiaTheme="minorEastAsia"/>
                <w:kern w:val="2"/>
                <w:szCs w:val="21"/>
              </w:rPr>
              <w:alias w:val="董事参加董事会的出席情况明细"/>
              <w:tag w:val="_TUP_21f02a2c29cc41bba590120cf14b9bc6"/>
              <w:id w:val="1553093"/>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武勇</w:t>
                    </w:r>
                  </w:p>
                </w:tc>
                <w:sdt>
                  <w:sdtPr>
                    <w:rPr>
                      <w:szCs w:val="21"/>
                    </w:rPr>
                    <w:alias w:val="董事参加董事会的出席情况明细-是否独立董事"/>
                    <w:tag w:val="_GBC_8f65cf2d483747a58ee92c8a36ee6375"/>
                    <w:id w:val="1553091"/>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7</w:t>
                    </w:r>
                  </w:p>
                </w:tc>
                <w:tc>
                  <w:tcPr>
                    <w:tcW w:w="471" w:type="pct"/>
                    <w:vAlign w:val="center"/>
                  </w:tcPr>
                  <w:p w:rsidR="006E4E32" w:rsidRPr="007443C7" w:rsidRDefault="006E4E32" w:rsidP="00271616">
                    <w:pPr>
                      <w:jc w:val="center"/>
                      <w:rPr>
                        <w:szCs w:val="21"/>
                      </w:rPr>
                    </w:pPr>
                    <w:r w:rsidRPr="007443C7">
                      <w:rPr>
                        <w:szCs w:val="21"/>
                      </w:rPr>
                      <w:t>7</w:t>
                    </w:r>
                  </w:p>
                </w:tc>
                <w:tc>
                  <w:tcPr>
                    <w:tcW w:w="535" w:type="pct"/>
                    <w:vAlign w:val="center"/>
                  </w:tcPr>
                  <w:p w:rsidR="006E4E32" w:rsidRPr="007443C7" w:rsidRDefault="006E4E32" w:rsidP="00271616">
                    <w:pPr>
                      <w:jc w:val="center"/>
                      <w:rPr>
                        <w:szCs w:val="21"/>
                      </w:rPr>
                    </w:pPr>
                    <w:r w:rsidRPr="007443C7">
                      <w:rPr>
                        <w:szCs w:val="21"/>
                      </w:rPr>
                      <w:t>7</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092"/>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1</w:t>
                    </w:r>
                  </w:p>
                </w:tc>
              </w:tr>
            </w:sdtContent>
          </w:sdt>
          <w:sdt>
            <w:sdtPr>
              <w:rPr>
                <w:rFonts w:eastAsiaTheme="minorEastAsia"/>
                <w:kern w:val="2"/>
                <w:szCs w:val="21"/>
              </w:rPr>
              <w:alias w:val="董事参加董事会的出席情况明细"/>
              <w:tag w:val="_TUP_21f02a2c29cc41bba590120cf14b9bc6"/>
              <w:id w:val="1553096"/>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胡酃酃</w:t>
                    </w:r>
                  </w:p>
                </w:tc>
                <w:sdt>
                  <w:sdtPr>
                    <w:rPr>
                      <w:szCs w:val="21"/>
                    </w:rPr>
                    <w:alias w:val="董事参加董事会的出席情况明细-是否独立董事"/>
                    <w:tag w:val="_GBC_8f65cf2d483747a58ee92c8a36ee6375"/>
                    <w:id w:val="1553094"/>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7</w:t>
                    </w:r>
                  </w:p>
                </w:tc>
                <w:tc>
                  <w:tcPr>
                    <w:tcW w:w="471" w:type="pct"/>
                    <w:vAlign w:val="center"/>
                  </w:tcPr>
                  <w:p w:rsidR="006E4E32" w:rsidRPr="007443C7" w:rsidRDefault="006E4E32" w:rsidP="00271616">
                    <w:pPr>
                      <w:jc w:val="center"/>
                      <w:rPr>
                        <w:szCs w:val="21"/>
                      </w:rPr>
                    </w:pPr>
                    <w:r w:rsidRPr="007443C7">
                      <w:rPr>
                        <w:szCs w:val="21"/>
                      </w:rPr>
                      <w:t>7</w:t>
                    </w:r>
                  </w:p>
                </w:tc>
                <w:tc>
                  <w:tcPr>
                    <w:tcW w:w="535" w:type="pct"/>
                    <w:vAlign w:val="center"/>
                  </w:tcPr>
                  <w:p w:rsidR="006E4E32" w:rsidRPr="007443C7" w:rsidRDefault="006E4E32" w:rsidP="00271616">
                    <w:pPr>
                      <w:jc w:val="center"/>
                      <w:rPr>
                        <w:szCs w:val="21"/>
                      </w:rPr>
                    </w:pPr>
                    <w:r w:rsidRPr="007443C7">
                      <w:rPr>
                        <w:szCs w:val="21"/>
                      </w:rPr>
                      <w:t>7</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095"/>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1</w:t>
                    </w:r>
                  </w:p>
                </w:tc>
              </w:tr>
            </w:sdtContent>
          </w:sdt>
          <w:sdt>
            <w:sdtPr>
              <w:rPr>
                <w:rFonts w:eastAsiaTheme="minorEastAsia"/>
                <w:kern w:val="2"/>
                <w:szCs w:val="21"/>
              </w:rPr>
              <w:alias w:val="董事参加董事会的出席情况明细"/>
              <w:tag w:val="_TUP_21f02a2c29cc41bba590120cf14b9bc6"/>
              <w:id w:val="1553099"/>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郭继明</w:t>
                    </w:r>
                  </w:p>
                </w:tc>
                <w:sdt>
                  <w:sdtPr>
                    <w:rPr>
                      <w:szCs w:val="21"/>
                    </w:rPr>
                    <w:alias w:val="董事参加董事会的出席情况明细-是否独立董事"/>
                    <w:tag w:val="_GBC_8f65cf2d483747a58ee92c8a36ee6375"/>
                    <w:id w:val="1553097"/>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7</w:t>
                    </w:r>
                  </w:p>
                </w:tc>
                <w:tc>
                  <w:tcPr>
                    <w:tcW w:w="471" w:type="pct"/>
                    <w:vAlign w:val="center"/>
                  </w:tcPr>
                  <w:p w:rsidR="006E4E32" w:rsidRPr="007443C7" w:rsidRDefault="006E4E32" w:rsidP="00271616">
                    <w:pPr>
                      <w:jc w:val="center"/>
                      <w:rPr>
                        <w:szCs w:val="21"/>
                      </w:rPr>
                    </w:pPr>
                    <w:r w:rsidRPr="007443C7">
                      <w:rPr>
                        <w:szCs w:val="21"/>
                      </w:rPr>
                      <w:t>7</w:t>
                    </w:r>
                  </w:p>
                </w:tc>
                <w:tc>
                  <w:tcPr>
                    <w:tcW w:w="535" w:type="pct"/>
                    <w:vAlign w:val="center"/>
                  </w:tcPr>
                  <w:p w:rsidR="006E4E32" w:rsidRPr="007443C7" w:rsidRDefault="006E4E32" w:rsidP="00271616">
                    <w:pPr>
                      <w:jc w:val="center"/>
                      <w:rPr>
                        <w:szCs w:val="21"/>
                      </w:rPr>
                    </w:pPr>
                    <w:r w:rsidRPr="007443C7">
                      <w:rPr>
                        <w:szCs w:val="21"/>
                      </w:rPr>
                      <w:t>7</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098"/>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1</w:t>
                    </w:r>
                  </w:p>
                </w:tc>
              </w:tr>
            </w:sdtContent>
          </w:sdt>
          <w:sdt>
            <w:sdtPr>
              <w:rPr>
                <w:rFonts w:eastAsiaTheme="minorEastAsia"/>
                <w:kern w:val="2"/>
                <w:szCs w:val="21"/>
              </w:rPr>
              <w:alias w:val="董事参加董事会的出席情况明细"/>
              <w:tag w:val="_TUP_21f02a2c29cc41bba590120cf14b9bc6"/>
              <w:id w:val="1553102"/>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王斌</w:t>
                    </w:r>
                  </w:p>
                </w:tc>
                <w:sdt>
                  <w:sdtPr>
                    <w:rPr>
                      <w:szCs w:val="21"/>
                    </w:rPr>
                    <w:alias w:val="董事参加董事会的出席情况明细-是否独立董事"/>
                    <w:tag w:val="_GBC_8f65cf2d483747a58ee92c8a36ee6375"/>
                    <w:id w:val="1553100"/>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5</w:t>
                    </w:r>
                  </w:p>
                </w:tc>
                <w:tc>
                  <w:tcPr>
                    <w:tcW w:w="471" w:type="pct"/>
                    <w:vAlign w:val="center"/>
                  </w:tcPr>
                  <w:p w:rsidR="006E4E32" w:rsidRPr="007443C7" w:rsidRDefault="006E4E32" w:rsidP="00271616">
                    <w:pPr>
                      <w:jc w:val="center"/>
                      <w:rPr>
                        <w:szCs w:val="21"/>
                      </w:rPr>
                    </w:pPr>
                    <w:r w:rsidRPr="007443C7">
                      <w:rPr>
                        <w:szCs w:val="21"/>
                      </w:rPr>
                      <w:t>5</w:t>
                    </w:r>
                  </w:p>
                </w:tc>
                <w:tc>
                  <w:tcPr>
                    <w:tcW w:w="535" w:type="pct"/>
                    <w:vAlign w:val="center"/>
                  </w:tcPr>
                  <w:p w:rsidR="006E4E32" w:rsidRPr="007443C7" w:rsidRDefault="006E4E32" w:rsidP="00271616">
                    <w:pPr>
                      <w:jc w:val="center"/>
                      <w:rPr>
                        <w:szCs w:val="21"/>
                      </w:rPr>
                    </w:pPr>
                    <w:r w:rsidRPr="007443C7">
                      <w:rPr>
                        <w:szCs w:val="21"/>
                      </w:rPr>
                      <w:t>5</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01"/>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05"/>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郭吉安</w:t>
                    </w:r>
                    <w:r w:rsidRPr="007443C7">
                      <w:rPr>
                        <w:rFonts w:eastAsiaTheme="minorEastAsia"/>
                        <w:kern w:val="2"/>
                        <w:szCs w:val="21"/>
                      </w:rPr>
                      <w:t>(*)</w:t>
                    </w:r>
                  </w:p>
                </w:tc>
                <w:sdt>
                  <w:sdtPr>
                    <w:rPr>
                      <w:szCs w:val="21"/>
                    </w:rPr>
                    <w:alias w:val="董事参加董事会的出席情况明细-是否独立董事"/>
                    <w:tag w:val="_GBC_8f65cf2d483747a58ee92c8a36ee6375"/>
                    <w:id w:val="1553103"/>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2</w:t>
                    </w:r>
                  </w:p>
                </w:tc>
                <w:tc>
                  <w:tcPr>
                    <w:tcW w:w="471" w:type="pct"/>
                    <w:vAlign w:val="center"/>
                  </w:tcPr>
                  <w:p w:rsidR="006E4E32" w:rsidRPr="007443C7" w:rsidRDefault="006E4E32" w:rsidP="00271616">
                    <w:pPr>
                      <w:jc w:val="center"/>
                      <w:rPr>
                        <w:szCs w:val="21"/>
                      </w:rPr>
                    </w:pPr>
                    <w:r w:rsidRPr="007443C7">
                      <w:rPr>
                        <w:szCs w:val="21"/>
                      </w:rPr>
                      <w:t>2</w:t>
                    </w:r>
                  </w:p>
                </w:tc>
                <w:tc>
                  <w:tcPr>
                    <w:tcW w:w="535" w:type="pct"/>
                    <w:vAlign w:val="center"/>
                  </w:tcPr>
                  <w:p w:rsidR="006E4E32" w:rsidRPr="007443C7" w:rsidRDefault="006E4E32" w:rsidP="00271616">
                    <w:pPr>
                      <w:jc w:val="center"/>
                      <w:rPr>
                        <w:szCs w:val="21"/>
                      </w:rPr>
                    </w:pPr>
                    <w:r w:rsidRPr="007443C7">
                      <w:rPr>
                        <w:szCs w:val="21"/>
                      </w:rPr>
                      <w:t>2</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04"/>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08"/>
              <w:lock w:val="sdtLocked"/>
            </w:sdtPr>
            <w:sdtContent>
              <w:tr w:rsidR="006E4E32" w:rsidRPr="007443C7" w:rsidTr="00271616">
                <w:trPr>
                  <w:trHeight w:val="77"/>
                  <w:jc w:val="center"/>
                </w:trPr>
                <w:tc>
                  <w:tcPr>
                    <w:tcW w:w="669" w:type="pct"/>
                  </w:tcPr>
                  <w:p w:rsidR="006E4E32" w:rsidRPr="007443C7" w:rsidRDefault="006E4E32" w:rsidP="00271616">
                    <w:pPr>
                      <w:rPr>
                        <w:rFonts w:eastAsiaTheme="minorEastAsia"/>
                        <w:kern w:val="2"/>
                        <w:szCs w:val="21"/>
                      </w:rPr>
                    </w:pPr>
                    <w:r w:rsidRPr="007443C7">
                      <w:rPr>
                        <w:rFonts w:eastAsiaTheme="minorEastAsia" w:hAnsiTheme="minorHAnsi"/>
                        <w:kern w:val="2"/>
                        <w:szCs w:val="21"/>
                      </w:rPr>
                      <w:t>张哲</w:t>
                    </w:r>
                  </w:p>
                </w:tc>
                <w:sdt>
                  <w:sdtPr>
                    <w:rPr>
                      <w:szCs w:val="21"/>
                    </w:rPr>
                    <w:alias w:val="董事参加董事会的出席情况明细-是否独立董事"/>
                    <w:tag w:val="_GBC_8f65cf2d483747a58ee92c8a36ee6375"/>
                    <w:id w:val="1553106"/>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7</w:t>
                    </w:r>
                  </w:p>
                </w:tc>
                <w:tc>
                  <w:tcPr>
                    <w:tcW w:w="471" w:type="pct"/>
                    <w:vAlign w:val="center"/>
                  </w:tcPr>
                  <w:p w:rsidR="006E4E32" w:rsidRPr="007443C7" w:rsidRDefault="006E4E32" w:rsidP="00271616">
                    <w:pPr>
                      <w:jc w:val="center"/>
                      <w:rPr>
                        <w:szCs w:val="21"/>
                      </w:rPr>
                    </w:pPr>
                    <w:r w:rsidRPr="007443C7">
                      <w:rPr>
                        <w:szCs w:val="21"/>
                      </w:rPr>
                      <w:t>7</w:t>
                    </w:r>
                  </w:p>
                </w:tc>
                <w:tc>
                  <w:tcPr>
                    <w:tcW w:w="535" w:type="pct"/>
                    <w:vAlign w:val="center"/>
                  </w:tcPr>
                  <w:p w:rsidR="006E4E32" w:rsidRPr="007443C7" w:rsidRDefault="006E4E32" w:rsidP="00271616">
                    <w:pPr>
                      <w:jc w:val="center"/>
                      <w:rPr>
                        <w:szCs w:val="21"/>
                      </w:rPr>
                    </w:pPr>
                    <w:r w:rsidRPr="007443C7">
                      <w:rPr>
                        <w:szCs w:val="21"/>
                      </w:rPr>
                      <w:t>7</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07"/>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rFonts w:eastAsiaTheme="minorEastAsia"/>
                        <w:kern w:val="2"/>
                        <w:szCs w:val="21"/>
                      </w:rPr>
                    </w:pPr>
                    <w:r w:rsidRPr="007443C7">
                      <w:rPr>
                        <w:rFonts w:eastAsiaTheme="minorEastAsia"/>
                        <w:kern w:val="2"/>
                        <w:szCs w:val="21"/>
                      </w:rPr>
                      <w:t>1</w:t>
                    </w:r>
                  </w:p>
                </w:tc>
              </w:tr>
            </w:sdtContent>
          </w:sdt>
          <w:sdt>
            <w:sdtPr>
              <w:rPr>
                <w:rFonts w:eastAsiaTheme="minorEastAsia"/>
                <w:kern w:val="2"/>
                <w:szCs w:val="21"/>
              </w:rPr>
              <w:alias w:val="董事参加董事会的出席情况明细"/>
              <w:tag w:val="_TUP_21f02a2c29cc41bba590120cf14b9bc6"/>
              <w:id w:val="1553111"/>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郭向东</w:t>
                    </w:r>
                  </w:p>
                </w:tc>
                <w:sdt>
                  <w:sdtPr>
                    <w:rPr>
                      <w:szCs w:val="21"/>
                    </w:rPr>
                    <w:alias w:val="董事参加董事会的出席情况明细-是否独立董事"/>
                    <w:tag w:val="_GBC_8f65cf2d483747a58ee92c8a36ee6375"/>
                    <w:id w:val="1553109"/>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否</w:t>
                        </w:r>
                      </w:p>
                    </w:tc>
                  </w:sdtContent>
                </w:sdt>
                <w:tc>
                  <w:tcPr>
                    <w:tcW w:w="489" w:type="pct"/>
                    <w:vAlign w:val="center"/>
                  </w:tcPr>
                  <w:p w:rsidR="006E4E32" w:rsidRPr="007443C7" w:rsidRDefault="006E4E32" w:rsidP="00271616">
                    <w:pPr>
                      <w:jc w:val="center"/>
                      <w:rPr>
                        <w:szCs w:val="21"/>
                      </w:rPr>
                    </w:pPr>
                    <w:r w:rsidRPr="007443C7">
                      <w:rPr>
                        <w:szCs w:val="21"/>
                      </w:rPr>
                      <w:t>7</w:t>
                    </w:r>
                  </w:p>
                </w:tc>
                <w:tc>
                  <w:tcPr>
                    <w:tcW w:w="471" w:type="pct"/>
                    <w:vAlign w:val="center"/>
                  </w:tcPr>
                  <w:p w:rsidR="006E4E32" w:rsidRPr="007443C7" w:rsidRDefault="006E4E32" w:rsidP="00271616">
                    <w:pPr>
                      <w:jc w:val="center"/>
                      <w:rPr>
                        <w:szCs w:val="21"/>
                      </w:rPr>
                    </w:pPr>
                    <w:r w:rsidRPr="007443C7">
                      <w:rPr>
                        <w:szCs w:val="21"/>
                      </w:rPr>
                      <w:t>7</w:t>
                    </w:r>
                  </w:p>
                </w:tc>
                <w:tc>
                  <w:tcPr>
                    <w:tcW w:w="535" w:type="pct"/>
                    <w:vAlign w:val="center"/>
                  </w:tcPr>
                  <w:p w:rsidR="006E4E32" w:rsidRPr="007443C7" w:rsidRDefault="006E4E32" w:rsidP="00271616">
                    <w:pPr>
                      <w:jc w:val="center"/>
                      <w:rPr>
                        <w:szCs w:val="21"/>
                      </w:rPr>
                    </w:pPr>
                    <w:r w:rsidRPr="007443C7">
                      <w:rPr>
                        <w:szCs w:val="21"/>
                      </w:rPr>
                      <w:t>7</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10"/>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1</w:t>
                    </w:r>
                  </w:p>
                </w:tc>
              </w:tr>
            </w:sdtContent>
          </w:sdt>
          <w:sdt>
            <w:sdtPr>
              <w:rPr>
                <w:rFonts w:eastAsiaTheme="minorEastAsia"/>
                <w:kern w:val="2"/>
                <w:szCs w:val="21"/>
              </w:rPr>
              <w:alias w:val="董事参加董事会的出席情况明细"/>
              <w:tag w:val="_TUP_21f02a2c29cc41bba590120cf14b9bc6"/>
              <w:id w:val="1553114"/>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马时亨</w:t>
                    </w:r>
                  </w:p>
                </w:tc>
                <w:sdt>
                  <w:sdtPr>
                    <w:rPr>
                      <w:szCs w:val="21"/>
                    </w:rPr>
                    <w:alias w:val="董事参加董事会的出席情况明细-是否独立董事"/>
                    <w:tag w:val="_GBC_8f65cf2d483747a58ee92c8a36ee6375"/>
                    <w:id w:val="1553112"/>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是</w:t>
                        </w:r>
                      </w:p>
                    </w:tc>
                  </w:sdtContent>
                </w:sdt>
                <w:tc>
                  <w:tcPr>
                    <w:tcW w:w="489" w:type="pct"/>
                    <w:vAlign w:val="center"/>
                  </w:tcPr>
                  <w:p w:rsidR="006E4E32" w:rsidRPr="007443C7" w:rsidRDefault="006E4E32" w:rsidP="00271616">
                    <w:pPr>
                      <w:jc w:val="center"/>
                      <w:rPr>
                        <w:szCs w:val="21"/>
                      </w:rPr>
                    </w:pPr>
                    <w:r w:rsidRPr="007443C7">
                      <w:rPr>
                        <w:szCs w:val="21"/>
                      </w:rPr>
                      <w:t>5</w:t>
                    </w:r>
                  </w:p>
                </w:tc>
                <w:tc>
                  <w:tcPr>
                    <w:tcW w:w="471" w:type="pct"/>
                    <w:vAlign w:val="center"/>
                  </w:tcPr>
                  <w:p w:rsidR="006E4E32" w:rsidRPr="007443C7" w:rsidRDefault="006E4E32" w:rsidP="00271616">
                    <w:pPr>
                      <w:jc w:val="center"/>
                      <w:rPr>
                        <w:szCs w:val="21"/>
                      </w:rPr>
                    </w:pPr>
                    <w:r w:rsidRPr="007443C7">
                      <w:rPr>
                        <w:szCs w:val="21"/>
                      </w:rPr>
                      <w:t>5</w:t>
                    </w:r>
                  </w:p>
                </w:tc>
                <w:tc>
                  <w:tcPr>
                    <w:tcW w:w="535" w:type="pct"/>
                    <w:vAlign w:val="center"/>
                  </w:tcPr>
                  <w:p w:rsidR="006E4E32" w:rsidRPr="007443C7" w:rsidRDefault="006E4E32" w:rsidP="00271616">
                    <w:pPr>
                      <w:jc w:val="center"/>
                      <w:rPr>
                        <w:szCs w:val="21"/>
                      </w:rPr>
                    </w:pPr>
                    <w:r w:rsidRPr="007443C7">
                      <w:rPr>
                        <w:szCs w:val="21"/>
                      </w:rPr>
                      <w:t>5</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13"/>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17"/>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汤小凡</w:t>
                    </w:r>
                  </w:p>
                </w:tc>
                <w:sdt>
                  <w:sdtPr>
                    <w:rPr>
                      <w:szCs w:val="21"/>
                    </w:rPr>
                    <w:alias w:val="董事参加董事会的出席情况明细-是否独立董事"/>
                    <w:tag w:val="_GBC_8f65cf2d483747a58ee92c8a36ee6375"/>
                    <w:id w:val="1553115"/>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是</w:t>
                        </w:r>
                      </w:p>
                    </w:tc>
                  </w:sdtContent>
                </w:sdt>
                <w:tc>
                  <w:tcPr>
                    <w:tcW w:w="489" w:type="pct"/>
                    <w:vAlign w:val="center"/>
                  </w:tcPr>
                  <w:p w:rsidR="006E4E32" w:rsidRPr="007443C7" w:rsidRDefault="006E4E32" w:rsidP="00271616">
                    <w:pPr>
                      <w:jc w:val="center"/>
                      <w:rPr>
                        <w:szCs w:val="21"/>
                      </w:rPr>
                    </w:pPr>
                    <w:r w:rsidRPr="007443C7">
                      <w:rPr>
                        <w:szCs w:val="21"/>
                      </w:rPr>
                      <w:t>5</w:t>
                    </w:r>
                  </w:p>
                </w:tc>
                <w:tc>
                  <w:tcPr>
                    <w:tcW w:w="471" w:type="pct"/>
                    <w:vAlign w:val="center"/>
                  </w:tcPr>
                  <w:p w:rsidR="006E4E32" w:rsidRPr="007443C7" w:rsidRDefault="006E4E32" w:rsidP="00271616">
                    <w:pPr>
                      <w:jc w:val="center"/>
                      <w:rPr>
                        <w:szCs w:val="21"/>
                      </w:rPr>
                    </w:pPr>
                    <w:r w:rsidRPr="007443C7">
                      <w:rPr>
                        <w:szCs w:val="21"/>
                      </w:rPr>
                      <w:t>5</w:t>
                    </w:r>
                  </w:p>
                </w:tc>
                <w:tc>
                  <w:tcPr>
                    <w:tcW w:w="535" w:type="pct"/>
                    <w:vAlign w:val="center"/>
                  </w:tcPr>
                  <w:p w:rsidR="006E4E32" w:rsidRPr="007443C7" w:rsidRDefault="006E4E32" w:rsidP="00271616">
                    <w:pPr>
                      <w:jc w:val="center"/>
                      <w:rPr>
                        <w:szCs w:val="21"/>
                      </w:rPr>
                    </w:pPr>
                    <w:r w:rsidRPr="007443C7">
                      <w:rPr>
                        <w:szCs w:val="21"/>
                      </w:rPr>
                      <w:t>5</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16"/>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20"/>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rFonts w:eastAsiaTheme="minorEastAsia" w:hAnsiTheme="minorHAnsi"/>
                        <w:kern w:val="2"/>
                        <w:szCs w:val="21"/>
                      </w:rPr>
                      <w:t>邱自龙</w:t>
                    </w:r>
                  </w:p>
                </w:tc>
                <w:sdt>
                  <w:sdtPr>
                    <w:rPr>
                      <w:szCs w:val="21"/>
                    </w:rPr>
                    <w:alias w:val="董事参加董事会的出席情况明细-是否独立董事"/>
                    <w:tag w:val="_GBC_8f65cf2d483747a58ee92c8a36ee6375"/>
                    <w:id w:val="1553118"/>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是</w:t>
                        </w:r>
                      </w:p>
                    </w:tc>
                  </w:sdtContent>
                </w:sdt>
                <w:tc>
                  <w:tcPr>
                    <w:tcW w:w="489" w:type="pct"/>
                    <w:vAlign w:val="center"/>
                  </w:tcPr>
                  <w:p w:rsidR="006E4E32" w:rsidRPr="007443C7" w:rsidRDefault="006E4E32" w:rsidP="00271616">
                    <w:pPr>
                      <w:jc w:val="center"/>
                      <w:rPr>
                        <w:szCs w:val="21"/>
                      </w:rPr>
                    </w:pPr>
                    <w:r w:rsidRPr="007443C7">
                      <w:rPr>
                        <w:szCs w:val="21"/>
                      </w:rPr>
                      <w:t>5</w:t>
                    </w:r>
                  </w:p>
                </w:tc>
                <w:tc>
                  <w:tcPr>
                    <w:tcW w:w="471" w:type="pct"/>
                    <w:vAlign w:val="center"/>
                  </w:tcPr>
                  <w:p w:rsidR="006E4E32" w:rsidRPr="007443C7" w:rsidRDefault="006E4E32" w:rsidP="00271616">
                    <w:pPr>
                      <w:jc w:val="center"/>
                      <w:rPr>
                        <w:szCs w:val="21"/>
                      </w:rPr>
                    </w:pPr>
                    <w:r w:rsidRPr="007443C7">
                      <w:rPr>
                        <w:szCs w:val="21"/>
                      </w:rPr>
                      <w:t>5</w:t>
                    </w:r>
                  </w:p>
                </w:tc>
                <w:tc>
                  <w:tcPr>
                    <w:tcW w:w="535" w:type="pct"/>
                    <w:vAlign w:val="center"/>
                  </w:tcPr>
                  <w:p w:rsidR="006E4E32" w:rsidRPr="007443C7" w:rsidRDefault="006E4E32" w:rsidP="00271616">
                    <w:pPr>
                      <w:jc w:val="center"/>
                      <w:rPr>
                        <w:szCs w:val="21"/>
                      </w:rPr>
                    </w:pPr>
                    <w:r w:rsidRPr="007443C7">
                      <w:rPr>
                        <w:szCs w:val="21"/>
                      </w:rPr>
                      <w:t>5</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19"/>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23"/>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szCs w:val="21"/>
                      </w:rPr>
                      <w:t>陈松</w:t>
                    </w:r>
                    <w:r w:rsidRPr="007443C7">
                      <w:rPr>
                        <w:rFonts w:eastAsiaTheme="minorEastAsia"/>
                        <w:kern w:val="2"/>
                        <w:szCs w:val="21"/>
                      </w:rPr>
                      <w:t>(*)</w:t>
                    </w:r>
                  </w:p>
                </w:tc>
                <w:sdt>
                  <w:sdtPr>
                    <w:rPr>
                      <w:szCs w:val="21"/>
                    </w:rPr>
                    <w:alias w:val="董事参加董事会的出席情况明细-是否独立董事"/>
                    <w:tag w:val="_GBC_8f65cf2d483747a58ee92c8a36ee6375"/>
                    <w:id w:val="1553121"/>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是</w:t>
                        </w:r>
                      </w:p>
                    </w:tc>
                  </w:sdtContent>
                </w:sdt>
                <w:tc>
                  <w:tcPr>
                    <w:tcW w:w="489" w:type="pct"/>
                    <w:vAlign w:val="center"/>
                  </w:tcPr>
                  <w:p w:rsidR="006E4E32" w:rsidRPr="007443C7" w:rsidRDefault="006E4E32" w:rsidP="00271616">
                    <w:pPr>
                      <w:jc w:val="center"/>
                      <w:rPr>
                        <w:szCs w:val="21"/>
                      </w:rPr>
                    </w:pPr>
                    <w:r w:rsidRPr="007443C7">
                      <w:rPr>
                        <w:szCs w:val="21"/>
                      </w:rPr>
                      <w:t>2</w:t>
                    </w:r>
                  </w:p>
                </w:tc>
                <w:tc>
                  <w:tcPr>
                    <w:tcW w:w="471" w:type="pct"/>
                    <w:vAlign w:val="center"/>
                  </w:tcPr>
                  <w:p w:rsidR="006E4E32" w:rsidRPr="007443C7" w:rsidRDefault="006E4E32" w:rsidP="00271616">
                    <w:pPr>
                      <w:jc w:val="center"/>
                      <w:rPr>
                        <w:szCs w:val="21"/>
                      </w:rPr>
                    </w:pPr>
                    <w:r w:rsidRPr="007443C7">
                      <w:rPr>
                        <w:szCs w:val="21"/>
                      </w:rPr>
                      <w:t>2</w:t>
                    </w:r>
                  </w:p>
                </w:tc>
                <w:tc>
                  <w:tcPr>
                    <w:tcW w:w="535" w:type="pct"/>
                    <w:vAlign w:val="center"/>
                  </w:tcPr>
                  <w:p w:rsidR="006E4E32" w:rsidRPr="007443C7" w:rsidRDefault="006E4E32" w:rsidP="00271616">
                    <w:pPr>
                      <w:jc w:val="center"/>
                      <w:rPr>
                        <w:szCs w:val="21"/>
                      </w:rPr>
                    </w:pPr>
                    <w:r w:rsidRPr="007443C7">
                      <w:rPr>
                        <w:szCs w:val="21"/>
                      </w:rPr>
                      <w:t>2</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22"/>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26"/>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szCs w:val="21"/>
                      </w:rPr>
                      <w:t>贾建民</w:t>
                    </w:r>
                    <w:r w:rsidRPr="007443C7">
                      <w:rPr>
                        <w:rFonts w:eastAsiaTheme="minorEastAsia"/>
                        <w:kern w:val="2"/>
                        <w:szCs w:val="21"/>
                      </w:rPr>
                      <w:t>(*)</w:t>
                    </w:r>
                  </w:p>
                </w:tc>
                <w:sdt>
                  <w:sdtPr>
                    <w:rPr>
                      <w:szCs w:val="21"/>
                    </w:rPr>
                    <w:alias w:val="董事参加董事会的出席情况明细-是否独立董事"/>
                    <w:tag w:val="_GBC_8f65cf2d483747a58ee92c8a36ee6375"/>
                    <w:id w:val="1553124"/>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是</w:t>
                        </w:r>
                      </w:p>
                    </w:tc>
                  </w:sdtContent>
                </w:sdt>
                <w:tc>
                  <w:tcPr>
                    <w:tcW w:w="489" w:type="pct"/>
                    <w:vAlign w:val="center"/>
                  </w:tcPr>
                  <w:p w:rsidR="006E4E32" w:rsidRPr="007443C7" w:rsidRDefault="006E4E32" w:rsidP="00271616">
                    <w:pPr>
                      <w:jc w:val="center"/>
                      <w:rPr>
                        <w:szCs w:val="21"/>
                      </w:rPr>
                    </w:pPr>
                    <w:r w:rsidRPr="007443C7">
                      <w:rPr>
                        <w:szCs w:val="21"/>
                      </w:rPr>
                      <w:t>2</w:t>
                    </w:r>
                  </w:p>
                </w:tc>
                <w:tc>
                  <w:tcPr>
                    <w:tcW w:w="471" w:type="pct"/>
                    <w:vAlign w:val="center"/>
                  </w:tcPr>
                  <w:p w:rsidR="006E4E32" w:rsidRPr="007443C7" w:rsidRDefault="006E4E32" w:rsidP="00271616">
                    <w:pPr>
                      <w:jc w:val="center"/>
                      <w:rPr>
                        <w:szCs w:val="21"/>
                      </w:rPr>
                    </w:pPr>
                    <w:r w:rsidRPr="007443C7">
                      <w:rPr>
                        <w:szCs w:val="21"/>
                      </w:rPr>
                      <w:t>2</w:t>
                    </w:r>
                  </w:p>
                </w:tc>
                <w:tc>
                  <w:tcPr>
                    <w:tcW w:w="535" w:type="pct"/>
                    <w:vAlign w:val="center"/>
                  </w:tcPr>
                  <w:p w:rsidR="006E4E32" w:rsidRPr="007443C7" w:rsidRDefault="006E4E32" w:rsidP="00271616">
                    <w:pPr>
                      <w:jc w:val="center"/>
                      <w:rPr>
                        <w:szCs w:val="21"/>
                      </w:rPr>
                    </w:pPr>
                    <w:r w:rsidRPr="007443C7">
                      <w:rPr>
                        <w:szCs w:val="21"/>
                      </w:rPr>
                      <w:t>2</w:t>
                    </w:r>
                  </w:p>
                </w:tc>
                <w:tc>
                  <w:tcPr>
                    <w:tcW w:w="500" w:type="pct"/>
                    <w:vAlign w:val="center"/>
                  </w:tcPr>
                  <w:p w:rsidR="006E4E32" w:rsidRPr="007443C7" w:rsidRDefault="006E4E32" w:rsidP="00271616">
                    <w:pPr>
                      <w:jc w:val="center"/>
                      <w:rPr>
                        <w:szCs w:val="21"/>
                      </w:rPr>
                    </w:pPr>
                    <w:r w:rsidRPr="007443C7">
                      <w:rPr>
                        <w:szCs w:val="21"/>
                      </w:rPr>
                      <w:t>0</w:t>
                    </w:r>
                  </w:p>
                </w:tc>
                <w:tc>
                  <w:tcPr>
                    <w:tcW w:w="467" w:type="pct"/>
                    <w:vAlign w:val="center"/>
                  </w:tcPr>
                  <w:p w:rsidR="006E4E32" w:rsidRPr="007443C7" w:rsidRDefault="006E4E32" w:rsidP="00271616">
                    <w:pPr>
                      <w:jc w:val="center"/>
                      <w:rPr>
                        <w:szCs w:val="21"/>
                      </w:rPr>
                    </w:pPr>
                    <w:r w:rsidRPr="007443C7">
                      <w:rPr>
                        <w:szCs w:val="21"/>
                      </w:rPr>
                      <w:t>0</w:t>
                    </w:r>
                  </w:p>
                </w:tc>
                <w:sdt>
                  <w:sdtPr>
                    <w:rPr>
                      <w:szCs w:val="21"/>
                    </w:rPr>
                    <w:alias w:val="董事参加董事会的出席情况明细-是否连续两次未亲自参加会议"/>
                    <w:tag w:val="_GBC_4748dc7c4f9b495f9d97d5c22a5e08e6"/>
                    <w:id w:val="1553125"/>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sdt>
            <w:sdtPr>
              <w:rPr>
                <w:rFonts w:eastAsiaTheme="minorEastAsia"/>
                <w:kern w:val="2"/>
                <w:szCs w:val="21"/>
              </w:rPr>
              <w:alias w:val="董事参加董事会的出席情况明细"/>
              <w:tag w:val="_TUP_21f02a2c29cc41bba590120cf14b9bc6"/>
              <w:id w:val="1553129"/>
              <w:lock w:val="sdtLocked"/>
            </w:sdtPr>
            <w:sdtContent>
              <w:tr w:rsidR="006E4E32" w:rsidRPr="007443C7" w:rsidTr="00271616">
                <w:trPr>
                  <w:trHeight w:val="77"/>
                  <w:jc w:val="center"/>
                </w:trPr>
                <w:tc>
                  <w:tcPr>
                    <w:tcW w:w="669" w:type="pct"/>
                  </w:tcPr>
                  <w:p w:rsidR="006E4E32" w:rsidRPr="007443C7" w:rsidRDefault="006E4E32" w:rsidP="00271616">
                    <w:pPr>
                      <w:rPr>
                        <w:szCs w:val="21"/>
                      </w:rPr>
                    </w:pPr>
                    <w:r w:rsidRPr="007443C7">
                      <w:rPr>
                        <w:szCs w:val="21"/>
                      </w:rPr>
                      <w:t>王云亭</w:t>
                    </w:r>
                    <w:r w:rsidRPr="007443C7">
                      <w:rPr>
                        <w:rFonts w:eastAsiaTheme="minorEastAsia"/>
                        <w:kern w:val="2"/>
                        <w:szCs w:val="21"/>
                      </w:rPr>
                      <w:t>(*)</w:t>
                    </w:r>
                  </w:p>
                </w:tc>
                <w:sdt>
                  <w:sdtPr>
                    <w:rPr>
                      <w:szCs w:val="21"/>
                    </w:rPr>
                    <w:alias w:val="董事参加董事会的出席情况明细-是否独立董事"/>
                    <w:tag w:val="_GBC_8f65cf2d483747a58ee92c8a36ee6375"/>
                    <w:id w:val="1553127"/>
                    <w:lock w:val="sdtLocked"/>
                    <w:comboBox>
                      <w:listItem w:displayText="是" w:value="true"/>
                      <w:listItem w:displayText="否" w:value="false"/>
                    </w:comboBox>
                  </w:sdtPr>
                  <w:sdtContent>
                    <w:tc>
                      <w:tcPr>
                        <w:tcW w:w="458" w:type="pct"/>
                        <w:vAlign w:val="center"/>
                      </w:tcPr>
                      <w:p w:rsidR="006E4E32" w:rsidRPr="007443C7" w:rsidRDefault="006E4E32" w:rsidP="00271616">
                        <w:pPr>
                          <w:jc w:val="center"/>
                          <w:rPr>
                            <w:szCs w:val="21"/>
                          </w:rPr>
                        </w:pPr>
                        <w:r w:rsidRPr="007443C7">
                          <w:rPr>
                            <w:szCs w:val="21"/>
                          </w:rPr>
                          <w:t>是</w:t>
                        </w:r>
                      </w:p>
                    </w:tc>
                  </w:sdtContent>
                </w:sdt>
                <w:tc>
                  <w:tcPr>
                    <w:tcW w:w="489" w:type="pct"/>
                    <w:vAlign w:val="center"/>
                  </w:tcPr>
                  <w:p w:rsidR="006E4E32" w:rsidRPr="007443C7" w:rsidRDefault="006E4E32" w:rsidP="00271616">
                    <w:pPr>
                      <w:jc w:val="center"/>
                      <w:rPr>
                        <w:szCs w:val="21"/>
                      </w:rPr>
                    </w:pPr>
                    <w:r w:rsidRPr="007443C7">
                      <w:rPr>
                        <w:szCs w:val="21"/>
                      </w:rPr>
                      <w:t>2</w:t>
                    </w:r>
                  </w:p>
                </w:tc>
                <w:tc>
                  <w:tcPr>
                    <w:tcW w:w="471" w:type="pct"/>
                    <w:vAlign w:val="center"/>
                  </w:tcPr>
                  <w:p w:rsidR="006E4E32" w:rsidRPr="007443C7" w:rsidRDefault="006E4E32" w:rsidP="00271616">
                    <w:pPr>
                      <w:jc w:val="center"/>
                      <w:rPr>
                        <w:szCs w:val="21"/>
                      </w:rPr>
                    </w:pPr>
                    <w:r w:rsidRPr="007443C7">
                      <w:rPr>
                        <w:szCs w:val="21"/>
                      </w:rPr>
                      <w:t>2</w:t>
                    </w:r>
                  </w:p>
                </w:tc>
                <w:tc>
                  <w:tcPr>
                    <w:tcW w:w="535" w:type="pct"/>
                    <w:vAlign w:val="center"/>
                  </w:tcPr>
                  <w:p w:rsidR="006E4E32" w:rsidRPr="007443C7" w:rsidRDefault="006E4E32" w:rsidP="00271616">
                    <w:pPr>
                      <w:jc w:val="center"/>
                      <w:rPr>
                        <w:szCs w:val="21"/>
                      </w:rPr>
                    </w:pPr>
                    <w:r w:rsidRPr="007443C7">
                      <w:rPr>
                        <w:szCs w:val="21"/>
                      </w:rPr>
                      <w:t>2</w:t>
                    </w:r>
                  </w:p>
                </w:tc>
                <w:tc>
                  <w:tcPr>
                    <w:tcW w:w="500" w:type="pct"/>
                    <w:vAlign w:val="center"/>
                  </w:tcPr>
                  <w:p w:rsidR="006E4E32" w:rsidRPr="007443C7" w:rsidRDefault="007443C7" w:rsidP="00271616">
                    <w:pPr>
                      <w:jc w:val="center"/>
                      <w:rPr>
                        <w:szCs w:val="21"/>
                      </w:rPr>
                    </w:pPr>
                    <w:r>
                      <w:rPr>
                        <w:rFonts w:hint="eastAsia"/>
                        <w:szCs w:val="21"/>
                      </w:rPr>
                      <w:t>0</w:t>
                    </w:r>
                  </w:p>
                </w:tc>
                <w:tc>
                  <w:tcPr>
                    <w:tcW w:w="467" w:type="pct"/>
                    <w:vAlign w:val="center"/>
                  </w:tcPr>
                  <w:p w:rsidR="006E4E32" w:rsidRPr="007443C7" w:rsidRDefault="007443C7" w:rsidP="00271616">
                    <w:pPr>
                      <w:jc w:val="center"/>
                      <w:rPr>
                        <w:szCs w:val="21"/>
                      </w:rPr>
                    </w:pPr>
                    <w:r>
                      <w:rPr>
                        <w:rFonts w:hint="eastAsia"/>
                        <w:szCs w:val="21"/>
                      </w:rPr>
                      <w:t>0</w:t>
                    </w:r>
                  </w:p>
                </w:tc>
                <w:sdt>
                  <w:sdtPr>
                    <w:rPr>
                      <w:szCs w:val="21"/>
                    </w:rPr>
                    <w:alias w:val="董事参加董事会的出席情况明细-是否连续两次未亲自参加会议"/>
                    <w:tag w:val="_GBC_4748dc7c4f9b495f9d97d5c22a5e08e6"/>
                    <w:id w:val="1553128"/>
                    <w:lock w:val="sdtLocked"/>
                    <w:comboBox>
                      <w:listItem w:displayText="是" w:value="true"/>
                      <w:listItem w:displayText="否" w:value="false"/>
                    </w:comboBox>
                  </w:sdtPr>
                  <w:sdtContent>
                    <w:tc>
                      <w:tcPr>
                        <w:tcW w:w="714" w:type="pct"/>
                        <w:vAlign w:val="center"/>
                      </w:tcPr>
                      <w:p w:rsidR="006E4E32" w:rsidRPr="007443C7" w:rsidRDefault="006E4E32" w:rsidP="00271616">
                        <w:pPr>
                          <w:jc w:val="center"/>
                          <w:rPr>
                            <w:szCs w:val="21"/>
                          </w:rPr>
                        </w:pPr>
                        <w:r w:rsidRPr="007443C7">
                          <w:rPr>
                            <w:szCs w:val="21"/>
                          </w:rPr>
                          <w:t>否</w:t>
                        </w:r>
                      </w:p>
                    </w:tc>
                  </w:sdtContent>
                </w:sdt>
                <w:tc>
                  <w:tcPr>
                    <w:tcW w:w="697" w:type="pct"/>
                    <w:vAlign w:val="center"/>
                  </w:tcPr>
                  <w:p w:rsidR="006E4E32" w:rsidRPr="007443C7" w:rsidRDefault="006E4E32" w:rsidP="00271616">
                    <w:pPr>
                      <w:jc w:val="center"/>
                      <w:rPr>
                        <w:szCs w:val="21"/>
                      </w:rPr>
                    </w:pPr>
                    <w:r w:rsidRPr="007443C7">
                      <w:rPr>
                        <w:szCs w:val="21"/>
                      </w:rPr>
                      <w:t>0</w:t>
                    </w:r>
                  </w:p>
                </w:tc>
              </w:tr>
            </w:sdtContent>
          </w:sdt>
        </w:tbl>
        <w:p w:rsidR="002C5EFF" w:rsidRPr="00AC2307" w:rsidRDefault="002C5EFF" w:rsidP="002C5EFF">
          <w:pPr>
            <w:rPr>
              <w:sz w:val="18"/>
              <w:szCs w:val="18"/>
              <w:lang w:eastAsia="zh-CN"/>
            </w:rPr>
          </w:pPr>
          <w:r w:rsidRPr="00AC2307">
            <w:rPr>
              <w:sz w:val="18"/>
              <w:szCs w:val="18"/>
              <w:lang w:eastAsia="zh-CN"/>
            </w:rPr>
            <w:t>注</w:t>
          </w:r>
          <w:r w:rsidRPr="00AC2307">
            <w:rPr>
              <w:sz w:val="18"/>
              <w:szCs w:val="18"/>
              <w:lang w:eastAsia="zh-CN"/>
            </w:rPr>
            <w:t>“*”</w:t>
          </w:r>
          <w:r w:rsidRPr="00AC2307">
            <w:rPr>
              <w:sz w:val="18"/>
              <w:szCs w:val="18"/>
              <w:lang w:eastAsia="zh-CN"/>
            </w:rPr>
            <w:t>表示报告期内已离任。</w:t>
          </w:r>
        </w:p>
        <w:p w:rsidR="002C5EFF" w:rsidRPr="007443C7" w:rsidRDefault="002C5EFF">
          <w:pPr>
            <w:rPr>
              <w:lang w:eastAsia="zh-CN"/>
            </w:rPr>
          </w:pPr>
        </w:p>
        <w:p w:rsidR="00865A28" w:rsidRDefault="005064CB">
          <w:pPr>
            <w:rPr>
              <w:szCs w:val="21"/>
              <w:lang w:eastAsia="zh-CN"/>
            </w:rPr>
          </w:pPr>
          <w:r>
            <w:rPr>
              <w:szCs w:val="21"/>
              <w:lang w:eastAsia="zh-CN"/>
            </w:rPr>
            <w:t>连续两次未亲自出席董事会会议的说明</w:t>
          </w:r>
        </w:p>
        <w:sdt>
          <w:sdtPr>
            <w:rPr>
              <w:szCs w:val="21"/>
            </w:rPr>
            <w:alias w:val="是否适用：连续两次未亲自出席董事会会议的说明[双击切换]"/>
            <w:tag w:val="_GBC_866534c9760844d1a6f6fa69c39ae52d"/>
            <w:id w:val="1145784693"/>
            <w:lock w:val="sdtLocked"/>
            <w:placeholder>
              <w:docPart w:val="GBC22222222222222222222222222222"/>
            </w:placeholder>
          </w:sdtPr>
          <w:sdtContent>
            <w:p w:rsidR="00865A28" w:rsidRDefault="001A19A4" w:rsidP="007443C7">
              <w:pPr>
                <w:rPr>
                  <w:szCs w:val="21"/>
                </w:rPr>
              </w:pPr>
              <w:r w:rsidRPr="00A26F80">
                <w:rPr>
                  <w:rFonts w:ascii="宋体" w:hAnsi="宋体"/>
                  <w:szCs w:val="21"/>
                </w:rPr>
                <w:fldChar w:fldCharType="begin"/>
              </w:r>
              <w:r w:rsidR="007443C7"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7443C7"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sdt>
      <w:sdtPr>
        <w:rPr>
          <w:szCs w:val="21"/>
        </w:rPr>
        <w:alias w:val="模块:召开董事会会议次数"/>
        <w:tag w:val="_SEC_2e2eb2c5022048f7a720555ef5553771"/>
        <w:id w:val="3160599"/>
        <w:lock w:val="sdtLocked"/>
        <w:placeholder>
          <w:docPart w:val="GBC22222222222222222222222222222"/>
        </w:placeholder>
      </w:sdtPr>
      <w:sdtContent>
        <w:tbl>
          <w:tblPr>
            <w:tblStyle w:val="a6"/>
            <w:tblW w:w="0" w:type="auto"/>
            <w:tblLook w:val="04A0"/>
          </w:tblPr>
          <w:tblGrid>
            <w:gridCol w:w="4524"/>
            <w:gridCol w:w="4525"/>
          </w:tblGrid>
          <w:tr w:rsidR="00865A28" w:rsidRPr="007443C7" w:rsidTr="00187B4D">
            <w:sdt>
              <w:sdtPr>
                <w:rPr>
                  <w:szCs w:val="21"/>
                </w:rPr>
                <w:tag w:val="_PLD_0fc68bf164f04edda97a907df4cc747d"/>
                <w:id w:val="463468430"/>
                <w:lock w:val="sdtLocked"/>
              </w:sdtPr>
              <w:sdtEndPr>
                <w:rPr>
                  <w:szCs w:val="20"/>
                </w:rPr>
              </w:sdtEndPr>
              <w:sdtContent>
                <w:tc>
                  <w:tcPr>
                    <w:tcW w:w="4524" w:type="dxa"/>
                  </w:tcPr>
                  <w:p w:rsidR="00865A28" w:rsidRPr="007443C7" w:rsidRDefault="005064CB">
                    <w:pPr>
                      <w:rPr>
                        <w:szCs w:val="21"/>
                        <w:lang w:eastAsia="zh-CN"/>
                      </w:rPr>
                    </w:pPr>
                    <w:r w:rsidRPr="007443C7">
                      <w:rPr>
                        <w:szCs w:val="21"/>
                        <w:lang w:eastAsia="zh-CN"/>
                      </w:rPr>
                      <w:t>年内召开董事会会议次数</w:t>
                    </w:r>
                  </w:p>
                </w:tc>
              </w:sdtContent>
            </w:sdt>
            <w:tc>
              <w:tcPr>
                <w:tcW w:w="4525" w:type="dxa"/>
              </w:tcPr>
              <w:p w:rsidR="00865A28" w:rsidRPr="007443C7" w:rsidRDefault="007443C7" w:rsidP="007443C7">
                <w:pPr>
                  <w:jc w:val="center"/>
                  <w:rPr>
                    <w:szCs w:val="21"/>
                  </w:rPr>
                </w:pPr>
                <w:r w:rsidRPr="007443C7">
                  <w:rPr>
                    <w:szCs w:val="21"/>
                  </w:rPr>
                  <w:t>7</w:t>
                </w:r>
              </w:p>
            </w:tc>
          </w:tr>
          <w:tr w:rsidR="00865A28" w:rsidRPr="007443C7" w:rsidTr="00187B4D">
            <w:sdt>
              <w:sdtPr>
                <w:tag w:val="_PLD_4b8c260bccff4db1858924291237c1f5"/>
                <w:id w:val="1782994462"/>
                <w:lock w:val="sdtLocked"/>
              </w:sdtPr>
              <w:sdtContent>
                <w:tc>
                  <w:tcPr>
                    <w:tcW w:w="4524" w:type="dxa"/>
                  </w:tcPr>
                  <w:p w:rsidR="00865A28" w:rsidRPr="007443C7" w:rsidRDefault="005064CB">
                    <w:pPr>
                      <w:rPr>
                        <w:szCs w:val="21"/>
                      </w:rPr>
                    </w:pPr>
                    <w:r w:rsidRPr="007443C7">
                      <w:rPr>
                        <w:szCs w:val="21"/>
                      </w:rPr>
                      <w:t>其中：现场会议次数</w:t>
                    </w:r>
                  </w:p>
                </w:tc>
              </w:sdtContent>
            </w:sdt>
            <w:tc>
              <w:tcPr>
                <w:tcW w:w="4525" w:type="dxa"/>
              </w:tcPr>
              <w:p w:rsidR="00865A28" w:rsidRPr="007443C7" w:rsidRDefault="007443C7" w:rsidP="007443C7">
                <w:pPr>
                  <w:jc w:val="center"/>
                  <w:rPr>
                    <w:szCs w:val="21"/>
                  </w:rPr>
                </w:pPr>
                <w:r w:rsidRPr="007443C7">
                  <w:rPr>
                    <w:szCs w:val="21"/>
                  </w:rPr>
                  <w:t>0</w:t>
                </w:r>
              </w:p>
            </w:tc>
          </w:tr>
          <w:tr w:rsidR="00865A28" w:rsidRPr="007443C7" w:rsidTr="00187B4D">
            <w:sdt>
              <w:sdtPr>
                <w:tag w:val="_PLD_ef23f45437624d3eb28d9b3b0c444b8c"/>
                <w:id w:val="570315041"/>
                <w:lock w:val="sdtLocked"/>
              </w:sdtPr>
              <w:sdtContent>
                <w:tc>
                  <w:tcPr>
                    <w:tcW w:w="4524" w:type="dxa"/>
                  </w:tcPr>
                  <w:p w:rsidR="00865A28" w:rsidRPr="007443C7" w:rsidRDefault="005064CB">
                    <w:pPr>
                      <w:rPr>
                        <w:szCs w:val="21"/>
                        <w:lang w:eastAsia="zh-CN"/>
                      </w:rPr>
                    </w:pPr>
                    <w:r w:rsidRPr="007443C7">
                      <w:rPr>
                        <w:szCs w:val="21"/>
                        <w:lang w:eastAsia="zh-CN"/>
                      </w:rPr>
                      <w:t>通讯方式召开会议次数</w:t>
                    </w:r>
                  </w:p>
                </w:tc>
              </w:sdtContent>
            </w:sdt>
            <w:tc>
              <w:tcPr>
                <w:tcW w:w="4525" w:type="dxa"/>
              </w:tcPr>
              <w:p w:rsidR="00865A28" w:rsidRPr="007443C7" w:rsidRDefault="007443C7" w:rsidP="007443C7">
                <w:pPr>
                  <w:jc w:val="center"/>
                  <w:rPr>
                    <w:szCs w:val="21"/>
                  </w:rPr>
                </w:pPr>
                <w:r w:rsidRPr="007443C7">
                  <w:rPr>
                    <w:szCs w:val="21"/>
                  </w:rPr>
                  <w:t>7</w:t>
                </w:r>
              </w:p>
            </w:tc>
          </w:tr>
          <w:tr w:rsidR="00865A28" w:rsidRPr="007443C7" w:rsidTr="00187B4D">
            <w:sdt>
              <w:sdtPr>
                <w:tag w:val="_PLD_362bf2274fd043da9e03bf0d73a8e1bd"/>
                <w:id w:val="-1386104067"/>
                <w:lock w:val="sdtLocked"/>
              </w:sdtPr>
              <w:sdtContent>
                <w:tc>
                  <w:tcPr>
                    <w:tcW w:w="4524" w:type="dxa"/>
                  </w:tcPr>
                  <w:p w:rsidR="00865A28" w:rsidRPr="007443C7" w:rsidRDefault="005064CB">
                    <w:pPr>
                      <w:rPr>
                        <w:szCs w:val="21"/>
                        <w:lang w:eastAsia="zh-CN"/>
                      </w:rPr>
                    </w:pPr>
                    <w:r w:rsidRPr="007443C7">
                      <w:rPr>
                        <w:szCs w:val="21"/>
                        <w:lang w:eastAsia="zh-CN"/>
                      </w:rPr>
                      <w:t>现场结合通讯方式召开会议次数</w:t>
                    </w:r>
                  </w:p>
                </w:tc>
              </w:sdtContent>
            </w:sdt>
            <w:tc>
              <w:tcPr>
                <w:tcW w:w="4525" w:type="dxa"/>
              </w:tcPr>
              <w:p w:rsidR="00865A28" w:rsidRPr="007443C7" w:rsidRDefault="007443C7" w:rsidP="007443C7">
                <w:pPr>
                  <w:jc w:val="center"/>
                  <w:rPr>
                    <w:szCs w:val="21"/>
                  </w:rPr>
                </w:pPr>
                <w:r w:rsidRPr="007443C7">
                  <w:rPr>
                    <w:szCs w:val="21"/>
                  </w:rPr>
                  <w:t>0</w:t>
                </w:r>
              </w:p>
            </w:tc>
          </w:tr>
        </w:tbl>
      </w:sdtContent>
    </w:sdt>
    <w:p w:rsidR="00865A28" w:rsidRDefault="00865A28">
      <w:pPr>
        <w:rPr>
          <w:szCs w:val="21"/>
        </w:rPr>
      </w:pPr>
    </w:p>
    <w:sdt>
      <w:sdtPr>
        <w:rPr>
          <w:rFonts w:ascii="宋体" w:eastAsia="Times New Roman" w:hAnsi="宋体" w:cs="宋体"/>
          <w:b w:val="0"/>
          <w:bCs w:val="0"/>
          <w:kern w:val="0"/>
          <w:sz w:val="20"/>
          <w:szCs w:val="21"/>
          <w:lang w:eastAsia="en-US"/>
        </w:rPr>
        <w:alias w:val="模块:独立董事对公司有关事项提出异议的情况"/>
        <w:tag w:val="_SEC_b081c22d491d456ea3f9900a0a6757d2"/>
        <w:id w:val="3160607"/>
        <w:lock w:val="sdtLocked"/>
        <w:placeholder>
          <w:docPart w:val="GBC22222222222222222222222222222"/>
        </w:placeholder>
      </w:sdtPr>
      <w:sdtEndPr>
        <w:rPr>
          <w:rFonts w:ascii="Times New Roman" w:eastAsia="宋体" w:hAnsi="Times New Roman" w:cs="Times New Roman"/>
          <w:sz w:val="21"/>
        </w:rPr>
      </w:sdtEndPr>
      <w:sdtContent>
        <w:p w:rsidR="007443C7" w:rsidRDefault="007443C7" w:rsidP="000827B5">
          <w:pPr>
            <w:pStyle w:val="3"/>
            <w:numPr>
              <w:ilvl w:val="0"/>
              <w:numId w:val="65"/>
            </w:numPr>
            <w:rPr>
              <w:szCs w:val="21"/>
            </w:rPr>
          </w:pPr>
          <w:r>
            <w:rPr>
              <w:szCs w:val="21"/>
            </w:rPr>
            <w:t>独立董事</w:t>
          </w:r>
          <w:r w:rsidRPr="0001077A">
            <w:rPr>
              <w:szCs w:val="21"/>
            </w:rPr>
            <w:t>履行职责情况报告</w:t>
          </w:r>
        </w:p>
        <w:p w:rsidR="007443C7" w:rsidRDefault="007443C7" w:rsidP="000827B5">
          <w:pPr>
            <w:pStyle w:val="3"/>
            <w:numPr>
              <w:ilvl w:val="0"/>
              <w:numId w:val="66"/>
            </w:numPr>
            <w:tabs>
              <w:tab w:val="left" w:pos="426"/>
            </w:tabs>
            <w:rPr>
              <w:szCs w:val="21"/>
            </w:rPr>
          </w:pPr>
          <w:r>
            <w:rPr>
              <w:rFonts w:hint="eastAsia"/>
              <w:szCs w:val="21"/>
            </w:rPr>
            <w:t>出席会议情况</w:t>
          </w:r>
        </w:p>
        <w:p w:rsidR="007443C7" w:rsidRPr="00A426F0" w:rsidRDefault="007443C7" w:rsidP="002A37FF">
          <w:pPr>
            <w:ind w:firstLineChars="200" w:firstLine="420"/>
            <w:rPr>
              <w:bCs/>
              <w:kern w:val="2"/>
              <w:lang w:eastAsia="zh-CN"/>
            </w:rPr>
          </w:pPr>
          <w:r w:rsidRPr="00A426F0">
            <w:rPr>
              <w:lang w:eastAsia="zh-CN"/>
            </w:rPr>
            <w:t>报告期内，公司共召开</w:t>
          </w:r>
          <w:r w:rsidRPr="00A426F0">
            <w:rPr>
              <w:lang w:eastAsia="zh-CN"/>
            </w:rPr>
            <w:t>1</w:t>
          </w:r>
          <w:r w:rsidRPr="00A426F0">
            <w:rPr>
              <w:lang w:eastAsia="zh-CN"/>
            </w:rPr>
            <w:t>次股东大会、</w:t>
          </w:r>
          <w:r w:rsidRPr="00A426F0">
            <w:rPr>
              <w:lang w:eastAsia="zh-CN"/>
            </w:rPr>
            <w:t>7</w:t>
          </w:r>
          <w:r w:rsidRPr="00A426F0">
            <w:rPr>
              <w:lang w:eastAsia="zh-CN"/>
            </w:rPr>
            <w:t>次董事会会议和</w:t>
          </w:r>
          <w:r w:rsidRPr="00A426F0">
            <w:rPr>
              <w:lang w:eastAsia="zh-CN"/>
            </w:rPr>
            <w:t>6</w:t>
          </w:r>
          <w:r w:rsidRPr="00A426F0">
            <w:rPr>
              <w:lang w:eastAsia="zh-CN"/>
            </w:rPr>
            <w:t>次审核委员会会议，未召开薪酬委员会会议，公司所有独立董事均亲自出席或委托出席了全部的会议，具体情况请查阅本章节</w:t>
          </w:r>
          <w:r w:rsidRPr="00A426F0">
            <w:rPr>
              <w:lang w:eastAsia="zh-CN"/>
            </w:rPr>
            <w:t>“</w:t>
          </w:r>
          <w:r w:rsidRPr="00A426F0">
            <w:rPr>
              <w:lang w:eastAsia="zh-CN"/>
            </w:rPr>
            <w:t>董事参加董事会和股东大会的情况</w:t>
          </w:r>
          <w:r w:rsidRPr="00A426F0">
            <w:rPr>
              <w:bCs/>
              <w:lang w:eastAsia="zh-CN"/>
            </w:rPr>
            <w:t>”</w:t>
          </w:r>
          <w:r w:rsidRPr="00A426F0">
            <w:rPr>
              <w:bCs/>
              <w:lang w:eastAsia="zh-CN"/>
            </w:rPr>
            <w:t>和</w:t>
          </w:r>
          <w:r w:rsidRPr="00A426F0">
            <w:rPr>
              <w:bCs/>
              <w:lang w:eastAsia="zh-CN"/>
            </w:rPr>
            <w:t>“</w:t>
          </w:r>
          <w:r w:rsidRPr="00A426F0">
            <w:rPr>
              <w:lang w:eastAsia="zh-CN"/>
            </w:rPr>
            <w:t>审核委员会</w:t>
          </w:r>
          <w:r w:rsidRPr="00A426F0">
            <w:rPr>
              <w:bCs/>
              <w:lang w:eastAsia="zh-CN"/>
            </w:rPr>
            <w:t>”</w:t>
          </w:r>
          <w:r w:rsidRPr="00A426F0">
            <w:rPr>
              <w:bCs/>
              <w:lang w:eastAsia="zh-CN"/>
            </w:rPr>
            <w:t>的相关内容。</w:t>
          </w:r>
        </w:p>
        <w:p w:rsidR="007443C7" w:rsidRPr="007443C7" w:rsidRDefault="007443C7" w:rsidP="007443C7">
          <w:pPr>
            <w:rPr>
              <w:lang w:eastAsia="zh-CN"/>
            </w:rPr>
          </w:pPr>
        </w:p>
        <w:p w:rsidR="007443C7" w:rsidRDefault="007443C7" w:rsidP="000827B5">
          <w:pPr>
            <w:pStyle w:val="3"/>
            <w:numPr>
              <w:ilvl w:val="0"/>
              <w:numId w:val="66"/>
            </w:numPr>
            <w:tabs>
              <w:tab w:val="left" w:pos="426"/>
            </w:tabs>
            <w:rPr>
              <w:szCs w:val="21"/>
            </w:rPr>
          </w:pPr>
          <w:r>
            <w:rPr>
              <w:szCs w:val="21"/>
            </w:rPr>
            <w:t>独立董事对公司有关事项提出异议的情况</w:t>
          </w:r>
        </w:p>
        <w:sdt>
          <w:sdtPr>
            <w:alias w:val="是否适用：独立董事对公司有关事项提出异议的情况[双击切换]"/>
            <w:tag w:val="_GBC_1369df39a53747ff843be7f892cb0cbd"/>
            <w:id w:val="-1828500518"/>
            <w:lock w:val="sdtLocked"/>
            <w:placeholder>
              <w:docPart w:val="GBC22222222222222222222222222222"/>
            </w:placeholder>
          </w:sdtPr>
          <w:sdtContent>
            <w:p w:rsidR="00EE79C3" w:rsidRDefault="001A19A4" w:rsidP="00EE79C3">
              <w:r w:rsidRPr="00A26F80">
                <w:rPr>
                  <w:rFonts w:ascii="宋体" w:hAnsi="宋体"/>
                </w:rPr>
                <w:fldChar w:fldCharType="begin"/>
              </w:r>
              <w:r w:rsidR="00EE79C3"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EE79C3"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1A19A4">
          <w:pPr>
            <w:rPr>
              <w:szCs w:val="21"/>
            </w:rPr>
          </w:pPr>
        </w:p>
      </w:sdtContent>
    </w:sdt>
    <w:p w:rsidR="00EE79C3" w:rsidRPr="00EE79C3" w:rsidRDefault="00EE79C3" w:rsidP="000827B5">
      <w:pPr>
        <w:pStyle w:val="3"/>
        <w:numPr>
          <w:ilvl w:val="0"/>
          <w:numId w:val="66"/>
        </w:numPr>
        <w:tabs>
          <w:tab w:val="left" w:pos="426"/>
        </w:tabs>
        <w:rPr>
          <w:rFonts w:ascii="Times New Roman" w:hAnsi="Times New Roman"/>
          <w:b w:val="0"/>
          <w:szCs w:val="21"/>
        </w:rPr>
      </w:pPr>
      <w:r w:rsidRPr="00EE79C3">
        <w:rPr>
          <w:rStyle w:val="afe"/>
          <w:rFonts w:ascii="Times New Roman"/>
          <w:b/>
          <w:sz w:val="21"/>
          <w:szCs w:val="21"/>
        </w:rPr>
        <w:t>对公司提出的建议及采纳情况</w:t>
      </w:r>
    </w:p>
    <w:p w:rsidR="00EE79C3" w:rsidRPr="00EE79C3" w:rsidRDefault="00EE79C3" w:rsidP="00EE79C3">
      <w:pPr>
        <w:rPr>
          <w:bCs/>
          <w:szCs w:val="21"/>
          <w:lang w:eastAsia="zh-CN"/>
        </w:rPr>
      </w:pPr>
      <w:r w:rsidRPr="00EE79C3">
        <w:rPr>
          <w:szCs w:val="21"/>
          <w:lang w:eastAsia="zh-CN"/>
        </w:rPr>
        <w:t xml:space="preserve">    </w:t>
      </w:r>
      <w:r w:rsidRPr="00EE79C3">
        <w:rPr>
          <w:szCs w:val="21"/>
          <w:lang w:eastAsia="zh-CN"/>
        </w:rPr>
        <w:t>报告期内，公司所有独立董事本着对全体股东负责的态度，认真履行法律、法规和《公司章程》、《独立董事工作条例》赋予的职责和义务，关心公司的生产经营和依法运作情况，积极参加董事会及相关会议，认真负责地审议了会议的各项议案，利用专业知识对公司重大项目投资、经营管理等方面提出建议和意见，还按规定和掌握的实际情况，对公司对外担保、董事更换、高级管理人员聘任等重大事项发表了独立意见，在年报的编制及披露过程中，严格按照证券监管部门的要求及《审核委员会及独立董事年报工作制度》的规定，积极履行职责，与公司及财务审计机构进行了充分、细致的沟通，并提出相关建议，充分发挥了独立董事的独立作用，切实保障了广大股东尤其是中小股东的合法权益。</w:t>
      </w:r>
    </w:p>
    <w:p w:rsidR="00EE79C3" w:rsidRPr="00EE79C3" w:rsidRDefault="00EE79C3" w:rsidP="00EE79C3">
      <w:pPr>
        <w:rPr>
          <w:szCs w:val="21"/>
          <w:lang w:eastAsia="zh-CN"/>
        </w:rPr>
      </w:pPr>
      <w:r w:rsidRPr="00EE79C3">
        <w:rPr>
          <w:szCs w:val="21"/>
          <w:lang w:eastAsia="zh-CN"/>
        </w:rPr>
        <w:t xml:space="preserve">    </w:t>
      </w:r>
      <w:r w:rsidRPr="00EE79C3">
        <w:rPr>
          <w:szCs w:val="21"/>
          <w:lang w:eastAsia="zh-CN"/>
        </w:rPr>
        <w:t>一是建议公司按照商定的审计工作计划安排，配合外部审计师做好</w:t>
      </w:r>
      <w:r w:rsidRPr="00EE79C3">
        <w:rPr>
          <w:szCs w:val="21"/>
          <w:lang w:eastAsia="zh-CN"/>
        </w:rPr>
        <w:t>201</w:t>
      </w:r>
      <w:r w:rsidR="00BB38B9">
        <w:rPr>
          <w:rFonts w:hint="eastAsia"/>
          <w:szCs w:val="21"/>
          <w:lang w:eastAsia="zh-CN"/>
        </w:rPr>
        <w:t>9</w:t>
      </w:r>
      <w:r w:rsidRPr="00EE79C3">
        <w:rPr>
          <w:szCs w:val="21"/>
          <w:lang w:eastAsia="zh-CN"/>
        </w:rPr>
        <w:t>年度报告的审计工作。公司及时提供审计所需要的会计资料和其他相关资料，保证了</w:t>
      </w:r>
      <w:r w:rsidRPr="00EE79C3">
        <w:rPr>
          <w:szCs w:val="21"/>
          <w:lang w:eastAsia="zh-CN"/>
        </w:rPr>
        <w:t>201</w:t>
      </w:r>
      <w:r w:rsidR="00BB38B9">
        <w:rPr>
          <w:rFonts w:hint="eastAsia"/>
          <w:szCs w:val="21"/>
          <w:lang w:eastAsia="zh-CN"/>
        </w:rPr>
        <w:t>9</w:t>
      </w:r>
      <w:r w:rsidRPr="00EE79C3">
        <w:rPr>
          <w:szCs w:val="21"/>
          <w:lang w:eastAsia="zh-CN"/>
        </w:rPr>
        <w:t>年度报告的审计质量。</w:t>
      </w:r>
    </w:p>
    <w:p w:rsidR="00EE79C3" w:rsidRPr="00EE79C3" w:rsidRDefault="00EE79C3" w:rsidP="00EE79C3">
      <w:pPr>
        <w:rPr>
          <w:color w:val="FF0000"/>
          <w:szCs w:val="21"/>
          <w:lang w:eastAsia="zh-CN"/>
        </w:rPr>
      </w:pPr>
      <w:r w:rsidRPr="00EE79C3">
        <w:rPr>
          <w:szCs w:val="21"/>
          <w:lang w:eastAsia="zh-CN"/>
        </w:rPr>
        <w:t xml:space="preserve">    </w:t>
      </w:r>
      <w:r w:rsidRPr="00EE79C3">
        <w:rPr>
          <w:szCs w:val="21"/>
          <w:lang w:eastAsia="zh-CN"/>
        </w:rPr>
        <w:t>二是建议公司续聘普华永道中天会计师事务所（特殊普通合伙）和罗兵咸永道会计师事务所作为公司</w:t>
      </w:r>
      <w:r w:rsidR="00BB38B9">
        <w:rPr>
          <w:szCs w:val="21"/>
          <w:lang w:eastAsia="zh-CN"/>
        </w:rPr>
        <w:t>20</w:t>
      </w:r>
      <w:r w:rsidR="00BB38B9">
        <w:rPr>
          <w:rFonts w:hint="eastAsia"/>
          <w:szCs w:val="21"/>
          <w:lang w:eastAsia="zh-CN"/>
        </w:rPr>
        <w:t>20</w:t>
      </w:r>
      <w:r w:rsidRPr="00EE79C3">
        <w:rPr>
          <w:szCs w:val="21"/>
          <w:lang w:eastAsia="zh-CN"/>
        </w:rPr>
        <w:t>年度的境内外审计师。公司</w:t>
      </w:r>
      <w:r w:rsidRPr="00EE79C3">
        <w:rPr>
          <w:rStyle w:val="afe"/>
          <w:b w:val="0"/>
          <w:sz w:val="21"/>
          <w:szCs w:val="21"/>
        </w:rPr>
        <w:t>第八届董事会第十</w:t>
      </w:r>
      <w:r w:rsidR="00BB38B9">
        <w:rPr>
          <w:rStyle w:val="afe"/>
          <w:b w:val="0"/>
          <w:sz w:val="21"/>
          <w:szCs w:val="21"/>
        </w:rPr>
        <w:t>五</w:t>
      </w:r>
      <w:r w:rsidRPr="00EE79C3">
        <w:rPr>
          <w:rStyle w:val="afe"/>
          <w:b w:val="0"/>
          <w:sz w:val="21"/>
          <w:szCs w:val="21"/>
        </w:rPr>
        <w:t>次会议和</w:t>
      </w:r>
      <w:r w:rsidRPr="00EE79C3">
        <w:rPr>
          <w:szCs w:val="21"/>
          <w:lang w:eastAsia="zh-CN"/>
        </w:rPr>
        <w:t>201</w:t>
      </w:r>
      <w:r w:rsidR="00BB38B9">
        <w:rPr>
          <w:rFonts w:hint="eastAsia"/>
          <w:szCs w:val="21"/>
          <w:lang w:eastAsia="zh-CN"/>
        </w:rPr>
        <w:t>9</w:t>
      </w:r>
      <w:r w:rsidRPr="00EE79C3">
        <w:rPr>
          <w:szCs w:val="21"/>
          <w:lang w:eastAsia="zh-CN"/>
        </w:rPr>
        <w:t>年度股东周年大会先后审议批准了续聘上述境内外审计师的议案。</w:t>
      </w:r>
    </w:p>
    <w:p w:rsidR="00EE79C3" w:rsidRPr="00EE79C3" w:rsidRDefault="00EE79C3" w:rsidP="00EE79C3">
      <w:pPr>
        <w:rPr>
          <w:szCs w:val="21"/>
          <w:lang w:eastAsia="zh-CN"/>
        </w:rPr>
      </w:pPr>
    </w:p>
    <w:p w:rsidR="00EE79C3" w:rsidRPr="00EE79C3" w:rsidRDefault="00EE79C3" w:rsidP="000827B5">
      <w:pPr>
        <w:pStyle w:val="3"/>
        <w:numPr>
          <w:ilvl w:val="0"/>
          <w:numId w:val="66"/>
        </w:numPr>
        <w:tabs>
          <w:tab w:val="left" w:pos="426"/>
        </w:tabs>
        <w:rPr>
          <w:rStyle w:val="afe"/>
          <w:rFonts w:ascii="Times New Roman" w:hAnsi="Times New Roman"/>
          <w:b/>
          <w:sz w:val="21"/>
          <w:szCs w:val="21"/>
        </w:rPr>
      </w:pPr>
      <w:r w:rsidRPr="00EE79C3">
        <w:rPr>
          <w:rStyle w:val="afe"/>
          <w:rFonts w:ascii="Times New Roman"/>
          <w:b/>
          <w:sz w:val="21"/>
          <w:szCs w:val="21"/>
        </w:rPr>
        <w:t>现场办公、实地考察情况</w:t>
      </w:r>
    </w:p>
    <w:p w:rsidR="00EE79C3" w:rsidRPr="00EE79C3" w:rsidRDefault="00EE79C3" w:rsidP="002A37FF">
      <w:pPr>
        <w:pStyle w:val="a9"/>
        <w:rPr>
          <w:rFonts w:ascii="Times New Roman" w:hAnsi="Times New Roman"/>
          <w:szCs w:val="21"/>
        </w:rPr>
      </w:pPr>
      <w:r w:rsidRPr="00EE79C3">
        <w:rPr>
          <w:rFonts w:ascii="Times New Roman" w:hAnsi="Times New Roman"/>
          <w:szCs w:val="21"/>
        </w:rPr>
        <w:t>报告期内，公司独立董事主要是通过参加公司现场会议的形式了解公司的日常经营运作情况，平时也通过电话、电子邮件等保持与公司其他董事、高级管理人员和有关工作人员的沟通，具体情况如下：</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3118"/>
        <w:gridCol w:w="1701"/>
        <w:gridCol w:w="2002"/>
      </w:tblGrid>
      <w:tr w:rsidR="00EE79C3" w:rsidRPr="00EE79C3" w:rsidTr="00C665F3">
        <w:trPr>
          <w:jc w:val="center"/>
        </w:trPr>
        <w:tc>
          <w:tcPr>
            <w:tcW w:w="2005" w:type="dxa"/>
          </w:tcPr>
          <w:p w:rsidR="00EE79C3" w:rsidRPr="00EE79C3" w:rsidRDefault="00EE79C3" w:rsidP="00271616">
            <w:pPr>
              <w:jc w:val="center"/>
              <w:rPr>
                <w:rStyle w:val="afe"/>
                <w:b w:val="0"/>
                <w:bCs w:val="0"/>
                <w:sz w:val="21"/>
                <w:szCs w:val="21"/>
              </w:rPr>
            </w:pPr>
            <w:r w:rsidRPr="00EE79C3">
              <w:rPr>
                <w:rStyle w:val="afe"/>
                <w:b w:val="0"/>
                <w:sz w:val="21"/>
                <w:szCs w:val="21"/>
              </w:rPr>
              <w:t>时间</w:t>
            </w:r>
          </w:p>
        </w:tc>
        <w:tc>
          <w:tcPr>
            <w:tcW w:w="3118" w:type="dxa"/>
          </w:tcPr>
          <w:p w:rsidR="00EE79C3" w:rsidRPr="00EE79C3" w:rsidRDefault="00EE79C3" w:rsidP="00271616">
            <w:pPr>
              <w:jc w:val="center"/>
              <w:rPr>
                <w:rStyle w:val="afe"/>
                <w:b w:val="0"/>
                <w:bCs w:val="0"/>
                <w:sz w:val="21"/>
                <w:szCs w:val="21"/>
              </w:rPr>
            </w:pPr>
            <w:r w:rsidRPr="00EE79C3">
              <w:rPr>
                <w:rStyle w:val="afe"/>
                <w:b w:val="0"/>
                <w:sz w:val="21"/>
                <w:szCs w:val="21"/>
              </w:rPr>
              <w:t>事项</w:t>
            </w:r>
          </w:p>
        </w:tc>
        <w:tc>
          <w:tcPr>
            <w:tcW w:w="1701" w:type="dxa"/>
          </w:tcPr>
          <w:p w:rsidR="00EE79C3" w:rsidRPr="00EE79C3" w:rsidRDefault="00EE79C3" w:rsidP="00271616">
            <w:pPr>
              <w:jc w:val="center"/>
              <w:rPr>
                <w:rStyle w:val="afe"/>
                <w:b w:val="0"/>
                <w:bCs w:val="0"/>
                <w:sz w:val="21"/>
                <w:szCs w:val="21"/>
              </w:rPr>
            </w:pPr>
            <w:r w:rsidRPr="00EE79C3">
              <w:rPr>
                <w:rStyle w:val="afe"/>
                <w:b w:val="0"/>
                <w:sz w:val="21"/>
                <w:szCs w:val="21"/>
              </w:rPr>
              <w:t>地点</w:t>
            </w:r>
          </w:p>
        </w:tc>
        <w:tc>
          <w:tcPr>
            <w:tcW w:w="2002" w:type="dxa"/>
          </w:tcPr>
          <w:p w:rsidR="00EE79C3" w:rsidRPr="00EE79C3" w:rsidRDefault="00EE79C3" w:rsidP="00271616">
            <w:pPr>
              <w:jc w:val="center"/>
              <w:rPr>
                <w:rStyle w:val="afe"/>
                <w:b w:val="0"/>
                <w:bCs w:val="0"/>
                <w:sz w:val="21"/>
                <w:szCs w:val="21"/>
              </w:rPr>
            </w:pPr>
            <w:r w:rsidRPr="00EE79C3">
              <w:rPr>
                <w:rStyle w:val="afe"/>
                <w:b w:val="0"/>
                <w:sz w:val="21"/>
                <w:szCs w:val="21"/>
              </w:rPr>
              <w:t>参加人员</w:t>
            </w:r>
          </w:p>
        </w:tc>
      </w:tr>
      <w:tr w:rsidR="00EE79C3" w:rsidRPr="00EE79C3" w:rsidTr="00C665F3">
        <w:trPr>
          <w:jc w:val="center"/>
        </w:trPr>
        <w:tc>
          <w:tcPr>
            <w:tcW w:w="2005" w:type="dxa"/>
            <w:vAlign w:val="center"/>
          </w:tcPr>
          <w:p w:rsidR="00EE79C3" w:rsidRPr="00EE79C3" w:rsidRDefault="00FA2069" w:rsidP="00271616">
            <w:pPr>
              <w:jc w:val="center"/>
              <w:rPr>
                <w:rStyle w:val="afe"/>
                <w:b w:val="0"/>
                <w:bCs w:val="0"/>
                <w:sz w:val="21"/>
                <w:szCs w:val="21"/>
              </w:rPr>
            </w:pPr>
            <w:r>
              <w:rPr>
                <w:szCs w:val="21"/>
              </w:rPr>
              <w:t>20</w:t>
            </w:r>
            <w:r>
              <w:rPr>
                <w:rFonts w:hint="eastAsia"/>
                <w:szCs w:val="21"/>
              </w:rPr>
              <w:t>20</w:t>
            </w:r>
            <w:r w:rsidR="00EE79C3" w:rsidRPr="00EE79C3">
              <w:rPr>
                <w:szCs w:val="21"/>
              </w:rPr>
              <w:t>年</w:t>
            </w:r>
            <w:r w:rsidR="00EE79C3" w:rsidRPr="00EE79C3">
              <w:rPr>
                <w:szCs w:val="21"/>
              </w:rPr>
              <w:t>6</w:t>
            </w:r>
            <w:r w:rsidR="00EE79C3" w:rsidRPr="00EE79C3">
              <w:rPr>
                <w:szCs w:val="21"/>
              </w:rPr>
              <w:t>月</w:t>
            </w:r>
            <w:r>
              <w:rPr>
                <w:szCs w:val="21"/>
              </w:rPr>
              <w:t>1</w:t>
            </w:r>
            <w:r>
              <w:rPr>
                <w:rFonts w:hint="eastAsia"/>
                <w:szCs w:val="21"/>
              </w:rPr>
              <w:t>6</w:t>
            </w:r>
            <w:r w:rsidR="00EE79C3" w:rsidRPr="00EE79C3">
              <w:rPr>
                <w:szCs w:val="21"/>
              </w:rPr>
              <w:t>日</w:t>
            </w:r>
          </w:p>
        </w:tc>
        <w:tc>
          <w:tcPr>
            <w:tcW w:w="3118" w:type="dxa"/>
            <w:vAlign w:val="center"/>
          </w:tcPr>
          <w:p w:rsidR="00EE79C3" w:rsidRPr="00EE79C3" w:rsidRDefault="00EE79C3" w:rsidP="00271616">
            <w:pPr>
              <w:jc w:val="center"/>
              <w:rPr>
                <w:rStyle w:val="afe"/>
                <w:b w:val="0"/>
                <w:bCs w:val="0"/>
                <w:sz w:val="21"/>
                <w:szCs w:val="21"/>
              </w:rPr>
            </w:pPr>
            <w:r w:rsidRPr="00EE79C3">
              <w:rPr>
                <w:szCs w:val="21"/>
                <w:lang w:eastAsia="zh-CN"/>
              </w:rPr>
              <w:t>参加</w:t>
            </w:r>
            <w:r w:rsidRPr="00EE79C3">
              <w:rPr>
                <w:szCs w:val="21"/>
                <w:lang w:eastAsia="zh-CN"/>
              </w:rPr>
              <w:t>201</w:t>
            </w:r>
            <w:r w:rsidR="00FA2069">
              <w:rPr>
                <w:rFonts w:hint="eastAsia"/>
                <w:szCs w:val="21"/>
                <w:lang w:eastAsia="zh-CN"/>
              </w:rPr>
              <w:t>9</w:t>
            </w:r>
            <w:r w:rsidRPr="00EE79C3">
              <w:rPr>
                <w:szCs w:val="21"/>
                <w:lang w:eastAsia="zh-CN"/>
              </w:rPr>
              <w:t>年度股东周年大会</w:t>
            </w:r>
          </w:p>
        </w:tc>
        <w:tc>
          <w:tcPr>
            <w:tcW w:w="1701" w:type="dxa"/>
            <w:vAlign w:val="center"/>
          </w:tcPr>
          <w:p w:rsidR="00EE79C3" w:rsidRPr="00EE79C3" w:rsidRDefault="00EE79C3" w:rsidP="00271616">
            <w:pPr>
              <w:jc w:val="center"/>
              <w:rPr>
                <w:rStyle w:val="afe"/>
                <w:b w:val="0"/>
                <w:bCs w:val="0"/>
                <w:sz w:val="21"/>
                <w:szCs w:val="21"/>
              </w:rPr>
            </w:pPr>
            <w:r w:rsidRPr="00EE79C3">
              <w:rPr>
                <w:rStyle w:val="afe"/>
                <w:b w:val="0"/>
                <w:sz w:val="21"/>
                <w:szCs w:val="21"/>
              </w:rPr>
              <w:t>公司总部</w:t>
            </w:r>
          </w:p>
        </w:tc>
        <w:tc>
          <w:tcPr>
            <w:tcW w:w="2002" w:type="dxa"/>
            <w:vAlign w:val="center"/>
          </w:tcPr>
          <w:p w:rsidR="00EE79C3" w:rsidRPr="00EE79C3" w:rsidRDefault="00FA2069" w:rsidP="00271616">
            <w:pPr>
              <w:jc w:val="center"/>
              <w:rPr>
                <w:rStyle w:val="afe"/>
                <w:b w:val="0"/>
                <w:bCs w:val="0"/>
                <w:sz w:val="21"/>
                <w:szCs w:val="21"/>
              </w:rPr>
            </w:pPr>
            <w:r>
              <w:rPr>
                <w:rStyle w:val="afe"/>
                <w:rFonts w:hint="eastAsia"/>
                <w:b w:val="0"/>
                <w:sz w:val="21"/>
                <w:szCs w:val="21"/>
              </w:rPr>
              <w:t>汤小凡、</w:t>
            </w:r>
            <w:r>
              <w:rPr>
                <w:rStyle w:val="afe"/>
                <w:b w:val="0"/>
                <w:sz w:val="21"/>
                <w:szCs w:val="21"/>
              </w:rPr>
              <w:t>邱自龙</w:t>
            </w:r>
          </w:p>
        </w:tc>
      </w:tr>
    </w:tbl>
    <w:p w:rsidR="00EE79C3" w:rsidRPr="00EE79C3" w:rsidRDefault="00EE79C3" w:rsidP="00EE79C3">
      <w:pPr>
        <w:rPr>
          <w:color w:val="FF0000"/>
          <w:szCs w:val="21"/>
        </w:rPr>
      </w:pPr>
    </w:p>
    <w:p w:rsidR="00EE79C3" w:rsidRPr="00EE79C3" w:rsidRDefault="00EE79C3" w:rsidP="000827B5">
      <w:pPr>
        <w:pStyle w:val="3"/>
        <w:numPr>
          <w:ilvl w:val="0"/>
          <w:numId w:val="66"/>
        </w:numPr>
        <w:tabs>
          <w:tab w:val="left" w:pos="426"/>
        </w:tabs>
        <w:rPr>
          <w:rStyle w:val="afe"/>
          <w:rFonts w:ascii="Times New Roman" w:hAnsi="Times New Roman"/>
          <w:b/>
          <w:sz w:val="21"/>
          <w:szCs w:val="21"/>
        </w:rPr>
      </w:pPr>
      <w:r w:rsidRPr="00EE79C3">
        <w:rPr>
          <w:rStyle w:val="afe"/>
          <w:rFonts w:ascii="Times New Roman"/>
          <w:b/>
          <w:sz w:val="21"/>
          <w:szCs w:val="21"/>
        </w:rPr>
        <w:t>发表独立意见情况</w:t>
      </w:r>
    </w:p>
    <w:p w:rsidR="00EE79C3" w:rsidRPr="00EE79C3" w:rsidRDefault="00EE79C3" w:rsidP="002A37FF">
      <w:pPr>
        <w:ind w:firstLineChars="200" w:firstLine="420"/>
        <w:rPr>
          <w:szCs w:val="21"/>
          <w:lang w:eastAsia="zh-CN"/>
        </w:rPr>
      </w:pPr>
      <w:r w:rsidRPr="00EE79C3">
        <w:rPr>
          <w:szCs w:val="21"/>
          <w:lang w:eastAsia="zh-CN"/>
        </w:rPr>
        <w:t>报告期内，公司独立董事发表独立意见的情况如下：</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559"/>
        <w:gridCol w:w="3322"/>
        <w:gridCol w:w="2773"/>
      </w:tblGrid>
      <w:tr w:rsidR="00E30BC5" w:rsidRPr="00E30BC5" w:rsidTr="00E30BC5">
        <w:trPr>
          <w:jc w:val="center"/>
        </w:trPr>
        <w:tc>
          <w:tcPr>
            <w:tcW w:w="1296" w:type="dxa"/>
          </w:tcPr>
          <w:p w:rsidR="00E30BC5" w:rsidRPr="00E30BC5" w:rsidRDefault="00E30BC5" w:rsidP="00271616">
            <w:pPr>
              <w:jc w:val="center"/>
              <w:rPr>
                <w:rStyle w:val="afe"/>
                <w:b w:val="0"/>
                <w:bCs w:val="0"/>
                <w:sz w:val="21"/>
                <w:szCs w:val="21"/>
              </w:rPr>
            </w:pPr>
            <w:r w:rsidRPr="00E30BC5">
              <w:rPr>
                <w:rStyle w:val="afe"/>
                <w:b w:val="0"/>
                <w:sz w:val="21"/>
                <w:szCs w:val="21"/>
              </w:rPr>
              <w:t>时间</w:t>
            </w:r>
          </w:p>
        </w:tc>
        <w:tc>
          <w:tcPr>
            <w:tcW w:w="1559" w:type="dxa"/>
          </w:tcPr>
          <w:p w:rsidR="00E30BC5" w:rsidRPr="00E30BC5" w:rsidRDefault="00E30BC5" w:rsidP="00271616">
            <w:pPr>
              <w:jc w:val="center"/>
              <w:rPr>
                <w:rStyle w:val="afe"/>
                <w:b w:val="0"/>
                <w:bCs w:val="0"/>
                <w:sz w:val="21"/>
                <w:szCs w:val="21"/>
              </w:rPr>
            </w:pPr>
            <w:r w:rsidRPr="00E30BC5">
              <w:rPr>
                <w:rStyle w:val="afe"/>
                <w:b w:val="0"/>
                <w:sz w:val="21"/>
                <w:szCs w:val="21"/>
              </w:rPr>
              <w:t>会议</w:t>
            </w:r>
          </w:p>
        </w:tc>
        <w:tc>
          <w:tcPr>
            <w:tcW w:w="3322" w:type="dxa"/>
          </w:tcPr>
          <w:p w:rsidR="00E30BC5" w:rsidRPr="00E30BC5" w:rsidRDefault="00E30BC5" w:rsidP="00271616">
            <w:pPr>
              <w:jc w:val="center"/>
              <w:rPr>
                <w:rStyle w:val="afe"/>
                <w:b w:val="0"/>
                <w:bCs w:val="0"/>
                <w:sz w:val="21"/>
                <w:szCs w:val="21"/>
              </w:rPr>
            </w:pPr>
            <w:r w:rsidRPr="00E30BC5">
              <w:rPr>
                <w:rStyle w:val="afe"/>
                <w:b w:val="0"/>
                <w:sz w:val="21"/>
                <w:szCs w:val="21"/>
              </w:rPr>
              <w:t>事项</w:t>
            </w:r>
          </w:p>
        </w:tc>
        <w:tc>
          <w:tcPr>
            <w:tcW w:w="2773" w:type="dxa"/>
          </w:tcPr>
          <w:p w:rsidR="00E30BC5" w:rsidRPr="00E30BC5" w:rsidRDefault="00E30BC5" w:rsidP="00271616">
            <w:pPr>
              <w:jc w:val="center"/>
              <w:rPr>
                <w:rStyle w:val="afe"/>
                <w:b w:val="0"/>
                <w:bCs w:val="0"/>
                <w:sz w:val="21"/>
                <w:szCs w:val="21"/>
              </w:rPr>
            </w:pPr>
            <w:r w:rsidRPr="00E30BC5">
              <w:rPr>
                <w:rStyle w:val="afe"/>
                <w:b w:val="0"/>
                <w:sz w:val="21"/>
                <w:szCs w:val="21"/>
              </w:rPr>
              <w:t>意见类型</w:t>
            </w:r>
          </w:p>
        </w:tc>
      </w:tr>
      <w:tr w:rsidR="00E30BC5" w:rsidRPr="00E30BC5" w:rsidTr="00E30BC5">
        <w:trPr>
          <w:jc w:val="center"/>
        </w:trPr>
        <w:tc>
          <w:tcPr>
            <w:tcW w:w="1296" w:type="dxa"/>
            <w:vAlign w:val="center"/>
          </w:tcPr>
          <w:p w:rsidR="00E30BC5" w:rsidRPr="00E30BC5" w:rsidRDefault="00E30BC5" w:rsidP="00271616">
            <w:pPr>
              <w:jc w:val="center"/>
              <w:rPr>
                <w:rStyle w:val="afe"/>
                <w:b w:val="0"/>
                <w:bCs w:val="0"/>
                <w:sz w:val="21"/>
                <w:szCs w:val="21"/>
              </w:rPr>
            </w:pPr>
            <w:r w:rsidRPr="00E30BC5">
              <w:rPr>
                <w:rStyle w:val="afe"/>
                <w:b w:val="0"/>
                <w:sz w:val="21"/>
                <w:szCs w:val="21"/>
              </w:rPr>
              <w:t>2020</w:t>
            </w:r>
            <w:r w:rsidRPr="00E30BC5">
              <w:rPr>
                <w:rStyle w:val="afe"/>
                <w:b w:val="0"/>
                <w:sz w:val="21"/>
                <w:szCs w:val="21"/>
              </w:rPr>
              <w:t>年</w:t>
            </w:r>
            <w:r w:rsidRPr="00E30BC5">
              <w:rPr>
                <w:rStyle w:val="afe"/>
                <w:b w:val="0"/>
                <w:sz w:val="21"/>
                <w:szCs w:val="21"/>
              </w:rPr>
              <w:t>3</w:t>
            </w:r>
            <w:r w:rsidRPr="00E30BC5">
              <w:rPr>
                <w:rStyle w:val="afe"/>
                <w:b w:val="0"/>
                <w:sz w:val="21"/>
                <w:szCs w:val="21"/>
              </w:rPr>
              <w:t>月</w:t>
            </w:r>
            <w:r w:rsidRPr="00E30BC5">
              <w:rPr>
                <w:rStyle w:val="afe"/>
                <w:b w:val="0"/>
                <w:sz w:val="21"/>
                <w:szCs w:val="21"/>
              </w:rPr>
              <w:t>30</w:t>
            </w:r>
            <w:r w:rsidRPr="00E30BC5">
              <w:rPr>
                <w:rStyle w:val="afe"/>
                <w:b w:val="0"/>
                <w:sz w:val="21"/>
                <w:szCs w:val="21"/>
              </w:rPr>
              <w:t>日</w:t>
            </w:r>
          </w:p>
        </w:tc>
        <w:tc>
          <w:tcPr>
            <w:tcW w:w="1559" w:type="dxa"/>
            <w:vAlign w:val="center"/>
          </w:tcPr>
          <w:p w:rsidR="00E30BC5" w:rsidRPr="00E30BC5" w:rsidRDefault="00E30BC5" w:rsidP="00271616">
            <w:pPr>
              <w:jc w:val="center"/>
              <w:rPr>
                <w:rStyle w:val="afe"/>
                <w:b w:val="0"/>
                <w:bCs w:val="0"/>
                <w:sz w:val="21"/>
                <w:szCs w:val="21"/>
              </w:rPr>
            </w:pPr>
            <w:r w:rsidRPr="00E30BC5">
              <w:rPr>
                <w:rStyle w:val="afe"/>
                <w:b w:val="0"/>
                <w:sz w:val="21"/>
                <w:szCs w:val="21"/>
              </w:rPr>
              <w:t>第八届董事会第十五次会议</w:t>
            </w:r>
          </w:p>
        </w:tc>
        <w:tc>
          <w:tcPr>
            <w:tcW w:w="3322" w:type="dxa"/>
            <w:vAlign w:val="center"/>
          </w:tcPr>
          <w:p w:rsidR="00E30BC5" w:rsidRPr="00E30BC5" w:rsidRDefault="00E30BC5" w:rsidP="00271616">
            <w:pPr>
              <w:jc w:val="center"/>
              <w:rPr>
                <w:rStyle w:val="afe"/>
                <w:b w:val="0"/>
                <w:bCs w:val="0"/>
                <w:sz w:val="21"/>
                <w:szCs w:val="21"/>
              </w:rPr>
            </w:pPr>
            <w:r w:rsidRPr="00E30BC5">
              <w:rPr>
                <w:rStyle w:val="afe"/>
                <w:b w:val="0"/>
                <w:sz w:val="21"/>
                <w:szCs w:val="21"/>
              </w:rPr>
              <w:t>对公司对外担保情况的专项说明及独立意见</w:t>
            </w:r>
          </w:p>
        </w:tc>
        <w:tc>
          <w:tcPr>
            <w:tcW w:w="2773" w:type="dxa"/>
            <w:vAlign w:val="center"/>
          </w:tcPr>
          <w:p w:rsidR="00E30BC5" w:rsidRPr="00E30BC5" w:rsidRDefault="00E30BC5" w:rsidP="00271616">
            <w:pPr>
              <w:rPr>
                <w:rStyle w:val="afe"/>
                <w:b w:val="0"/>
                <w:bCs w:val="0"/>
                <w:sz w:val="21"/>
                <w:szCs w:val="21"/>
              </w:rPr>
            </w:pPr>
            <w:r w:rsidRPr="00E30BC5">
              <w:rPr>
                <w:rStyle w:val="afe"/>
                <w:b w:val="0"/>
                <w:sz w:val="21"/>
                <w:szCs w:val="21"/>
              </w:rPr>
              <w:t>报告期内，公司无对外担保的情况。</w:t>
            </w:r>
          </w:p>
        </w:tc>
      </w:tr>
      <w:tr w:rsidR="00E30BC5" w:rsidRPr="00E30BC5" w:rsidTr="00E30BC5">
        <w:trPr>
          <w:jc w:val="center"/>
        </w:trPr>
        <w:tc>
          <w:tcPr>
            <w:tcW w:w="1296" w:type="dxa"/>
            <w:vAlign w:val="center"/>
          </w:tcPr>
          <w:p w:rsidR="00E30BC5" w:rsidRPr="00E30BC5" w:rsidRDefault="00E30BC5" w:rsidP="00271616">
            <w:pPr>
              <w:jc w:val="center"/>
              <w:rPr>
                <w:rStyle w:val="afe"/>
                <w:b w:val="0"/>
                <w:sz w:val="21"/>
                <w:szCs w:val="21"/>
              </w:rPr>
            </w:pPr>
            <w:r w:rsidRPr="00E30BC5">
              <w:rPr>
                <w:rStyle w:val="afe"/>
                <w:b w:val="0"/>
                <w:sz w:val="21"/>
                <w:szCs w:val="21"/>
              </w:rPr>
              <w:t>2020</w:t>
            </w:r>
            <w:r w:rsidRPr="00E30BC5">
              <w:rPr>
                <w:rStyle w:val="afe"/>
                <w:b w:val="0"/>
                <w:sz w:val="21"/>
                <w:szCs w:val="21"/>
              </w:rPr>
              <w:t>年</w:t>
            </w:r>
            <w:r w:rsidRPr="00E30BC5">
              <w:rPr>
                <w:rStyle w:val="afe"/>
                <w:b w:val="0"/>
                <w:sz w:val="21"/>
                <w:szCs w:val="21"/>
              </w:rPr>
              <w:t>6</w:t>
            </w:r>
            <w:r w:rsidRPr="00E30BC5">
              <w:rPr>
                <w:rStyle w:val="afe"/>
                <w:b w:val="0"/>
                <w:sz w:val="21"/>
                <w:szCs w:val="21"/>
              </w:rPr>
              <w:t>月</w:t>
            </w:r>
            <w:r w:rsidRPr="00E30BC5">
              <w:rPr>
                <w:rStyle w:val="afe"/>
                <w:b w:val="0"/>
                <w:sz w:val="21"/>
                <w:szCs w:val="21"/>
              </w:rPr>
              <w:t>16</w:t>
            </w:r>
            <w:r w:rsidRPr="00E30BC5">
              <w:rPr>
                <w:rStyle w:val="afe"/>
                <w:b w:val="0"/>
                <w:sz w:val="21"/>
                <w:szCs w:val="21"/>
              </w:rPr>
              <w:t>日</w:t>
            </w:r>
          </w:p>
        </w:tc>
        <w:tc>
          <w:tcPr>
            <w:tcW w:w="1559" w:type="dxa"/>
            <w:vAlign w:val="center"/>
          </w:tcPr>
          <w:p w:rsidR="00E30BC5" w:rsidRPr="00E30BC5" w:rsidRDefault="00E30BC5" w:rsidP="00271616">
            <w:pPr>
              <w:jc w:val="center"/>
              <w:rPr>
                <w:rStyle w:val="afe"/>
                <w:b w:val="0"/>
                <w:sz w:val="21"/>
                <w:szCs w:val="21"/>
              </w:rPr>
            </w:pPr>
            <w:r w:rsidRPr="00E30BC5">
              <w:rPr>
                <w:szCs w:val="21"/>
              </w:rPr>
              <w:t>2019</w:t>
            </w:r>
            <w:r w:rsidRPr="00E30BC5">
              <w:rPr>
                <w:szCs w:val="21"/>
              </w:rPr>
              <w:t>年度股东周年大会</w:t>
            </w:r>
          </w:p>
        </w:tc>
        <w:tc>
          <w:tcPr>
            <w:tcW w:w="3322" w:type="dxa"/>
            <w:vAlign w:val="center"/>
          </w:tcPr>
          <w:p w:rsidR="00E30BC5" w:rsidRPr="00E30BC5" w:rsidRDefault="00E30BC5" w:rsidP="00271616">
            <w:pPr>
              <w:jc w:val="center"/>
              <w:rPr>
                <w:rStyle w:val="afe"/>
                <w:b w:val="0"/>
                <w:sz w:val="21"/>
                <w:szCs w:val="21"/>
              </w:rPr>
            </w:pPr>
            <w:r w:rsidRPr="00E30BC5">
              <w:rPr>
                <w:szCs w:val="21"/>
                <w:lang w:eastAsia="zh-CN"/>
              </w:rPr>
              <w:t>对广铁集团提名武勇先生、胡酃酃先生、郭继明先生、王斌先生、张哲先生和郭向东先生作为公司第九届董事会非独立董事候选人，提名马时亨先生、汤小凡先生和邱自龙先生作为公司第九届董事会独立董事候选人的独立意见</w:t>
            </w:r>
          </w:p>
        </w:tc>
        <w:tc>
          <w:tcPr>
            <w:tcW w:w="2773" w:type="dxa"/>
            <w:vAlign w:val="center"/>
          </w:tcPr>
          <w:p w:rsidR="00E30BC5" w:rsidRPr="00E30BC5" w:rsidRDefault="00E30BC5" w:rsidP="00271616">
            <w:pPr>
              <w:rPr>
                <w:rStyle w:val="afe"/>
                <w:b w:val="0"/>
                <w:sz w:val="21"/>
                <w:szCs w:val="21"/>
              </w:rPr>
            </w:pPr>
            <w:r w:rsidRPr="00E30BC5">
              <w:rPr>
                <w:szCs w:val="21"/>
                <w:lang w:eastAsia="zh-CN"/>
              </w:rPr>
              <w:t>在审查了候选人的提名文件和相关资料后，确认其任职资格合法，同意向股东大会推荐该等董事候选人。</w:t>
            </w:r>
          </w:p>
        </w:tc>
      </w:tr>
      <w:tr w:rsidR="00E30BC5" w:rsidRPr="00E30BC5" w:rsidTr="00E30BC5">
        <w:trPr>
          <w:jc w:val="center"/>
        </w:trPr>
        <w:tc>
          <w:tcPr>
            <w:tcW w:w="1296" w:type="dxa"/>
            <w:vAlign w:val="center"/>
          </w:tcPr>
          <w:p w:rsidR="00E30BC5" w:rsidRPr="00E30BC5" w:rsidRDefault="00E30BC5" w:rsidP="00271616">
            <w:pPr>
              <w:jc w:val="center"/>
              <w:rPr>
                <w:szCs w:val="21"/>
              </w:rPr>
            </w:pPr>
            <w:r w:rsidRPr="00E30BC5">
              <w:rPr>
                <w:szCs w:val="21"/>
              </w:rPr>
              <w:t>2020</w:t>
            </w:r>
            <w:r w:rsidRPr="00E30BC5">
              <w:rPr>
                <w:szCs w:val="21"/>
              </w:rPr>
              <w:t>年</w:t>
            </w:r>
            <w:r w:rsidRPr="00E30BC5">
              <w:rPr>
                <w:szCs w:val="21"/>
              </w:rPr>
              <w:t>6</w:t>
            </w:r>
            <w:r w:rsidRPr="00E30BC5">
              <w:rPr>
                <w:szCs w:val="21"/>
              </w:rPr>
              <w:t>月</w:t>
            </w:r>
            <w:r w:rsidRPr="00E30BC5">
              <w:rPr>
                <w:szCs w:val="21"/>
              </w:rPr>
              <w:lastRenderedPageBreak/>
              <w:t>16</w:t>
            </w:r>
            <w:r w:rsidRPr="00E30BC5">
              <w:rPr>
                <w:szCs w:val="21"/>
              </w:rPr>
              <w:t>日</w:t>
            </w:r>
          </w:p>
        </w:tc>
        <w:tc>
          <w:tcPr>
            <w:tcW w:w="1559" w:type="dxa"/>
            <w:vAlign w:val="center"/>
          </w:tcPr>
          <w:p w:rsidR="00E30BC5" w:rsidRPr="00E30BC5" w:rsidRDefault="00E30BC5" w:rsidP="00271616">
            <w:pPr>
              <w:jc w:val="center"/>
              <w:rPr>
                <w:szCs w:val="21"/>
                <w:lang w:eastAsia="zh-CN"/>
              </w:rPr>
            </w:pPr>
            <w:r w:rsidRPr="00E30BC5">
              <w:rPr>
                <w:szCs w:val="21"/>
                <w:lang w:eastAsia="zh-CN"/>
              </w:rPr>
              <w:lastRenderedPageBreak/>
              <w:t>第九届董事会</w:t>
            </w:r>
            <w:r w:rsidRPr="00E30BC5">
              <w:rPr>
                <w:szCs w:val="21"/>
                <w:lang w:eastAsia="zh-CN"/>
              </w:rPr>
              <w:lastRenderedPageBreak/>
              <w:t>第一次会议</w:t>
            </w:r>
          </w:p>
        </w:tc>
        <w:tc>
          <w:tcPr>
            <w:tcW w:w="3322" w:type="dxa"/>
            <w:vAlign w:val="center"/>
          </w:tcPr>
          <w:p w:rsidR="00E30BC5" w:rsidRPr="00E30BC5" w:rsidRDefault="00E30BC5" w:rsidP="00A426F0">
            <w:pPr>
              <w:jc w:val="center"/>
              <w:rPr>
                <w:rStyle w:val="afe"/>
                <w:b w:val="0"/>
                <w:sz w:val="21"/>
                <w:szCs w:val="21"/>
              </w:rPr>
            </w:pPr>
            <w:r w:rsidRPr="00E30BC5">
              <w:rPr>
                <w:rStyle w:val="afe"/>
                <w:b w:val="0"/>
                <w:sz w:val="21"/>
                <w:szCs w:val="21"/>
              </w:rPr>
              <w:lastRenderedPageBreak/>
              <w:t>对公司聘任</w:t>
            </w:r>
            <w:r w:rsidR="00A426F0">
              <w:rPr>
                <w:rStyle w:val="afe"/>
                <w:rFonts w:hint="eastAsia"/>
                <w:b w:val="0"/>
                <w:sz w:val="21"/>
                <w:szCs w:val="21"/>
              </w:rPr>
              <w:t>郭向东</w:t>
            </w:r>
            <w:r w:rsidR="00A426F0">
              <w:rPr>
                <w:rStyle w:val="afe"/>
                <w:b w:val="0"/>
                <w:sz w:val="21"/>
                <w:szCs w:val="21"/>
              </w:rPr>
              <w:t>先生为副总经</w:t>
            </w:r>
            <w:r w:rsidR="00A426F0">
              <w:rPr>
                <w:rStyle w:val="afe"/>
                <w:b w:val="0"/>
                <w:sz w:val="21"/>
                <w:szCs w:val="21"/>
              </w:rPr>
              <w:lastRenderedPageBreak/>
              <w:t>理</w:t>
            </w:r>
            <w:r w:rsidRPr="00E30BC5">
              <w:rPr>
                <w:rStyle w:val="afe"/>
                <w:b w:val="0"/>
                <w:sz w:val="21"/>
                <w:szCs w:val="21"/>
              </w:rPr>
              <w:t>的独立意见</w:t>
            </w:r>
          </w:p>
        </w:tc>
        <w:tc>
          <w:tcPr>
            <w:tcW w:w="2773" w:type="dxa"/>
            <w:vAlign w:val="center"/>
          </w:tcPr>
          <w:p w:rsidR="00E30BC5" w:rsidRPr="00E30BC5" w:rsidRDefault="00E30BC5" w:rsidP="00271616">
            <w:pPr>
              <w:rPr>
                <w:rStyle w:val="afe"/>
                <w:b w:val="0"/>
                <w:sz w:val="21"/>
                <w:szCs w:val="21"/>
              </w:rPr>
            </w:pPr>
            <w:r w:rsidRPr="00E30BC5">
              <w:rPr>
                <w:rStyle w:val="afe"/>
                <w:b w:val="0"/>
                <w:sz w:val="21"/>
                <w:szCs w:val="21"/>
              </w:rPr>
              <w:lastRenderedPageBreak/>
              <w:t>在审核拟聘人员的提名文件</w:t>
            </w:r>
            <w:r w:rsidRPr="00E30BC5">
              <w:rPr>
                <w:rStyle w:val="afe"/>
                <w:b w:val="0"/>
                <w:sz w:val="21"/>
                <w:szCs w:val="21"/>
              </w:rPr>
              <w:lastRenderedPageBreak/>
              <w:t>和相关资料后，确认其任职资格和聘任程序合法，同意董事会聘任该等人员。</w:t>
            </w:r>
          </w:p>
        </w:tc>
      </w:tr>
    </w:tbl>
    <w:p w:rsidR="00865A28" w:rsidRPr="00EE79C3" w:rsidRDefault="00865A28">
      <w:pPr>
        <w:rPr>
          <w:szCs w:val="21"/>
          <w:lang w:eastAsia="zh-CN"/>
        </w:rPr>
      </w:pPr>
    </w:p>
    <w:sdt>
      <w:sdtPr>
        <w:rPr>
          <w:rFonts w:ascii="宋体" w:hAnsi="宋体" w:cs="宋体" w:hint="eastAsia"/>
          <w:b w:val="0"/>
          <w:bCs w:val="0"/>
          <w:kern w:val="0"/>
          <w:sz w:val="24"/>
          <w:szCs w:val="24"/>
        </w:rPr>
        <w:alias w:val="模块:董事会下设专门委员会在报告期内履行职责时所提出的重要意见和建..."/>
        <w:tag w:val="_SEC_400f0a7634114d80939ab87276db7db7"/>
        <w:id w:val="3160663"/>
        <w:lock w:val="sdtLocked"/>
        <w:placeholder>
          <w:docPart w:val="GBC22222222222222222222222222222"/>
        </w:placeholder>
      </w:sdtPr>
      <w:sdtEndPr>
        <w:rPr>
          <w:rFonts w:ascii="Times New Roman" w:hAnsi="Times New Roman" w:cs="Times New Roman" w:hint="default"/>
          <w:szCs w:val="20"/>
          <w:lang w:eastAsia="en-US"/>
        </w:rPr>
      </w:sdtEndPr>
      <w:sdtContent>
        <w:p w:rsidR="00865A28" w:rsidRDefault="005064CB" w:rsidP="003117F4">
          <w:pPr>
            <w:pStyle w:val="2"/>
            <w:numPr>
              <w:ilvl w:val="0"/>
              <w:numId w:val="24"/>
            </w:numPr>
          </w:pPr>
          <w:r>
            <w:rPr>
              <w:rFonts w:hint="eastAsia"/>
            </w:rPr>
            <w:t>董事会下设专门委员会在报告期内履行职责时所提出的重要意见和建议，存在异议事项的，应当披露具体情况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Content>
            <w:p w:rsidR="00865A28" w:rsidRDefault="001A19A4" w:rsidP="00390EE6">
              <w:pPr>
                <w:rPr>
                  <w:szCs w:val="21"/>
                </w:rPr>
              </w:pPr>
              <w:r w:rsidRPr="00A26F80">
                <w:rPr>
                  <w:rFonts w:ascii="宋体" w:hAnsi="宋体"/>
                  <w:szCs w:val="21"/>
                </w:rPr>
                <w:fldChar w:fldCharType="begin"/>
              </w:r>
              <w:r w:rsidR="00390EE6"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390E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sdt>
      <w:sdtPr>
        <w:rPr>
          <w:rFonts w:ascii="宋体" w:eastAsia="Times New Roman" w:hAnsi="宋体" w:cs="宋体"/>
          <w:b w:val="0"/>
          <w:bCs w:val="0"/>
          <w:kern w:val="0"/>
          <w:sz w:val="20"/>
          <w:szCs w:val="24"/>
          <w:lang w:eastAsia="en-US"/>
        </w:rPr>
        <w:alias w:val="模块:监事会发现公司存在风险的说明"/>
        <w:tag w:val="_SEC_310bf2b1c08b41038ad54457f10d6a19"/>
        <w:id w:val="3160675"/>
        <w:lock w:val="sdtLocked"/>
        <w:placeholder>
          <w:docPart w:val="GBC22222222222222222222222222222"/>
        </w:placeholder>
      </w:sdtPr>
      <w:sdtEndPr>
        <w:rPr>
          <w:rFonts w:ascii="Times New Roman" w:eastAsia="宋体" w:hAnsi="Times New Roman" w:cs="Times New Roman" w:hint="eastAsia"/>
          <w:sz w:val="21"/>
          <w:szCs w:val="20"/>
        </w:rPr>
      </w:sdtEndPr>
      <w:sdtContent>
        <w:p w:rsidR="00865A28" w:rsidRDefault="005064CB" w:rsidP="003117F4">
          <w:pPr>
            <w:pStyle w:val="2"/>
            <w:numPr>
              <w:ilvl w:val="0"/>
              <w:numId w:val="24"/>
            </w:numPr>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Content>
            <w:p w:rsidR="00865A28" w:rsidRDefault="001A19A4" w:rsidP="00390EE6">
              <w:pPr>
                <w:rPr>
                  <w:szCs w:val="21"/>
                </w:rPr>
              </w:pPr>
              <w:r w:rsidRPr="00A26F80">
                <w:rPr>
                  <w:rFonts w:ascii="宋体" w:hAnsi="宋体"/>
                </w:rPr>
                <w:fldChar w:fldCharType="begin"/>
              </w:r>
              <w:r w:rsidR="00390EE6"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90EE6" w:rsidRPr="00A26F80">
                <w:rPr>
                  <w:rFonts w:ascii="宋体" w:hAnsi="宋体"/>
                </w:rPr>
                <w:instrText xml:space="preserve"> MACROBUTTON  SnrToggleCheckbox √不适用 </w:instrText>
              </w:r>
              <w:r w:rsidRPr="00A26F80">
                <w:rPr>
                  <w:rFonts w:ascii="宋体" w:hAnsi="宋体"/>
                </w:rPr>
                <w:fldChar w:fldCharType="end"/>
              </w:r>
            </w:p>
          </w:sdtContent>
        </w:sdt>
      </w:sdtContent>
    </w:sdt>
    <w:p w:rsidR="00865A28" w:rsidRDefault="00865A28">
      <w:pPr>
        <w:rPr>
          <w:szCs w:val="21"/>
        </w:rPr>
      </w:pPr>
    </w:p>
    <w:sdt>
      <w:sdtPr>
        <w:rPr>
          <w:rFonts w:ascii="宋体" w:eastAsia="Times New Roman" w:hAnsi="宋体" w:cs="宋体" w:hint="eastAsia"/>
          <w:b w:val="0"/>
          <w:bCs w:val="0"/>
          <w:kern w:val="0"/>
          <w:sz w:val="20"/>
          <w:szCs w:val="24"/>
          <w:lang w:eastAsia="en-US"/>
        </w:rPr>
        <w:alias w:val="模块:公司就其与控股股东在业务、人员、资产、机构、财务等方面存在的..."/>
        <w:tag w:val="_SEC_688f9e7a19b8440896b6ff6f165a1948"/>
        <w:id w:val="3160689"/>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3117F4">
          <w:pPr>
            <w:pStyle w:val="2"/>
            <w:numPr>
              <w:ilvl w:val="0"/>
              <w:numId w:val="24"/>
            </w:numPr>
          </w:pPr>
          <w:r>
            <w:rPr>
              <w:rFonts w:hint="eastAsia"/>
            </w:rPr>
            <w:t>公司就其与控股股东在业务、人员、资产、机构、财务等方面存在的不能保证独立性、不能保持自主经营能力的情况说明</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Content>
            <w:p w:rsidR="00865A28" w:rsidRDefault="001A19A4" w:rsidP="00390EE6">
              <w:pPr>
                <w:rPr>
                  <w:szCs w:val="21"/>
                </w:rPr>
              </w:pPr>
              <w:r w:rsidRPr="00A26F80">
                <w:rPr>
                  <w:rFonts w:ascii="宋体" w:hAnsi="宋体"/>
                  <w:szCs w:val="21"/>
                </w:rPr>
                <w:fldChar w:fldCharType="begin"/>
              </w:r>
              <w:r w:rsidR="00390EE6"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390E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865A28">
          <w:pPr>
            <w:rPr>
              <w:szCs w:val="21"/>
            </w:rPr>
          </w:pPr>
        </w:p>
        <w:p w:rsidR="00865A28" w:rsidRPr="00390EE6" w:rsidRDefault="005064CB">
          <w:pPr>
            <w:rPr>
              <w:b/>
              <w:szCs w:val="21"/>
              <w:lang w:eastAsia="zh-CN"/>
            </w:rPr>
          </w:pPr>
          <w:r w:rsidRPr="00390EE6">
            <w:rPr>
              <w:b/>
              <w:szCs w:val="21"/>
              <w:lang w:eastAsia="zh-CN"/>
            </w:rPr>
            <w:t>存在同业竞争的，公司相应的解决措施、工作进度及后续工作计划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Content>
            <w:p w:rsidR="00865A28" w:rsidRDefault="001A19A4" w:rsidP="00390EE6">
              <w:pPr>
                <w:rPr>
                  <w:szCs w:val="21"/>
                </w:rPr>
              </w:pPr>
              <w:r w:rsidRPr="00A26F80">
                <w:rPr>
                  <w:rFonts w:ascii="宋体" w:hAnsi="宋体"/>
                  <w:szCs w:val="21"/>
                </w:rPr>
                <w:fldChar w:fldCharType="begin"/>
              </w:r>
              <w:r w:rsidR="00390EE6"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390E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sdt>
      <w:sdtPr>
        <w:rPr>
          <w:rFonts w:ascii="宋体" w:eastAsia="Times New Roman" w:hAnsi="宋体" w:cs="宋体"/>
          <w:b w:val="0"/>
          <w:bCs w:val="0"/>
          <w:kern w:val="0"/>
          <w:sz w:val="20"/>
          <w:szCs w:val="24"/>
          <w:lang w:eastAsia="en-US"/>
        </w:rPr>
        <w:alias w:val="模块:报告期内对高级管理人员的考评机制，以及激励机制的建立、实施情..."/>
        <w:tag w:val="_SEC_e7128a1764624077b0f90f676a73dd15"/>
        <w:id w:val="3160710"/>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3117F4">
          <w:pPr>
            <w:pStyle w:val="2"/>
            <w:numPr>
              <w:ilvl w:val="0"/>
              <w:numId w:val="24"/>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390EE6"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390E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公司对高级管理人员的考评及激励情况"/>
            <w:tag w:val="_GBC_ff8dc93589b2464ba735502bf6a2a8ca"/>
            <w:id w:val="-6299326"/>
            <w:lock w:val="sdtLocked"/>
            <w:placeholder>
              <w:docPart w:val="GBC22222222222222222222222222222"/>
            </w:placeholder>
          </w:sdtPr>
          <w:sdtContent>
            <w:p w:rsidR="00865A28" w:rsidRDefault="00390EE6" w:rsidP="002A37FF">
              <w:pPr>
                <w:ind w:firstLineChars="200" w:firstLine="420"/>
                <w:rPr>
                  <w:szCs w:val="21"/>
                  <w:lang w:eastAsia="zh-CN"/>
                </w:rPr>
              </w:pPr>
              <w:r w:rsidRPr="00390EE6">
                <w:rPr>
                  <w:rFonts w:hint="eastAsia"/>
                  <w:szCs w:val="21"/>
                  <w:lang w:eastAsia="zh-CN"/>
                </w:rPr>
                <w:t>为加强对高级管理人员的激励和约束，激励高级管理人员提高管理能力和水平，及检查评价各高级管理人员的工作和管理业绩，公司对高级管理人员实行目标责任制考核，董事会每年年初与公司高级管理人员以及各子公司管理层签订包括客货运量、运输收入、安全、成本、利润、管理等指标在内的目标考核责任书，考核期满后，公司根据各高级管理人员目标任务完成情况和评价结果，分别兑现奖励承诺。</w:t>
              </w:r>
            </w:p>
          </w:sdtContent>
        </w:sdt>
      </w:sdtContent>
    </w:sdt>
    <w:p w:rsidR="00865A28" w:rsidRDefault="00865A28">
      <w:pPr>
        <w:rPr>
          <w:szCs w:val="21"/>
          <w:lang w:eastAsia="zh-CN"/>
        </w:rPr>
      </w:pPr>
    </w:p>
    <w:sdt>
      <w:sdtPr>
        <w:rPr>
          <w:rFonts w:ascii="宋体" w:eastAsia="Times New Roman" w:hAnsi="宋体" w:cs="宋体" w:hint="eastAsia"/>
          <w:b w:val="0"/>
          <w:bCs w:val="0"/>
          <w:kern w:val="0"/>
          <w:sz w:val="20"/>
          <w:szCs w:val="24"/>
          <w:lang w:eastAsia="en-US"/>
        </w:rPr>
        <w:alias w:val="模块:是否披露内部控制自我评价报告"/>
        <w:tag w:val="_SEC_0075f2ef769c4ae296d24a62286f10c4"/>
        <w:id w:val="3160740"/>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3117F4">
          <w:pPr>
            <w:pStyle w:val="2"/>
            <w:numPr>
              <w:ilvl w:val="0"/>
              <w:numId w:val="24"/>
            </w:numPr>
          </w:pPr>
          <w:r>
            <w:rPr>
              <w:rFonts w:hint="eastAsia"/>
            </w:rPr>
            <w:t>是否披露内部控制自我评价报告</w:t>
          </w:r>
        </w:p>
        <w:sdt>
          <w:sdtPr>
            <w:rPr>
              <w:szCs w:val="21"/>
            </w:rPr>
            <w:alias w:val="是否适用：是否披露内部控制自我评价报告[双击切换]"/>
            <w:tag w:val="_GBC_f76747fb26ee47cfb00fc8ad5592b038"/>
            <w:id w:val="21345351"/>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390EE6"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390E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内部控制自我评价报告"/>
            <w:tag w:val="_GBC_7ec2120247b647e18f5670c0a1211280"/>
            <w:id w:val="21345373"/>
            <w:lock w:val="sdtLocked"/>
            <w:placeholder>
              <w:docPart w:val="GBC22222222222222222222222222222"/>
            </w:placeholder>
          </w:sdtPr>
          <w:sdtContent>
            <w:p w:rsidR="00865A28" w:rsidRPr="00390EE6" w:rsidRDefault="00390EE6" w:rsidP="002A37FF">
              <w:pPr>
                <w:ind w:firstLineChars="200" w:firstLine="420"/>
                <w:rPr>
                  <w:szCs w:val="21"/>
                </w:rPr>
              </w:pPr>
              <w:r w:rsidRPr="00390EE6">
                <w:rPr>
                  <w:szCs w:val="21"/>
                </w:rPr>
                <w:t>报告期内，公司董事会继续按照境内外有关要求，对内部控制的有效性进行自我评价，有关评价报告的具体内容请查阅公司于上交所网站（</w:t>
              </w:r>
              <w:r w:rsidRPr="00390EE6">
                <w:rPr>
                  <w:szCs w:val="21"/>
                </w:rPr>
                <w:t>http://www.sse.com.cn</w:t>
              </w:r>
              <w:r w:rsidRPr="00390EE6">
                <w:rPr>
                  <w:szCs w:val="21"/>
                </w:rPr>
                <w:t>）、联交所披露易网站（</w:t>
              </w:r>
              <w:r w:rsidRPr="00390EE6">
                <w:rPr>
                  <w:szCs w:val="21"/>
                </w:rPr>
                <w:t>http://www.hkexnews.hk</w:t>
              </w:r>
              <w:r w:rsidRPr="00390EE6">
                <w:rPr>
                  <w:szCs w:val="21"/>
                </w:rPr>
                <w:t>）以及公司网站（</w:t>
              </w:r>
              <w:r w:rsidRPr="00390EE6">
                <w:rPr>
                  <w:szCs w:val="21"/>
                </w:rPr>
                <w:t>http://www.gsrc.com</w:t>
              </w:r>
              <w:r w:rsidRPr="00390EE6">
                <w:rPr>
                  <w:szCs w:val="21"/>
                </w:rPr>
                <w:t>）披露的《</w:t>
              </w:r>
              <w:r w:rsidR="002B31E9">
                <w:rPr>
                  <w:szCs w:val="21"/>
                </w:rPr>
                <w:t>20</w:t>
              </w:r>
              <w:r w:rsidR="002B31E9">
                <w:rPr>
                  <w:rFonts w:hint="eastAsia"/>
                  <w:szCs w:val="21"/>
                </w:rPr>
                <w:t>20</w:t>
              </w:r>
              <w:r w:rsidRPr="00390EE6">
                <w:rPr>
                  <w:szCs w:val="21"/>
                </w:rPr>
                <w:t>年度内部控制评价报告》。</w:t>
              </w:r>
            </w:p>
          </w:sdtContent>
        </w:sdt>
        <w:p w:rsidR="00865A28" w:rsidRDefault="00865A28">
          <w:pPr>
            <w:rPr>
              <w:szCs w:val="21"/>
            </w:rPr>
          </w:pPr>
        </w:p>
        <w:p w:rsidR="00865A28" w:rsidRPr="002B31E9" w:rsidRDefault="005064CB">
          <w:pPr>
            <w:tabs>
              <w:tab w:val="left" w:pos="2760"/>
            </w:tabs>
            <w:rPr>
              <w:b/>
              <w:szCs w:val="21"/>
              <w:lang w:eastAsia="zh-CN"/>
            </w:rPr>
          </w:pPr>
          <w:r w:rsidRPr="002B31E9">
            <w:rPr>
              <w:rFonts w:hint="eastAsia"/>
              <w:b/>
              <w:szCs w:val="21"/>
              <w:lang w:eastAsia="zh-CN"/>
            </w:rPr>
            <w:t>报告期内部控制存在重大缺陷情况的说明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Content>
            <w:p w:rsidR="00865A28" w:rsidRDefault="001A19A4" w:rsidP="002B31E9">
              <w:pPr>
                <w:rPr>
                  <w:szCs w:val="21"/>
                </w:rPr>
              </w:pPr>
              <w:r w:rsidRPr="00A26F80">
                <w:rPr>
                  <w:rFonts w:ascii="宋体" w:hAnsi="宋体"/>
                  <w:szCs w:val="21"/>
                </w:rPr>
                <w:fldChar w:fldCharType="begin"/>
              </w:r>
              <w:r w:rsidR="002B31E9"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2B31E9"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Content>
    </w:sdt>
    <w:p w:rsidR="00865A28" w:rsidRDefault="00865A28">
      <w:pPr>
        <w:rPr>
          <w:szCs w:val="21"/>
        </w:rPr>
      </w:pPr>
    </w:p>
    <w:sdt>
      <w:sdtPr>
        <w:rPr>
          <w:rFonts w:ascii="宋体" w:eastAsia="Times New Roman" w:hAnsi="宋体" w:cs="宋体" w:hint="eastAsia"/>
          <w:b w:val="0"/>
          <w:bCs w:val="0"/>
          <w:kern w:val="0"/>
          <w:sz w:val="20"/>
          <w:szCs w:val="24"/>
          <w:lang w:eastAsia="en-US"/>
        </w:rPr>
        <w:alias w:val="模块:内部控制审计报告的相关情况说明"/>
        <w:tag w:val="_SEC_2d6e7b1f7b054f2fbca2d55832fe79ef"/>
        <w:id w:val="3160741"/>
        <w:lock w:val="sdtLocked"/>
        <w:placeholder>
          <w:docPart w:val="GBC22222222222222222222222222222"/>
        </w:placeholder>
      </w:sdtPr>
      <w:sdtEndPr>
        <w:rPr>
          <w:rFonts w:ascii="Times New Roman" w:eastAsia="宋体" w:hAnsi="Times New Roman" w:cs="Times New Roman"/>
          <w:sz w:val="21"/>
          <w:szCs w:val="20"/>
        </w:rPr>
      </w:sdtEndPr>
      <w:sdtContent>
        <w:p w:rsidR="00AC311E" w:rsidRDefault="00AC311E" w:rsidP="003117F4">
          <w:pPr>
            <w:pStyle w:val="2"/>
            <w:numPr>
              <w:ilvl w:val="0"/>
              <w:numId w:val="24"/>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sdtPr>
          <w:sdtContent>
            <w:p w:rsidR="00AC311E" w:rsidRDefault="001A19A4" w:rsidP="009A0395">
              <w:pPr>
                <w:rPr>
                  <w:szCs w:val="21"/>
                </w:rPr>
              </w:pPr>
              <w:r w:rsidRPr="00A26F80">
                <w:rPr>
                  <w:rFonts w:ascii="宋体" w:hAnsi="宋体" w:hint="eastAsia"/>
                  <w:szCs w:val="21"/>
                </w:rPr>
                <w:fldChar w:fldCharType="begin"/>
              </w:r>
              <w:r w:rsidR="00AC311E" w:rsidRPr="00A26F80">
                <w:rPr>
                  <w:rFonts w:ascii="宋体" w:hAnsi="宋体" w:hint="eastAsia"/>
                  <w:szCs w:val="21"/>
                </w:rPr>
                <w:instrText xml:space="preserve"> MACROBUTTON  SnrToggleCheckbox √适用  </w:instrText>
              </w:r>
              <w:r w:rsidRPr="00A26F80">
                <w:rPr>
                  <w:rFonts w:ascii="宋体" w:hAnsi="宋体" w:hint="eastAsia"/>
                  <w:szCs w:val="21"/>
                </w:rPr>
                <w:fldChar w:fldCharType="end"/>
              </w:r>
              <w:r w:rsidRPr="00A26F80">
                <w:rPr>
                  <w:rFonts w:ascii="宋体" w:hAnsi="宋体" w:hint="eastAsia"/>
                  <w:szCs w:val="21"/>
                </w:rPr>
                <w:fldChar w:fldCharType="begin"/>
              </w:r>
              <w:r w:rsidR="00AC311E" w:rsidRPr="00A26F80">
                <w:rPr>
                  <w:rFonts w:ascii="宋体" w:hAnsi="宋体" w:hint="eastAsia"/>
                  <w:szCs w:val="21"/>
                </w:rPr>
                <w:instrText xml:space="preserve">MACROBUTTON  SnrToggleCheckbox □不适用 </w:instrText>
              </w:r>
              <w:r w:rsidRPr="00A26F80">
                <w:rPr>
                  <w:rFonts w:ascii="宋体" w:hAnsi="宋体" w:hint="eastAsia"/>
                  <w:szCs w:val="21"/>
                </w:rPr>
                <w:fldChar w:fldCharType="end"/>
              </w:r>
            </w:p>
          </w:sdtContent>
        </w:sdt>
        <w:sdt>
          <w:sdtPr>
            <w:rPr>
              <w:szCs w:val="21"/>
            </w:rPr>
            <w:alias w:val="审计报告与公司自我评价意见不一致情况"/>
            <w:tag w:val="_GBC_1abfe1ce3c2044e1a311865463691e52"/>
            <w:id w:val="-127398144"/>
            <w:lock w:val="sdtLocked"/>
          </w:sdtPr>
          <w:sdtContent>
            <w:p w:rsidR="00AC311E" w:rsidRPr="00ED6EA3" w:rsidRDefault="00AC311E" w:rsidP="002A37FF">
              <w:pPr>
                <w:ind w:firstLineChars="200" w:firstLine="420"/>
                <w:rPr>
                  <w:szCs w:val="21"/>
                  <w:lang w:eastAsia="zh-CN"/>
                </w:rPr>
              </w:pPr>
              <w:r w:rsidRPr="00ED6EA3">
                <w:rPr>
                  <w:szCs w:val="21"/>
                  <w:lang w:eastAsia="zh-CN"/>
                </w:rPr>
                <w:t>普华永道中天会计师事务所（特殊普通合伙）对董事会关于财务报告内控制度有效性的评价进行审计，并出具了无保留意见的审计报告。有关审计报告的具体内容请查阅公司于上交所网站（</w:t>
              </w:r>
              <w:r w:rsidRPr="00ED6EA3">
                <w:rPr>
                  <w:szCs w:val="21"/>
                  <w:lang w:eastAsia="zh-CN"/>
                </w:rPr>
                <w:t>http://www.sse.com.cn</w:t>
              </w:r>
              <w:r w:rsidRPr="00ED6EA3">
                <w:rPr>
                  <w:szCs w:val="21"/>
                  <w:lang w:eastAsia="zh-CN"/>
                </w:rPr>
                <w:t>）、联交所披露易网站（</w:t>
              </w:r>
              <w:r w:rsidRPr="00ED6EA3">
                <w:rPr>
                  <w:szCs w:val="21"/>
                  <w:lang w:eastAsia="zh-CN"/>
                </w:rPr>
                <w:t>http://www.hkexnews.hk</w:t>
              </w:r>
              <w:r w:rsidRPr="00ED6EA3">
                <w:rPr>
                  <w:szCs w:val="21"/>
                  <w:lang w:eastAsia="zh-CN"/>
                </w:rPr>
                <w:t>）以及公司网站（</w:t>
              </w:r>
              <w:r w:rsidRPr="00ED6EA3">
                <w:rPr>
                  <w:szCs w:val="21"/>
                  <w:lang w:eastAsia="zh-CN"/>
                </w:rPr>
                <w:t>http://www.gsrc.com</w:t>
              </w:r>
              <w:r w:rsidRPr="00ED6EA3">
                <w:rPr>
                  <w:szCs w:val="21"/>
                  <w:lang w:eastAsia="zh-CN"/>
                </w:rPr>
                <w:t>）披露的《内部控制审计报告》。</w:t>
              </w:r>
            </w:p>
          </w:sdtContent>
        </w:sdt>
        <w:p w:rsidR="00ED6EA3" w:rsidRDefault="00ED6EA3" w:rsidP="009A0395">
          <w:pPr>
            <w:rPr>
              <w:szCs w:val="21"/>
              <w:lang w:eastAsia="zh-CN"/>
            </w:rPr>
          </w:pPr>
        </w:p>
        <w:p w:rsidR="00AC311E" w:rsidRDefault="00AC311E" w:rsidP="009A0395">
          <w:pPr>
            <w:rPr>
              <w:szCs w:val="21"/>
              <w:lang w:eastAsia="zh-CN"/>
            </w:rPr>
          </w:pPr>
          <w:r>
            <w:rPr>
              <w:szCs w:val="21"/>
              <w:lang w:eastAsia="zh-CN"/>
            </w:rPr>
            <w:t>是否披露内部控制审计报告：</w:t>
          </w:r>
          <w:sdt>
            <w:sdtPr>
              <w:rPr>
                <w:szCs w:val="21"/>
                <w:lang w:eastAsia="zh-CN"/>
              </w:rPr>
              <w:alias w:val="审计机构是否对公司内部控制出具核实评价意见"/>
              <w:tag w:val="_GBC_c9f332f7c06944ebbd339ca86944d1e2"/>
              <w:id w:val="1053126088"/>
              <w:lock w:val="sdtLocked"/>
              <w:comboBox>
                <w:listItem w:displayText="是" w:value="true"/>
                <w:listItem w:displayText="否" w:value="false"/>
              </w:comboBox>
            </w:sdtPr>
            <w:sdtContent>
              <w:r>
                <w:rPr>
                  <w:szCs w:val="21"/>
                  <w:lang w:eastAsia="zh-CN"/>
                </w:rPr>
                <w:t>是</w:t>
              </w:r>
            </w:sdtContent>
          </w:sdt>
        </w:p>
        <w:p w:rsidR="00ED6EA3" w:rsidRDefault="00ED6EA3" w:rsidP="009A0395">
          <w:pPr>
            <w:rPr>
              <w:shd w:val="solid" w:color="FFFFFF" w:fill="auto"/>
              <w:lang w:eastAsia="zh-CN"/>
            </w:rPr>
          </w:pPr>
        </w:p>
        <w:p w:rsidR="00AC311E" w:rsidRDefault="00AC311E" w:rsidP="009A0395">
          <w:pPr>
            <w:rPr>
              <w:lang w:eastAsia="zh-CN"/>
            </w:rPr>
          </w:pPr>
          <w:r>
            <w:rPr>
              <w:rFonts w:hint="eastAsia"/>
              <w:shd w:val="solid" w:color="FFFFFF" w:fill="auto"/>
              <w:lang w:val="zh-CN" w:eastAsia="zh-CN"/>
            </w:rPr>
            <w:t>内部控制审计报告意见类型：</w:t>
          </w:r>
          <w:sdt>
            <w:sdtPr>
              <w:rPr>
                <w:rFonts w:hint="eastAsia"/>
                <w:lang w:val="zh-CN" w:eastAsia="zh-CN"/>
              </w:rPr>
              <w:alias w:val="内部控制审计意见类型"/>
              <w:tag w:val="_GBC_70262b41c723466c879c062e5326eee3"/>
              <w:id w:val="-1235317272"/>
              <w:lock w:val="sdtLocked"/>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Content>
              <w:r w:rsidR="00ED6EA3">
                <w:rPr>
                  <w:rFonts w:hint="eastAsia"/>
                  <w:lang w:val="zh-CN" w:eastAsia="zh-CN"/>
                </w:rPr>
                <w:t>标</w:t>
              </w:r>
              <w:r w:rsidR="004F6BED">
                <w:rPr>
                  <w:rFonts w:hint="eastAsia"/>
                  <w:lang w:val="zh-CN" w:eastAsia="zh-CN"/>
                </w:rPr>
                <w:t>准</w:t>
              </w:r>
              <w:r w:rsidR="00ED6EA3">
                <w:rPr>
                  <w:rFonts w:hint="eastAsia"/>
                  <w:lang w:val="zh-CN" w:eastAsia="zh-CN"/>
                </w:rPr>
                <w:t>无保留意见</w:t>
              </w:r>
            </w:sdtContent>
          </w:sdt>
        </w:p>
        <w:p w:rsidR="00865A28" w:rsidRPr="00ED6EA3" w:rsidRDefault="001A19A4"/>
      </w:sdtContent>
    </w:sdt>
    <w:p w:rsidR="000D1021" w:rsidRDefault="000D1021" w:rsidP="003117F4">
      <w:pPr>
        <w:pStyle w:val="2"/>
        <w:numPr>
          <w:ilvl w:val="0"/>
          <w:numId w:val="24"/>
        </w:numPr>
      </w:pPr>
      <w:r w:rsidRPr="007275F8">
        <w:t>企业管治报告</w:t>
      </w:r>
    </w:p>
    <w:p w:rsidR="000D1021" w:rsidRPr="000775CB" w:rsidRDefault="000D1021" w:rsidP="000827B5">
      <w:pPr>
        <w:pStyle w:val="a9"/>
        <w:numPr>
          <w:ilvl w:val="0"/>
          <w:numId w:val="67"/>
        </w:numPr>
        <w:ind w:firstLineChars="0"/>
        <w:rPr>
          <w:b/>
        </w:rPr>
      </w:pPr>
      <w:r w:rsidRPr="000775CB">
        <w:rPr>
          <w:b/>
        </w:rPr>
        <w:t>遵守《企业管治守则》的情况</w:t>
      </w:r>
    </w:p>
    <w:p w:rsidR="000D1021" w:rsidRPr="00B0137A" w:rsidRDefault="000D1021" w:rsidP="000D1021">
      <w:pPr>
        <w:rPr>
          <w:lang w:eastAsia="zh-CN"/>
        </w:rPr>
      </w:pPr>
      <w:r w:rsidRPr="00277395">
        <w:rPr>
          <w:lang w:eastAsia="zh-CN"/>
        </w:rPr>
        <w:t xml:space="preserve">    </w:t>
      </w:r>
      <w:r w:rsidRPr="00B0137A">
        <w:rPr>
          <w:lang w:eastAsia="zh-CN"/>
        </w:rPr>
        <w:t>报告期内，除关于建立提名委员会的</w:t>
      </w:r>
      <w:r>
        <w:rPr>
          <w:lang w:eastAsia="zh-CN"/>
        </w:rPr>
        <w:t>企业管治守则条文之外，据公司及其董事所知，公司已符合联交所《</w:t>
      </w:r>
      <w:r w:rsidRPr="00B0137A">
        <w:rPr>
          <w:lang w:eastAsia="zh-CN"/>
        </w:rPr>
        <w:t>上市规则》附录十四《企业管治守则》内所载之有关守则条文。</w:t>
      </w:r>
      <w:r>
        <w:rPr>
          <w:rFonts w:hint="eastAsia"/>
          <w:lang w:eastAsia="zh-CN"/>
        </w:rPr>
        <w:t>同时，公司已应用《企业管治守则》列载的原则于其企业管治架构及常规内。</w:t>
      </w:r>
    </w:p>
    <w:p w:rsidR="000D1021" w:rsidRDefault="000D1021" w:rsidP="002A37FF">
      <w:pPr>
        <w:ind w:firstLineChars="200" w:firstLine="420"/>
        <w:rPr>
          <w:color w:val="000000"/>
          <w:szCs w:val="21"/>
        </w:rPr>
      </w:pPr>
      <w:r w:rsidRPr="00B0137A">
        <w:rPr>
          <w:color w:val="000000"/>
          <w:szCs w:val="21"/>
          <w:lang w:eastAsia="zh-CN"/>
        </w:rPr>
        <w:t>截止报告期末，公司董事会经审慎考虑公司所处行业的政策环境和背景以及公司长期以来的企业管理架构，决定暂不成立提名委员会。而根据《公司章程》以及《股东提名董事候选人程序》的规定，在</w:t>
      </w:r>
      <w:r w:rsidRPr="00B0137A">
        <w:rPr>
          <w:szCs w:val="21"/>
          <w:lang w:eastAsia="zh-CN"/>
        </w:rPr>
        <w:t>公司董事任期届满或者公司董事出现缺额时，单独或者合并持有公司已发行股份百分之三以上的股东，可以书面提案的方式向公司提出非独立董事候选人；单独或者合并持有公司已发行股份百分之一以上的股东，可以书面提案的方式向公司提出独立董事候选人，并且公司董事须经公司股东大会选举产生</w:t>
      </w:r>
      <w:r w:rsidRPr="00B0137A">
        <w:rPr>
          <w:color w:val="000000"/>
          <w:szCs w:val="21"/>
          <w:lang w:eastAsia="zh-CN"/>
        </w:rPr>
        <w:t>，任期三年。</w:t>
      </w:r>
      <w:r w:rsidRPr="00B0137A">
        <w:rPr>
          <w:color w:val="000000"/>
          <w:szCs w:val="21"/>
        </w:rPr>
        <w:t>董事任期届满，可以连选连任。</w:t>
      </w:r>
    </w:p>
    <w:p w:rsidR="000D1021" w:rsidRPr="00037DD9" w:rsidRDefault="000D1021" w:rsidP="000D1021">
      <w:pPr>
        <w:rPr>
          <w:b/>
        </w:rPr>
      </w:pPr>
    </w:p>
    <w:p w:rsidR="000D1021" w:rsidRPr="00037DD9" w:rsidRDefault="000D1021" w:rsidP="000827B5">
      <w:pPr>
        <w:pStyle w:val="a9"/>
        <w:numPr>
          <w:ilvl w:val="0"/>
          <w:numId w:val="67"/>
        </w:numPr>
        <w:ind w:firstLineChars="0"/>
        <w:rPr>
          <w:b/>
        </w:rPr>
      </w:pPr>
      <w:r w:rsidRPr="00037DD9">
        <w:rPr>
          <w:b/>
        </w:rPr>
        <w:t>董事、监事和高级管理人员的证券交易以及在竞争业务上的权益</w:t>
      </w:r>
    </w:p>
    <w:p w:rsidR="000D1021" w:rsidRPr="00B0137A" w:rsidRDefault="000D1021" w:rsidP="002A37FF">
      <w:pPr>
        <w:ind w:firstLineChars="200" w:firstLine="420"/>
        <w:rPr>
          <w:color w:val="000000"/>
          <w:szCs w:val="21"/>
          <w:lang w:eastAsia="zh-CN"/>
        </w:rPr>
      </w:pPr>
      <w:r>
        <w:rPr>
          <w:color w:val="000000"/>
          <w:szCs w:val="21"/>
          <w:lang w:eastAsia="zh-CN"/>
        </w:rPr>
        <w:t>公司已采纳联交所《</w:t>
      </w:r>
      <w:r w:rsidRPr="00B0137A">
        <w:rPr>
          <w:color w:val="000000"/>
          <w:szCs w:val="21"/>
          <w:lang w:eastAsia="zh-CN"/>
        </w:rPr>
        <w:t>上市规则》附录十所载《上市发行人董事进行证券交易的标准守则》和中国证监会《上市公司董事、监事和高级管理人员所持公司股份及其变动管理规则》（证监公司字</w:t>
      </w:r>
      <w:r w:rsidRPr="00B0137A">
        <w:rPr>
          <w:color w:val="000000"/>
          <w:szCs w:val="21"/>
          <w:lang w:eastAsia="zh-CN"/>
        </w:rPr>
        <w:t>[2007]56</w:t>
      </w:r>
      <w:r w:rsidRPr="00B0137A">
        <w:rPr>
          <w:color w:val="000000"/>
          <w:szCs w:val="21"/>
          <w:lang w:eastAsia="zh-CN"/>
        </w:rPr>
        <w:t>号）内的规定作为公司董事进行证券交易的守则。</w:t>
      </w:r>
      <w:r w:rsidRPr="00B0137A">
        <w:rPr>
          <w:szCs w:val="21"/>
          <w:lang w:eastAsia="zh-CN"/>
        </w:rPr>
        <w:t>公司第四届董事会第二十二次会议审议通过了《广深铁路股份有限公司董事、监事和高级管理人员持有公司股份及其变动管理制度》。</w:t>
      </w:r>
    </w:p>
    <w:p w:rsidR="000D1021" w:rsidRPr="00B0137A" w:rsidRDefault="000D1021" w:rsidP="002A37FF">
      <w:pPr>
        <w:ind w:firstLineChars="200" w:firstLine="420"/>
        <w:rPr>
          <w:szCs w:val="21"/>
          <w:lang w:eastAsia="zh-CN"/>
        </w:rPr>
      </w:pPr>
      <w:r w:rsidRPr="00B0137A">
        <w:rPr>
          <w:szCs w:val="21"/>
          <w:lang w:eastAsia="zh-CN"/>
        </w:rPr>
        <w:t>经向所有董事、监事和高级管理人员作出具体查询后，公司确认全体董事、监事和高级管理人员于报告期内均已遵守</w:t>
      </w:r>
      <w:r w:rsidRPr="00B0137A">
        <w:rPr>
          <w:color w:val="000000"/>
          <w:szCs w:val="21"/>
          <w:lang w:eastAsia="zh-CN"/>
        </w:rPr>
        <w:t>上述守则、规则及制度</w:t>
      </w:r>
      <w:r w:rsidRPr="00B0137A">
        <w:rPr>
          <w:szCs w:val="21"/>
          <w:lang w:eastAsia="zh-CN"/>
        </w:rPr>
        <w:t>内的规定。</w:t>
      </w:r>
    </w:p>
    <w:p w:rsidR="000D1021" w:rsidRDefault="000D1021" w:rsidP="002A37FF">
      <w:pPr>
        <w:ind w:firstLineChars="200" w:firstLine="420"/>
        <w:rPr>
          <w:lang w:eastAsia="zh-CN"/>
        </w:rPr>
      </w:pPr>
      <w:r w:rsidRPr="00B0137A">
        <w:rPr>
          <w:lang w:eastAsia="zh-CN"/>
        </w:rPr>
        <w:t>经向所有执行董事、非执行董事及监事作出具体查询后，公司确认所有执行董事、非执行董事及监事于报告期内均未持有任何与公司的业务直接或间接产生竞争，或可能产生竞争的业务上的权益。</w:t>
      </w:r>
    </w:p>
    <w:p w:rsidR="000D1021" w:rsidRPr="00B0137A" w:rsidRDefault="000D1021" w:rsidP="000D1021">
      <w:pPr>
        <w:rPr>
          <w:b/>
          <w:lang w:eastAsia="zh-CN"/>
        </w:rPr>
      </w:pPr>
    </w:p>
    <w:p w:rsidR="000D1021" w:rsidRPr="00037DD9" w:rsidRDefault="000D1021" w:rsidP="000827B5">
      <w:pPr>
        <w:pStyle w:val="a9"/>
        <w:numPr>
          <w:ilvl w:val="0"/>
          <w:numId w:val="67"/>
        </w:numPr>
        <w:ind w:firstLineChars="0"/>
        <w:rPr>
          <w:b/>
        </w:rPr>
      </w:pPr>
      <w:r w:rsidRPr="00037DD9">
        <w:rPr>
          <w:b/>
        </w:rPr>
        <w:t>董事会</w:t>
      </w:r>
    </w:p>
    <w:p w:rsidR="000D1021" w:rsidRDefault="000D1021" w:rsidP="002A37FF">
      <w:pPr>
        <w:ind w:firstLineChars="200" w:firstLine="420"/>
        <w:rPr>
          <w:color w:val="000000"/>
          <w:szCs w:val="21"/>
          <w:lang w:eastAsia="zh-CN"/>
        </w:rPr>
      </w:pPr>
      <w:r>
        <w:rPr>
          <w:rFonts w:hint="eastAsia"/>
          <w:color w:val="000000"/>
          <w:szCs w:val="21"/>
          <w:lang w:eastAsia="zh-CN"/>
        </w:rPr>
        <w:t>截至本报告披露之日，公司董事会由九名董事组成，其中包括：武勇先生（董事长及执行董事）、胡酃酃先生（执行董事）、郭向东先生（执行董事）、郭继明先生（非执行董事）、</w:t>
      </w:r>
      <w:r w:rsidR="00271616">
        <w:rPr>
          <w:rFonts w:hint="eastAsia"/>
          <w:color w:val="000000"/>
          <w:szCs w:val="21"/>
          <w:lang w:eastAsia="zh-CN"/>
        </w:rPr>
        <w:t>王斌先生（非执行董事）、</w:t>
      </w:r>
      <w:r>
        <w:rPr>
          <w:rFonts w:hint="eastAsia"/>
          <w:color w:val="000000"/>
          <w:szCs w:val="21"/>
          <w:lang w:eastAsia="zh-CN"/>
        </w:rPr>
        <w:t>张哲先生（非执行董事）、</w:t>
      </w:r>
      <w:r w:rsidR="00271616">
        <w:rPr>
          <w:rFonts w:hint="eastAsia"/>
          <w:color w:val="000000"/>
          <w:szCs w:val="21"/>
          <w:lang w:eastAsia="zh-CN"/>
        </w:rPr>
        <w:t>马时亨</w:t>
      </w:r>
      <w:r>
        <w:rPr>
          <w:rFonts w:hint="eastAsia"/>
          <w:color w:val="000000"/>
          <w:szCs w:val="21"/>
          <w:lang w:eastAsia="zh-CN"/>
        </w:rPr>
        <w:t>先生（独立非执行董事）、</w:t>
      </w:r>
      <w:r w:rsidR="00271616">
        <w:rPr>
          <w:rFonts w:hint="eastAsia"/>
          <w:color w:val="000000"/>
          <w:szCs w:val="21"/>
          <w:lang w:eastAsia="zh-CN"/>
        </w:rPr>
        <w:t>汤小凡</w:t>
      </w:r>
      <w:r>
        <w:rPr>
          <w:rFonts w:hint="eastAsia"/>
          <w:color w:val="000000"/>
          <w:szCs w:val="21"/>
          <w:lang w:eastAsia="zh-CN"/>
        </w:rPr>
        <w:t>先生（独立非执行董事）及</w:t>
      </w:r>
      <w:r w:rsidR="00271616">
        <w:rPr>
          <w:rFonts w:hint="eastAsia"/>
          <w:color w:val="000000"/>
          <w:szCs w:val="21"/>
          <w:lang w:eastAsia="zh-CN"/>
        </w:rPr>
        <w:t>邱自龙</w:t>
      </w:r>
      <w:r>
        <w:rPr>
          <w:rFonts w:hint="eastAsia"/>
          <w:color w:val="000000"/>
          <w:szCs w:val="21"/>
          <w:lang w:eastAsia="zh-CN"/>
        </w:rPr>
        <w:t>先生（独立非执行董事）。</w:t>
      </w:r>
    </w:p>
    <w:p w:rsidR="000D1021" w:rsidRPr="00C010DC" w:rsidRDefault="000D1021" w:rsidP="002A37FF">
      <w:pPr>
        <w:ind w:firstLineChars="200" w:firstLine="420"/>
        <w:rPr>
          <w:color w:val="000000"/>
          <w:szCs w:val="21"/>
          <w:lang w:eastAsia="zh-CN"/>
        </w:rPr>
      </w:pPr>
      <w:r w:rsidRPr="00C010DC">
        <w:rPr>
          <w:color w:val="000000"/>
          <w:szCs w:val="21"/>
          <w:lang w:eastAsia="zh-CN"/>
        </w:rPr>
        <w:t>董事会以尽责的态度和有效的方式领导公司，董事会负责根据《公司章程》、</w:t>
      </w:r>
      <w:r w:rsidR="00271616">
        <w:rPr>
          <w:rFonts w:hint="eastAsia"/>
          <w:color w:val="000000"/>
          <w:szCs w:val="21"/>
          <w:lang w:eastAsia="zh-CN"/>
        </w:rPr>
        <w:t>《</w:t>
      </w:r>
      <w:r w:rsidRPr="00C010DC">
        <w:rPr>
          <w:color w:val="000000"/>
          <w:szCs w:val="21"/>
          <w:lang w:eastAsia="zh-CN"/>
        </w:rPr>
        <w:t>股东大会议事规则</w:t>
      </w:r>
      <w:r w:rsidR="00271616">
        <w:rPr>
          <w:rFonts w:hint="eastAsia"/>
          <w:color w:val="000000"/>
          <w:szCs w:val="21"/>
          <w:lang w:eastAsia="zh-CN"/>
        </w:rPr>
        <w:t>》</w:t>
      </w:r>
      <w:r w:rsidRPr="00C010DC">
        <w:rPr>
          <w:color w:val="000000"/>
          <w:szCs w:val="21"/>
          <w:lang w:eastAsia="zh-CN"/>
        </w:rPr>
        <w:t>及</w:t>
      </w:r>
      <w:r w:rsidR="00271616">
        <w:rPr>
          <w:rFonts w:hint="eastAsia"/>
          <w:color w:val="000000"/>
          <w:szCs w:val="21"/>
          <w:lang w:eastAsia="zh-CN"/>
        </w:rPr>
        <w:t>《</w:t>
      </w:r>
      <w:r w:rsidRPr="00C010DC">
        <w:rPr>
          <w:color w:val="000000"/>
          <w:szCs w:val="21"/>
          <w:lang w:eastAsia="zh-CN"/>
        </w:rPr>
        <w:t>董事会议事规则</w:t>
      </w:r>
      <w:r w:rsidR="00271616">
        <w:rPr>
          <w:rFonts w:hint="eastAsia"/>
          <w:color w:val="000000"/>
          <w:szCs w:val="21"/>
          <w:lang w:eastAsia="zh-CN"/>
        </w:rPr>
        <w:t>》</w:t>
      </w:r>
      <w:r w:rsidRPr="00C010DC">
        <w:rPr>
          <w:color w:val="000000"/>
          <w:szCs w:val="21"/>
          <w:lang w:eastAsia="zh-CN"/>
        </w:rPr>
        <w:t>，制订和审批公司的发展策略和规划、审批年度预算与业务计划、建</w:t>
      </w:r>
      <w:r w:rsidRPr="00C010DC">
        <w:rPr>
          <w:color w:val="000000"/>
          <w:szCs w:val="21"/>
          <w:lang w:eastAsia="zh-CN"/>
        </w:rPr>
        <w:lastRenderedPageBreak/>
        <w:t>议股息方案、确保实施审慎有效的内部监控系统以及监督管理层的表现。</w:t>
      </w:r>
    </w:p>
    <w:p w:rsidR="000D1021" w:rsidRPr="00C010DC" w:rsidRDefault="000D1021" w:rsidP="002A37FF">
      <w:pPr>
        <w:ind w:firstLineChars="200" w:firstLine="420"/>
        <w:rPr>
          <w:color w:val="000000"/>
          <w:szCs w:val="21"/>
          <w:lang w:eastAsia="zh-CN"/>
        </w:rPr>
      </w:pPr>
      <w:r w:rsidRPr="00C010DC">
        <w:rPr>
          <w:color w:val="000000"/>
          <w:szCs w:val="21"/>
          <w:lang w:eastAsia="zh-CN"/>
        </w:rPr>
        <w:t>公司管理层以总经理为首，负责公司的日常运营。总经理在副总经理的辅助下督导公司的日常业务运营、发展规划与实施，并就公司一切业务对董事会负责。</w:t>
      </w:r>
    </w:p>
    <w:p w:rsidR="000D1021" w:rsidRPr="00C010DC" w:rsidRDefault="000D1021" w:rsidP="002A37FF">
      <w:pPr>
        <w:ind w:firstLineChars="200" w:firstLine="420"/>
        <w:rPr>
          <w:color w:val="000000"/>
          <w:szCs w:val="21"/>
          <w:lang w:eastAsia="zh-CN"/>
        </w:rPr>
      </w:pPr>
      <w:r w:rsidRPr="00C010DC">
        <w:rPr>
          <w:color w:val="000000"/>
          <w:szCs w:val="21"/>
          <w:lang w:eastAsia="zh-CN"/>
        </w:rPr>
        <w:t>董事会现时由九位成员组成，其中三位为独立非执行董事。董事会成员多元化，体现在董事不但拥有不同的文化及教育背景和多种行业的丰富经验，具备适当及跟公司业务相关的专业资格，并且董事的年龄</w:t>
      </w:r>
      <w:r>
        <w:rPr>
          <w:color w:val="000000"/>
          <w:szCs w:val="21"/>
          <w:lang w:eastAsia="zh-CN"/>
        </w:rPr>
        <w:t>大多</w:t>
      </w:r>
      <w:r w:rsidRPr="00C010DC">
        <w:rPr>
          <w:color w:val="000000"/>
          <w:szCs w:val="21"/>
          <w:lang w:eastAsia="zh-CN"/>
        </w:rPr>
        <w:t>介乎</w:t>
      </w:r>
      <w:r w:rsidRPr="00C010DC">
        <w:rPr>
          <w:color w:val="000000"/>
          <w:szCs w:val="21"/>
          <w:lang w:eastAsia="zh-CN"/>
        </w:rPr>
        <w:t>40</w:t>
      </w:r>
      <w:r w:rsidRPr="00C010DC">
        <w:rPr>
          <w:color w:val="000000"/>
          <w:szCs w:val="21"/>
          <w:lang w:eastAsia="zh-CN"/>
        </w:rPr>
        <w:t>岁到</w:t>
      </w:r>
      <w:r w:rsidRPr="00C010DC">
        <w:rPr>
          <w:color w:val="000000"/>
          <w:szCs w:val="21"/>
          <w:lang w:eastAsia="zh-CN"/>
        </w:rPr>
        <w:t>60</w:t>
      </w:r>
      <w:r w:rsidRPr="00C010DC">
        <w:rPr>
          <w:color w:val="000000"/>
          <w:szCs w:val="21"/>
          <w:lang w:eastAsia="zh-CN"/>
        </w:rPr>
        <w:t>岁，可以以多元化的思维方式从多角度给管理层提供建议。各董事的姓名、个人资料及任职情况</w:t>
      </w:r>
      <w:r>
        <w:rPr>
          <w:rFonts w:hint="eastAsia"/>
          <w:color w:val="000000"/>
          <w:szCs w:val="21"/>
          <w:lang w:eastAsia="zh-CN"/>
        </w:rPr>
        <w:t>请</w:t>
      </w:r>
      <w:r>
        <w:rPr>
          <w:color w:val="000000"/>
          <w:szCs w:val="21"/>
          <w:lang w:eastAsia="zh-CN"/>
        </w:rPr>
        <w:t>查阅</w:t>
      </w:r>
      <w:r w:rsidRPr="00C010DC">
        <w:rPr>
          <w:color w:val="000000"/>
          <w:szCs w:val="21"/>
          <w:lang w:eastAsia="zh-CN"/>
        </w:rPr>
        <w:t>本年度报告</w:t>
      </w:r>
      <w:r w:rsidRPr="00C010DC">
        <w:rPr>
          <w:color w:val="000000"/>
          <w:szCs w:val="21"/>
          <w:lang w:eastAsia="zh-CN"/>
        </w:rPr>
        <w:t>“</w:t>
      </w:r>
      <w:r w:rsidRPr="00C010DC">
        <w:rPr>
          <w:color w:val="000000"/>
          <w:szCs w:val="21"/>
          <w:lang w:eastAsia="zh-CN"/>
        </w:rPr>
        <w:t>董事、监事、高级管理人员和员工情况</w:t>
      </w:r>
      <w:r w:rsidRPr="00C010DC">
        <w:rPr>
          <w:color w:val="000000"/>
          <w:szCs w:val="21"/>
          <w:lang w:eastAsia="zh-CN"/>
        </w:rPr>
        <w:t>”</w:t>
      </w:r>
      <w:r w:rsidRPr="00C010DC">
        <w:rPr>
          <w:color w:val="000000"/>
          <w:szCs w:val="21"/>
          <w:lang w:eastAsia="zh-CN"/>
        </w:rPr>
        <w:t>章节的相关内容。</w:t>
      </w:r>
    </w:p>
    <w:p w:rsidR="000D1021" w:rsidRPr="00C010DC" w:rsidRDefault="000D1021" w:rsidP="002A37FF">
      <w:pPr>
        <w:ind w:firstLineChars="200" w:firstLine="420"/>
        <w:rPr>
          <w:lang w:val="en-GB" w:eastAsia="zh-CN"/>
        </w:rPr>
      </w:pPr>
      <w:r w:rsidRPr="00C010DC">
        <w:rPr>
          <w:lang w:val="en-GB" w:eastAsia="zh-CN"/>
        </w:rPr>
        <w:t>公司向全体董事提供公司业务发展资料（包括各类报表、文件和会议纪要等）。独立董事听取公司管理层关于生产经营情况的汇报并进行实地考察，及时深入了解公司运营情况。公司保证为独立董事提供履行职责必需之工作条件，董事会秘书积极为独立董事履行职责提供协助，公司有关人员在独立董事行使职权时予以积极配合。公司承担独立董事聘请中介机构及行使其他职权时所需费用，保证独立董事有效行使职权。</w:t>
      </w:r>
    </w:p>
    <w:p w:rsidR="000D1021" w:rsidRPr="000775CB" w:rsidRDefault="000D1021" w:rsidP="002A37FF">
      <w:pPr>
        <w:ind w:firstLineChars="200" w:firstLine="420"/>
        <w:rPr>
          <w:bCs/>
          <w:lang w:val="en-GB" w:eastAsia="zh-CN"/>
        </w:rPr>
      </w:pPr>
      <w:r w:rsidRPr="000775CB">
        <w:rPr>
          <w:color w:val="000000"/>
          <w:szCs w:val="21"/>
          <w:lang w:eastAsia="zh-CN"/>
        </w:rPr>
        <w:t>董事会于报告期</w:t>
      </w:r>
      <w:r w:rsidRPr="000775CB">
        <w:rPr>
          <w:szCs w:val="21"/>
          <w:lang w:eastAsia="zh-CN"/>
        </w:rPr>
        <w:t>内共召开</w:t>
      </w:r>
      <w:r w:rsidR="00271616">
        <w:rPr>
          <w:rFonts w:hint="eastAsia"/>
          <w:szCs w:val="21"/>
          <w:lang w:eastAsia="zh-CN"/>
        </w:rPr>
        <w:t>7</w:t>
      </w:r>
      <w:r w:rsidRPr="000775CB">
        <w:rPr>
          <w:szCs w:val="21"/>
          <w:lang w:eastAsia="zh-CN"/>
        </w:rPr>
        <w:t>次会议。</w:t>
      </w:r>
      <w:r w:rsidRPr="000775CB">
        <w:rPr>
          <w:color w:val="000000"/>
          <w:szCs w:val="21"/>
          <w:lang w:eastAsia="zh-CN"/>
        </w:rPr>
        <w:t>有关各董事出席董事会会</w:t>
      </w:r>
      <w:r w:rsidRPr="000775CB">
        <w:rPr>
          <w:lang w:val="en-GB" w:eastAsia="zh-CN"/>
        </w:rPr>
        <w:t>议的情况请查阅本章节</w:t>
      </w:r>
      <w:r w:rsidRPr="000775CB">
        <w:rPr>
          <w:lang w:val="en-GB" w:eastAsia="zh-CN"/>
        </w:rPr>
        <w:t>“</w:t>
      </w:r>
      <w:r w:rsidRPr="000775CB">
        <w:rPr>
          <w:bCs/>
          <w:lang w:val="en-GB" w:eastAsia="zh-CN"/>
        </w:rPr>
        <w:t>董事履行职责情况</w:t>
      </w:r>
      <w:r w:rsidRPr="000775CB">
        <w:rPr>
          <w:bCs/>
          <w:lang w:val="en-GB" w:eastAsia="zh-CN"/>
        </w:rPr>
        <w:t>”</w:t>
      </w:r>
      <w:r w:rsidRPr="000775CB">
        <w:rPr>
          <w:bCs/>
          <w:lang w:val="en-GB" w:eastAsia="zh-CN"/>
        </w:rPr>
        <w:t>的相关内容。</w:t>
      </w:r>
    </w:p>
    <w:p w:rsidR="000D1021" w:rsidRPr="00C010DC" w:rsidRDefault="000D1021" w:rsidP="002A37FF">
      <w:pPr>
        <w:ind w:firstLineChars="200" w:firstLine="420"/>
        <w:rPr>
          <w:color w:val="000000"/>
          <w:szCs w:val="21"/>
          <w:lang w:eastAsia="zh-CN"/>
        </w:rPr>
      </w:pPr>
      <w:r w:rsidRPr="000775CB">
        <w:rPr>
          <w:lang w:val="en-GB" w:eastAsia="zh-CN"/>
        </w:rPr>
        <w:t>董事会成员之间以及董事长与总经理之间不存有任何包括财务、业</w:t>
      </w:r>
      <w:r w:rsidRPr="00C010DC">
        <w:rPr>
          <w:color w:val="000000"/>
          <w:szCs w:val="21"/>
          <w:lang w:eastAsia="zh-CN"/>
        </w:rPr>
        <w:t>务、家属或其他重大</w:t>
      </w:r>
      <w:r w:rsidRPr="00C010DC">
        <w:rPr>
          <w:color w:val="000000"/>
          <w:szCs w:val="21"/>
          <w:lang w:eastAsia="zh-CN"/>
        </w:rPr>
        <w:t>/</w:t>
      </w:r>
      <w:r w:rsidRPr="00C010DC">
        <w:rPr>
          <w:color w:val="000000"/>
          <w:szCs w:val="21"/>
          <w:lang w:eastAsia="zh-CN"/>
        </w:rPr>
        <w:t>相关的关系。</w:t>
      </w:r>
    </w:p>
    <w:p w:rsidR="000D1021" w:rsidRDefault="000D1021" w:rsidP="002A37FF">
      <w:pPr>
        <w:ind w:firstLineChars="200" w:firstLine="420"/>
        <w:rPr>
          <w:color w:val="000000"/>
          <w:szCs w:val="21"/>
          <w:lang w:eastAsia="zh-CN"/>
        </w:rPr>
      </w:pPr>
      <w:r w:rsidRPr="00C010DC">
        <w:rPr>
          <w:color w:val="000000"/>
          <w:szCs w:val="21"/>
          <w:lang w:eastAsia="zh-CN"/>
        </w:rPr>
        <w:t>董事会下设审核委员会和薪酬委员会，藉此监察公司有关方面的事务。每个委员会有特定职权范围，并会定期向董事会汇报及提出建议。</w:t>
      </w:r>
    </w:p>
    <w:p w:rsidR="000D1021" w:rsidRPr="00B0137A" w:rsidRDefault="000D1021" w:rsidP="002A37FF">
      <w:pPr>
        <w:ind w:firstLineChars="200" w:firstLine="420"/>
        <w:rPr>
          <w:color w:val="000000"/>
          <w:szCs w:val="21"/>
          <w:lang w:eastAsia="zh-CN"/>
        </w:rPr>
      </w:pPr>
    </w:p>
    <w:p w:rsidR="000D1021" w:rsidRDefault="000D1021" w:rsidP="000827B5">
      <w:pPr>
        <w:pStyle w:val="a9"/>
        <w:numPr>
          <w:ilvl w:val="0"/>
          <w:numId w:val="67"/>
        </w:numPr>
        <w:ind w:firstLineChars="0"/>
        <w:rPr>
          <w:b/>
        </w:rPr>
      </w:pPr>
      <w:r w:rsidRPr="00273D0B">
        <w:rPr>
          <w:b/>
        </w:rPr>
        <w:t>董事会成员多元化制度</w:t>
      </w:r>
    </w:p>
    <w:p w:rsidR="000D1021" w:rsidRPr="00D4379E" w:rsidRDefault="000D1021" w:rsidP="002A37FF">
      <w:pPr>
        <w:ind w:firstLineChars="200" w:firstLine="420"/>
        <w:rPr>
          <w:lang w:val="en-GB" w:eastAsia="zh-CN"/>
        </w:rPr>
      </w:pPr>
      <w:r w:rsidRPr="00D4379E">
        <w:rPr>
          <w:lang w:val="en-GB" w:eastAsia="zh-CN"/>
        </w:rPr>
        <w:t>公司于</w:t>
      </w:r>
      <w:r w:rsidRPr="00D4379E">
        <w:rPr>
          <w:lang w:val="en-GB" w:eastAsia="zh-CN"/>
        </w:rPr>
        <w:t>2018</w:t>
      </w:r>
      <w:r w:rsidRPr="00D4379E">
        <w:rPr>
          <w:lang w:val="en-GB" w:eastAsia="zh-CN"/>
        </w:rPr>
        <w:t>年</w:t>
      </w:r>
      <w:r w:rsidRPr="00D4379E">
        <w:rPr>
          <w:lang w:val="en-GB" w:eastAsia="zh-CN"/>
        </w:rPr>
        <w:t>12</w:t>
      </w:r>
      <w:r w:rsidRPr="00D4379E">
        <w:rPr>
          <w:lang w:val="en-GB" w:eastAsia="zh-CN"/>
        </w:rPr>
        <w:t>月制定《董事会成员多元化制度》。根据该政策，董事会将每年商讨及采取达致董事会成员多元化的相关可计量目标。在甄选人选时，董事会将会考虑一系列多元化因素，包括但不限于性别、文化及教育背景、地区、行业及专业经验、知识储备和服务年资等，并结合本公司的公司特点及特定需求，最终决定将基于以客观标准衡量的资质水平并充分顾及董事会成员多元化的裨益后作出。</w:t>
      </w:r>
    </w:p>
    <w:p w:rsidR="000D1021" w:rsidRPr="00D4379E" w:rsidRDefault="000D1021" w:rsidP="002A37FF">
      <w:pPr>
        <w:ind w:firstLineChars="200" w:firstLine="420"/>
        <w:rPr>
          <w:lang w:val="en-GB" w:eastAsia="zh-CN"/>
        </w:rPr>
      </w:pPr>
      <w:r w:rsidRPr="00D4379E">
        <w:rPr>
          <w:lang w:val="en-GB" w:eastAsia="zh-CN"/>
        </w:rPr>
        <w:t>董事会将监督制度的实施情况及多元化的可计量目标进度及有否达成，并在适当时候检讨制度，以确保制度行之有效。董事会将会讨论及采纳任何可能需作出的修订。</w:t>
      </w:r>
      <w:r w:rsidRPr="00D4379E">
        <w:rPr>
          <w:lang w:val="en-GB" w:eastAsia="zh-CN"/>
        </w:rPr>
        <w:t xml:space="preserve"> </w:t>
      </w:r>
    </w:p>
    <w:p w:rsidR="000D1021" w:rsidRDefault="000D1021" w:rsidP="000D1021">
      <w:pPr>
        <w:rPr>
          <w:b/>
          <w:lang w:eastAsia="zh-CN"/>
        </w:rPr>
      </w:pPr>
    </w:p>
    <w:p w:rsidR="000D1021" w:rsidRPr="00037DD9" w:rsidRDefault="000D1021" w:rsidP="000827B5">
      <w:pPr>
        <w:pStyle w:val="a9"/>
        <w:numPr>
          <w:ilvl w:val="0"/>
          <w:numId w:val="67"/>
        </w:numPr>
        <w:ind w:firstLineChars="0"/>
        <w:rPr>
          <w:b/>
        </w:rPr>
      </w:pPr>
      <w:r w:rsidRPr="00037DD9">
        <w:rPr>
          <w:b/>
        </w:rPr>
        <w:t>董事长与总经理</w:t>
      </w:r>
    </w:p>
    <w:p w:rsidR="000D1021" w:rsidRDefault="000D1021" w:rsidP="002A37FF">
      <w:pPr>
        <w:ind w:firstLineChars="200" w:firstLine="420"/>
        <w:rPr>
          <w:color w:val="000000"/>
          <w:szCs w:val="21"/>
          <w:lang w:eastAsia="zh-CN"/>
        </w:rPr>
      </w:pPr>
      <w:r w:rsidRPr="00B0137A">
        <w:rPr>
          <w:color w:val="000000"/>
          <w:szCs w:val="21"/>
          <w:lang w:eastAsia="zh-CN"/>
        </w:rPr>
        <w:t>公司董事长及总经理分别由武勇先生及</w:t>
      </w:r>
      <w:r>
        <w:rPr>
          <w:rFonts w:hint="eastAsia"/>
          <w:color w:val="000000"/>
          <w:szCs w:val="21"/>
          <w:lang w:eastAsia="zh-CN"/>
        </w:rPr>
        <w:t>胡酃酃</w:t>
      </w:r>
      <w:r w:rsidRPr="00B0137A">
        <w:rPr>
          <w:color w:val="000000"/>
          <w:szCs w:val="21"/>
          <w:lang w:eastAsia="zh-CN"/>
        </w:rPr>
        <w:t>先生担任。董事长负责领导董事会确保其有效地运作，确保董事会适时讨论所有重要和合适的事项。公司并无设立行政总裁职务，有关行政总裁履行的职责（包括组织实施公司年度经营计划和投资方案，主持公司的生产经营管理决策等）均由公司总经理负责。</w:t>
      </w:r>
    </w:p>
    <w:p w:rsidR="000D1021" w:rsidRPr="00B0137A" w:rsidRDefault="000D1021" w:rsidP="002A37FF">
      <w:pPr>
        <w:ind w:firstLineChars="200" w:firstLine="420"/>
        <w:rPr>
          <w:color w:val="000000"/>
          <w:szCs w:val="21"/>
          <w:lang w:eastAsia="zh-CN"/>
        </w:rPr>
      </w:pPr>
    </w:p>
    <w:p w:rsidR="000D1021" w:rsidRPr="00037DD9" w:rsidRDefault="000D1021" w:rsidP="000827B5">
      <w:pPr>
        <w:pStyle w:val="a9"/>
        <w:numPr>
          <w:ilvl w:val="0"/>
          <w:numId w:val="67"/>
        </w:numPr>
        <w:ind w:firstLineChars="0"/>
        <w:rPr>
          <w:b/>
        </w:rPr>
      </w:pPr>
      <w:r w:rsidRPr="00037DD9">
        <w:rPr>
          <w:b/>
        </w:rPr>
        <w:t>非执行董事的任期及独立非执行董事的独立性确认</w:t>
      </w:r>
    </w:p>
    <w:p w:rsidR="000D1021" w:rsidRPr="00B0137A" w:rsidRDefault="000D1021" w:rsidP="000D1021">
      <w:pPr>
        <w:rPr>
          <w:color w:val="000000"/>
          <w:szCs w:val="21"/>
          <w:lang w:eastAsia="zh-CN"/>
        </w:rPr>
      </w:pPr>
      <w:r w:rsidRPr="00B0137A">
        <w:rPr>
          <w:szCs w:val="21"/>
          <w:lang w:eastAsia="zh-CN"/>
        </w:rPr>
        <w:t xml:space="preserve">    </w:t>
      </w:r>
      <w:r w:rsidRPr="00B0137A">
        <w:rPr>
          <w:szCs w:val="21"/>
          <w:lang w:eastAsia="zh-CN"/>
        </w:rPr>
        <w:t>公司现任非执行董事的任期</w:t>
      </w:r>
      <w:r>
        <w:rPr>
          <w:rFonts w:hint="eastAsia"/>
          <w:szCs w:val="21"/>
          <w:lang w:eastAsia="zh-CN"/>
        </w:rPr>
        <w:t>请</w:t>
      </w:r>
      <w:r>
        <w:rPr>
          <w:szCs w:val="21"/>
          <w:lang w:eastAsia="zh-CN"/>
        </w:rPr>
        <w:t>查阅</w:t>
      </w:r>
      <w:r w:rsidRPr="00B0137A">
        <w:rPr>
          <w:szCs w:val="21"/>
          <w:lang w:eastAsia="zh-CN"/>
        </w:rPr>
        <w:t>本年度报告</w:t>
      </w:r>
      <w:r w:rsidRPr="00B0137A">
        <w:rPr>
          <w:szCs w:val="21"/>
          <w:lang w:eastAsia="zh-CN"/>
        </w:rPr>
        <w:t>“</w:t>
      </w:r>
      <w:r w:rsidRPr="00B0137A">
        <w:rPr>
          <w:color w:val="000000"/>
          <w:szCs w:val="21"/>
          <w:lang w:eastAsia="zh-CN"/>
        </w:rPr>
        <w:t>董事、监事、高级管理人员和员工情况</w:t>
      </w:r>
      <w:r w:rsidRPr="00B0137A">
        <w:rPr>
          <w:color w:val="000000"/>
          <w:szCs w:val="21"/>
          <w:lang w:eastAsia="zh-CN"/>
        </w:rPr>
        <w:t>”</w:t>
      </w:r>
      <w:r w:rsidRPr="00B0137A">
        <w:rPr>
          <w:color w:val="000000"/>
          <w:szCs w:val="21"/>
          <w:lang w:eastAsia="zh-CN"/>
        </w:rPr>
        <w:t>章节的相关内容。</w:t>
      </w:r>
    </w:p>
    <w:p w:rsidR="000D1021" w:rsidRDefault="000D1021" w:rsidP="000D1021">
      <w:pPr>
        <w:ind w:firstLine="435"/>
        <w:rPr>
          <w:color w:val="000000"/>
          <w:szCs w:val="21"/>
          <w:lang w:eastAsia="zh-CN"/>
        </w:rPr>
      </w:pPr>
      <w:r w:rsidRPr="00B0137A">
        <w:rPr>
          <w:szCs w:val="21"/>
          <w:lang w:eastAsia="zh-CN"/>
        </w:rPr>
        <w:t>公司已</w:t>
      </w:r>
      <w:r>
        <w:rPr>
          <w:color w:val="000000"/>
          <w:szCs w:val="21"/>
          <w:lang w:eastAsia="zh-CN"/>
        </w:rPr>
        <w:t>根据联交所《</w:t>
      </w:r>
      <w:r w:rsidRPr="00B0137A">
        <w:rPr>
          <w:color w:val="000000"/>
          <w:szCs w:val="21"/>
          <w:lang w:eastAsia="zh-CN"/>
        </w:rPr>
        <w:t>上市规则》第</w:t>
      </w:r>
      <w:r w:rsidRPr="00B0137A">
        <w:rPr>
          <w:color w:val="000000"/>
          <w:szCs w:val="21"/>
          <w:lang w:eastAsia="zh-CN"/>
        </w:rPr>
        <w:t>3.13</w:t>
      </w:r>
      <w:r w:rsidRPr="00B0137A">
        <w:rPr>
          <w:color w:val="000000"/>
          <w:szCs w:val="21"/>
          <w:lang w:eastAsia="zh-CN"/>
        </w:rPr>
        <w:t>条的规定，收到了所有独立非执行董事就其独立性而作</w:t>
      </w:r>
      <w:r w:rsidRPr="00B0137A">
        <w:rPr>
          <w:color w:val="000000"/>
          <w:szCs w:val="21"/>
          <w:lang w:eastAsia="zh-CN"/>
        </w:rPr>
        <w:lastRenderedPageBreak/>
        <w:t>出的年度确认函，公司对其独立性表示认同。</w:t>
      </w:r>
    </w:p>
    <w:p w:rsidR="000D1021" w:rsidRPr="00C010DC" w:rsidRDefault="000D1021" w:rsidP="000D1021">
      <w:pPr>
        <w:ind w:firstLine="435"/>
        <w:rPr>
          <w:szCs w:val="21"/>
          <w:lang w:eastAsia="zh-CN"/>
        </w:rPr>
      </w:pPr>
    </w:p>
    <w:p w:rsidR="000D1021" w:rsidRPr="00037DD9" w:rsidRDefault="000D1021" w:rsidP="000827B5">
      <w:pPr>
        <w:pStyle w:val="a9"/>
        <w:numPr>
          <w:ilvl w:val="0"/>
          <w:numId w:val="67"/>
        </w:numPr>
        <w:ind w:firstLineChars="0"/>
        <w:rPr>
          <w:b/>
        </w:rPr>
      </w:pPr>
      <w:r w:rsidRPr="00037DD9">
        <w:rPr>
          <w:b/>
        </w:rPr>
        <w:t>薪酬委员会及董事薪酬</w:t>
      </w:r>
    </w:p>
    <w:p w:rsidR="000D1021" w:rsidRPr="00B0137A" w:rsidRDefault="000D1021" w:rsidP="002A37FF">
      <w:pPr>
        <w:ind w:firstLineChars="200" w:firstLine="420"/>
        <w:rPr>
          <w:color w:val="000000"/>
          <w:szCs w:val="21"/>
          <w:lang w:eastAsia="zh-CN"/>
        </w:rPr>
      </w:pPr>
      <w:r w:rsidRPr="00B0137A">
        <w:rPr>
          <w:color w:val="000000"/>
          <w:szCs w:val="21"/>
          <w:lang w:eastAsia="zh-CN"/>
        </w:rPr>
        <w:t>公司薪酬委员会成员由董事会委任，现时由三位独立非执行董事及两位执行董事组成，分别为</w:t>
      </w:r>
      <w:r w:rsidR="00271616">
        <w:rPr>
          <w:rFonts w:hint="eastAsia"/>
          <w:color w:val="000000"/>
          <w:szCs w:val="21"/>
          <w:lang w:eastAsia="zh-CN"/>
        </w:rPr>
        <w:t>马时亨</w:t>
      </w:r>
      <w:r w:rsidRPr="00B0137A">
        <w:rPr>
          <w:color w:val="000000"/>
          <w:szCs w:val="21"/>
          <w:lang w:eastAsia="zh-CN"/>
        </w:rPr>
        <w:t>先生（薪酬委员会主席）、</w:t>
      </w:r>
      <w:r w:rsidR="00271616">
        <w:rPr>
          <w:rFonts w:hint="eastAsia"/>
          <w:color w:val="000000"/>
          <w:szCs w:val="21"/>
          <w:lang w:eastAsia="zh-CN"/>
        </w:rPr>
        <w:t>汤小凡</w:t>
      </w:r>
      <w:r w:rsidRPr="00B0137A">
        <w:rPr>
          <w:color w:val="000000"/>
          <w:szCs w:val="21"/>
          <w:lang w:eastAsia="zh-CN"/>
        </w:rPr>
        <w:t>先生、</w:t>
      </w:r>
      <w:r w:rsidR="00271616">
        <w:rPr>
          <w:rFonts w:hint="eastAsia"/>
          <w:color w:val="000000"/>
          <w:szCs w:val="21"/>
          <w:lang w:eastAsia="zh-CN"/>
        </w:rPr>
        <w:t>邱自龙</w:t>
      </w:r>
      <w:r w:rsidRPr="00B0137A">
        <w:rPr>
          <w:color w:val="000000"/>
          <w:szCs w:val="21"/>
          <w:lang w:eastAsia="zh-CN"/>
        </w:rPr>
        <w:t>先生、武勇先生和</w:t>
      </w:r>
      <w:r>
        <w:rPr>
          <w:rFonts w:hint="eastAsia"/>
          <w:color w:val="000000"/>
          <w:szCs w:val="21"/>
          <w:lang w:eastAsia="zh-CN"/>
        </w:rPr>
        <w:t>胡酃酃</w:t>
      </w:r>
      <w:r w:rsidRPr="00B0137A">
        <w:rPr>
          <w:color w:val="000000"/>
          <w:szCs w:val="21"/>
          <w:lang w:eastAsia="zh-CN"/>
        </w:rPr>
        <w:t>先生。</w:t>
      </w:r>
    </w:p>
    <w:p w:rsidR="000D1021" w:rsidRPr="00B0137A" w:rsidRDefault="000D1021" w:rsidP="002A37FF">
      <w:pPr>
        <w:ind w:firstLineChars="200" w:firstLine="420"/>
        <w:rPr>
          <w:color w:val="000000"/>
          <w:szCs w:val="21"/>
          <w:lang w:eastAsia="zh-CN"/>
        </w:rPr>
      </w:pPr>
      <w:r w:rsidRPr="00B0137A">
        <w:rPr>
          <w:color w:val="000000"/>
          <w:szCs w:val="21"/>
          <w:lang w:eastAsia="zh-CN"/>
        </w:rPr>
        <w:t>按照公司《薪酬委员会工作条例》的规定，薪酬委员会之主要职责是对董事及监事之个人薪酬进行检讨及向董事会作出建议及批准执行董事服务合约条款。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p>
    <w:p w:rsidR="000D1021" w:rsidRPr="00B0137A" w:rsidRDefault="000D1021" w:rsidP="002A37FF">
      <w:pPr>
        <w:ind w:firstLineChars="200" w:firstLine="420"/>
        <w:rPr>
          <w:color w:val="000000"/>
          <w:szCs w:val="21"/>
          <w:lang w:eastAsia="zh-CN"/>
        </w:rPr>
      </w:pPr>
      <w:r w:rsidRPr="00B0137A">
        <w:rPr>
          <w:color w:val="000000"/>
          <w:szCs w:val="21"/>
          <w:lang w:eastAsia="zh-CN"/>
        </w:rPr>
        <w:t>报告期内，公司薪酬委员会未召开会议。</w:t>
      </w:r>
    </w:p>
    <w:p w:rsidR="000D1021" w:rsidRPr="001F537E" w:rsidRDefault="000D1021" w:rsidP="002A37FF">
      <w:pPr>
        <w:ind w:firstLineChars="200" w:firstLine="420"/>
        <w:rPr>
          <w:szCs w:val="21"/>
          <w:lang w:eastAsia="zh-CN"/>
        </w:rPr>
      </w:pPr>
      <w:r w:rsidRPr="001F537E">
        <w:rPr>
          <w:szCs w:val="21"/>
          <w:lang w:eastAsia="zh-CN"/>
        </w:rPr>
        <w:t>公司于</w:t>
      </w:r>
      <w:r w:rsidRPr="001F537E">
        <w:rPr>
          <w:szCs w:val="21"/>
          <w:lang w:eastAsia="zh-CN"/>
        </w:rPr>
        <w:t>20</w:t>
      </w:r>
      <w:r w:rsidR="00271616">
        <w:rPr>
          <w:rFonts w:hint="eastAsia"/>
          <w:szCs w:val="21"/>
          <w:lang w:eastAsia="zh-CN"/>
        </w:rPr>
        <w:t>20</w:t>
      </w:r>
      <w:r w:rsidRPr="001F537E">
        <w:rPr>
          <w:szCs w:val="21"/>
          <w:lang w:eastAsia="zh-CN"/>
        </w:rPr>
        <w:t>年</w:t>
      </w:r>
      <w:r w:rsidRPr="001F537E">
        <w:rPr>
          <w:rFonts w:hint="eastAsia"/>
          <w:szCs w:val="21"/>
          <w:lang w:eastAsia="zh-CN"/>
        </w:rPr>
        <w:t>6</w:t>
      </w:r>
      <w:r w:rsidRPr="001F537E">
        <w:rPr>
          <w:szCs w:val="21"/>
          <w:lang w:eastAsia="zh-CN"/>
        </w:rPr>
        <w:t>月</w:t>
      </w:r>
      <w:r w:rsidR="00271616">
        <w:rPr>
          <w:rFonts w:hint="eastAsia"/>
          <w:szCs w:val="21"/>
          <w:lang w:eastAsia="zh-CN"/>
        </w:rPr>
        <w:t>16</w:t>
      </w:r>
      <w:r w:rsidRPr="001F537E">
        <w:rPr>
          <w:szCs w:val="21"/>
          <w:lang w:eastAsia="zh-CN"/>
        </w:rPr>
        <w:t>日举行的</w:t>
      </w:r>
      <w:r w:rsidRPr="001F537E">
        <w:rPr>
          <w:szCs w:val="21"/>
          <w:lang w:eastAsia="zh-CN"/>
        </w:rPr>
        <w:t>201</w:t>
      </w:r>
      <w:r w:rsidR="00271616">
        <w:rPr>
          <w:rFonts w:hint="eastAsia"/>
          <w:szCs w:val="21"/>
          <w:lang w:eastAsia="zh-CN"/>
        </w:rPr>
        <w:t>9</w:t>
      </w:r>
      <w:r w:rsidRPr="001F537E">
        <w:rPr>
          <w:szCs w:val="21"/>
          <w:lang w:eastAsia="zh-CN"/>
        </w:rPr>
        <w:t>年度股东周年大会审议批准境内独立非执行董事薪酬</w:t>
      </w:r>
      <w:r>
        <w:rPr>
          <w:szCs w:val="21"/>
          <w:lang w:eastAsia="zh-CN"/>
        </w:rPr>
        <w:t>和津贴</w:t>
      </w:r>
      <w:r w:rsidRPr="001F537E">
        <w:rPr>
          <w:szCs w:val="21"/>
          <w:lang w:eastAsia="zh-CN"/>
        </w:rPr>
        <w:t>每年</w:t>
      </w:r>
      <w:r>
        <w:rPr>
          <w:szCs w:val="21"/>
          <w:lang w:eastAsia="zh-CN"/>
        </w:rPr>
        <w:t>分别为人民币</w:t>
      </w:r>
      <w:r w:rsidRPr="001F537E">
        <w:rPr>
          <w:szCs w:val="21"/>
          <w:lang w:eastAsia="zh-CN"/>
        </w:rPr>
        <w:t>10</w:t>
      </w:r>
      <w:r>
        <w:rPr>
          <w:szCs w:val="21"/>
          <w:lang w:eastAsia="zh-CN"/>
        </w:rPr>
        <w:t>万元和</w:t>
      </w:r>
      <w:r>
        <w:rPr>
          <w:rFonts w:hint="eastAsia"/>
          <w:szCs w:val="21"/>
          <w:lang w:eastAsia="zh-CN"/>
        </w:rPr>
        <w:t>1.2</w:t>
      </w:r>
      <w:r>
        <w:rPr>
          <w:rFonts w:hint="eastAsia"/>
          <w:szCs w:val="21"/>
          <w:lang w:eastAsia="zh-CN"/>
        </w:rPr>
        <w:t>万元，</w:t>
      </w:r>
      <w:r w:rsidRPr="001F537E">
        <w:rPr>
          <w:szCs w:val="21"/>
          <w:lang w:eastAsia="zh-CN"/>
        </w:rPr>
        <w:t>境外独立非执行董事薪酬</w:t>
      </w:r>
      <w:r>
        <w:rPr>
          <w:szCs w:val="21"/>
          <w:lang w:eastAsia="zh-CN"/>
        </w:rPr>
        <w:t>和津贴</w:t>
      </w:r>
      <w:r w:rsidRPr="001F537E">
        <w:rPr>
          <w:szCs w:val="21"/>
          <w:lang w:eastAsia="zh-CN"/>
        </w:rPr>
        <w:t>每年</w:t>
      </w:r>
      <w:r>
        <w:rPr>
          <w:szCs w:val="21"/>
          <w:lang w:eastAsia="zh-CN"/>
        </w:rPr>
        <w:t>分别为港币</w:t>
      </w:r>
      <w:r w:rsidRPr="001F537E">
        <w:rPr>
          <w:szCs w:val="21"/>
          <w:lang w:eastAsia="zh-CN"/>
        </w:rPr>
        <w:t>15</w:t>
      </w:r>
      <w:r w:rsidRPr="001F537E">
        <w:rPr>
          <w:szCs w:val="21"/>
          <w:lang w:eastAsia="zh-CN"/>
        </w:rPr>
        <w:t>万元</w:t>
      </w:r>
      <w:r>
        <w:rPr>
          <w:rFonts w:hint="eastAsia"/>
          <w:szCs w:val="21"/>
          <w:lang w:eastAsia="zh-CN"/>
        </w:rPr>
        <w:t>和</w:t>
      </w:r>
      <w:r>
        <w:rPr>
          <w:rFonts w:hint="eastAsia"/>
          <w:szCs w:val="21"/>
          <w:lang w:eastAsia="zh-CN"/>
        </w:rPr>
        <w:t>1.8</w:t>
      </w:r>
      <w:r>
        <w:rPr>
          <w:rFonts w:hint="eastAsia"/>
          <w:szCs w:val="21"/>
          <w:lang w:eastAsia="zh-CN"/>
        </w:rPr>
        <w:t>万元</w:t>
      </w:r>
      <w:r w:rsidRPr="001F537E">
        <w:rPr>
          <w:szCs w:val="21"/>
          <w:lang w:eastAsia="zh-CN"/>
        </w:rPr>
        <w:t>。有关各董事</w:t>
      </w:r>
      <w:r w:rsidR="006B7CCF">
        <w:rPr>
          <w:rFonts w:hint="eastAsia"/>
          <w:szCs w:val="21"/>
          <w:lang w:eastAsia="zh-CN"/>
        </w:rPr>
        <w:t>报告期内</w:t>
      </w:r>
      <w:r w:rsidRPr="001F537E">
        <w:rPr>
          <w:szCs w:val="21"/>
          <w:lang w:eastAsia="zh-CN"/>
        </w:rPr>
        <w:t>的报酬情况，请查阅本年度报告</w:t>
      </w:r>
      <w:r w:rsidRPr="001F537E">
        <w:rPr>
          <w:szCs w:val="21"/>
          <w:lang w:eastAsia="zh-CN"/>
        </w:rPr>
        <w:t>“</w:t>
      </w:r>
      <w:r w:rsidRPr="001F537E">
        <w:rPr>
          <w:szCs w:val="21"/>
          <w:lang w:eastAsia="zh-CN"/>
        </w:rPr>
        <w:t>董事、监事、高级管理人员和员工情况</w:t>
      </w:r>
      <w:r w:rsidRPr="001F537E">
        <w:rPr>
          <w:szCs w:val="21"/>
          <w:lang w:eastAsia="zh-CN"/>
        </w:rPr>
        <w:t>”</w:t>
      </w:r>
      <w:r w:rsidRPr="001F537E">
        <w:rPr>
          <w:szCs w:val="21"/>
          <w:lang w:eastAsia="zh-CN"/>
        </w:rPr>
        <w:t>章节的相关内容。</w:t>
      </w:r>
    </w:p>
    <w:p w:rsidR="000D1021" w:rsidRPr="00B0137A" w:rsidRDefault="000D1021" w:rsidP="002A37FF">
      <w:pPr>
        <w:ind w:firstLineChars="200" w:firstLine="420"/>
        <w:rPr>
          <w:color w:val="000000"/>
          <w:szCs w:val="21"/>
          <w:lang w:eastAsia="zh-CN"/>
        </w:rPr>
      </w:pPr>
    </w:p>
    <w:p w:rsidR="000D1021" w:rsidRPr="00037DD9" w:rsidRDefault="000D1021" w:rsidP="000827B5">
      <w:pPr>
        <w:pStyle w:val="a9"/>
        <w:numPr>
          <w:ilvl w:val="0"/>
          <w:numId w:val="67"/>
        </w:numPr>
        <w:ind w:firstLineChars="0"/>
        <w:rPr>
          <w:b/>
        </w:rPr>
      </w:pPr>
      <w:r w:rsidRPr="00037DD9">
        <w:rPr>
          <w:b/>
        </w:rPr>
        <w:t>审核委员会</w:t>
      </w:r>
    </w:p>
    <w:p w:rsidR="000D1021" w:rsidRPr="00B0137A" w:rsidRDefault="000D1021" w:rsidP="002A37FF">
      <w:pPr>
        <w:ind w:firstLineChars="200" w:firstLine="420"/>
        <w:rPr>
          <w:color w:val="000000"/>
          <w:szCs w:val="21"/>
          <w:lang w:eastAsia="zh-CN"/>
        </w:rPr>
      </w:pPr>
      <w:r w:rsidRPr="00B0137A">
        <w:rPr>
          <w:color w:val="000000"/>
          <w:szCs w:val="21"/>
          <w:lang w:eastAsia="zh-CN"/>
        </w:rPr>
        <w:t>审核委员会成员由董事会委任，现由三位独立非执行董事组成，分别为</w:t>
      </w:r>
      <w:r w:rsidR="00DB03DC">
        <w:rPr>
          <w:rFonts w:hint="eastAsia"/>
          <w:color w:val="000000"/>
          <w:szCs w:val="21"/>
          <w:lang w:eastAsia="zh-CN"/>
        </w:rPr>
        <w:t>马时亨</w:t>
      </w:r>
      <w:r w:rsidRPr="00B0137A">
        <w:rPr>
          <w:color w:val="000000"/>
          <w:szCs w:val="21"/>
          <w:lang w:eastAsia="zh-CN"/>
        </w:rPr>
        <w:t>先生（审核委员会主席）、</w:t>
      </w:r>
      <w:r w:rsidR="00DB03DC">
        <w:rPr>
          <w:rFonts w:hint="eastAsia"/>
          <w:color w:val="000000"/>
          <w:szCs w:val="21"/>
          <w:lang w:eastAsia="zh-CN"/>
        </w:rPr>
        <w:t>汤小凡</w:t>
      </w:r>
      <w:r w:rsidRPr="00B0137A">
        <w:rPr>
          <w:color w:val="000000"/>
          <w:szCs w:val="21"/>
          <w:lang w:eastAsia="zh-CN"/>
        </w:rPr>
        <w:t>先生和</w:t>
      </w:r>
      <w:r w:rsidR="00DB03DC">
        <w:rPr>
          <w:rFonts w:hint="eastAsia"/>
          <w:color w:val="000000"/>
          <w:szCs w:val="21"/>
          <w:lang w:eastAsia="zh-CN"/>
        </w:rPr>
        <w:t>邱自龙</w:t>
      </w:r>
      <w:r w:rsidRPr="00B0137A">
        <w:rPr>
          <w:color w:val="000000"/>
          <w:szCs w:val="21"/>
          <w:lang w:eastAsia="zh-CN"/>
        </w:rPr>
        <w:t>先生，均具备合适的学历和专业资格或相关的财务管理才能。公司董事会秘书</w:t>
      </w:r>
      <w:r>
        <w:rPr>
          <w:rFonts w:hint="eastAsia"/>
          <w:color w:val="000000"/>
          <w:szCs w:val="21"/>
          <w:lang w:eastAsia="zh-CN"/>
        </w:rPr>
        <w:t>唐向东</w:t>
      </w:r>
      <w:r w:rsidRPr="00B0137A">
        <w:rPr>
          <w:color w:val="000000"/>
          <w:szCs w:val="21"/>
          <w:lang w:eastAsia="zh-CN"/>
        </w:rPr>
        <w:t>先生任审核委员会秘书。</w:t>
      </w:r>
    </w:p>
    <w:p w:rsidR="000D1021" w:rsidRPr="00B0137A" w:rsidRDefault="000D1021" w:rsidP="002A37FF">
      <w:pPr>
        <w:ind w:firstLineChars="200" w:firstLine="420"/>
        <w:rPr>
          <w:color w:val="000000"/>
          <w:szCs w:val="21"/>
          <w:lang w:eastAsia="zh-CN"/>
        </w:rPr>
      </w:pPr>
      <w:r w:rsidRPr="00B0137A">
        <w:rPr>
          <w:color w:val="000000"/>
          <w:szCs w:val="21"/>
          <w:lang w:eastAsia="zh-CN"/>
        </w:rPr>
        <w:t>按照公司《审核委员会工作条例》的规定，审核委员会的主要职责包括但不限于审查公司及附属公司的财务表现，确定有关审计的性质及范围，以及监督公司内部控制建设和遵循有关法规的情况。审核委员会还会讨论由内部审计、外聘审计师及监管机构所提出之各项建议，以确保所有合适的审核建议均已实行。审核委员会已获得公司的充足资源以履行其职务，公司董事会亦没有不同意其对审计师甄选、委任、辞任或罢免事宜的意见。</w:t>
      </w:r>
    </w:p>
    <w:p w:rsidR="000D1021" w:rsidRPr="001A3D07" w:rsidRDefault="000D1021" w:rsidP="002A37FF">
      <w:pPr>
        <w:ind w:firstLineChars="200" w:firstLine="420"/>
        <w:rPr>
          <w:szCs w:val="21"/>
          <w:lang w:eastAsia="zh-CN"/>
        </w:rPr>
      </w:pPr>
      <w:r w:rsidRPr="001A3D07">
        <w:rPr>
          <w:szCs w:val="21"/>
          <w:lang w:eastAsia="zh-CN"/>
        </w:rPr>
        <w:t>审核委员会于报告期内召开了</w:t>
      </w:r>
      <w:r w:rsidR="00DB03DC">
        <w:rPr>
          <w:rFonts w:hint="eastAsia"/>
          <w:szCs w:val="21"/>
          <w:lang w:eastAsia="zh-CN"/>
        </w:rPr>
        <w:t>6</w:t>
      </w:r>
      <w:r w:rsidRPr="001A3D07">
        <w:rPr>
          <w:szCs w:val="21"/>
          <w:lang w:eastAsia="zh-CN"/>
        </w:rPr>
        <w:t>次会议，审核、检讨及监督公司与财务报告相关的内部控制工作，审核公司财务报表、审计师之审核结果，并向董事会建议委任外聘审计师。</w:t>
      </w:r>
    </w:p>
    <w:p w:rsidR="000D1021" w:rsidRPr="001A3D07" w:rsidRDefault="000D1021" w:rsidP="002A37FF">
      <w:pPr>
        <w:ind w:firstLineChars="200" w:firstLine="420"/>
        <w:rPr>
          <w:szCs w:val="21"/>
          <w:lang w:eastAsia="zh-CN"/>
        </w:rPr>
      </w:pPr>
      <w:r w:rsidRPr="001A3D07">
        <w:rPr>
          <w:szCs w:val="21"/>
          <w:lang w:eastAsia="zh-CN"/>
        </w:rPr>
        <w:t>审核委员会各成员出席率详列如下：</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4"/>
        <w:gridCol w:w="2303"/>
        <w:gridCol w:w="2303"/>
        <w:gridCol w:w="2349"/>
      </w:tblGrid>
      <w:tr w:rsidR="00DB03DC" w:rsidRPr="0026323B" w:rsidTr="00DB03DC">
        <w:trPr>
          <w:jc w:val="center"/>
        </w:trPr>
        <w:tc>
          <w:tcPr>
            <w:tcW w:w="2134" w:type="dxa"/>
          </w:tcPr>
          <w:p w:rsidR="00DB03DC" w:rsidRPr="0026323B" w:rsidRDefault="00DB03DC" w:rsidP="009A0395">
            <w:pPr>
              <w:jc w:val="center"/>
              <w:rPr>
                <w:bCs/>
                <w:szCs w:val="21"/>
              </w:rPr>
            </w:pPr>
            <w:r w:rsidRPr="0026323B">
              <w:rPr>
                <w:bCs/>
                <w:szCs w:val="21"/>
              </w:rPr>
              <w:t>姓名</w:t>
            </w:r>
          </w:p>
        </w:tc>
        <w:tc>
          <w:tcPr>
            <w:tcW w:w="2303" w:type="dxa"/>
          </w:tcPr>
          <w:p w:rsidR="00DB03DC" w:rsidRPr="0026323B" w:rsidRDefault="00DB03DC" w:rsidP="009A0395">
            <w:pPr>
              <w:jc w:val="center"/>
              <w:rPr>
                <w:bCs/>
                <w:szCs w:val="21"/>
              </w:rPr>
            </w:pPr>
            <w:r w:rsidRPr="0026323B">
              <w:rPr>
                <w:bCs/>
                <w:szCs w:val="21"/>
              </w:rPr>
              <w:t>应出席会议次数</w:t>
            </w:r>
          </w:p>
        </w:tc>
        <w:tc>
          <w:tcPr>
            <w:tcW w:w="2303" w:type="dxa"/>
          </w:tcPr>
          <w:p w:rsidR="00DB03DC" w:rsidRPr="0026323B" w:rsidRDefault="00DB03DC" w:rsidP="009A0395">
            <w:pPr>
              <w:jc w:val="center"/>
              <w:rPr>
                <w:bCs/>
                <w:szCs w:val="21"/>
              </w:rPr>
            </w:pPr>
            <w:r w:rsidRPr="0026323B">
              <w:rPr>
                <w:bCs/>
                <w:szCs w:val="21"/>
              </w:rPr>
              <w:t>亲自出席会议次数</w:t>
            </w:r>
          </w:p>
        </w:tc>
        <w:tc>
          <w:tcPr>
            <w:tcW w:w="2349" w:type="dxa"/>
          </w:tcPr>
          <w:p w:rsidR="00DB03DC" w:rsidRPr="0026323B" w:rsidRDefault="00DB03DC" w:rsidP="009A0395">
            <w:pPr>
              <w:jc w:val="center"/>
              <w:rPr>
                <w:bCs/>
                <w:szCs w:val="21"/>
              </w:rPr>
            </w:pPr>
            <w:r w:rsidRPr="0026323B">
              <w:rPr>
                <w:bCs/>
                <w:szCs w:val="21"/>
              </w:rPr>
              <w:t>出席率</w:t>
            </w:r>
          </w:p>
        </w:tc>
      </w:tr>
      <w:tr w:rsidR="00DB03DC" w:rsidRPr="0026323B" w:rsidTr="00DB03DC">
        <w:trPr>
          <w:jc w:val="center"/>
        </w:trPr>
        <w:tc>
          <w:tcPr>
            <w:tcW w:w="2134" w:type="dxa"/>
          </w:tcPr>
          <w:p w:rsidR="00DB03DC" w:rsidRPr="0026323B" w:rsidRDefault="00DB03DC" w:rsidP="009A0395">
            <w:pPr>
              <w:jc w:val="center"/>
              <w:rPr>
                <w:szCs w:val="21"/>
              </w:rPr>
            </w:pPr>
            <w:r w:rsidRPr="0026323B">
              <w:rPr>
                <w:szCs w:val="21"/>
              </w:rPr>
              <w:t>马时亨</w:t>
            </w:r>
          </w:p>
        </w:tc>
        <w:tc>
          <w:tcPr>
            <w:tcW w:w="2303" w:type="dxa"/>
          </w:tcPr>
          <w:p w:rsidR="00DB03DC" w:rsidRPr="0026323B" w:rsidRDefault="00DB03DC" w:rsidP="009A0395">
            <w:pPr>
              <w:jc w:val="center"/>
              <w:rPr>
                <w:szCs w:val="21"/>
              </w:rPr>
            </w:pPr>
            <w:r w:rsidRPr="0026323B">
              <w:rPr>
                <w:szCs w:val="21"/>
              </w:rPr>
              <w:t>2</w:t>
            </w:r>
          </w:p>
        </w:tc>
        <w:tc>
          <w:tcPr>
            <w:tcW w:w="2303" w:type="dxa"/>
          </w:tcPr>
          <w:p w:rsidR="00DB03DC" w:rsidRPr="0026323B" w:rsidRDefault="00DB03DC" w:rsidP="009A0395">
            <w:pPr>
              <w:jc w:val="center"/>
              <w:rPr>
                <w:szCs w:val="21"/>
              </w:rPr>
            </w:pPr>
            <w:r w:rsidRPr="0026323B">
              <w:rPr>
                <w:szCs w:val="21"/>
              </w:rPr>
              <w:t>2</w:t>
            </w:r>
          </w:p>
        </w:tc>
        <w:tc>
          <w:tcPr>
            <w:tcW w:w="2349" w:type="dxa"/>
          </w:tcPr>
          <w:p w:rsidR="00DB03DC" w:rsidRPr="0026323B" w:rsidRDefault="00DB03DC" w:rsidP="009A0395">
            <w:pPr>
              <w:jc w:val="center"/>
              <w:rPr>
                <w:szCs w:val="21"/>
              </w:rPr>
            </w:pPr>
            <w:r w:rsidRPr="0026323B">
              <w:rPr>
                <w:szCs w:val="21"/>
              </w:rPr>
              <w:t>100%</w:t>
            </w:r>
          </w:p>
        </w:tc>
      </w:tr>
      <w:tr w:rsidR="00DB03DC" w:rsidRPr="0026323B" w:rsidTr="00DB03DC">
        <w:trPr>
          <w:jc w:val="center"/>
        </w:trPr>
        <w:tc>
          <w:tcPr>
            <w:tcW w:w="2134" w:type="dxa"/>
          </w:tcPr>
          <w:p w:rsidR="00DB03DC" w:rsidRPr="0026323B" w:rsidRDefault="00DB03DC" w:rsidP="009A0395">
            <w:pPr>
              <w:jc w:val="center"/>
              <w:rPr>
                <w:szCs w:val="21"/>
              </w:rPr>
            </w:pPr>
            <w:r w:rsidRPr="0026323B">
              <w:rPr>
                <w:szCs w:val="21"/>
              </w:rPr>
              <w:t>汤小凡</w:t>
            </w:r>
          </w:p>
        </w:tc>
        <w:tc>
          <w:tcPr>
            <w:tcW w:w="2303" w:type="dxa"/>
          </w:tcPr>
          <w:p w:rsidR="00DB03DC" w:rsidRPr="0026323B" w:rsidRDefault="00DB03DC" w:rsidP="009A0395">
            <w:pPr>
              <w:jc w:val="center"/>
              <w:rPr>
                <w:szCs w:val="21"/>
              </w:rPr>
            </w:pPr>
            <w:r w:rsidRPr="0026323B">
              <w:rPr>
                <w:szCs w:val="21"/>
              </w:rPr>
              <w:t>2</w:t>
            </w:r>
          </w:p>
        </w:tc>
        <w:tc>
          <w:tcPr>
            <w:tcW w:w="2303" w:type="dxa"/>
          </w:tcPr>
          <w:p w:rsidR="00DB03DC" w:rsidRPr="0026323B" w:rsidRDefault="00DB03DC" w:rsidP="009A0395">
            <w:pPr>
              <w:jc w:val="center"/>
              <w:rPr>
                <w:szCs w:val="21"/>
              </w:rPr>
            </w:pPr>
            <w:r w:rsidRPr="0026323B">
              <w:rPr>
                <w:szCs w:val="21"/>
              </w:rPr>
              <w:t>2</w:t>
            </w:r>
          </w:p>
        </w:tc>
        <w:tc>
          <w:tcPr>
            <w:tcW w:w="2349" w:type="dxa"/>
          </w:tcPr>
          <w:p w:rsidR="00DB03DC" w:rsidRPr="0026323B" w:rsidRDefault="00DB03DC" w:rsidP="009A0395">
            <w:pPr>
              <w:jc w:val="center"/>
              <w:rPr>
                <w:szCs w:val="21"/>
              </w:rPr>
            </w:pPr>
            <w:r w:rsidRPr="0026323B">
              <w:rPr>
                <w:szCs w:val="21"/>
              </w:rPr>
              <w:t>100%</w:t>
            </w:r>
          </w:p>
        </w:tc>
      </w:tr>
      <w:tr w:rsidR="00DB03DC" w:rsidRPr="0026323B" w:rsidTr="00DB03DC">
        <w:trPr>
          <w:jc w:val="center"/>
        </w:trPr>
        <w:tc>
          <w:tcPr>
            <w:tcW w:w="2134" w:type="dxa"/>
          </w:tcPr>
          <w:p w:rsidR="00DB03DC" w:rsidRPr="0026323B" w:rsidRDefault="00DB03DC" w:rsidP="009A0395">
            <w:pPr>
              <w:jc w:val="center"/>
              <w:rPr>
                <w:szCs w:val="21"/>
              </w:rPr>
            </w:pPr>
            <w:r w:rsidRPr="0026323B">
              <w:rPr>
                <w:szCs w:val="21"/>
              </w:rPr>
              <w:t>邱自龙</w:t>
            </w:r>
          </w:p>
        </w:tc>
        <w:tc>
          <w:tcPr>
            <w:tcW w:w="2303" w:type="dxa"/>
          </w:tcPr>
          <w:p w:rsidR="00DB03DC" w:rsidRPr="0026323B" w:rsidRDefault="00DB03DC" w:rsidP="009A0395">
            <w:pPr>
              <w:jc w:val="center"/>
              <w:rPr>
                <w:szCs w:val="21"/>
              </w:rPr>
            </w:pPr>
            <w:r w:rsidRPr="0026323B">
              <w:rPr>
                <w:szCs w:val="21"/>
              </w:rPr>
              <w:t>2</w:t>
            </w:r>
          </w:p>
        </w:tc>
        <w:tc>
          <w:tcPr>
            <w:tcW w:w="2303" w:type="dxa"/>
          </w:tcPr>
          <w:p w:rsidR="00DB03DC" w:rsidRPr="0026323B" w:rsidRDefault="00DB03DC" w:rsidP="009A0395">
            <w:pPr>
              <w:jc w:val="center"/>
              <w:rPr>
                <w:szCs w:val="21"/>
              </w:rPr>
            </w:pPr>
            <w:r w:rsidRPr="0026323B">
              <w:rPr>
                <w:szCs w:val="21"/>
              </w:rPr>
              <w:t>2</w:t>
            </w:r>
          </w:p>
        </w:tc>
        <w:tc>
          <w:tcPr>
            <w:tcW w:w="2349" w:type="dxa"/>
          </w:tcPr>
          <w:p w:rsidR="00DB03DC" w:rsidRPr="0026323B" w:rsidRDefault="00DB03DC" w:rsidP="009A0395">
            <w:pPr>
              <w:jc w:val="center"/>
              <w:rPr>
                <w:szCs w:val="21"/>
              </w:rPr>
            </w:pPr>
            <w:r w:rsidRPr="0026323B">
              <w:rPr>
                <w:szCs w:val="21"/>
              </w:rPr>
              <w:t>100%</w:t>
            </w:r>
          </w:p>
        </w:tc>
      </w:tr>
      <w:tr w:rsidR="00DB03DC" w:rsidRPr="0026323B" w:rsidTr="00DB03DC">
        <w:trPr>
          <w:jc w:val="center"/>
        </w:trPr>
        <w:tc>
          <w:tcPr>
            <w:tcW w:w="2134" w:type="dxa"/>
          </w:tcPr>
          <w:p w:rsidR="00DB03DC" w:rsidRPr="0026323B" w:rsidRDefault="00DB03DC" w:rsidP="009A0395">
            <w:pPr>
              <w:jc w:val="center"/>
              <w:rPr>
                <w:szCs w:val="21"/>
              </w:rPr>
            </w:pPr>
            <w:r w:rsidRPr="0026323B">
              <w:t>陈松</w:t>
            </w:r>
            <w:r w:rsidRPr="0026323B">
              <w:t>(*)</w:t>
            </w:r>
          </w:p>
        </w:tc>
        <w:tc>
          <w:tcPr>
            <w:tcW w:w="2303" w:type="dxa"/>
          </w:tcPr>
          <w:p w:rsidR="00DB03DC" w:rsidRPr="0026323B" w:rsidRDefault="00DB03DC" w:rsidP="009A0395">
            <w:pPr>
              <w:jc w:val="center"/>
              <w:rPr>
                <w:szCs w:val="21"/>
              </w:rPr>
            </w:pPr>
            <w:r w:rsidRPr="0026323B">
              <w:t>4</w:t>
            </w:r>
          </w:p>
        </w:tc>
        <w:tc>
          <w:tcPr>
            <w:tcW w:w="2303" w:type="dxa"/>
          </w:tcPr>
          <w:p w:rsidR="00DB03DC" w:rsidRPr="0026323B" w:rsidRDefault="00DB03DC" w:rsidP="009A0395">
            <w:pPr>
              <w:jc w:val="center"/>
              <w:rPr>
                <w:szCs w:val="21"/>
              </w:rPr>
            </w:pPr>
            <w:r w:rsidRPr="0026323B">
              <w:t>4</w:t>
            </w:r>
          </w:p>
        </w:tc>
        <w:tc>
          <w:tcPr>
            <w:tcW w:w="2349" w:type="dxa"/>
          </w:tcPr>
          <w:p w:rsidR="00DB03DC" w:rsidRPr="0026323B" w:rsidRDefault="00DB03DC" w:rsidP="009A0395">
            <w:pPr>
              <w:jc w:val="center"/>
              <w:rPr>
                <w:szCs w:val="21"/>
              </w:rPr>
            </w:pPr>
            <w:r w:rsidRPr="0026323B">
              <w:t>100%</w:t>
            </w:r>
          </w:p>
        </w:tc>
      </w:tr>
      <w:tr w:rsidR="00DB03DC" w:rsidRPr="0026323B" w:rsidTr="00DB03DC">
        <w:trPr>
          <w:jc w:val="center"/>
        </w:trPr>
        <w:tc>
          <w:tcPr>
            <w:tcW w:w="2134" w:type="dxa"/>
          </w:tcPr>
          <w:p w:rsidR="00DB03DC" w:rsidRPr="0026323B" w:rsidRDefault="00DB03DC" w:rsidP="009A0395">
            <w:pPr>
              <w:jc w:val="center"/>
              <w:rPr>
                <w:szCs w:val="21"/>
              </w:rPr>
            </w:pPr>
            <w:r w:rsidRPr="0026323B">
              <w:t>贾建民</w:t>
            </w:r>
            <w:r w:rsidRPr="0026323B">
              <w:t>(*)</w:t>
            </w:r>
          </w:p>
        </w:tc>
        <w:tc>
          <w:tcPr>
            <w:tcW w:w="2303" w:type="dxa"/>
          </w:tcPr>
          <w:p w:rsidR="00DB03DC" w:rsidRPr="0026323B" w:rsidRDefault="00DB03DC" w:rsidP="009A0395">
            <w:pPr>
              <w:jc w:val="center"/>
              <w:rPr>
                <w:szCs w:val="21"/>
              </w:rPr>
            </w:pPr>
            <w:r w:rsidRPr="0026323B">
              <w:t>4</w:t>
            </w:r>
          </w:p>
        </w:tc>
        <w:tc>
          <w:tcPr>
            <w:tcW w:w="2303" w:type="dxa"/>
          </w:tcPr>
          <w:p w:rsidR="00DB03DC" w:rsidRPr="0026323B" w:rsidRDefault="00DB03DC" w:rsidP="009A0395">
            <w:pPr>
              <w:jc w:val="center"/>
              <w:rPr>
                <w:szCs w:val="21"/>
              </w:rPr>
            </w:pPr>
            <w:r w:rsidRPr="0026323B">
              <w:t>4</w:t>
            </w:r>
          </w:p>
        </w:tc>
        <w:tc>
          <w:tcPr>
            <w:tcW w:w="2349" w:type="dxa"/>
          </w:tcPr>
          <w:p w:rsidR="00DB03DC" w:rsidRPr="0026323B" w:rsidRDefault="00DB03DC" w:rsidP="009A0395">
            <w:pPr>
              <w:jc w:val="center"/>
              <w:rPr>
                <w:szCs w:val="21"/>
              </w:rPr>
            </w:pPr>
            <w:r w:rsidRPr="0026323B">
              <w:t>100%</w:t>
            </w:r>
          </w:p>
        </w:tc>
      </w:tr>
      <w:tr w:rsidR="00DB03DC" w:rsidRPr="0026323B" w:rsidTr="00DB03DC">
        <w:trPr>
          <w:jc w:val="center"/>
        </w:trPr>
        <w:tc>
          <w:tcPr>
            <w:tcW w:w="2134" w:type="dxa"/>
          </w:tcPr>
          <w:p w:rsidR="00DB03DC" w:rsidRPr="0026323B" w:rsidRDefault="00DB03DC" w:rsidP="009A0395">
            <w:pPr>
              <w:jc w:val="center"/>
              <w:rPr>
                <w:szCs w:val="21"/>
              </w:rPr>
            </w:pPr>
            <w:r w:rsidRPr="0026323B">
              <w:t>王云亭</w:t>
            </w:r>
            <w:r w:rsidRPr="0026323B">
              <w:t>(*)</w:t>
            </w:r>
          </w:p>
        </w:tc>
        <w:tc>
          <w:tcPr>
            <w:tcW w:w="2303" w:type="dxa"/>
          </w:tcPr>
          <w:p w:rsidR="00DB03DC" w:rsidRPr="0026323B" w:rsidRDefault="00DB03DC" w:rsidP="009A0395">
            <w:pPr>
              <w:jc w:val="center"/>
              <w:rPr>
                <w:szCs w:val="21"/>
              </w:rPr>
            </w:pPr>
            <w:r w:rsidRPr="0026323B">
              <w:t>4</w:t>
            </w:r>
          </w:p>
        </w:tc>
        <w:tc>
          <w:tcPr>
            <w:tcW w:w="2303" w:type="dxa"/>
          </w:tcPr>
          <w:p w:rsidR="00DB03DC" w:rsidRPr="0026323B" w:rsidRDefault="00DB03DC" w:rsidP="009A0395">
            <w:pPr>
              <w:jc w:val="center"/>
              <w:rPr>
                <w:szCs w:val="21"/>
              </w:rPr>
            </w:pPr>
            <w:r w:rsidRPr="0026323B">
              <w:t>4</w:t>
            </w:r>
          </w:p>
        </w:tc>
        <w:tc>
          <w:tcPr>
            <w:tcW w:w="2349" w:type="dxa"/>
          </w:tcPr>
          <w:p w:rsidR="00DB03DC" w:rsidRPr="0026323B" w:rsidRDefault="00DB03DC" w:rsidP="009A0395">
            <w:pPr>
              <w:jc w:val="center"/>
              <w:rPr>
                <w:szCs w:val="21"/>
              </w:rPr>
            </w:pPr>
            <w:r w:rsidRPr="0026323B">
              <w:t>100%</w:t>
            </w:r>
          </w:p>
        </w:tc>
      </w:tr>
    </w:tbl>
    <w:p w:rsidR="00DB03DC" w:rsidRPr="00AC2307" w:rsidRDefault="00DB03DC" w:rsidP="00DB03DC">
      <w:pPr>
        <w:rPr>
          <w:sz w:val="18"/>
          <w:szCs w:val="18"/>
          <w:lang w:eastAsia="zh-CN"/>
        </w:rPr>
      </w:pPr>
      <w:r w:rsidRPr="00AC2307">
        <w:rPr>
          <w:sz w:val="18"/>
          <w:szCs w:val="18"/>
          <w:lang w:eastAsia="zh-CN"/>
        </w:rPr>
        <w:t>注</w:t>
      </w:r>
      <w:r w:rsidRPr="00AC2307">
        <w:rPr>
          <w:sz w:val="18"/>
          <w:szCs w:val="18"/>
          <w:lang w:eastAsia="zh-CN"/>
        </w:rPr>
        <w:t>“*”</w:t>
      </w:r>
      <w:r w:rsidRPr="00AC2307">
        <w:rPr>
          <w:sz w:val="18"/>
          <w:szCs w:val="18"/>
          <w:lang w:eastAsia="zh-CN"/>
        </w:rPr>
        <w:t>表示报告期内已离任。</w:t>
      </w:r>
    </w:p>
    <w:p w:rsidR="00A939A2" w:rsidRPr="00A939A2" w:rsidRDefault="000D1021" w:rsidP="002A37FF">
      <w:pPr>
        <w:ind w:firstLineChars="200" w:firstLine="420"/>
        <w:rPr>
          <w:color w:val="000000"/>
          <w:szCs w:val="21"/>
          <w:lang w:eastAsia="zh-CN"/>
        </w:rPr>
      </w:pPr>
      <w:r w:rsidRPr="00B0137A">
        <w:rPr>
          <w:color w:val="000000"/>
          <w:szCs w:val="21"/>
          <w:lang w:eastAsia="zh-CN"/>
        </w:rPr>
        <w:t>公司审核委员会与外聘审计师协商年报审计工作计划，督促外聘审计师按时提交审计报告。公司审核委员会在外聘审计师进场前审阅了公司编制的财务会计报表，形成书面意见；在外聘审计师出具初步审计意见后再次审阅了公司财务会计报表，形成书面意见。公司</w:t>
      </w:r>
      <w:r w:rsidR="006B7CCF">
        <w:rPr>
          <w:rFonts w:hint="eastAsia"/>
          <w:color w:val="000000"/>
          <w:szCs w:val="21"/>
          <w:lang w:eastAsia="zh-CN"/>
        </w:rPr>
        <w:t>报告期内的</w:t>
      </w:r>
      <w:r w:rsidRPr="00B0137A">
        <w:rPr>
          <w:color w:val="000000"/>
          <w:szCs w:val="21"/>
          <w:lang w:eastAsia="zh-CN"/>
        </w:rPr>
        <w:t>季度财务报告、</w:t>
      </w:r>
      <w:r w:rsidRPr="00B0137A">
        <w:rPr>
          <w:color w:val="000000"/>
          <w:szCs w:val="21"/>
          <w:lang w:eastAsia="zh-CN"/>
        </w:rPr>
        <w:lastRenderedPageBreak/>
        <w:t>中期财务报告及年度财务报告及业绩公告已经审核委员会审阅。</w:t>
      </w:r>
    </w:p>
    <w:p w:rsidR="00A939A2" w:rsidRPr="00B0137A" w:rsidRDefault="00A939A2" w:rsidP="00A939A2">
      <w:pPr>
        <w:rPr>
          <w:color w:val="000000"/>
          <w:szCs w:val="21"/>
          <w:lang w:eastAsia="zh-CN"/>
        </w:rPr>
      </w:pPr>
    </w:p>
    <w:p w:rsidR="000D1021" w:rsidRPr="00037DD9" w:rsidRDefault="000D1021" w:rsidP="000827B5">
      <w:pPr>
        <w:pStyle w:val="a9"/>
        <w:numPr>
          <w:ilvl w:val="0"/>
          <w:numId w:val="67"/>
        </w:numPr>
        <w:ind w:firstLineChars="0"/>
        <w:rPr>
          <w:b/>
        </w:rPr>
      </w:pPr>
      <w:r w:rsidRPr="00037DD9">
        <w:rPr>
          <w:b/>
        </w:rPr>
        <w:t>审计师酬金及相关专业费用</w:t>
      </w:r>
    </w:p>
    <w:p w:rsidR="00A939A2" w:rsidRPr="00A939A2" w:rsidRDefault="0059429D" w:rsidP="002A37FF">
      <w:pPr>
        <w:ind w:firstLineChars="200" w:firstLine="420"/>
        <w:rPr>
          <w:lang w:eastAsia="zh-CN"/>
        </w:rPr>
      </w:pPr>
      <w:r w:rsidRPr="00A939A2">
        <w:rPr>
          <w:lang w:eastAsia="zh-CN"/>
        </w:rPr>
        <w:t>报告期内</w:t>
      </w:r>
      <w:r w:rsidR="00A939A2" w:rsidRPr="00A939A2">
        <w:rPr>
          <w:lang w:eastAsia="zh-CN"/>
        </w:rPr>
        <w:t>，公司</w:t>
      </w:r>
      <w:r w:rsidR="000D1021" w:rsidRPr="00A939A2">
        <w:rPr>
          <w:lang w:eastAsia="zh-CN"/>
        </w:rPr>
        <w:t>审计师分别为普华永道中天会计师事务所（特殊普通合伙）（境内审计师）及罗兵咸永道会计师事务所（境外审计师）。截止报告期末，公司境内审计师为公司连续服务的时间为</w:t>
      </w:r>
      <w:r w:rsidR="000D1021" w:rsidRPr="00A939A2">
        <w:rPr>
          <w:lang w:eastAsia="zh-CN"/>
        </w:rPr>
        <w:t>1</w:t>
      </w:r>
      <w:r w:rsidR="00134D66" w:rsidRPr="00A939A2">
        <w:rPr>
          <w:lang w:eastAsia="zh-CN"/>
        </w:rPr>
        <w:t>3</w:t>
      </w:r>
      <w:r w:rsidR="000D1021" w:rsidRPr="00A939A2">
        <w:rPr>
          <w:lang w:eastAsia="zh-CN"/>
        </w:rPr>
        <w:t>年，境外审计师为公司连续服务的时间为</w:t>
      </w:r>
      <w:r w:rsidR="000D1021" w:rsidRPr="00A939A2">
        <w:rPr>
          <w:lang w:eastAsia="zh-CN"/>
        </w:rPr>
        <w:t>1</w:t>
      </w:r>
      <w:r w:rsidR="00134D66" w:rsidRPr="00A939A2">
        <w:rPr>
          <w:lang w:eastAsia="zh-CN"/>
        </w:rPr>
        <w:t>8</w:t>
      </w:r>
      <w:r w:rsidR="000D1021" w:rsidRPr="00A939A2">
        <w:rPr>
          <w:lang w:eastAsia="zh-CN"/>
        </w:rPr>
        <w:t>年，有关审计项目负责人及签字注册会计师的轮换符合中国证监会和中国财</w:t>
      </w:r>
      <w:r w:rsidR="00A939A2" w:rsidRPr="00A939A2">
        <w:rPr>
          <w:lang w:eastAsia="zh-CN"/>
        </w:rPr>
        <w:t>政部《关于证券期货审计业务签字注册会计师定期轮换的规定》的要求。</w:t>
      </w:r>
    </w:p>
    <w:p w:rsidR="000D1021" w:rsidRPr="00CD5615" w:rsidRDefault="000D1021" w:rsidP="002A37FF">
      <w:pPr>
        <w:ind w:firstLineChars="200" w:firstLine="420"/>
        <w:rPr>
          <w:lang w:eastAsia="zh-CN"/>
        </w:rPr>
      </w:pPr>
      <w:r w:rsidRPr="00CD5615">
        <w:rPr>
          <w:lang w:eastAsia="zh-CN"/>
        </w:rPr>
        <w:t>报告期内，公司给予普华永道中天会计师事务所（特殊普通合伙）人民币</w:t>
      </w:r>
      <w:r w:rsidRPr="00CD5615">
        <w:rPr>
          <w:lang w:eastAsia="zh-CN"/>
        </w:rPr>
        <w:t>530</w:t>
      </w:r>
      <w:r w:rsidRPr="00CD5615">
        <w:rPr>
          <w:lang w:eastAsia="zh-CN"/>
        </w:rPr>
        <w:t>万元（含内控审计费</w:t>
      </w:r>
      <w:r w:rsidRPr="00CD5615">
        <w:rPr>
          <w:lang w:eastAsia="zh-CN"/>
        </w:rPr>
        <w:t>30</w:t>
      </w:r>
      <w:r w:rsidRPr="00CD5615">
        <w:rPr>
          <w:lang w:eastAsia="zh-CN"/>
        </w:rPr>
        <w:t>万元人民币）及罗兵咸永道会计师事务所人民币</w:t>
      </w:r>
      <w:r w:rsidRPr="00CD5615">
        <w:rPr>
          <w:lang w:eastAsia="zh-CN"/>
        </w:rPr>
        <w:t>310</w:t>
      </w:r>
      <w:r w:rsidRPr="00CD5615">
        <w:rPr>
          <w:lang w:eastAsia="zh-CN"/>
        </w:rPr>
        <w:t>万元作为审计服务的酬金。此外，公司支付的非审计业务之酬金为人民币</w:t>
      </w:r>
      <w:r w:rsidR="008C7E3B">
        <w:rPr>
          <w:rFonts w:hint="eastAsia"/>
          <w:lang w:eastAsia="zh-CN"/>
        </w:rPr>
        <w:t>61</w:t>
      </w:r>
      <w:r w:rsidRPr="00CD5615">
        <w:rPr>
          <w:lang w:eastAsia="zh-CN"/>
        </w:rPr>
        <w:t>万元。</w:t>
      </w:r>
    </w:p>
    <w:p w:rsidR="000D1021" w:rsidRPr="00566FBC" w:rsidRDefault="000D1021" w:rsidP="002A37FF">
      <w:pPr>
        <w:ind w:firstLineChars="200" w:firstLine="420"/>
        <w:rPr>
          <w:szCs w:val="21"/>
          <w:lang w:eastAsia="zh-CN"/>
        </w:rPr>
      </w:pPr>
    </w:p>
    <w:p w:rsidR="000D1021" w:rsidRPr="00037DD9" w:rsidRDefault="000D1021" w:rsidP="000827B5">
      <w:pPr>
        <w:pStyle w:val="a9"/>
        <w:numPr>
          <w:ilvl w:val="0"/>
          <w:numId w:val="67"/>
        </w:numPr>
        <w:ind w:firstLineChars="0"/>
        <w:rPr>
          <w:b/>
        </w:rPr>
      </w:pPr>
      <w:r w:rsidRPr="00037DD9">
        <w:rPr>
          <w:b/>
        </w:rPr>
        <w:t>董事及公司秘书培训</w:t>
      </w:r>
    </w:p>
    <w:p w:rsidR="000D1021" w:rsidRPr="00BA2564" w:rsidRDefault="000D1021" w:rsidP="002A37FF">
      <w:pPr>
        <w:ind w:firstLineChars="200" w:firstLine="420"/>
        <w:rPr>
          <w:szCs w:val="21"/>
          <w:lang w:eastAsia="zh-CN"/>
        </w:rPr>
      </w:pPr>
      <w:r w:rsidRPr="00B0137A">
        <w:rPr>
          <w:szCs w:val="21"/>
          <w:lang w:eastAsia="zh-CN"/>
        </w:rPr>
        <w:t>公司非常重视董事、监事及高级管理人员的后续培训工作，每名董事加入董事会时均会收到董事培训材料，内载操守指引及有关其他主要的管治事宜。此外，</w:t>
      </w:r>
      <w:r>
        <w:rPr>
          <w:rFonts w:hint="eastAsia"/>
          <w:szCs w:val="21"/>
          <w:lang w:eastAsia="zh-CN"/>
        </w:rPr>
        <w:t>公司向所有董事提供最新的董事责任手册，告知最新的《上市规则》的要求和修订，同时</w:t>
      </w:r>
      <w:r w:rsidRPr="00B0137A">
        <w:rPr>
          <w:szCs w:val="21"/>
          <w:lang w:eastAsia="zh-CN"/>
        </w:rPr>
        <w:t>鼓励所有董事参加相关培训课程，并记录董事的培训纪录。</w:t>
      </w:r>
      <w:r w:rsidRPr="00BA2564">
        <w:rPr>
          <w:szCs w:val="21"/>
          <w:lang w:eastAsia="zh-CN"/>
        </w:rPr>
        <w:t>报告期内，公司</w:t>
      </w:r>
      <w:r w:rsidR="00667EAE">
        <w:rPr>
          <w:szCs w:val="21"/>
          <w:lang w:eastAsia="zh-CN"/>
        </w:rPr>
        <w:t>独立</w:t>
      </w:r>
      <w:r>
        <w:rPr>
          <w:szCs w:val="21"/>
          <w:lang w:eastAsia="zh-CN"/>
        </w:rPr>
        <w:t>董事</w:t>
      </w:r>
      <w:r w:rsidR="00667EAE">
        <w:rPr>
          <w:rFonts w:hint="eastAsia"/>
          <w:szCs w:val="21"/>
          <w:lang w:eastAsia="zh-CN"/>
        </w:rPr>
        <w:t>马时亨</w:t>
      </w:r>
      <w:r w:rsidRPr="00BA2564">
        <w:rPr>
          <w:szCs w:val="21"/>
          <w:lang w:eastAsia="zh-CN"/>
        </w:rPr>
        <w:t>先生</w:t>
      </w:r>
      <w:r w:rsidR="00667EAE">
        <w:rPr>
          <w:rFonts w:hint="eastAsia"/>
          <w:szCs w:val="21"/>
          <w:lang w:eastAsia="zh-CN"/>
        </w:rPr>
        <w:t>、</w:t>
      </w:r>
      <w:r w:rsidR="00667EAE">
        <w:rPr>
          <w:szCs w:val="21"/>
          <w:lang w:eastAsia="zh-CN"/>
        </w:rPr>
        <w:t>汤小凡先生和邱自龙先生</w:t>
      </w:r>
      <w:r w:rsidRPr="00BA2564">
        <w:rPr>
          <w:szCs w:val="21"/>
          <w:lang w:eastAsia="zh-CN"/>
        </w:rPr>
        <w:t>参加了上交所</w:t>
      </w:r>
      <w:r w:rsidR="00667EAE">
        <w:rPr>
          <w:szCs w:val="21"/>
          <w:lang w:eastAsia="zh-CN"/>
        </w:rPr>
        <w:t>第</w:t>
      </w:r>
      <w:r w:rsidR="00667EAE">
        <w:rPr>
          <w:rFonts w:hint="eastAsia"/>
          <w:szCs w:val="21"/>
          <w:lang w:eastAsia="zh-CN"/>
        </w:rPr>
        <w:t>71</w:t>
      </w:r>
      <w:r w:rsidR="00667EAE">
        <w:rPr>
          <w:rFonts w:hint="eastAsia"/>
          <w:szCs w:val="21"/>
          <w:lang w:eastAsia="zh-CN"/>
        </w:rPr>
        <w:t>期</w:t>
      </w:r>
      <w:r w:rsidR="00EC077E">
        <w:rPr>
          <w:rFonts w:hint="eastAsia"/>
          <w:szCs w:val="21"/>
          <w:lang w:eastAsia="zh-CN"/>
        </w:rPr>
        <w:t>独立董事任职资格培训并获得独立董事资格证书</w:t>
      </w:r>
      <w:r w:rsidRPr="00BA2564">
        <w:rPr>
          <w:szCs w:val="21"/>
          <w:lang w:eastAsia="zh-CN"/>
        </w:rPr>
        <w:t>，公司副总经理兼董事会秘书</w:t>
      </w:r>
      <w:r>
        <w:rPr>
          <w:rFonts w:hint="eastAsia"/>
          <w:szCs w:val="21"/>
          <w:lang w:eastAsia="zh-CN"/>
        </w:rPr>
        <w:t>唐向东</w:t>
      </w:r>
      <w:r>
        <w:rPr>
          <w:szCs w:val="21"/>
          <w:lang w:eastAsia="zh-CN"/>
        </w:rPr>
        <w:t>先生</w:t>
      </w:r>
      <w:r w:rsidR="00EC077E">
        <w:rPr>
          <w:szCs w:val="21"/>
          <w:lang w:eastAsia="zh-CN"/>
        </w:rPr>
        <w:t>先后</w:t>
      </w:r>
      <w:r w:rsidRPr="00BA2564">
        <w:rPr>
          <w:szCs w:val="21"/>
          <w:lang w:eastAsia="zh-CN"/>
        </w:rPr>
        <w:t>参加了</w:t>
      </w:r>
      <w:r w:rsidR="00EC077E">
        <w:rPr>
          <w:szCs w:val="21"/>
          <w:lang w:eastAsia="zh-CN"/>
        </w:rPr>
        <w:t>境内外监管机构和交易所组织的一系列业务培训</w:t>
      </w:r>
      <w:r>
        <w:rPr>
          <w:rFonts w:hint="eastAsia"/>
          <w:szCs w:val="21"/>
          <w:lang w:eastAsia="zh-CN"/>
        </w:rPr>
        <w:t>，</w:t>
      </w:r>
      <w:r w:rsidRPr="00BA2564">
        <w:rPr>
          <w:szCs w:val="21"/>
          <w:lang w:eastAsia="zh-CN"/>
        </w:rPr>
        <w:t>并且已参加不少于</w:t>
      </w:r>
      <w:r w:rsidRPr="00BA2564">
        <w:rPr>
          <w:szCs w:val="21"/>
          <w:lang w:eastAsia="zh-CN"/>
        </w:rPr>
        <w:t>15</w:t>
      </w:r>
      <w:r w:rsidRPr="00BA2564">
        <w:rPr>
          <w:szCs w:val="21"/>
          <w:lang w:eastAsia="zh-CN"/>
        </w:rPr>
        <w:t>小时的相关专业培训。</w:t>
      </w:r>
    </w:p>
    <w:p w:rsidR="000D1021" w:rsidRPr="00B0137A" w:rsidRDefault="000D1021" w:rsidP="002A37FF">
      <w:pPr>
        <w:ind w:firstLineChars="200" w:firstLine="420"/>
        <w:rPr>
          <w:szCs w:val="21"/>
          <w:lang w:eastAsia="zh-CN"/>
        </w:rPr>
      </w:pPr>
    </w:p>
    <w:p w:rsidR="000D1021" w:rsidRPr="00037DD9" w:rsidRDefault="000D1021" w:rsidP="000827B5">
      <w:pPr>
        <w:pStyle w:val="a9"/>
        <w:numPr>
          <w:ilvl w:val="0"/>
          <w:numId w:val="67"/>
        </w:numPr>
        <w:tabs>
          <w:tab w:val="left" w:pos="709"/>
        </w:tabs>
        <w:ind w:firstLineChars="0"/>
        <w:rPr>
          <w:b/>
        </w:rPr>
      </w:pPr>
      <w:r w:rsidRPr="00037DD9">
        <w:rPr>
          <w:b/>
        </w:rPr>
        <w:t>企业管治职能</w:t>
      </w:r>
    </w:p>
    <w:p w:rsidR="000D1021" w:rsidRPr="0052534C" w:rsidRDefault="000D1021" w:rsidP="000D1021">
      <w:pPr>
        <w:ind w:firstLine="420"/>
        <w:rPr>
          <w:szCs w:val="21"/>
          <w:lang w:eastAsia="zh-CN"/>
        </w:rPr>
      </w:pPr>
      <w:r w:rsidRPr="00B0137A">
        <w:rPr>
          <w:szCs w:val="21"/>
          <w:lang w:eastAsia="zh-CN"/>
        </w:rPr>
        <w:t>董事会负责履行以下企业管治职责：</w:t>
      </w:r>
    </w:p>
    <w:p w:rsidR="000D1021" w:rsidRPr="0052534C" w:rsidRDefault="000D1021" w:rsidP="000D1021">
      <w:pPr>
        <w:ind w:firstLine="420"/>
        <w:rPr>
          <w:szCs w:val="21"/>
          <w:lang w:eastAsia="zh-CN"/>
        </w:rPr>
      </w:pPr>
      <w:r w:rsidRPr="0052534C">
        <w:rPr>
          <w:szCs w:val="21"/>
          <w:lang w:eastAsia="zh-CN"/>
        </w:rPr>
        <w:t>1</w:t>
      </w:r>
      <w:r w:rsidRPr="0052534C">
        <w:rPr>
          <w:szCs w:val="21"/>
          <w:lang w:eastAsia="zh-CN"/>
        </w:rPr>
        <w:t>、</w:t>
      </w:r>
      <w:r w:rsidRPr="00B0137A">
        <w:rPr>
          <w:szCs w:val="21"/>
          <w:lang w:eastAsia="zh-CN"/>
        </w:rPr>
        <w:t>制定及检讨公司的企业管治政策及常规；</w:t>
      </w:r>
    </w:p>
    <w:p w:rsidR="000D1021" w:rsidRPr="0052534C" w:rsidRDefault="000D1021" w:rsidP="000D1021">
      <w:pPr>
        <w:ind w:firstLine="420"/>
        <w:rPr>
          <w:szCs w:val="21"/>
          <w:lang w:eastAsia="zh-CN"/>
        </w:rPr>
      </w:pPr>
      <w:r w:rsidRPr="0052534C">
        <w:rPr>
          <w:szCs w:val="21"/>
          <w:lang w:eastAsia="zh-CN"/>
        </w:rPr>
        <w:t>2</w:t>
      </w:r>
      <w:r w:rsidRPr="0052534C">
        <w:rPr>
          <w:szCs w:val="21"/>
          <w:lang w:eastAsia="zh-CN"/>
        </w:rPr>
        <w:t>、</w:t>
      </w:r>
      <w:r w:rsidRPr="00B0137A">
        <w:rPr>
          <w:szCs w:val="21"/>
          <w:lang w:eastAsia="zh-CN"/>
        </w:rPr>
        <w:t>检讨及监察公司董事及高级管理层的培训及持续专业发展；</w:t>
      </w:r>
    </w:p>
    <w:p w:rsidR="000D1021" w:rsidRPr="0052534C" w:rsidRDefault="000D1021" w:rsidP="000D1021">
      <w:pPr>
        <w:ind w:firstLine="420"/>
        <w:rPr>
          <w:szCs w:val="21"/>
          <w:lang w:eastAsia="zh-CN"/>
        </w:rPr>
      </w:pPr>
      <w:r w:rsidRPr="0052534C">
        <w:rPr>
          <w:szCs w:val="21"/>
          <w:lang w:eastAsia="zh-CN"/>
        </w:rPr>
        <w:t>3</w:t>
      </w:r>
      <w:r w:rsidRPr="00B0137A">
        <w:rPr>
          <w:szCs w:val="21"/>
          <w:lang w:eastAsia="zh-CN"/>
        </w:rPr>
        <w:t>、检讨及监察公司在遵守法律及监管规定方面的政策常规，包含</w:t>
      </w:r>
      <w:r>
        <w:rPr>
          <w:rFonts w:hint="eastAsia"/>
          <w:szCs w:val="21"/>
          <w:lang w:eastAsia="zh-CN"/>
        </w:rPr>
        <w:t>《</w:t>
      </w:r>
      <w:r w:rsidRPr="00B0137A">
        <w:rPr>
          <w:szCs w:val="21"/>
          <w:lang w:eastAsia="zh-CN"/>
        </w:rPr>
        <w:t>上市规则</w:t>
      </w:r>
      <w:r>
        <w:rPr>
          <w:rFonts w:hint="eastAsia"/>
          <w:szCs w:val="21"/>
          <w:lang w:eastAsia="zh-CN"/>
        </w:rPr>
        <w:t>》</w:t>
      </w:r>
      <w:r w:rsidRPr="00B0137A">
        <w:rPr>
          <w:szCs w:val="21"/>
          <w:lang w:eastAsia="zh-CN"/>
        </w:rPr>
        <w:t>、适用法例及其他监管规定和适用组织管治标准可能规定之任何规定、指引及规则的政策及常规；</w:t>
      </w:r>
    </w:p>
    <w:p w:rsidR="000D1021" w:rsidRPr="0052534C" w:rsidRDefault="000D1021" w:rsidP="000D1021">
      <w:pPr>
        <w:ind w:firstLine="420"/>
        <w:rPr>
          <w:szCs w:val="21"/>
          <w:lang w:eastAsia="zh-CN"/>
        </w:rPr>
      </w:pPr>
      <w:r w:rsidRPr="0052534C">
        <w:rPr>
          <w:szCs w:val="21"/>
          <w:lang w:eastAsia="zh-CN"/>
        </w:rPr>
        <w:t>4</w:t>
      </w:r>
      <w:r w:rsidRPr="00B0137A">
        <w:rPr>
          <w:szCs w:val="21"/>
          <w:lang w:eastAsia="zh-CN"/>
        </w:rPr>
        <w:t>、制定、检讨及监察公司雇员及董事的操守准则及合规手册（如有）；</w:t>
      </w:r>
    </w:p>
    <w:p w:rsidR="000D1021" w:rsidRDefault="000D1021" w:rsidP="000D1021">
      <w:pPr>
        <w:ind w:firstLine="435"/>
        <w:rPr>
          <w:szCs w:val="21"/>
          <w:lang w:eastAsia="zh-CN"/>
        </w:rPr>
      </w:pPr>
      <w:r w:rsidRPr="0052534C">
        <w:rPr>
          <w:szCs w:val="21"/>
          <w:lang w:eastAsia="zh-CN"/>
        </w:rPr>
        <w:t>5</w:t>
      </w:r>
      <w:r w:rsidRPr="00B0137A">
        <w:rPr>
          <w:szCs w:val="21"/>
          <w:lang w:eastAsia="zh-CN"/>
        </w:rPr>
        <w:t>、检讨公司遵守公司不时采纳之</w:t>
      </w:r>
      <w:r>
        <w:rPr>
          <w:rFonts w:hint="eastAsia"/>
          <w:szCs w:val="21"/>
          <w:lang w:eastAsia="zh-CN"/>
        </w:rPr>
        <w:t>《</w:t>
      </w:r>
      <w:r w:rsidRPr="00B0137A">
        <w:rPr>
          <w:szCs w:val="21"/>
          <w:lang w:eastAsia="zh-CN"/>
        </w:rPr>
        <w:t>企业管治守则</w:t>
      </w:r>
      <w:r>
        <w:rPr>
          <w:rFonts w:hint="eastAsia"/>
          <w:szCs w:val="21"/>
          <w:lang w:eastAsia="zh-CN"/>
        </w:rPr>
        <w:t>》</w:t>
      </w:r>
      <w:r w:rsidRPr="00B0137A">
        <w:rPr>
          <w:szCs w:val="21"/>
          <w:lang w:eastAsia="zh-CN"/>
        </w:rPr>
        <w:t>的情况及在公司年报所载</w:t>
      </w:r>
      <w:r>
        <w:rPr>
          <w:rFonts w:hint="eastAsia"/>
          <w:szCs w:val="21"/>
          <w:lang w:eastAsia="zh-CN"/>
        </w:rPr>
        <w:t>《</w:t>
      </w:r>
      <w:r w:rsidRPr="00B0137A">
        <w:rPr>
          <w:szCs w:val="21"/>
          <w:lang w:eastAsia="zh-CN"/>
        </w:rPr>
        <w:t>企业管治报告</w:t>
      </w:r>
      <w:r>
        <w:rPr>
          <w:rFonts w:hint="eastAsia"/>
          <w:szCs w:val="21"/>
          <w:lang w:eastAsia="zh-CN"/>
        </w:rPr>
        <w:t>》</w:t>
      </w:r>
      <w:r w:rsidRPr="00B0137A">
        <w:rPr>
          <w:szCs w:val="21"/>
          <w:lang w:eastAsia="zh-CN"/>
        </w:rPr>
        <w:t>内的披露。</w:t>
      </w:r>
    </w:p>
    <w:p w:rsidR="000D1021" w:rsidRPr="00C010DC" w:rsidRDefault="000D1021" w:rsidP="000D1021">
      <w:pPr>
        <w:ind w:firstLine="435"/>
        <w:rPr>
          <w:szCs w:val="21"/>
          <w:lang w:eastAsia="zh-CN"/>
        </w:rPr>
      </w:pPr>
    </w:p>
    <w:p w:rsidR="000D1021" w:rsidRPr="000775CB" w:rsidRDefault="000D1021" w:rsidP="000827B5">
      <w:pPr>
        <w:pStyle w:val="a9"/>
        <w:numPr>
          <w:ilvl w:val="0"/>
          <w:numId w:val="67"/>
        </w:numPr>
        <w:tabs>
          <w:tab w:val="left" w:pos="709"/>
        </w:tabs>
        <w:ind w:firstLineChars="0"/>
        <w:rPr>
          <w:b/>
        </w:rPr>
      </w:pPr>
      <w:r w:rsidRPr="000775CB">
        <w:rPr>
          <w:b/>
        </w:rPr>
        <w:t>股东权利</w:t>
      </w:r>
    </w:p>
    <w:p w:rsidR="000D1021" w:rsidRPr="00B0137A" w:rsidRDefault="000D1021" w:rsidP="002A37FF">
      <w:pPr>
        <w:ind w:firstLineChars="200" w:firstLine="420"/>
        <w:rPr>
          <w:lang w:eastAsia="zh-CN"/>
        </w:rPr>
      </w:pPr>
      <w:r w:rsidRPr="00B0137A">
        <w:rPr>
          <w:lang w:eastAsia="zh-CN"/>
        </w:rPr>
        <w:t>根据《公司章程》的规定，合计持有在该拟举行的股东大会上有表决权的股份</w:t>
      </w:r>
      <w:r w:rsidRPr="00B0137A">
        <w:rPr>
          <w:lang w:eastAsia="zh-CN"/>
        </w:rPr>
        <w:t>10%</w:t>
      </w:r>
      <w:r w:rsidRPr="00B0137A">
        <w:rPr>
          <w:lang w:eastAsia="zh-CN"/>
        </w:rPr>
        <w:t>以上（含</w:t>
      </w:r>
      <w:r w:rsidRPr="00B0137A">
        <w:rPr>
          <w:lang w:eastAsia="zh-CN"/>
        </w:rPr>
        <w:t>10%</w:t>
      </w:r>
      <w:r w:rsidRPr="00B0137A">
        <w:rPr>
          <w:lang w:eastAsia="zh-CN"/>
        </w:rPr>
        <w:t>）股份的两个或者两个以上的股东，可透过信函或电子邮件向董事会或公司秘书送交经签署的一份或者数份同样格式内容的书面请求书，提请董事会召集临时股东大会或者类别股东会议，并阐明会议的议题。董事会在收到前述书面要求后应当尽快召集临时股东大会或者类别股东会议；单独或合并持有在该拟举行的会议上有表决权的股份</w:t>
      </w:r>
      <w:r w:rsidRPr="00B0137A">
        <w:rPr>
          <w:lang w:eastAsia="zh-CN"/>
        </w:rPr>
        <w:t>3%</w:t>
      </w:r>
      <w:r w:rsidRPr="00B0137A">
        <w:rPr>
          <w:lang w:eastAsia="zh-CN"/>
        </w:rPr>
        <w:t>以上（含</w:t>
      </w:r>
      <w:r w:rsidRPr="00B0137A">
        <w:rPr>
          <w:lang w:eastAsia="zh-CN"/>
        </w:rPr>
        <w:t>3%</w:t>
      </w:r>
      <w:r w:rsidRPr="00B0137A">
        <w:rPr>
          <w:lang w:eastAsia="zh-CN"/>
        </w:rPr>
        <w:t>）股份的股东，可透过信函或电子邮件向董事会或公司秘书送交经签署的一份或者数份同样格式内容的书面提案，提请于该拟举行的会议上审议该书面提案中所提出的议案。</w:t>
      </w:r>
    </w:p>
    <w:p w:rsidR="000D1021" w:rsidRPr="00B0137A" w:rsidRDefault="000D1021" w:rsidP="000D1021">
      <w:pPr>
        <w:ind w:firstLine="420"/>
        <w:rPr>
          <w:lang w:eastAsia="zh-CN"/>
        </w:rPr>
      </w:pPr>
      <w:r w:rsidRPr="00B0137A">
        <w:rPr>
          <w:lang w:eastAsia="zh-CN"/>
        </w:rPr>
        <w:t>股东宜出席大会就公司的业绩、营运、战略及／或管理作出提问或发表意见。董事会主席或副主席、合适的管理行政人员及外聘审计师将出席股东大会，回答股东的提问。各股东大会均会对股</w:t>
      </w:r>
      <w:r w:rsidRPr="00B0137A">
        <w:rPr>
          <w:lang w:eastAsia="zh-CN"/>
        </w:rPr>
        <w:lastRenderedPageBreak/>
        <w:t>东的提问时间作出合理安排。</w:t>
      </w:r>
    </w:p>
    <w:p w:rsidR="000D1021" w:rsidRDefault="000D1021" w:rsidP="000D1021">
      <w:pPr>
        <w:ind w:firstLine="420"/>
        <w:rPr>
          <w:lang w:eastAsia="zh-CN"/>
        </w:rPr>
      </w:pPr>
      <w:r w:rsidRPr="00B0137A">
        <w:rPr>
          <w:lang w:eastAsia="zh-CN"/>
        </w:rPr>
        <w:t>股东可根据公司提供的联络资料向董事会提出查询并在股东大会提出建议。联系方式请</w:t>
      </w:r>
      <w:r>
        <w:rPr>
          <w:rFonts w:hint="eastAsia"/>
          <w:lang w:eastAsia="zh-CN"/>
        </w:rPr>
        <w:t>查阅</w:t>
      </w:r>
      <w:r w:rsidRPr="00B0137A">
        <w:rPr>
          <w:lang w:eastAsia="zh-CN"/>
        </w:rPr>
        <w:t>本年度报告</w:t>
      </w:r>
      <w:r w:rsidRPr="00B0137A">
        <w:rPr>
          <w:lang w:eastAsia="zh-CN"/>
        </w:rPr>
        <w:t>“</w:t>
      </w:r>
      <w:r w:rsidRPr="00B0137A">
        <w:rPr>
          <w:lang w:eastAsia="zh-CN"/>
        </w:rPr>
        <w:t>公司简介</w:t>
      </w:r>
      <w:r>
        <w:rPr>
          <w:rFonts w:hint="eastAsia"/>
          <w:lang w:eastAsia="zh-CN"/>
        </w:rPr>
        <w:t>和主要财务指标</w:t>
      </w:r>
      <w:r w:rsidRPr="00B0137A">
        <w:rPr>
          <w:lang w:eastAsia="zh-CN"/>
        </w:rPr>
        <w:t>”</w:t>
      </w:r>
      <w:r>
        <w:rPr>
          <w:rFonts w:hint="eastAsia"/>
          <w:lang w:eastAsia="zh-CN"/>
        </w:rPr>
        <w:t>章节的相关内容</w:t>
      </w:r>
      <w:r w:rsidRPr="00B0137A">
        <w:rPr>
          <w:lang w:eastAsia="zh-CN"/>
        </w:rPr>
        <w:t>。</w:t>
      </w:r>
    </w:p>
    <w:p w:rsidR="000D1021" w:rsidRPr="00B0137A" w:rsidRDefault="000D1021" w:rsidP="000D1021">
      <w:pPr>
        <w:ind w:firstLine="420"/>
        <w:rPr>
          <w:lang w:eastAsia="zh-CN"/>
        </w:rPr>
      </w:pPr>
    </w:p>
    <w:p w:rsidR="000D1021" w:rsidRPr="00037DD9" w:rsidRDefault="000D1021" w:rsidP="000827B5">
      <w:pPr>
        <w:pStyle w:val="a9"/>
        <w:numPr>
          <w:ilvl w:val="0"/>
          <w:numId w:val="67"/>
        </w:numPr>
        <w:tabs>
          <w:tab w:val="left" w:pos="709"/>
        </w:tabs>
        <w:ind w:firstLineChars="0"/>
        <w:rPr>
          <w:b/>
        </w:rPr>
      </w:pPr>
      <w:r w:rsidRPr="00037DD9">
        <w:rPr>
          <w:b/>
        </w:rPr>
        <w:t>投资者关系</w:t>
      </w:r>
    </w:p>
    <w:p w:rsidR="000D1021" w:rsidRPr="00841419" w:rsidRDefault="000D1021" w:rsidP="002A37FF">
      <w:pPr>
        <w:ind w:firstLineChars="200" w:firstLine="420"/>
        <w:rPr>
          <w:lang w:eastAsia="zh-CN"/>
        </w:rPr>
      </w:pPr>
      <w:r w:rsidRPr="00841419">
        <w:rPr>
          <w:lang w:eastAsia="zh-CN"/>
        </w:rPr>
        <w:t>公司董事会秘书负责信息披露和投资者关系工作，公司制订了《董事会秘书工作条例》、《信息披露管理办法》和</w:t>
      </w:r>
      <w:r w:rsidRPr="00841419">
        <w:rPr>
          <w:szCs w:val="21"/>
          <w:lang w:eastAsia="zh-CN"/>
        </w:rPr>
        <w:t>《投资者关系管理制度》</w:t>
      </w:r>
      <w:r w:rsidRPr="00841419">
        <w:rPr>
          <w:lang w:eastAsia="zh-CN"/>
        </w:rPr>
        <w:t>，并严格依据相关规定履行信息披露义务和开展投资者关系管理工作。</w:t>
      </w:r>
    </w:p>
    <w:p w:rsidR="000D1021" w:rsidRDefault="000D1021" w:rsidP="002A37FF">
      <w:pPr>
        <w:ind w:firstLineChars="200" w:firstLine="420"/>
        <w:rPr>
          <w:szCs w:val="21"/>
          <w:lang w:eastAsia="zh-CN"/>
        </w:rPr>
      </w:pPr>
      <w:r w:rsidRPr="00841419">
        <w:rPr>
          <w:szCs w:val="21"/>
          <w:lang w:eastAsia="zh-CN"/>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0D1021" w:rsidRPr="00841419" w:rsidRDefault="000D1021" w:rsidP="001546C4">
      <w:pPr>
        <w:pStyle w:val="Default"/>
        <w:ind w:firstLineChars="200" w:firstLine="422"/>
        <w:rPr>
          <w:rFonts w:ascii="Times New Roman" w:hAnsi="Times New Roman" w:cs="Times New Roman"/>
          <w:b/>
          <w:sz w:val="21"/>
          <w:szCs w:val="21"/>
        </w:rPr>
      </w:pPr>
      <w:r w:rsidRPr="00841419">
        <w:rPr>
          <w:rFonts w:ascii="Times New Roman" w:hAnsi="Times New Roman" w:cs="Times New Roman"/>
          <w:b/>
          <w:sz w:val="21"/>
          <w:szCs w:val="21"/>
        </w:rPr>
        <w:t>1</w:t>
      </w:r>
      <w:r w:rsidRPr="00841419">
        <w:rPr>
          <w:rFonts w:ascii="Times New Roman" w:hAnsi="Times New Roman" w:cs="Times New Roman"/>
          <w:b/>
          <w:sz w:val="21"/>
          <w:szCs w:val="21"/>
        </w:rPr>
        <w:t>、信息披露</w:t>
      </w:r>
    </w:p>
    <w:p w:rsidR="000D1021" w:rsidRPr="00841419" w:rsidRDefault="000D1021" w:rsidP="000D1021">
      <w:pPr>
        <w:pStyle w:val="Default"/>
        <w:rPr>
          <w:rFonts w:ascii="Times New Roman" w:hAnsi="Times New Roman" w:cs="Times New Roman"/>
          <w:sz w:val="21"/>
          <w:szCs w:val="21"/>
        </w:rPr>
      </w:pPr>
      <w:r w:rsidRPr="00841419">
        <w:rPr>
          <w:rFonts w:ascii="Times New Roman" w:hAnsi="Times New Roman" w:cs="Times New Roman"/>
          <w:sz w:val="21"/>
          <w:szCs w:val="21"/>
        </w:rPr>
        <w:t xml:space="preserve">    </w:t>
      </w:r>
      <w:r w:rsidRPr="00841419">
        <w:rPr>
          <w:rFonts w:ascii="Times New Roman" w:hAnsi="Times New Roman" w:cs="Times New Roman"/>
          <w:sz w:val="21"/>
          <w:szCs w:val="21"/>
        </w:rPr>
        <w:t>良好的信息披露能够有效地搭建公司与投资者、监管机构和社会公众之间沟通和认知的桥梁，使公司的价值得到更充分和广泛的认识。历年来，公司本着公开、公正、公平的基本原则，努力遵循相关法律和</w:t>
      </w:r>
      <w:r>
        <w:rPr>
          <w:rFonts w:ascii="Times New Roman" w:hAnsi="Times New Roman" w:cs="Times New Roman" w:hint="eastAsia"/>
          <w:sz w:val="21"/>
          <w:szCs w:val="21"/>
        </w:rPr>
        <w:t>《</w:t>
      </w:r>
      <w:r w:rsidRPr="00841419">
        <w:rPr>
          <w:rFonts w:ascii="Times New Roman" w:hAnsi="Times New Roman" w:cs="Times New Roman"/>
          <w:sz w:val="21"/>
          <w:szCs w:val="21"/>
        </w:rPr>
        <w:t>上市规则</w:t>
      </w:r>
      <w:r>
        <w:rPr>
          <w:rFonts w:ascii="Times New Roman" w:hAnsi="Times New Roman" w:cs="Times New Roman" w:hint="eastAsia"/>
          <w:sz w:val="21"/>
          <w:szCs w:val="21"/>
        </w:rPr>
        <w:t>》</w:t>
      </w:r>
      <w:r w:rsidRPr="00841419">
        <w:rPr>
          <w:rFonts w:ascii="Times New Roman" w:hAnsi="Times New Roman" w:cs="Times New Roman"/>
          <w:sz w:val="21"/>
          <w:szCs w:val="21"/>
        </w:rPr>
        <w:t>的规定，及时、准确地履行信息披露义务，并主动了解投资者的关注重点，有针对性地进行自愿性的信息披露，增强公司透明度。</w:t>
      </w:r>
      <w:r w:rsidRPr="00841419">
        <w:rPr>
          <w:rFonts w:ascii="Times New Roman" w:hAnsi="Times New Roman" w:cs="Times New Roman"/>
          <w:sz w:val="21"/>
          <w:szCs w:val="21"/>
        </w:rPr>
        <w:t xml:space="preserve"> </w:t>
      </w:r>
    </w:p>
    <w:p w:rsidR="000D1021" w:rsidRDefault="00A46773" w:rsidP="002A37FF">
      <w:pPr>
        <w:ind w:firstLineChars="200" w:firstLine="420"/>
        <w:rPr>
          <w:szCs w:val="21"/>
          <w:lang w:eastAsia="zh-CN"/>
        </w:rPr>
      </w:pPr>
      <w:r>
        <w:rPr>
          <w:rFonts w:hint="eastAsia"/>
          <w:szCs w:val="21"/>
          <w:lang w:eastAsia="zh-CN"/>
        </w:rPr>
        <w:t>报告期内</w:t>
      </w:r>
      <w:r w:rsidR="000D1021" w:rsidRPr="00841419">
        <w:rPr>
          <w:szCs w:val="21"/>
          <w:lang w:eastAsia="zh-CN"/>
        </w:rPr>
        <w:t>，公司按时完成了年度、</w:t>
      </w:r>
      <w:r w:rsidR="000D1021">
        <w:rPr>
          <w:szCs w:val="21"/>
          <w:lang w:eastAsia="zh-CN"/>
        </w:rPr>
        <w:t>中期</w:t>
      </w:r>
      <w:r w:rsidR="000D1021" w:rsidRPr="00841419">
        <w:rPr>
          <w:szCs w:val="21"/>
          <w:lang w:eastAsia="zh-CN"/>
        </w:rPr>
        <w:t>以及季度报告的编制和披露工作，并及时发布各类临时公告及其他股东文件和资料，详细披露了有关公司董事会、监事会和股东大会运作、经营状况、投资、分红派息、公司治理等多方面的信息。</w:t>
      </w:r>
      <w:r w:rsidR="000D1021">
        <w:rPr>
          <w:rFonts w:hint="eastAsia"/>
          <w:szCs w:val="21"/>
          <w:lang w:eastAsia="zh-CN"/>
        </w:rPr>
        <w:t>此外，公司一贯坚持</w:t>
      </w:r>
      <w:r w:rsidR="000D1021" w:rsidRPr="00841419">
        <w:rPr>
          <w:szCs w:val="21"/>
          <w:lang w:eastAsia="zh-CN"/>
        </w:rPr>
        <w:t>在年度报告、</w:t>
      </w:r>
      <w:r w:rsidR="000D1021">
        <w:rPr>
          <w:szCs w:val="21"/>
          <w:lang w:eastAsia="zh-CN"/>
        </w:rPr>
        <w:t>中期</w:t>
      </w:r>
      <w:r w:rsidR="000D1021" w:rsidRPr="00841419">
        <w:rPr>
          <w:szCs w:val="21"/>
          <w:lang w:eastAsia="zh-CN"/>
        </w:rPr>
        <w:t>报告中对经营和财务状况以及影响业务表现的主要因素进行深入分析，以加深投资者对公司业务、管理和发展趋势的了解。</w:t>
      </w:r>
    </w:p>
    <w:p w:rsidR="000D1021" w:rsidRPr="00841419" w:rsidRDefault="000D1021" w:rsidP="002A37FF">
      <w:pPr>
        <w:ind w:firstLineChars="200" w:firstLine="422"/>
        <w:rPr>
          <w:b/>
          <w:color w:val="000000"/>
          <w:szCs w:val="21"/>
          <w:lang w:eastAsia="zh-CN"/>
        </w:rPr>
      </w:pPr>
      <w:r w:rsidRPr="00841419">
        <w:rPr>
          <w:b/>
          <w:bCs/>
          <w:color w:val="000000"/>
          <w:szCs w:val="21"/>
          <w:lang w:eastAsia="zh-CN"/>
        </w:rPr>
        <w:t>2</w:t>
      </w:r>
      <w:r w:rsidRPr="00841419">
        <w:rPr>
          <w:b/>
          <w:bCs/>
          <w:color w:val="000000"/>
          <w:szCs w:val="21"/>
          <w:lang w:eastAsia="zh-CN"/>
        </w:rPr>
        <w:t>、</w:t>
      </w:r>
      <w:r w:rsidRPr="00841419">
        <w:rPr>
          <w:b/>
          <w:color w:val="000000"/>
          <w:szCs w:val="21"/>
          <w:lang w:eastAsia="zh-CN"/>
        </w:rPr>
        <w:t>持续沟通</w:t>
      </w:r>
    </w:p>
    <w:p w:rsidR="000D1021" w:rsidRPr="00841419" w:rsidRDefault="000D1021" w:rsidP="000D1021">
      <w:pPr>
        <w:autoSpaceDE w:val="0"/>
        <w:autoSpaceDN w:val="0"/>
        <w:ind w:firstLine="405"/>
        <w:rPr>
          <w:color w:val="000000"/>
          <w:szCs w:val="21"/>
          <w:lang w:eastAsia="zh-CN"/>
        </w:rPr>
      </w:pPr>
      <w:r w:rsidRPr="00841419">
        <w:rPr>
          <w:color w:val="000000"/>
          <w:szCs w:val="21"/>
          <w:lang w:eastAsia="zh-CN"/>
        </w:rPr>
        <w:t>在做好信息披露工作的基础上，公司通过多种途径与投资者保持有效的双向沟通，向投资者传递其所关注的信息，增强其对公司未来发展的信心；同时广泛收集市场反馈，提高公司治理和经营管理水平。</w:t>
      </w:r>
      <w:r w:rsidRPr="00841419">
        <w:rPr>
          <w:color w:val="000000"/>
          <w:szCs w:val="21"/>
          <w:lang w:eastAsia="zh-CN"/>
        </w:rPr>
        <w:t xml:space="preserve"> </w:t>
      </w:r>
    </w:p>
    <w:p w:rsidR="000D1021" w:rsidRPr="00841419" w:rsidRDefault="000D1021" w:rsidP="000D1021">
      <w:pPr>
        <w:autoSpaceDE w:val="0"/>
        <w:autoSpaceDN w:val="0"/>
        <w:ind w:firstLine="405"/>
        <w:rPr>
          <w:color w:val="000000"/>
          <w:szCs w:val="21"/>
          <w:lang w:eastAsia="zh-CN"/>
        </w:rPr>
      </w:pPr>
      <w:r w:rsidRPr="00841419">
        <w:rPr>
          <w:color w:val="000000"/>
          <w:szCs w:val="21"/>
          <w:lang w:eastAsia="zh-CN"/>
        </w:rPr>
        <w:t>(1)</w:t>
      </w:r>
      <w:r w:rsidRPr="00841419">
        <w:rPr>
          <w:color w:val="000000"/>
          <w:szCs w:val="21"/>
          <w:lang w:eastAsia="zh-CN"/>
        </w:rPr>
        <w:t>公布投资者热线电话和投资者关系电子邮箱、设立网站投资者留言栏目，及时回应投资者的查询。</w:t>
      </w:r>
    </w:p>
    <w:p w:rsidR="000D1021" w:rsidRPr="00841419" w:rsidRDefault="000D1021" w:rsidP="000D1021">
      <w:pPr>
        <w:autoSpaceDE w:val="0"/>
        <w:autoSpaceDN w:val="0"/>
        <w:ind w:firstLine="405"/>
        <w:rPr>
          <w:color w:val="000000"/>
          <w:szCs w:val="21"/>
          <w:lang w:eastAsia="zh-CN"/>
        </w:rPr>
      </w:pPr>
      <w:r w:rsidRPr="00841419">
        <w:rPr>
          <w:color w:val="000000"/>
          <w:szCs w:val="21"/>
          <w:lang w:eastAsia="zh-CN"/>
        </w:rPr>
        <w:t>(2)</w:t>
      </w:r>
      <w:r w:rsidRPr="00841419">
        <w:rPr>
          <w:color w:val="000000"/>
          <w:szCs w:val="21"/>
          <w:lang w:eastAsia="zh-CN"/>
        </w:rPr>
        <w:t>妥善安排投资者的来访和调研要求，以开放的态度与投资者交流沟通，建立了投资者与公司直接对话的机制。</w:t>
      </w:r>
    </w:p>
    <w:p w:rsidR="000D1021" w:rsidRPr="00841419" w:rsidRDefault="000D1021" w:rsidP="000D1021">
      <w:pPr>
        <w:autoSpaceDE w:val="0"/>
        <w:autoSpaceDN w:val="0"/>
        <w:ind w:firstLine="405"/>
        <w:rPr>
          <w:color w:val="000000"/>
          <w:szCs w:val="21"/>
          <w:lang w:eastAsia="zh-CN"/>
        </w:rPr>
      </w:pPr>
      <w:r w:rsidRPr="00841419">
        <w:rPr>
          <w:color w:val="000000"/>
          <w:szCs w:val="21"/>
          <w:lang w:eastAsia="zh-CN"/>
        </w:rPr>
        <w:t>(3)</w:t>
      </w:r>
      <w:r w:rsidRPr="00841419">
        <w:rPr>
          <w:color w:val="000000"/>
          <w:szCs w:val="21"/>
          <w:lang w:eastAsia="zh-CN"/>
        </w:rPr>
        <w:t>投资者和公众可以通过公司网站，随时查阅有关公司基本资料、公司治理规则、信息披露文件、董事、监事及高级管理人员简介等多方面的信息。</w:t>
      </w:r>
    </w:p>
    <w:p w:rsidR="000D1021" w:rsidRPr="00841419" w:rsidRDefault="000D1021" w:rsidP="000D1021">
      <w:pPr>
        <w:autoSpaceDE w:val="0"/>
        <w:autoSpaceDN w:val="0"/>
        <w:ind w:firstLine="405"/>
        <w:rPr>
          <w:color w:val="000000"/>
          <w:szCs w:val="21"/>
          <w:lang w:eastAsia="zh-CN"/>
        </w:rPr>
      </w:pPr>
      <w:r w:rsidRPr="00841419">
        <w:rPr>
          <w:color w:val="000000"/>
          <w:szCs w:val="21"/>
          <w:lang w:eastAsia="zh-CN"/>
        </w:rPr>
        <w:t>(4)</w:t>
      </w:r>
      <w:r w:rsidRPr="00841419">
        <w:rPr>
          <w:color w:val="000000"/>
          <w:szCs w:val="21"/>
          <w:lang w:eastAsia="zh-CN"/>
        </w:rPr>
        <w:t>公司通过上交所为上市公司和投资者搭建的</w:t>
      </w:r>
      <w:r w:rsidRPr="00841419">
        <w:rPr>
          <w:color w:val="000000"/>
          <w:szCs w:val="21"/>
          <w:lang w:eastAsia="zh-CN"/>
        </w:rPr>
        <w:t>“e</w:t>
      </w:r>
      <w:r w:rsidRPr="00841419">
        <w:rPr>
          <w:color w:val="000000"/>
          <w:szCs w:val="21"/>
          <w:lang w:eastAsia="zh-CN"/>
        </w:rPr>
        <w:t>互动</w:t>
      </w:r>
      <w:r w:rsidRPr="00841419">
        <w:rPr>
          <w:color w:val="000000"/>
          <w:szCs w:val="21"/>
          <w:lang w:eastAsia="zh-CN"/>
        </w:rPr>
        <w:t>”</w:t>
      </w:r>
      <w:r w:rsidRPr="00841419">
        <w:rPr>
          <w:color w:val="000000"/>
          <w:szCs w:val="21"/>
          <w:lang w:eastAsia="zh-CN"/>
        </w:rPr>
        <w:t>平台，及时关注和回复投资者的留言。</w:t>
      </w:r>
      <w:r w:rsidRPr="00841419">
        <w:rPr>
          <w:color w:val="000000"/>
          <w:szCs w:val="21"/>
          <w:lang w:eastAsia="zh-CN"/>
        </w:rPr>
        <w:t xml:space="preserve"> </w:t>
      </w:r>
    </w:p>
    <w:p w:rsidR="000D1021" w:rsidRPr="00841419" w:rsidRDefault="000D1021" w:rsidP="002A37FF">
      <w:pPr>
        <w:autoSpaceDE w:val="0"/>
        <w:autoSpaceDN w:val="0"/>
        <w:ind w:firstLineChars="200" w:firstLine="422"/>
        <w:rPr>
          <w:b/>
          <w:color w:val="000000"/>
          <w:szCs w:val="21"/>
          <w:lang w:eastAsia="zh-CN"/>
        </w:rPr>
      </w:pPr>
      <w:r w:rsidRPr="00841419">
        <w:rPr>
          <w:b/>
          <w:bCs/>
          <w:color w:val="000000"/>
          <w:szCs w:val="21"/>
          <w:lang w:eastAsia="zh-CN"/>
        </w:rPr>
        <w:t>3</w:t>
      </w:r>
      <w:r w:rsidRPr="00841419">
        <w:rPr>
          <w:b/>
          <w:bCs/>
          <w:color w:val="000000"/>
          <w:szCs w:val="21"/>
          <w:lang w:eastAsia="zh-CN"/>
        </w:rPr>
        <w:t>、</w:t>
      </w:r>
      <w:r w:rsidRPr="00841419">
        <w:rPr>
          <w:b/>
          <w:color w:val="000000"/>
          <w:szCs w:val="21"/>
          <w:lang w:eastAsia="zh-CN"/>
        </w:rPr>
        <w:t>股东回报</w:t>
      </w:r>
    </w:p>
    <w:p w:rsidR="000D1021" w:rsidRPr="00841419" w:rsidRDefault="000D1021" w:rsidP="000D1021">
      <w:pPr>
        <w:autoSpaceDE w:val="0"/>
        <w:autoSpaceDN w:val="0"/>
        <w:ind w:firstLine="405"/>
        <w:rPr>
          <w:color w:val="000000"/>
          <w:szCs w:val="21"/>
          <w:lang w:eastAsia="zh-CN"/>
        </w:rPr>
      </w:pPr>
      <w:r w:rsidRPr="00841419">
        <w:rPr>
          <w:color w:val="000000"/>
          <w:szCs w:val="21"/>
          <w:lang w:eastAsia="zh-CN"/>
        </w:rPr>
        <w:t>上市以来，公司一直坚持回报股东，已连续</w:t>
      </w:r>
      <w:r w:rsidR="00A06CD3">
        <w:rPr>
          <w:rFonts w:hint="eastAsia"/>
          <w:color w:val="000000"/>
          <w:szCs w:val="21"/>
          <w:lang w:eastAsia="zh-CN"/>
        </w:rPr>
        <w:t>24</w:t>
      </w:r>
      <w:r w:rsidRPr="00841419">
        <w:rPr>
          <w:color w:val="000000"/>
          <w:szCs w:val="21"/>
          <w:lang w:eastAsia="zh-CN"/>
        </w:rPr>
        <w:t>年派发</w:t>
      </w:r>
      <w:r>
        <w:rPr>
          <w:rFonts w:hint="eastAsia"/>
          <w:color w:val="000000"/>
          <w:szCs w:val="21"/>
          <w:lang w:eastAsia="zh-CN"/>
        </w:rPr>
        <w:t>年度</w:t>
      </w:r>
      <w:r w:rsidRPr="00841419">
        <w:rPr>
          <w:color w:val="000000"/>
          <w:szCs w:val="21"/>
          <w:lang w:eastAsia="zh-CN"/>
        </w:rPr>
        <w:t>现金股息，累计派发现金股息约为人民币</w:t>
      </w:r>
      <w:r w:rsidR="00A06CD3">
        <w:rPr>
          <w:rFonts w:hint="eastAsia"/>
          <w:color w:val="000000"/>
          <w:szCs w:val="21"/>
          <w:lang w:eastAsia="zh-CN"/>
        </w:rPr>
        <w:t>123</w:t>
      </w:r>
      <w:r w:rsidRPr="00841419">
        <w:rPr>
          <w:color w:val="000000"/>
          <w:szCs w:val="21"/>
          <w:lang w:eastAsia="zh-CN"/>
        </w:rPr>
        <w:t>亿元。以下为公司自</w:t>
      </w:r>
      <w:r w:rsidRPr="00841419">
        <w:rPr>
          <w:color w:val="000000"/>
          <w:szCs w:val="21"/>
          <w:lang w:eastAsia="zh-CN"/>
        </w:rPr>
        <w:t>1996</w:t>
      </w:r>
      <w:r w:rsidRPr="00841419">
        <w:rPr>
          <w:color w:val="000000"/>
          <w:szCs w:val="21"/>
          <w:lang w:eastAsia="zh-CN"/>
        </w:rPr>
        <w:t>年上市以来历年分红派息情况统计表：</w:t>
      </w:r>
    </w:p>
    <w:p w:rsidR="000D1021" w:rsidRPr="00841419" w:rsidRDefault="000D1021" w:rsidP="000D1021">
      <w:pPr>
        <w:autoSpaceDE w:val="0"/>
        <w:autoSpaceDN w:val="0"/>
        <w:ind w:right="105"/>
        <w:jc w:val="right"/>
        <w:rPr>
          <w:color w:val="000000"/>
          <w:szCs w:val="21"/>
        </w:rPr>
      </w:pPr>
      <w:r w:rsidRPr="00841419">
        <w:rPr>
          <w:color w:val="000000"/>
          <w:szCs w:val="21"/>
        </w:rPr>
        <w:t>单位：元</w:t>
      </w:r>
      <w:r w:rsidRPr="00841419">
        <w:rPr>
          <w:color w:val="000000"/>
          <w:szCs w:val="21"/>
        </w:rPr>
        <w:t xml:space="preserve">   </w:t>
      </w:r>
      <w:r w:rsidRPr="00841419">
        <w:rPr>
          <w:color w:val="000000"/>
          <w:szCs w:val="21"/>
        </w:rPr>
        <w:t>币种：人民币</w:t>
      </w:r>
    </w:p>
    <w:tbl>
      <w:tblPr>
        <w:tblW w:w="8794" w:type="dxa"/>
        <w:jc w:val="center"/>
        <w:tblLook w:val="04A0"/>
      </w:tblPr>
      <w:tblGrid>
        <w:gridCol w:w="1555"/>
        <w:gridCol w:w="1828"/>
        <w:gridCol w:w="2127"/>
        <w:gridCol w:w="3284"/>
      </w:tblGrid>
      <w:tr w:rsidR="000D1021" w:rsidRPr="0018611E" w:rsidTr="00FD3E4C">
        <w:trPr>
          <w:trHeight w:hRule="exact" w:val="397"/>
          <w:jc w:val="center"/>
        </w:trPr>
        <w:tc>
          <w:tcPr>
            <w:tcW w:w="155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年</w:t>
            </w:r>
            <w:r w:rsidRPr="0018611E">
              <w:rPr>
                <w:bCs/>
                <w:szCs w:val="21"/>
              </w:rPr>
              <w:t xml:space="preserve"> </w:t>
            </w:r>
            <w:r w:rsidRPr="0018611E">
              <w:rPr>
                <w:bCs/>
                <w:szCs w:val="21"/>
              </w:rPr>
              <w:t>份</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每股收益</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每股股利</w:t>
            </w:r>
            <w:r w:rsidRPr="0018611E">
              <w:rPr>
                <w:bCs/>
                <w:szCs w:val="21"/>
              </w:rPr>
              <w:t xml:space="preserve">     </w:t>
            </w:r>
          </w:p>
        </w:tc>
        <w:tc>
          <w:tcPr>
            <w:tcW w:w="32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021" w:rsidRPr="0018611E" w:rsidRDefault="000D1021" w:rsidP="00271616">
            <w:pPr>
              <w:jc w:val="center"/>
              <w:rPr>
                <w:bCs/>
                <w:szCs w:val="21"/>
                <w:lang w:eastAsia="zh-CN"/>
              </w:rPr>
            </w:pPr>
            <w:r w:rsidRPr="0018611E">
              <w:rPr>
                <w:bCs/>
                <w:szCs w:val="21"/>
                <w:lang w:eastAsia="zh-CN"/>
              </w:rPr>
              <w:t>股利发放率</w:t>
            </w:r>
            <w:r w:rsidRPr="0018611E">
              <w:rPr>
                <w:bCs/>
                <w:szCs w:val="21"/>
                <w:lang w:eastAsia="zh-CN"/>
              </w:rPr>
              <w:t>(</w:t>
            </w:r>
            <w:r w:rsidRPr="0018611E">
              <w:rPr>
                <w:bCs/>
                <w:szCs w:val="21"/>
                <w:lang w:eastAsia="zh-CN"/>
              </w:rPr>
              <w:t>每股股利</w:t>
            </w:r>
            <w:r w:rsidRPr="0018611E">
              <w:rPr>
                <w:bCs/>
                <w:szCs w:val="21"/>
                <w:lang w:eastAsia="zh-CN"/>
              </w:rPr>
              <w:t>/</w:t>
            </w:r>
            <w:r w:rsidRPr="0018611E">
              <w:rPr>
                <w:bCs/>
                <w:szCs w:val="21"/>
                <w:lang w:eastAsia="zh-CN"/>
              </w:rPr>
              <w:t>每股收益</w:t>
            </w:r>
            <w:r w:rsidRPr="0018611E">
              <w:rPr>
                <w:bCs/>
                <w:szCs w:val="21"/>
                <w:lang w:eastAsia="zh-CN"/>
              </w:rPr>
              <w:t>)</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1996</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0.28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35.71%</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1997</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0.19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0.12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63.16%</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lastRenderedPageBreak/>
              <w:t>1998</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0.15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66.67%</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1999</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0.12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0.12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100.00%</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2000</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0.11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90.91%</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2001</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0.12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83.33%</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2002</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0.13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76.92%</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2003</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0.12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0.105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87.50%</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2004</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0.13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0.11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84.62%</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2005</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0.14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0.12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85.71%</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2006</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0.16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0.08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50.00%</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2007</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0.20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0.08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40.00%</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2008</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0.17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0.08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47.06%</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2009</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0.19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0.08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42.11%</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2010</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0.22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0.09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40.91%</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2011</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0.25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0.10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40.00%</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2012</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0.19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0.08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42.11%</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2013</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0.18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0.08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44.44%</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2014</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0.09 </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 xml:space="preserve">0.05 </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55.56%</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2015</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0.15</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0.08</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53.33%</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2016</w:t>
            </w:r>
            <w:r w:rsidRPr="0018611E">
              <w:rPr>
                <w:bCs/>
                <w:szCs w:val="21"/>
              </w:rPr>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0.16</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rPr>
                <w:bCs/>
                <w:szCs w:val="21"/>
              </w:rPr>
              <w:t>0.08</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rPr>
                <w:bCs/>
                <w:szCs w:val="21"/>
              </w:rPr>
              <w:t>50.00%</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t>2017</w:t>
            </w:r>
            <w:r w:rsidRPr="0018611E">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t>0.14</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rPr>
                <w:bCs/>
                <w:szCs w:val="21"/>
              </w:rPr>
            </w:pPr>
            <w:r w:rsidRPr="0018611E">
              <w:t>0.08</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rPr>
                <w:bCs/>
                <w:szCs w:val="21"/>
              </w:rPr>
            </w:pPr>
            <w:r w:rsidRPr="0018611E">
              <w:t>57.14%</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pPr>
            <w:r w:rsidRPr="0018611E">
              <w:t>2018</w:t>
            </w:r>
            <w:r w:rsidRPr="0018611E">
              <w:t>年度</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pPr>
            <w:r w:rsidRPr="0018611E">
              <w:t>0.11</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0D1021" w:rsidP="00271616">
            <w:pPr>
              <w:jc w:val="right"/>
            </w:pPr>
            <w:r w:rsidRPr="0018611E">
              <w:t>0.06</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0D1021" w:rsidP="00271616">
            <w:pPr>
              <w:jc w:val="right"/>
            </w:pPr>
            <w:r w:rsidRPr="0018611E">
              <w:t>54.55%</w:t>
            </w:r>
          </w:p>
        </w:tc>
      </w:tr>
      <w:tr w:rsidR="00A06CD3"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06CD3" w:rsidRPr="0018611E" w:rsidRDefault="00A06CD3" w:rsidP="00271616">
            <w:pPr>
              <w:jc w:val="center"/>
            </w:pPr>
            <w:r>
              <w:rPr>
                <w:rFonts w:hint="eastAsia"/>
              </w:rPr>
              <w:t>2019</w:t>
            </w:r>
            <w:r>
              <w:rPr>
                <w:rFonts w:hint="eastAsia"/>
              </w:rPr>
              <w:t>年度</w:t>
            </w:r>
          </w:p>
        </w:tc>
        <w:tc>
          <w:tcPr>
            <w:tcW w:w="1828" w:type="dxa"/>
            <w:tcBorders>
              <w:top w:val="nil"/>
              <w:left w:val="nil"/>
              <w:bottom w:val="single" w:sz="4" w:space="0" w:color="auto"/>
              <w:right w:val="single" w:sz="4" w:space="0" w:color="auto"/>
            </w:tcBorders>
            <w:shd w:val="clear" w:color="auto" w:fill="auto"/>
            <w:vAlign w:val="center"/>
            <w:hideMark/>
          </w:tcPr>
          <w:p w:rsidR="00A06CD3" w:rsidRPr="0018611E" w:rsidRDefault="00A06CD3" w:rsidP="00271616">
            <w:pPr>
              <w:jc w:val="right"/>
            </w:pPr>
            <w:r>
              <w:rPr>
                <w:rFonts w:hint="eastAsia"/>
              </w:rPr>
              <w:t>0.11</w:t>
            </w:r>
          </w:p>
        </w:tc>
        <w:tc>
          <w:tcPr>
            <w:tcW w:w="2127" w:type="dxa"/>
            <w:tcBorders>
              <w:top w:val="nil"/>
              <w:left w:val="nil"/>
              <w:bottom w:val="single" w:sz="4" w:space="0" w:color="auto"/>
              <w:right w:val="single" w:sz="4" w:space="0" w:color="auto"/>
            </w:tcBorders>
            <w:shd w:val="clear" w:color="auto" w:fill="auto"/>
            <w:vAlign w:val="center"/>
            <w:hideMark/>
          </w:tcPr>
          <w:p w:rsidR="00A06CD3" w:rsidRPr="0018611E" w:rsidRDefault="00A06CD3" w:rsidP="00271616">
            <w:pPr>
              <w:jc w:val="right"/>
            </w:pPr>
            <w:r>
              <w:rPr>
                <w:rFonts w:hint="eastAsia"/>
              </w:rPr>
              <w:t>0.06</w:t>
            </w:r>
          </w:p>
        </w:tc>
        <w:tc>
          <w:tcPr>
            <w:tcW w:w="3284" w:type="dxa"/>
            <w:tcBorders>
              <w:top w:val="nil"/>
              <w:left w:val="nil"/>
              <w:bottom w:val="single" w:sz="4" w:space="0" w:color="auto"/>
              <w:right w:val="single" w:sz="4" w:space="0" w:color="auto"/>
            </w:tcBorders>
            <w:shd w:val="clear" w:color="auto" w:fill="auto"/>
            <w:noWrap/>
            <w:vAlign w:val="center"/>
            <w:hideMark/>
          </w:tcPr>
          <w:p w:rsidR="00A06CD3" w:rsidRPr="0018611E" w:rsidRDefault="00A06CD3" w:rsidP="00271616">
            <w:pPr>
              <w:jc w:val="right"/>
            </w:pPr>
            <w:r>
              <w:rPr>
                <w:rFonts w:hint="eastAsia"/>
              </w:rPr>
              <w:t>54.55%</w:t>
            </w:r>
          </w:p>
        </w:tc>
      </w:tr>
      <w:tr w:rsidR="000D1021" w:rsidRPr="0018611E" w:rsidTr="00FD3E4C">
        <w:trPr>
          <w:trHeight w:hRule="exact" w:val="39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D1021" w:rsidRPr="0018611E" w:rsidRDefault="000D1021" w:rsidP="00271616">
            <w:pPr>
              <w:jc w:val="center"/>
              <w:rPr>
                <w:bCs/>
                <w:szCs w:val="21"/>
              </w:rPr>
            </w:pPr>
            <w:r w:rsidRPr="0018611E">
              <w:rPr>
                <w:bCs/>
                <w:szCs w:val="21"/>
              </w:rPr>
              <w:t>合</w:t>
            </w:r>
            <w:r w:rsidRPr="0018611E">
              <w:rPr>
                <w:bCs/>
                <w:szCs w:val="21"/>
              </w:rPr>
              <w:t xml:space="preserve"> </w:t>
            </w:r>
            <w:r w:rsidRPr="0018611E">
              <w:rPr>
                <w:bCs/>
                <w:szCs w:val="21"/>
              </w:rPr>
              <w:t>计</w:t>
            </w:r>
          </w:p>
        </w:tc>
        <w:tc>
          <w:tcPr>
            <w:tcW w:w="1828" w:type="dxa"/>
            <w:tcBorders>
              <w:top w:val="nil"/>
              <w:left w:val="nil"/>
              <w:bottom w:val="single" w:sz="4" w:space="0" w:color="auto"/>
              <w:right w:val="single" w:sz="4" w:space="0" w:color="auto"/>
            </w:tcBorders>
            <w:shd w:val="clear" w:color="auto" w:fill="auto"/>
            <w:vAlign w:val="center"/>
            <w:hideMark/>
          </w:tcPr>
          <w:p w:rsidR="000D1021" w:rsidRPr="0018611E" w:rsidRDefault="00A06CD3" w:rsidP="00271616">
            <w:pPr>
              <w:jc w:val="right"/>
              <w:rPr>
                <w:bCs/>
                <w:szCs w:val="21"/>
              </w:rPr>
            </w:pPr>
            <w:r>
              <w:rPr>
                <w:rFonts w:hint="eastAsia"/>
                <w:bCs/>
                <w:szCs w:val="21"/>
              </w:rPr>
              <w:t>3.81</w:t>
            </w:r>
          </w:p>
        </w:tc>
        <w:tc>
          <w:tcPr>
            <w:tcW w:w="2127" w:type="dxa"/>
            <w:tcBorders>
              <w:top w:val="nil"/>
              <w:left w:val="nil"/>
              <w:bottom w:val="single" w:sz="4" w:space="0" w:color="auto"/>
              <w:right w:val="single" w:sz="4" w:space="0" w:color="auto"/>
            </w:tcBorders>
            <w:shd w:val="clear" w:color="auto" w:fill="auto"/>
            <w:vAlign w:val="center"/>
            <w:hideMark/>
          </w:tcPr>
          <w:p w:rsidR="000D1021" w:rsidRPr="0018611E" w:rsidRDefault="00A06CD3" w:rsidP="00271616">
            <w:pPr>
              <w:jc w:val="right"/>
              <w:rPr>
                <w:bCs/>
                <w:szCs w:val="21"/>
              </w:rPr>
            </w:pPr>
            <w:r>
              <w:rPr>
                <w:rFonts w:hint="eastAsia"/>
                <w:bCs/>
                <w:szCs w:val="21"/>
              </w:rPr>
              <w:t>2.155</w:t>
            </w:r>
          </w:p>
        </w:tc>
        <w:tc>
          <w:tcPr>
            <w:tcW w:w="3284" w:type="dxa"/>
            <w:tcBorders>
              <w:top w:val="nil"/>
              <w:left w:val="nil"/>
              <w:bottom w:val="single" w:sz="4" w:space="0" w:color="auto"/>
              <w:right w:val="single" w:sz="4" w:space="0" w:color="auto"/>
            </w:tcBorders>
            <w:shd w:val="clear" w:color="auto" w:fill="auto"/>
            <w:noWrap/>
            <w:vAlign w:val="center"/>
            <w:hideMark/>
          </w:tcPr>
          <w:p w:rsidR="000D1021" w:rsidRPr="0018611E" w:rsidRDefault="00A06CD3" w:rsidP="00271616">
            <w:pPr>
              <w:jc w:val="right"/>
              <w:rPr>
                <w:bCs/>
                <w:szCs w:val="21"/>
              </w:rPr>
            </w:pPr>
            <w:r>
              <w:rPr>
                <w:bCs/>
                <w:szCs w:val="21"/>
              </w:rPr>
              <w:t>56.</w:t>
            </w:r>
            <w:r>
              <w:rPr>
                <w:rFonts w:hint="eastAsia"/>
                <w:bCs/>
                <w:szCs w:val="21"/>
              </w:rPr>
              <w:t>56</w:t>
            </w:r>
            <w:r w:rsidR="000D1021" w:rsidRPr="0018611E">
              <w:rPr>
                <w:bCs/>
                <w:szCs w:val="21"/>
              </w:rPr>
              <w:t>%</w:t>
            </w:r>
          </w:p>
        </w:tc>
      </w:tr>
    </w:tbl>
    <w:p w:rsidR="000D1021" w:rsidRPr="00B0137A" w:rsidRDefault="000D1021" w:rsidP="002A37FF">
      <w:pPr>
        <w:ind w:firstLineChars="200" w:firstLine="420"/>
      </w:pPr>
    </w:p>
    <w:p w:rsidR="000D1021" w:rsidRPr="00037DD9" w:rsidRDefault="000D1021" w:rsidP="000827B5">
      <w:pPr>
        <w:pStyle w:val="a9"/>
        <w:numPr>
          <w:ilvl w:val="0"/>
          <w:numId w:val="67"/>
        </w:numPr>
        <w:tabs>
          <w:tab w:val="left" w:pos="709"/>
        </w:tabs>
        <w:ind w:firstLineChars="0"/>
        <w:rPr>
          <w:b/>
        </w:rPr>
      </w:pPr>
      <w:r w:rsidRPr="00037DD9">
        <w:rPr>
          <w:b/>
        </w:rPr>
        <w:t>问责及核数</w:t>
      </w:r>
    </w:p>
    <w:p w:rsidR="000D1021" w:rsidRPr="008862CC" w:rsidRDefault="000D1021" w:rsidP="000D1021">
      <w:pPr>
        <w:ind w:firstLine="418"/>
        <w:rPr>
          <w:szCs w:val="21"/>
          <w:lang w:eastAsia="zh-CN"/>
        </w:rPr>
      </w:pPr>
      <w:r w:rsidRPr="008862CC">
        <w:rPr>
          <w:szCs w:val="21"/>
          <w:lang w:eastAsia="zh-CN"/>
        </w:rPr>
        <w:t>公司的董事承认其有编制账目的责任，并负责监督编制每个财政期间的账目，使账目能真实和公平地反映公司在该段期间的业务状况、业绩及现金流量表现。于编制截至</w:t>
      </w:r>
      <w:r w:rsidR="00A46773">
        <w:rPr>
          <w:rFonts w:hint="eastAsia"/>
          <w:szCs w:val="21"/>
          <w:lang w:eastAsia="zh-CN"/>
        </w:rPr>
        <w:t>报告期末</w:t>
      </w:r>
      <w:r w:rsidRPr="008862CC">
        <w:rPr>
          <w:szCs w:val="21"/>
          <w:lang w:eastAsia="zh-CN"/>
        </w:rPr>
        <w:t>止年度之账目时，董事已采用适当之会计政策并贯彻使用，作出审慎判断及估计，并按持续经营之基准编制账目。</w:t>
      </w:r>
    </w:p>
    <w:p w:rsidR="000D1021" w:rsidRPr="00B0137A" w:rsidRDefault="000D1021" w:rsidP="000D1021">
      <w:pPr>
        <w:ind w:firstLine="418"/>
        <w:rPr>
          <w:szCs w:val="21"/>
          <w:lang w:eastAsia="zh-CN"/>
        </w:rPr>
      </w:pPr>
      <w:r>
        <w:rPr>
          <w:szCs w:val="21"/>
          <w:lang w:eastAsia="zh-CN"/>
        </w:rPr>
        <w:t>公司已按照联交所《</w:t>
      </w:r>
      <w:r w:rsidRPr="00B0137A">
        <w:rPr>
          <w:szCs w:val="21"/>
          <w:lang w:eastAsia="zh-CN"/>
        </w:rPr>
        <w:t>上市规则》的规定，在有关期间完结后的</w:t>
      </w:r>
      <w:r>
        <w:rPr>
          <w:rFonts w:hint="eastAsia"/>
          <w:szCs w:val="21"/>
          <w:lang w:eastAsia="zh-CN"/>
        </w:rPr>
        <w:t>3</w:t>
      </w:r>
      <w:r w:rsidRPr="00B0137A">
        <w:rPr>
          <w:szCs w:val="21"/>
          <w:lang w:eastAsia="zh-CN"/>
        </w:rPr>
        <w:t>个月及</w:t>
      </w:r>
      <w:r w:rsidRPr="00B0137A">
        <w:rPr>
          <w:szCs w:val="21"/>
          <w:lang w:eastAsia="zh-CN"/>
        </w:rPr>
        <w:t>2</w:t>
      </w:r>
      <w:r w:rsidRPr="00B0137A">
        <w:rPr>
          <w:szCs w:val="21"/>
          <w:lang w:eastAsia="zh-CN"/>
        </w:rPr>
        <w:t>个月</w:t>
      </w:r>
      <w:r>
        <w:rPr>
          <w:szCs w:val="21"/>
          <w:lang w:eastAsia="zh-CN"/>
        </w:rPr>
        <w:t>限期内，分别适时地发表年度报告及中期报告。公司已按照上交所《</w:t>
      </w:r>
      <w:r w:rsidRPr="00B0137A">
        <w:rPr>
          <w:szCs w:val="21"/>
          <w:lang w:eastAsia="zh-CN"/>
        </w:rPr>
        <w:t>上市规则》的规定，按时披露年报、中报和季报。</w:t>
      </w:r>
    </w:p>
    <w:p w:rsidR="000D1021" w:rsidRDefault="000D1021" w:rsidP="002A37FF">
      <w:pPr>
        <w:ind w:firstLineChars="200" w:firstLine="420"/>
        <w:rPr>
          <w:szCs w:val="21"/>
          <w:lang w:eastAsia="zh-CN"/>
        </w:rPr>
      </w:pPr>
      <w:r w:rsidRPr="00B0137A">
        <w:rPr>
          <w:szCs w:val="21"/>
          <w:lang w:eastAsia="zh-CN"/>
        </w:rPr>
        <w:t>有关公司董事及审计师对财务报表的申报责任的声明载于本年度报告第</w:t>
      </w:r>
      <w:r>
        <w:rPr>
          <w:rFonts w:hint="eastAsia"/>
          <w:szCs w:val="21"/>
          <w:lang w:eastAsia="zh-CN"/>
        </w:rPr>
        <w:t>十一</w:t>
      </w:r>
      <w:r w:rsidRPr="00B0137A">
        <w:rPr>
          <w:szCs w:val="21"/>
          <w:lang w:eastAsia="zh-CN"/>
        </w:rPr>
        <w:t>节</w:t>
      </w:r>
      <w:r w:rsidRPr="00B0137A">
        <w:rPr>
          <w:szCs w:val="21"/>
          <w:lang w:eastAsia="zh-CN"/>
        </w:rPr>
        <w:t>“</w:t>
      </w:r>
      <w:r w:rsidRPr="00B0137A">
        <w:rPr>
          <w:szCs w:val="21"/>
          <w:lang w:eastAsia="zh-CN"/>
        </w:rPr>
        <w:t>财务报告</w:t>
      </w:r>
      <w:r w:rsidRPr="00B0137A">
        <w:rPr>
          <w:szCs w:val="21"/>
          <w:lang w:eastAsia="zh-CN"/>
        </w:rPr>
        <w:t>”</w:t>
      </w:r>
      <w:r w:rsidRPr="00B0137A">
        <w:rPr>
          <w:szCs w:val="21"/>
          <w:lang w:eastAsia="zh-CN"/>
        </w:rPr>
        <w:t>之</w:t>
      </w:r>
      <w:r w:rsidRPr="00B0137A">
        <w:rPr>
          <w:szCs w:val="21"/>
          <w:lang w:eastAsia="zh-CN"/>
        </w:rPr>
        <w:t>“</w:t>
      </w:r>
      <w:r w:rsidRPr="00B0137A">
        <w:rPr>
          <w:szCs w:val="21"/>
          <w:lang w:eastAsia="zh-CN"/>
        </w:rPr>
        <w:t>审计报告</w:t>
      </w:r>
      <w:r w:rsidRPr="00B0137A">
        <w:rPr>
          <w:szCs w:val="21"/>
          <w:lang w:eastAsia="zh-CN"/>
        </w:rPr>
        <w:t>”</w:t>
      </w:r>
      <w:r w:rsidRPr="00B0137A">
        <w:rPr>
          <w:szCs w:val="21"/>
          <w:lang w:eastAsia="zh-CN"/>
        </w:rPr>
        <w:t>内。</w:t>
      </w:r>
    </w:p>
    <w:p w:rsidR="000D1021" w:rsidRPr="00B0137A" w:rsidRDefault="000D1021" w:rsidP="002A37FF">
      <w:pPr>
        <w:ind w:firstLineChars="200" w:firstLine="420"/>
        <w:rPr>
          <w:szCs w:val="21"/>
          <w:lang w:eastAsia="zh-CN"/>
        </w:rPr>
      </w:pPr>
    </w:p>
    <w:p w:rsidR="000D1021" w:rsidRPr="00630F94" w:rsidRDefault="000D1021" w:rsidP="000827B5">
      <w:pPr>
        <w:pStyle w:val="a9"/>
        <w:numPr>
          <w:ilvl w:val="0"/>
          <w:numId w:val="67"/>
        </w:numPr>
        <w:tabs>
          <w:tab w:val="left" w:pos="709"/>
        </w:tabs>
        <w:ind w:firstLineChars="0"/>
        <w:rPr>
          <w:b/>
        </w:rPr>
      </w:pPr>
      <w:r w:rsidRPr="00630F94">
        <w:rPr>
          <w:rFonts w:hint="eastAsia"/>
          <w:b/>
        </w:rPr>
        <w:t>风险管理及内部监控</w:t>
      </w:r>
    </w:p>
    <w:p w:rsidR="000D1021" w:rsidRDefault="000D1021" w:rsidP="002A37FF">
      <w:pPr>
        <w:ind w:firstLineChars="200" w:firstLine="420"/>
        <w:rPr>
          <w:lang w:eastAsia="zh-CN"/>
        </w:rPr>
      </w:pPr>
      <w:r w:rsidRPr="00C65687">
        <w:rPr>
          <w:rFonts w:hint="eastAsia"/>
          <w:lang w:eastAsia="zh-CN"/>
        </w:rPr>
        <w:t>完善且具可操作性的风险管理和内部监控体系是良好公司治理的基础。</w:t>
      </w:r>
      <w:r w:rsidRPr="00B61C16">
        <w:rPr>
          <w:rFonts w:hint="eastAsia"/>
          <w:lang w:eastAsia="zh-CN"/>
        </w:rPr>
        <w:t>公司董事</w:t>
      </w:r>
      <w:r>
        <w:rPr>
          <w:rFonts w:hint="eastAsia"/>
          <w:lang w:eastAsia="zh-CN"/>
        </w:rPr>
        <w:t>会</w:t>
      </w:r>
      <w:r w:rsidRPr="00B61C16">
        <w:rPr>
          <w:rFonts w:hint="eastAsia"/>
          <w:lang w:eastAsia="zh-CN"/>
        </w:rPr>
        <w:t>对建立健全和有效实施内部控制，评价其有效性，并如实披露内部控制评价报告负责。董事</w:t>
      </w:r>
      <w:r>
        <w:rPr>
          <w:rFonts w:hint="eastAsia"/>
          <w:lang w:eastAsia="zh-CN"/>
        </w:rPr>
        <w:t>会</w:t>
      </w:r>
      <w:r w:rsidRPr="00B61C16">
        <w:rPr>
          <w:rFonts w:hint="eastAsia"/>
          <w:lang w:eastAsia="zh-CN"/>
        </w:rPr>
        <w:t>根据《公司法》、</w:t>
      </w:r>
      <w:r w:rsidRPr="00B61C16">
        <w:rPr>
          <w:rFonts w:hint="eastAsia"/>
          <w:lang w:eastAsia="zh-CN"/>
        </w:rPr>
        <w:lastRenderedPageBreak/>
        <w:t>《证券法》、《企业内部控制基本规范》及其配套指引、《上市公司内部控制指引》、</w:t>
      </w:r>
      <w:r w:rsidRPr="00B0137A">
        <w:rPr>
          <w:snapToGrid w:val="0"/>
          <w:szCs w:val="21"/>
          <w:lang w:eastAsia="zh-CN"/>
        </w:rPr>
        <w:t>美国</w:t>
      </w:r>
      <w:r>
        <w:rPr>
          <w:rFonts w:hint="eastAsia"/>
          <w:snapToGrid w:val="0"/>
          <w:szCs w:val="21"/>
          <w:lang w:eastAsia="zh-CN"/>
        </w:rPr>
        <w:t>“</w:t>
      </w:r>
      <w:r w:rsidRPr="00B0137A">
        <w:rPr>
          <w:szCs w:val="21"/>
          <w:lang w:eastAsia="zh-CN"/>
        </w:rPr>
        <w:t>萨班斯</w:t>
      </w:r>
      <w:r w:rsidRPr="00B0137A">
        <w:rPr>
          <w:szCs w:val="21"/>
          <w:lang w:eastAsia="zh-CN"/>
        </w:rPr>
        <w:t>-</w:t>
      </w:r>
      <w:r>
        <w:rPr>
          <w:szCs w:val="21"/>
          <w:lang w:eastAsia="zh-CN"/>
        </w:rPr>
        <w:t>奥克斯利</w:t>
      </w:r>
      <w:r>
        <w:rPr>
          <w:rFonts w:hint="eastAsia"/>
          <w:szCs w:val="21"/>
          <w:lang w:eastAsia="zh-CN"/>
        </w:rPr>
        <w:t>”法案等法律、法规</w:t>
      </w:r>
      <w:r>
        <w:rPr>
          <w:rFonts w:hint="eastAsia"/>
          <w:lang w:eastAsia="zh-CN"/>
        </w:rPr>
        <w:t>的要求，通过以风险为导向</w:t>
      </w:r>
      <w:r w:rsidRPr="00B61C16">
        <w:rPr>
          <w:rFonts w:hint="eastAsia"/>
          <w:lang w:eastAsia="zh-CN"/>
        </w:rPr>
        <w:t>建立、完善公司经营管理中各环节的风险控制措施，也就是风险管理的内部控制管理体系，该体系旨在管理而非消除未能达成业务目标的风险，且公司董事</w:t>
      </w:r>
      <w:r>
        <w:rPr>
          <w:rFonts w:hint="eastAsia"/>
          <w:lang w:eastAsia="zh-CN"/>
        </w:rPr>
        <w:t>会</w:t>
      </w:r>
      <w:r w:rsidRPr="00B61C16">
        <w:rPr>
          <w:rFonts w:hint="eastAsia"/>
          <w:lang w:eastAsia="zh-CN"/>
        </w:rPr>
        <w:t>只能就不会有重大的失实陈述或损失作出合理而非绝对的保证。</w:t>
      </w:r>
    </w:p>
    <w:p w:rsidR="000D1021" w:rsidRDefault="000D1021" w:rsidP="002A37FF">
      <w:pPr>
        <w:ind w:firstLineChars="200" w:firstLine="420"/>
        <w:rPr>
          <w:szCs w:val="21"/>
          <w:lang w:eastAsia="zh-CN"/>
        </w:rPr>
      </w:pPr>
      <w:r w:rsidRPr="00E22F46">
        <w:rPr>
          <w:rFonts w:hint="eastAsia"/>
          <w:lang w:eastAsia="zh-CN"/>
        </w:rPr>
        <w:t>在以风险管理为导向的内部控制体系</w:t>
      </w:r>
      <w:r>
        <w:rPr>
          <w:rFonts w:hint="eastAsia"/>
          <w:lang w:eastAsia="zh-CN"/>
        </w:rPr>
        <w:t>的建立方面</w:t>
      </w:r>
      <w:r w:rsidRPr="00E22F46">
        <w:rPr>
          <w:rFonts w:hint="eastAsia"/>
          <w:lang w:eastAsia="zh-CN"/>
        </w:rPr>
        <w:t>，公司一贯致力于构建符合国际标准和监管要求的内部控制体系，</w:t>
      </w:r>
      <w:r w:rsidRPr="00B0137A">
        <w:rPr>
          <w:szCs w:val="21"/>
          <w:lang w:eastAsia="zh-CN"/>
        </w:rPr>
        <w:t>公司从</w:t>
      </w:r>
      <w:r w:rsidRPr="00B0137A">
        <w:rPr>
          <w:szCs w:val="21"/>
          <w:lang w:eastAsia="zh-CN"/>
        </w:rPr>
        <w:t>2006</w:t>
      </w:r>
      <w:r w:rsidRPr="00B0137A">
        <w:rPr>
          <w:szCs w:val="21"/>
          <w:lang w:eastAsia="zh-CN"/>
        </w:rPr>
        <w:t>年开始根据</w:t>
      </w:r>
      <w:r w:rsidRPr="00B0137A">
        <w:rPr>
          <w:snapToGrid w:val="0"/>
          <w:szCs w:val="21"/>
          <w:lang w:eastAsia="zh-CN"/>
        </w:rPr>
        <w:t>美国</w:t>
      </w:r>
      <w:r>
        <w:rPr>
          <w:rFonts w:hint="eastAsia"/>
          <w:snapToGrid w:val="0"/>
          <w:szCs w:val="21"/>
          <w:lang w:eastAsia="zh-CN"/>
        </w:rPr>
        <w:t>“</w:t>
      </w:r>
      <w:r w:rsidRPr="00B0137A">
        <w:rPr>
          <w:szCs w:val="21"/>
          <w:lang w:eastAsia="zh-CN"/>
        </w:rPr>
        <w:t>萨班斯</w:t>
      </w:r>
      <w:r w:rsidRPr="00B0137A">
        <w:rPr>
          <w:szCs w:val="21"/>
          <w:lang w:eastAsia="zh-CN"/>
        </w:rPr>
        <w:t>-</w:t>
      </w:r>
      <w:r w:rsidRPr="00B0137A">
        <w:rPr>
          <w:szCs w:val="21"/>
          <w:lang w:eastAsia="zh-CN"/>
        </w:rPr>
        <w:t>奥克斯利法</w:t>
      </w:r>
      <w:r>
        <w:rPr>
          <w:rFonts w:hint="eastAsia"/>
          <w:szCs w:val="21"/>
          <w:lang w:eastAsia="zh-CN"/>
        </w:rPr>
        <w:t>”</w:t>
      </w:r>
      <w:r w:rsidRPr="00B0137A">
        <w:rPr>
          <w:szCs w:val="21"/>
          <w:lang w:eastAsia="zh-CN"/>
        </w:rPr>
        <w:t>的规定开展财务报告内部控制有效性的建设和评价工作，并从</w:t>
      </w:r>
      <w:r w:rsidRPr="00B0137A">
        <w:rPr>
          <w:szCs w:val="21"/>
          <w:lang w:eastAsia="zh-CN"/>
        </w:rPr>
        <w:t>2011</w:t>
      </w:r>
      <w:r w:rsidRPr="00B0137A">
        <w:rPr>
          <w:szCs w:val="21"/>
          <w:lang w:eastAsia="zh-CN"/>
        </w:rPr>
        <w:t>年开始贯彻落实</w:t>
      </w:r>
      <w:r w:rsidRPr="00B0137A">
        <w:rPr>
          <w:snapToGrid w:val="0"/>
          <w:szCs w:val="21"/>
          <w:lang w:eastAsia="zh-CN"/>
        </w:rPr>
        <w:t>国家五部委联合颁布的</w:t>
      </w:r>
      <w:r w:rsidRPr="00B0137A">
        <w:rPr>
          <w:szCs w:val="21"/>
          <w:lang w:eastAsia="zh-CN"/>
        </w:rPr>
        <w:t>《企业内部控制基本规范》及《企业内部控制配套指引》，至今已形成了一套以机关各部门和下属各单位为核心的包括投融资管理、信息披露、预算管理、资金管理、合同管理、工程项目管理、采购与付款、销售与收款、成本</w:t>
      </w:r>
      <w:r>
        <w:rPr>
          <w:szCs w:val="21"/>
          <w:lang w:eastAsia="zh-CN"/>
        </w:rPr>
        <w:t>费用、人事管理以及财务报告编制等内容的内部控制</w:t>
      </w:r>
      <w:r w:rsidRPr="00B0137A">
        <w:rPr>
          <w:szCs w:val="21"/>
          <w:lang w:eastAsia="zh-CN"/>
        </w:rPr>
        <w:t>体系。公司基本建立起了贯穿决策、执行和监督全过程的内控制度，不相容岗位相互分离的制约机制，以及符合公司经营特点的管理规范与流程，形成了一套较为完整的内部控制评价体系。</w:t>
      </w:r>
    </w:p>
    <w:p w:rsidR="000D1021" w:rsidRDefault="000D1021" w:rsidP="002A37FF">
      <w:pPr>
        <w:ind w:firstLineChars="200" w:firstLine="420"/>
        <w:rPr>
          <w:szCs w:val="21"/>
          <w:lang w:eastAsia="zh-CN"/>
        </w:rPr>
      </w:pPr>
      <w:r w:rsidRPr="00E22F46">
        <w:rPr>
          <w:rFonts w:hint="eastAsia"/>
          <w:lang w:eastAsia="zh-CN"/>
        </w:rPr>
        <w:t>公司董事</w:t>
      </w:r>
      <w:r>
        <w:rPr>
          <w:rFonts w:hint="eastAsia"/>
          <w:lang w:eastAsia="zh-CN"/>
        </w:rPr>
        <w:t>会</w:t>
      </w:r>
      <w:r w:rsidRPr="00E22F46">
        <w:rPr>
          <w:rFonts w:hint="eastAsia"/>
          <w:lang w:eastAsia="zh-CN"/>
        </w:rPr>
        <w:t>负责</w:t>
      </w:r>
      <w:r>
        <w:rPr>
          <w:rFonts w:hint="eastAsia"/>
          <w:lang w:eastAsia="zh-CN"/>
        </w:rPr>
        <w:t>持续监督公司的风险管理及内部监控系统</w:t>
      </w:r>
      <w:r w:rsidRPr="00E22F46">
        <w:rPr>
          <w:rFonts w:hint="eastAsia"/>
          <w:lang w:eastAsia="zh-CN"/>
        </w:rPr>
        <w:t>，</w:t>
      </w:r>
      <w:r>
        <w:rPr>
          <w:rFonts w:hint="eastAsia"/>
          <w:lang w:eastAsia="zh-CN"/>
        </w:rPr>
        <w:t>并</w:t>
      </w:r>
      <w:r w:rsidRPr="00E22F46">
        <w:rPr>
          <w:rFonts w:hint="eastAsia"/>
          <w:lang w:eastAsia="zh-CN"/>
        </w:rPr>
        <w:t>至少每年</w:t>
      </w:r>
      <w:r w:rsidRPr="00E22F46">
        <w:rPr>
          <w:lang w:eastAsia="zh-CN"/>
        </w:rPr>
        <w:t>1</w:t>
      </w:r>
      <w:r w:rsidRPr="00E22F46">
        <w:rPr>
          <w:rFonts w:hint="eastAsia"/>
          <w:lang w:eastAsia="zh-CN"/>
        </w:rPr>
        <w:t>次</w:t>
      </w:r>
      <w:r w:rsidRPr="004E526E">
        <w:rPr>
          <w:rFonts w:hint="eastAsia"/>
          <w:szCs w:val="21"/>
          <w:lang w:eastAsia="zh-CN"/>
        </w:rPr>
        <w:t>对</w:t>
      </w:r>
      <w:r>
        <w:rPr>
          <w:rFonts w:hint="eastAsia"/>
          <w:szCs w:val="21"/>
          <w:lang w:eastAsia="zh-CN"/>
        </w:rPr>
        <w:t>公司及附属公司</w:t>
      </w:r>
      <w:r w:rsidRPr="004E526E">
        <w:rPr>
          <w:rFonts w:hint="eastAsia"/>
          <w:szCs w:val="21"/>
          <w:lang w:eastAsia="zh-CN"/>
        </w:rPr>
        <w:t>内部监控系统进行效益检讨，内容包括财务、营运、遵守法规及风险管理之监控</w:t>
      </w:r>
      <w:r>
        <w:rPr>
          <w:rFonts w:hint="eastAsia"/>
          <w:szCs w:val="21"/>
          <w:lang w:eastAsia="zh-CN"/>
        </w:rPr>
        <w:t>，并确保公司</w:t>
      </w:r>
      <w:r w:rsidRPr="00CB4CEF">
        <w:rPr>
          <w:rFonts w:hint="eastAsia"/>
          <w:szCs w:val="21"/>
          <w:lang w:eastAsia="zh-CN"/>
        </w:rPr>
        <w:t>在会计、内部审核及财务汇报职能方面的资源、员工资历及经验，以及员工所接受的培训课程及有关预算是足够的。</w:t>
      </w:r>
      <w:r w:rsidRPr="00CD0070">
        <w:rPr>
          <w:rFonts w:hint="eastAsia"/>
          <w:szCs w:val="21"/>
          <w:lang w:eastAsia="zh-CN"/>
        </w:rPr>
        <w:t>该等系统旨在管理而非消除未能达成业务目标的风险，而且只能就不会有重大的失实陈述或损失作出合理而非绝对的保证</w:t>
      </w:r>
      <w:r>
        <w:rPr>
          <w:rFonts w:hint="eastAsia"/>
          <w:szCs w:val="21"/>
          <w:lang w:eastAsia="zh-CN"/>
        </w:rPr>
        <w:t>。</w:t>
      </w:r>
    </w:p>
    <w:p w:rsidR="000D1021" w:rsidRDefault="000D1021" w:rsidP="002A37FF">
      <w:pPr>
        <w:ind w:firstLineChars="200" w:firstLine="420"/>
        <w:rPr>
          <w:lang w:eastAsia="zh-CN"/>
        </w:rPr>
      </w:pPr>
      <w:r>
        <w:rPr>
          <w:rFonts w:hint="eastAsia"/>
          <w:lang w:eastAsia="zh-CN"/>
        </w:rPr>
        <w:t>董事会下设审核委员会，负责检查及监督公司的财务报告及内部控制，检查、评估</w:t>
      </w:r>
      <w:r w:rsidRPr="00AD1B76">
        <w:rPr>
          <w:rFonts w:hint="eastAsia"/>
          <w:lang w:eastAsia="zh-CN"/>
        </w:rPr>
        <w:t>公司整体风险管理，特别是重大决策、重大事件和重要业务的风险管理及风险控制制度，并监督实施。</w:t>
      </w:r>
      <w:r w:rsidR="00A46773">
        <w:rPr>
          <w:rFonts w:hint="eastAsia"/>
          <w:lang w:eastAsia="zh-CN"/>
        </w:rPr>
        <w:t>报告期内</w:t>
      </w:r>
      <w:r>
        <w:rPr>
          <w:rFonts w:hint="eastAsia"/>
          <w:lang w:eastAsia="zh-CN"/>
        </w:rPr>
        <w:t>，</w:t>
      </w:r>
      <w:r w:rsidRPr="00E34BAD">
        <w:rPr>
          <w:rFonts w:hint="eastAsia"/>
          <w:lang w:eastAsia="zh-CN"/>
        </w:rPr>
        <w:t>审</w:t>
      </w:r>
      <w:r>
        <w:rPr>
          <w:rFonts w:hint="eastAsia"/>
          <w:lang w:eastAsia="zh-CN"/>
        </w:rPr>
        <w:t>核</w:t>
      </w:r>
      <w:r w:rsidRPr="00E34BAD">
        <w:rPr>
          <w:rFonts w:hint="eastAsia"/>
          <w:lang w:eastAsia="zh-CN"/>
        </w:rPr>
        <w:t>委员会共召开</w:t>
      </w:r>
      <w:r w:rsidR="00F76766">
        <w:rPr>
          <w:rFonts w:hint="eastAsia"/>
          <w:lang w:eastAsia="zh-CN"/>
        </w:rPr>
        <w:t>6</w:t>
      </w:r>
      <w:r w:rsidRPr="00E34BAD">
        <w:rPr>
          <w:rFonts w:hint="eastAsia"/>
          <w:lang w:eastAsia="zh-CN"/>
        </w:rPr>
        <w:t>次会议，每次会议均邀请高层管理人员、外聘审计师及内部审计人员出席。审</w:t>
      </w:r>
      <w:r>
        <w:rPr>
          <w:rFonts w:hint="eastAsia"/>
          <w:lang w:eastAsia="zh-CN"/>
        </w:rPr>
        <w:t>核</w:t>
      </w:r>
      <w:r w:rsidRPr="00E34BAD">
        <w:rPr>
          <w:rFonts w:hint="eastAsia"/>
          <w:lang w:eastAsia="zh-CN"/>
        </w:rPr>
        <w:t>委员会就外聘审计师和内部审计人员的报告结果、本</w:t>
      </w:r>
      <w:r>
        <w:rPr>
          <w:rFonts w:hint="eastAsia"/>
          <w:lang w:eastAsia="zh-CN"/>
        </w:rPr>
        <w:t>公司</w:t>
      </w:r>
      <w:r w:rsidRPr="00E34BAD">
        <w:rPr>
          <w:rFonts w:hint="eastAsia"/>
          <w:lang w:eastAsia="zh-CN"/>
        </w:rPr>
        <w:t>采纳之会计</w:t>
      </w:r>
      <w:r>
        <w:rPr>
          <w:rFonts w:hint="eastAsia"/>
          <w:lang w:eastAsia="zh-CN"/>
        </w:rPr>
        <w:t>政策</w:t>
      </w:r>
      <w:r w:rsidRPr="00E34BAD">
        <w:rPr>
          <w:rFonts w:hint="eastAsia"/>
          <w:lang w:eastAsia="zh-CN"/>
        </w:rPr>
        <w:t>、内部监控、是否符合</w:t>
      </w:r>
      <w:r>
        <w:rPr>
          <w:rFonts w:hint="eastAsia"/>
          <w:lang w:eastAsia="zh-CN"/>
        </w:rPr>
        <w:t>《</w:t>
      </w:r>
      <w:r w:rsidRPr="00E34BAD">
        <w:rPr>
          <w:rFonts w:hint="eastAsia"/>
          <w:lang w:eastAsia="zh-CN"/>
        </w:rPr>
        <w:t>上市规则</w:t>
      </w:r>
      <w:r>
        <w:rPr>
          <w:rFonts w:hint="eastAsia"/>
          <w:lang w:eastAsia="zh-CN"/>
        </w:rPr>
        <w:t>》</w:t>
      </w:r>
      <w:r w:rsidRPr="00E34BAD">
        <w:rPr>
          <w:rFonts w:hint="eastAsia"/>
          <w:lang w:eastAsia="zh-CN"/>
        </w:rPr>
        <w:t>的规定进行审核，对审核、内部监控、风险管理及财务报表事宜进行检讨，</w:t>
      </w:r>
      <w:r w:rsidR="00A46773">
        <w:rPr>
          <w:rFonts w:hint="eastAsia"/>
          <w:lang w:eastAsia="zh-CN"/>
        </w:rPr>
        <w:t>报告期内</w:t>
      </w:r>
      <w:r>
        <w:rPr>
          <w:rFonts w:hint="eastAsia"/>
          <w:lang w:eastAsia="zh-CN"/>
        </w:rPr>
        <w:t>公司</w:t>
      </w:r>
      <w:r w:rsidRPr="00E34BAD">
        <w:rPr>
          <w:rFonts w:hint="eastAsia"/>
          <w:lang w:eastAsia="zh-CN"/>
        </w:rPr>
        <w:t>的</w:t>
      </w:r>
      <w:r w:rsidR="00A46773">
        <w:rPr>
          <w:rFonts w:hint="eastAsia"/>
          <w:lang w:eastAsia="zh-CN"/>
        </w:rPr>
        <w:t>季度</w:t>
      </w:r>
      <w:r w:rsidRPr="00E34BAD">
        <w:rPr>
          <w:rFonts w:hint="eastAsia"/>
          <w:lang w:eastAsia="zh-CN"/>
        </w:rPr>
        <w:t>、</w:t>
      </w:r>
      <w:r>
        <w:rPr>
          <w:rFonts w:hint="eastAsia"/>
          <w:lang w:eastAsia="zh-CN"/>
        </w:rPr>
        <w:t>中期</w:t>
      </w:r>
      <w:r w:rsidRPr="00E34BAD">
        <w:rPr>
          <w:rFonts w:hint="eastAsia"/>
          <w:lang w:eastAsia="zh-CN"/>
        </w:rPr>
        <w:t>及全年业绩经审</w:t>
      </w:r>
      <w:r>
        <w:rPr>
          <w:rFonts w:hint="eastAsia"/>
          <w:lang w:eastAsia="zh-CN"/>
        </w:rPr>
        <w:t>核</w:t>
      </w:r>
      <w:r w:rsidRPr="00E34BAD">
        <w:rPr>
          <w:rFonts w:hint="eastAsia"/>
          <w:lang w:eastAsia="zh-CN"/>
        </w:rPr>
        <w:t>委员会开会讨论后才建议交由董事会通过。</w:t>
      </w:r>
    </w:p>
    <w:p w:rsidR="000D1021" w:rsidRPr="00EC10F5" w:rsidRDefault="000D1021" w:rsidP="002A37FF">
      <w:pPr>
        <w:ind w:firstLineChars="200" w:firstLine="420"/>
        <w:rPr>
          <w:lang w:eastAsia="zh-CN"/>
        </w:rPr>
      </w:pPr>
      <w:r w:rsidRPr="004E526E">
        <w:rPr>
          <w:rFonts w:hint="eastAsia"/>
          <w:lang w:eastAsia="zh-CN"/>
        </w:rPr>
        <w:t>公司</w:t>
      </w:r>
      <w:r>
        <w:rPr>
          <w:rFonts w:hint="eastAsia"/>
          <w:lang w:eastAsia="zh-CN"/>
        </w:rPr>
        <w:t>设立</w:t>
      </w:r>
      <w:r w:rsidRPr="004E526E">
        <w:rPr>
          <w:rFonts w:hint="eastAsia"/>
          <w:lang w:eastAsia="zh-CN"/>
        </w:rPr>
        <w:t>审计部</w:t>
      </w:r>
      <w:r>
        <w:rPr>
          <w:rFonts w:hint="eastAsia"/>
          <w:lang w:eastAsia="zh-CN"/>
        </w:rPr>
        <w:t>，</w:t>
      </w:r>
      <w:r w:rsidRPr="00E34BAD">
        <w:rPr>
          <w:rFonts w:hint="eastAsia"/>
          <w:lang w:eastAsia="zh-CN"/>
        </w:rPr>
        <w:t>推行具独立性的内部审计制度</w:t>
      </w:r>
      <w:r>
        <w:rPr>
          <w:rFonts w:hint="eastAsia"/>
          <w:lang w:eastAsia="zh-CN"/>
        </w:rPr>
        <w:t>。</w:t>
      </w:r>
      <w:r w:rsidRPr="00E22F46">
        <w:rPr>
          <w:rFonts w:hint="eastAsia"/>
          <w:lang w:eastAsia="zh-CN"/>
        </w:rPr>
        <w:t>公司审计部在董事</w:t>
      </w:r>
      <w:r>
        <w:rPr>
          <w:rFonts w:hint="eastAsia"/>
          <w:lang w:eastAsia="zh-CN"/>
        </w:rPr>
        <w:t>会</w:t>
      </w:r>
      <w:r w:rsidRPr="00E22F46">
        <w:rPr>
          <w:rFonts w:hint="eastAsia"/>
          <w:lang w:eastAsia="zh-CN"/>
        </w:rPr>
        <w:t>的领导下，在审</w:t>
      </w:r>
      <w:r>
        <w:rPr>
          <w:rFonts w:hint="eastAsia"/>
          <w:lang w:eastAsia="zh-CN"/>
        </w:rPr>
        <w:t>核委员会的督导下，</w:t>
      </w:r>
      <w:r w:rsidRPr="00E22F46">
        <w:rPr>
          <w:rFonts w:hint="eastAsia"/>
          <w:lang w:eastAsia="zh-CN"/>
        </w:rPr>
        <w:t>负责监督、审查、评价公司及下属各控股子公司的风险管理所采取内部控制的实施情况，协调内部控制审计</w:t>
      </w:r>
      <w:r>
        <w:rPr>
          <w:rFonts w:hint="eastAsia"/>
          <w:lang w:eastAsia="zh-CN"/>
        </w:rPr>
        <w:t>，以及</w:t>
      </w:r>
      <w:r w:rsidRPr="00E34BAD">
        <w:rPr>
          <w:rFonts w:hint="eastAsia"/>
          <w:lang w:eastAsia="zh-CN"/>
        </w:rPr>
        <w:t>对</w:t>
      </w:r>
      <w:r>
        <w:rPr>
          <w:rFonts w:hint="eastAsia"/>
          <w:lang w:eastAsia="zh-CN"/>
        </w:rPr>
        <w:t>公司</w:t>
      </w:r>
      <w:r w:rsidRPr="00E34BAD">
        <w:rPr>
          <w:rFonts w:hint="eastAsia"/>
          <w:lang w:eastAsia="zh-CN"/>
        </w:rPr>
        <w:t>的经营管理活动和</w:t>
      </w:r>
      <w:r w:rsidRPr="004E526E">
        <w:rPr>
          <w:rFonts w:hint="eastAsia"/>
          <w:lang w:eastAsia="zh-CN"/>
        </w:rPr>
        <w:t>内部监控系统是否足够及其成效进行独立审核。审核计划每年经由审</w:t>
      </w:r>
      <w:r>
        <w:rPr>
          <w:rFonts w:hint="eastAsia"/>
          <w:lang w:eastAsia="zh-CN"/>
        </w:rPr>
        <w:t>核</w:t>
      </w:r>
      <w:r w:rsidRPr="004E526E">
        <w:rPr>
          <w:rFonts w:hint="eastAsia"/>
          <w:lang w:eastAsia="zh-CN"/>
        </w:rPr>
        <w:t>委员会商讨及议定</w:t>
      </w:r>
      <w:r>
        <w:rPr>
          <w:rFonts w:hint="eastAsia"/>
          <w:lang w:eastAsia="zh-CN"/>
        </w:rPr>
        <w:t>，</w:t>
      </w:r>
      <w:r w:rsidRPr="004E526E">
        <w:rPr>
          <w:rFonts w:hint="eastAsia"/>
          <w:lang w:eastAsia="zh-CN"/>
        </w:rPr>
        <w:t>每次审核主要结果亦与审</w:t>
      </w:r>
      <w:r>
        <w:rPr>
          <w:rFonts w:hint="eastAsia"/>
          <w:lang w:eastAsia="zh-CN"/>
        </w:rPr>
        <w:t>核</w:t>
      </w:r>
      <w:r w:rsidRPr="004E526E">
        <w:rPr>
          <w:rFonts w:hint="eastAsia"/>
          <w:lang w:eastAsia="zh-CN"/>
        </w:rPr>
        <w:t>委员会讨论。审计部的主要报告流程是向总经理报告，亦可直接向审</w:t>
      </w:r>
      <w:r>
        <w:rPr>
          <w:rFonts w:hint="eastAsia"/>
          <w:lang w:eastAsia="zh-CN"/>
        </w:rPr>
        <w:t>核</w:t>
      </w:r>
      <w:r w:rsidRPr="004E526E">
        <w:rPr>
          <w:rFonts w:hint="eastAsia"/>
          <w:lang w:eastAsia="zh-CN"/>
        </w:rPr>
        <w:t>委员会主席报告。所有内部审核报告均送交董事会主席、总经理、财务总监、被审核部门及相关部门的管理层。公司董事会及审</w:t>
      </w:r>
      <w:r>
        <w:rPr>
          <w:rFonts w:hint="eastAsia"/>
          <w:lang w:eastAsia="zh-CN"/>
        </w:rPr>
        <w:t>核</w:t>
      </w:r>
      <w:r w:rsidRPr="004E526E">
        <w:rPr>
          <w:rFonts w:hint="eastAsia"/>
          <w:lang w:eastAsia="zh-CN"/>
        </w:rPr>
        <w:t>委员会积极监察内部审核部门提交的调查结果的数目和严重性，以及相关的部门采取的纠正行动。</w:t>
      </w:r>
    </w:p>
    <w:p w:rsidR="000D1021" w:rsidRDefault="000D1021" w:rsidP="002A37FF">
      <w:pPr>
        <w:ind w:firstLineChars="200" w:firstLine="420"/>
        <w:rPr>
          <w:lang w:eastAsia="zh-CN"/>
        </w:rPr>
      </w:pPr>
      <w:r w:rsidRPr="00E22F46">
        <w:rPr>
          <w:rFonts w:hint="eastAsia"/>
          <w:lang w:eastAsia="zh-CN"/>
        </w:rPr>
        <w:t>公司已建立重大信息内部监控系统，处理及发布股价敏感数据的程序和内部监控措施。公司建立了信息披露、内幕信息知情人登记管理等制度，防范敏感信息的不当使用和传播。</w:t>
      </w:r>
      <w:r>
        <w:rPr>
          <w:rFonts w:hint="eastAsia"/>
          <w:lang w:eastAsia="zh-CN"/>
        </w:rPr>
        <w:t>从内幕信息的上报、识别、审核披露到最后的发布，公司已经建立了完善的处理及发布内幕信息的程序和内部监控措施，并</w:t>
      </w:r>
      <w:r w:rsidRPr="00CA1C32">
        <w:rPr>
          <w:lang w:eastAsia="zh-CN"/>
        </w:rPr>
        <w:t>由</w:t>
      </w:r>
      <w:r>
        <w:rPr>
          <w:rFonts w:hint="eastAsia"/>
          <w:lang w:eastAsia="zh-CN"/>
        </w:rPr>
        <w:t>公司</w:t>
      </w:r>
      <w:r w:rsidRPr="00CA1C32">
        <w:rPr>
          <w:lang w:eastAsia="zh-CN"/>
        </w:rPr>
        <w:t>董事会秘书处协助</w:t>
      </w:r>
      <w:r>
        <w:rPr>
          <w:rFonts w:hint="eastAsia"/>
          <w:lang w:eastAsia="zh-CN"/>
        </w:rPr>
        <w:t>董事</w:t>
      </w:r>
      <w:r>
        <w:rPr>
          <w:lang w:eastAsia="zh-CN"/>
        </w:rPr>
        <w:t>管理内幕消息相关的资料</w:t>
      </w:r>
      <w:r>
        <w:rPr>
          <w:rFonts w:hint="eastAsia"/>
          <w:lang w:eastAsia="zh-CN"/>
        </w:rPr>
        <w:t>。同时，公司按照法律、法规、《上市规则》、《公司章程》及</w:t>
      </w:r>
      <w:r w:rsidRPr="00E22F46">
        <w:rPr>
          <w:rFonts w:hint="eastAsia"/>
          <w:lang w:eastAsia="zh-CN"/>
        </w:rPr>
        <w:t>公司</w:t>
      </w:r>
      <w:r>
        <w:rPr>
          <w:rFonts w:hint="eastAsia"/>
          <w:lang w:eastAsia="zh-CN"/>
        </w:rPr>
        <w:t>《</w:t>
      </w:r>
      <w:r w:rsidRPr="00E22F46">
        <w:rPr>
          <w:rFonts w:hint="eastAsia"/>
          <w:lang w:eastAsia="zh-CN"/>
        </w:rPr>
        <w:t>信息披露管理办法》等的规定，真实、准确、完整、及时地进行信息披露，确保公司所有投资者有平等的机会及时获得公司有关信息。</w:t>
      </w:r>
    </w:p>
    <w:p w:rsidR="000D1021" w:rsidRPr="00E22F46" w:rsidRDefault="00384C0A" w:rsidP="002A37FF">
      <w:pPr>
        <w:ind w:firstLineChars="200" w:firstLine="420"/>
        <w:rPr>
          <w:lang w:eastAsia="zh-CN"/>
        </w:rPr>
      </w:pPr>
      <w:r>
        <w:rPr>
          <w:rFonts w:hint="eastAsia"/>
          <w:lang w:eastAsia="zh-CN"/>
        </w:rPr>
        <w:t>报告期内</w:t>
      </w:r>
      <w:r w:rsidR="000D1021" w:rsidRPr="00E22F46">
        <w:rPr>
          <w:rFonts w:hint="eastAsia"/>
          <w:lang w:eastAsia="zh-CN"/>
        </w:rPr>
        <w:t>，公司依据国家法律法规及各监管机构的要求，结合公司自身管理需要，</w:t>
      </w:r>
      <w:r w:rsidR="000D1021">
        <w:rPr>
          <w:rFonts w:hint="eastAsia"/>
          <w:lang w:eastAsia="zh-CN"/>
        </w:rPr>
        <w:t>继续推行“</w:t>
      </w:r>
      <w:r w:rsidR="000D1021" w:rsidRPr="00E22F46">
        <w:rPr>
          <w:rFonts w:hint="eastAsia"/>
          <w:lang w:eastAsia="zh-CN"/>
        </w:rPr>
        <w:t>业务及职能部门进行内控运行效果的自我查核，内部审计部门独立评价、聘请会计师事务所进行内控</w:t>
      </w:r>
      <w:r w:rsidR="000D1021" w:rsidRPr="00E22F46">
        <w:rPr>
          <w:rFonts w:hint="eastAsia"/>
          <w:lang w:eastAsia="zh-CN"/>
        </w:rPr>
        <w:lastRenderedPageBreak/>
        <w:t>审计</w:t>
      </w:r>
      <w:r w:rsidR="000D1021">
        <w:rPr>
          <w:rFonts w:hint="eastAsia"/>
          <w:lang w:eastAsia="zh-CN"/>
        </w:rPr>
        <w:t>”</w:t>
      </w:r>
      <w:r w:rsidR="000D1021" w:rsidRPr="00E22F46">
        <w:rPr>
          <w:rFonts w:hint="eastAsia"/>
          <w:lang w:eastAsia="zh-CN"/>
        </w:rPr>
        <w:t>三道防线的分工与协作，</w:t>
      </w:r>
      <w:r w:rsidR="000D1021">
        <w:rPr>
          <w:rFonts w:hint="eastAsia"/>
          <w:lang w:eastAsia="zh-CN"/>
        </w:rPr>
        <w:t>同时</w:t>
      </w:r>
      <w:r w:rsidR="000D1021" w:rsidRPr="00E22F46">
        <w:rPr>
          <w:rFonts w:hint="eastAsia"/>
          <w:lang w:eastAsia="zh-CN"/>
        </w:rPr>
        <w:t>实施全员关于风险管理及内部控制体系的培训和测试，巩固全员风险管理意识</w:t>
      </w:r>
      <w:r w:rsidR="000D1021">
        <w:rPr>
          <w:rFonts w:hint="eastAsia"/>
          <w:lang w:eastAsia="zh-CN"/>
        </w:rPr>
        <w:t>，强化</w:t>
      </w:r>
      <w:r w:rsidR="000D1021" w:rsidRPr="00E22F46">
        <w:rPr>
          <w:rFonts w:hint="eastAsia"/>
          <w:lang w:eastAsia="zh-CN"/>
        </w:rPr>
        <w:t>业务部门直接承担风险管理控制的能力，实现</w:t>
      </w:r>
      <w:r w:rsidR="000D1021">
        <w:rPr>
          <w:rFonts w:hint="eastAsia"/>
          <w:lang w:eastAsia="zh-CN"/>
        </w:rPr>
        <w:t>“</w:t>
      </w:r>
      <w:r w:rsidR="000D1021" w:rsidRPr="00E22F46">
        <w:rPr>
          <w:rFonts w:hint="eastAsia"/>
          <w:lang w:eastAsia="zh-CN"/>
        </w:rPr>
        <w:t>全员风险管理意识，内部控制人人参与、合规执行人人有责</w:t>
      </w:r>
      <w:r w:rsidR="000D1021">
        <w:rPr>
          <w:rFonts w:hint="eastAsia"/>
          <w:lang w:eastAsia="zh-CN"/>
        </w:rPr>
        <w:t>”</w:t>
      </w:r>
      <w:r w:rsidR="000D1021" w:rsidRPr="00E22F46">
        <w:rPr>
          <w:rFonts w:hint="eastAsia"/>
          <w:lang w:eastAsia="zh-CN"/>
        </w:rPr>
        <w:t>的风险管理内部控制的日常化运作机制，促进内控机制整体运转良</w:t>
      </w:r>
      <w:r w:rsidR="000D1021">
        <w:rPr>
          <w:rFonts w:hint="eastAsia"/>
          <w:lang w:eastAsia="zh-CN"/>
        </w:rPr>
        <w:t>好</w:t>
      </w:r>
      <w:r w:rsidR="000D1021" w:rsidRPr="00E22F46">
        <w:rPr>
          <w:rFonts w:hint="eastAsia"/>
          <w:lang w:eastAsia="zh-CN"/>
        </w:rPr>
        <w:t>。</w:t>
      </w:r>
    </w:p>
    <w:p w:rsidR="000D1021" w:rsidRDefault="000D1021" w:rsidP="002A37FF">
      <w:pPr>
        <w:ind w:firstLineChars="200" w:firstLine="420"/>
        <w:rPr>
          <w:lang w:eastAsia="zh-CN"/>
        </w:rPr>
      </w:pPr>
      <w:r w:rsidRPr="00E22F46">
        <w:rPr>
          <w:rFonts w:hint="eastAsia"/>
          <w:lang w:eastAsia="zh-CN"/>
        </w:rPr>
        <w:t>本报告期内，</w:t>
      </w:r>
      <w:r w:rsidRPr="004E526E">
        <w:rPr>
          <w:rFonts w:hint="eastAsia"/>
          <w:szCs w:val="21"/>
          <w:lang w:eastAsia="zh-CN"/>
        </w:rPr>
        <w:t>董事会确认本公司已具有辨认、管理及报告对达到其策略性目标所面对的重大风险的系统和程序</w:t>
      </w:r>
      <w:r>
        <w:rPr>
          <w:rFonts w:hint="eastAsia"/>
          <w:szCs w:val="21"/>
          <w:lang w:eastAsia="zh-CN"/>
        </w:rPr>
        <w:t>，并且有效、足够</w:t>
      </w:r>
      <w:r w:rsidRPr="004E526E">
        <w:rPr>
          <w:rFonts w:hint="eastAsia"/>
          <w:szCs w:val="21"/>
          <w:lang w:eastAsia="zh-CN"/>
        </w:rPr>
        <w:t>。董事会持续监察风险，并获得各专业委员会及高层管理人员的支持。</w:t>
      </w:r>
    </w:p>
    <w:p w:rsidR="000D1021" w:rsidRPr="003B1516" w:rsidRDefault="000D1021" w:rsidP="000D1021">
      <w:pPr>
        <w:rPr>
          <w:b/>
          <w:lang w:eastAsia="zh-CN"/>
        </w:rPr>
      </w:pPr>
    </w:p>
    <w:p w:rsidR="000D1021" w:rsidRPr="00037DD9" w:rsidRDefault="000D1021" w:rsidP="000827B5">
      <w:pPr>
        <w:pStyle w:val="a9"/>
        <w:numPr>
          <w:ilvl w:val="0"/>
          <w:numId w:val="67"/>
        </w:numPr>
        <w:tabs>
          <w:tab w:val="left" w:pos="709"/>
        </w:tabs>
        <w:ind w:firstLineChars="0"/>
        <w:rPr>
          <w:b/>
        </w:rPr>
      </w:pPr>
      <w:r w:rsidRPr="00037DD9">
        <w:rPr>
          <w:b/>
        </w:rPr>
        <w:t>组织章程文件的重大变动</w:t>
      </w:r>
    </w:p>
    <w:p w:rsidR="000D1021" w:rsidRPr="00A30CA8" w:rsidRDefault="00F76766" w:rsidP="002A37FF">
      <w:pPr>
        <w:ind w:firstLineChars="200" w:firstLine="420"/>
      </w:pPr>
      <w:r>
        <w:t>20</w:t>
      </w:r>
      <w:r>
        <w:rPr>
          <w:rFonts w:hint="eastAsia"/>
        </w:rPr>
        <w:t>20</w:t>
      </w:r>
      <w:r w:rsidR="000D1021" w:rsidRPr="00A30CA8">
        <w:t>年</w:t>
      </w:r>
      <w:r w:rsidR="000D1021" w:rsidRPr="00A30CA8">
        <w:t>6</w:t>
      </w:r>
      <w:r w:rsidR="000D1021" w:rsidRPr="00A30CA8">
        <w:t>月</w:t>
      </w:r>
      <w:r>
        <w:rPr>
          <w:rFonts w:hint="eastAsia"/>
        </w:rPr>
        <w:t>16</w:t>
      </w:r>
      <w:r w:rsidR="000D1021" w:rsidRPr="00A30CA8">
        <w:t>日，公司召开</w:t>
      </w:r>
      <w:r w:rsidR="000D1021" w:rsidRPr="00A30CA8">
        <w:t>201</w:t>
      </w:r>
      <w:r>
        <w:rPr>
          <w:rFonts w:hint="eastAsia"/>
        </w:rPr>
        <w:t>9</w:t>
      </w:r>
      <w:r w:rsidR="000D1021" w:rsidRPr="00A30CA8">
        <w:t>年度股东周年大会，审议批准了对《公司章程》的修订方案，具体的修订条款，请查阅公司于</w:t>
      </w:r>
      <w:r>
        <w:t>20</w:t>
      </w:r>
      <w:r>
        <w:rPr>
          <w:rFonts w:hint="eastAsia"/>
        </w:rPr>
        <w:t>20</w:t>
      </w:r>
      <w:r w:rsidR="000D1021" w:rsidRPr="00A30CA8">
        <w:t>年</w:t>
      </w:r>
      <w:r w:rsidR="000D1021" w:rsidRPr="00A30CA8">
        <w:t>4</w:t>
      </w:r>
      <w:r w:rsidR="000D1021" w:rsidRPr="00A30CA8">
        <w:t>月</w:t>
      </w:r>
      <w:r>
        <w:t>2</w:t>
      </w:r>
      <w:r>
        <w:rPr>
          <w:rFonts w:hint="eastAsia"/>
        </w:rPr>
        <w:t>9</w:t>
      </w:r>
      <w:r w:rsidR="000D1021" w:rsidRPr="00A30CA8">
        <w:t>日在上交所网站（</w:t>
      </w:r>
      <w:r w:rsidR="000D1021" w:rsidRPr="00A30CA8">
        <w:t>http://www.sse.com.cn</w:t>
      </w:r>
      <w:r w:rsidR="000D1021" w:rsidRPr="00A30CA8">
        <w:t>）披露的《</w:t>
      </w:r>
      <w:r w:rsidR="000D1021" w:rsidRPr="00A30CA8">
        <w:t>201</w:t>
      </w:r>
      <w:r w:rsidR="006A2FC9">
        <w:rPr>
          <w:rFonts w:hint="eastAsia"/>
        </w:rPr>
        <w:t>9</w:t>
      </w:r>
      <w:r w:rsidR="000D1021" w:rsidRPr="00A30CA8">
        <w:t>年度股东周年大会会议资料》及公司于</w:t>
      </w:r>
      <w:r w:rsidR="006A2FC9">
        <w:t>20</w:t>
      </w:r>
      <w:r w:rsidR="006A2FC9">
        <w:rPr>
          <w:rFonts w:hint="eastAsia"/>
        </w:rPr>
        <w:t>20</w:t>
      </w:r>
      <w:r w:rsidR="000D1021" w:rsidRPr="00A30CA8">
        <w:t>年</w:t>
      </w:r>
      <w:r w:rsidR="000D1021" w:rsidRPr="00A30CA8">
        <w:t>4</w:t>
      </w:r>
      <w:r w:rsidR="000D1021" w:rsidRPr="00A30CA8">
        <w:t>月</w:t>
      </w:r>
      <w:r w:rsidR="006A2FC9">
        <w:t>2</w:t>
      </w:r>
      <w:r w:rsidR="006A2FC9">
        <w:rPr>
          <w:rFonts w:hint="eastAsia"/>
        </w:rPr>
        <w:t>8</w:t>
      </w:r>
      <w:r w:rsidR="000D1021" w:rsidRPr="00A30CA8">
        <w:t>日在联交所披露易网站（</w:t>
      </w:r>
      <w:r w:rsidR="000D1021" w:rsidRPr="00A30CA8">
        <w:t>http://www.hkexnews.hk</w:t>
      </w:r>
      <w:r w:rsidR="000D1021" w:rsidRPr="00A30CA8">
        <w:t>）披露的《建议</w:t>
      </w:r>
      <w:r w:rsidR="006A2FC9">
        <w:t>重选及委任董事</w:t>
      </w:r>
      <w:r w:rsidR="006A2FC9">
        <w:rPr>
          <w:rFonts w:hint="eastAsia"/>
        </w:rPr>
        <w:t>、</w:t>
      </w:r>
      <w:r w:rsidR="006A2FC9">
        <w:t>建议重选</w:t>
      </w:r>
      <w:r w:rsidR="000D1021">
        <w:t>股东代表监事、建议修订公司章</w:t>
      </w:r>
      <w:r w:rsidR="006A2FC9">
        <w:t>程及二零一九</w:t>
      </w:r>
      <w:r w:rsidR="000D1021" w:rsidRPr="00A30CA8">
        <w:t>年股东周年大会通告》。</w:t>
      </w:r>
    </w:p>
    <w:p w:rsidR="00865A28" w:rsidRDefault="00865A28">
      <w:pPr>
        <w:rPr>
          <w:szCs w:val="21"/>
        </w:rPr>
      </w:pPr>
    </w:p>
    <w:p w:rsidR="00865A28" w:rsidRDefault="005064CB">
      <w:pPr>
        <w:pStyle w:val="10"/>
        <w:numPr>
          <w:ilvl w:val="0"/>
          <w:numId w:val="3"/>
        </w:numPr>
        <w:rPr>
          <w:bCs w:val="0"/>
          <w:szCs w:val="28"/>
        </w:rPr>
      </w:pPr>
      <w:bookmarkStart w:id="84" w:name="_Toc437440717"/>
      <w:bookmarkStart w:id="85" w:name="_Toc28098032"/>
      <w:r>
        <w:rPr>
          <w:rFonts w:hint="eastAsia"/>
          <w:bCs w:val="0"/>
          <w:szCs w:val="28"/>
        </w:rPr>
        <w:t>公司债券相关情况</w:t>
      </w:r>
      <w:bookmarkEnd w:id="84"/>
      <w:bookmarkEnd w:id="85"/>
    </w:p>
    <w:sdt>
      <w:sdtPr>
        <w:rPr>
          <w:szCs w:val="21"/>
        </w:rPr>
        <w:alias w:val="是否适用：公司债券相关情况[双击切换]"/>
        <w:tag w:val="_GBC_32d9236dab27420da942341e2a9af317"/>
        <w:id w:val="21564162"/>
        <w:lock w:val="sdtLocked"/>
        <w:placeholder>
          <w:docPart w:val="GBC22222222222222222222222222222"/>
        </w:placeholder>
      </w:sdtPr>
      <w:sdtContent>
        <w:p w:rsidR="0036085D" w:rsidRPr="00F00986" w:rsidRDefault="001A19A4" w:rsidP="0036085D">
          <w:pPr>
            <w:rPr>
              <w:szCs w:val="21"/>
            </w:rPr>
          </w:pPr>
          <w:r w:rsidRPr="00A26F80">
            <w:rPr>
              <w:rFonts w:ascii="宋体" w:hAnsi="宋体"/>
              <w:szCs w:val="21"/>
            </w:rPr>
            <w:fldChar w:fldCharType="begin"/>
          </w:r>
          <w:r w:rsidR="0036085D"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36085D"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D80D0A" w:rsidRDefault="00D80D0A">
      <w:pPr>
        <w:rPr>
          <w:rFonts w:ascii="黑体" w:eastAsia="黑体" w:hAnsi="黑体"/>
          <w:b/>
          <w:kern w:val="44"/>
          <w:sz w:val="28"/>
          <w:szCs w:val="28"/>
        </w:rPr>
      </w:pPr>
      <w:bookmarkStart w:id="86" w:name="_Toc407111364"/>
      <w:bookmarkStart w:id="87" w:name="_Toc28098033"/>
      <w:r>
        <w:rPr>
          <w:rFonts w:ascii="黑体" w:hAnsi="黑体"/>
          <w:bCs/>
          <w:szCs w:val="28"/>
        </w:rPr>
        <w:br w:type="page"/>
      </w:r>
    </w:p>
    <w:p w:rsidR="00865A28" w:rsidRPr="0036085D" w:rsidRDefault="0001730A">
      <w:pPr>
        <w:pStyle w:val="10"/>
        <w:numPr>
          <w:ilvl w:val="0"/>
          <w:numId w:val="3"/>
        </w:numPr>
        <w:rPr>
          <w:rFonts w:ascii="黑体" w:hAnsi="黑体"/>
          <w:bCs w:val="0"/>
          <w:szCs w:val="28"/>
        </w:rPr>
      </w:pPr>
      <w:r>
        <w:rPr>
          <w:rFonts w:ascii="黑体" w:hAnsi="黑体" w:hint="eastAsia"/>
          <w:bCs w:val="0"/>
          <w:szCs w:val="28"/>
        </w:rPr>
        <w:lastRenderedPageBreak/>
        <w:t xml:space="preserve"> </w:t>
      </w:r>
      <w:r w:rsidR="005064CB" w:rsidRPr="0036085D">
        <w:rPr>
          <w:rFonts w:ascii="黑体" w:hAnsi="黑体"/>
          <w:bCs w:val="0"/>
          <w:szCs w:val="28"/>
        </w:rPr>
        <w:t>财务报告</w:t>
      </w:r>
      <w:bookmarkEnd w:id="86"/>
      <w:bookmarkEnd w:id="87"/>
    </w:p>
    <w:sdt>
      <w:sdtPr>
        <w:rPr>
          <w:rFonts w:ascii="宋体" w:eastAsia="Times New Roman" w:hAnsi="宋体" w:cs="宋体" w:hint="eastAsia"/>
          <w:b w:val="0"/>
          <w:bCs w:val="0"/>
          <w:kern w:val="0"/>
          <w:sz w:val="20"/>
          <w:szCs w:val="24"/>
          <w:lang w:eastAsia="en-US"/>
        </w:rPr>
        <w:alias w:val="模块:审计报告"/>
        <w:tag w:val="_GBC_3c4b7d00409449a2b71d41277e7bd042"/>
        <w:id w:val="-1222136977"/>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C54C94">
          <w:pPr>
            <w:pStyle w:val="2"/>
            <w:jc w:val="cente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Locked"/>
            <w:placeholder>
              <w:docPart w:val="GBC22222222222222222222222222222"/>
            </w:placeholder>
          </w:sdtPr>
          <w:sdtContent>
            <w:p w:rsidR="00865A28" w:rsidRDefault="001A19A4">
              <w:r w:rsidRPr="00A26F80">
                <w:rPr>
                  <w:rFonts w:ascii="宋体" w:hAnsi="宋体"/>
                </w:rPr>
                <w:fldChar w:fldCharType="begin"/>
              </w:r>
              <w:r w:rsidR="00C54C94"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54C94" w:rsidRPr="00A26F80">
                <w:rPr>
                  <w:rFonts w:ascii="宋体" w:hAnsi="宋体"/>
                </w:rPr>
                <w:instrText xml:space="preserve"> MACROBUTTON  SnrToggleCheckbox □不适用 </w:instrText>
              </w:r>
              <w:r w:rsidRPr="00A26F80">
                <w:rPr>
                  <w:rFonts w:ascii="宋体" w:hAnsi="宋体"/>
                </w:rPr>
                <w:fldChar w:fldCharType="end"/>
              </w:r>
            </w:p>
          </w:sdtContent>
        </w:sdt>
        <w:sdt>
          <w:sdtPr>
            <w:rPr>
              <w:szCs w:val="21"/>
            </w:rPr>
            <w:alias w:val="审计报告全文"/>
            <w:tag w:val="_GBC_08aaee8d8997491cb4fc7ef77b493e65"/>
            <w:id w:val="2095425307"/>
            <w:lock w:val="sdtLocked"/>
            <w:placeholder>
              <w:docPart w:val="GBC22222222222222222222222222222"/>
            </w:placeholder>
          </w:sdtPr>
          <w:sdtContent>
            <w:p w:rsidR="00EF2856" w:rsidRPr="007957FF" w:rsidRDefault="00EF2856" w:rsidP="00C54C94">
              <w:pPr>
                <w:overflowPunct w:val="0"/>
                <w:spacing w:line="300" w:lineRule="exact"/>
                <w:ind w:right="113"/>
                <w:jc w:val="right"/>
                <w:rPr>
                  <w:szCs w:val="21"/>
                  <w:lang w:eastAsia="zh-CN"/>
                </w:rPr>
              </w:pPr>
              <w:r w:rsidRPr="007957FF">
                <w:rPr>
                  <w:szCs w:val="21"/>
                  <w:lang w:eastAsia="zh-CN"/>
                </w:rPr>
                <w:t>普华永道</w:t>
              </w:r>
              <w:r w:rsidRPr="007957FF">
                <w:rPr>
                  <w:snapToGrid w:val="0"/>
                  <w:szCs w:val="21"/>
                  <w:lang w:eastAsia="zh-CN"/>
                </w:rPr>
                <w:t>中天</w:t>
              </w:r>
              <w:r w:rsidRPr="007957FF">
                <w:rPr>
                  <w:szCs w:val="21"/>
                  <w:lang w:eastAsia="zh-CN"/>
                </w:rPr>
                <w:t>审字</w:t>
              </w:r>
              <w:r w:rsidRPr="007957FF">
                <w:rPr>
                  <w:szCs w:val="21"/>
                  <w:lang w:eastAsia="zh-CN"/>
                </w:rPr>
                <w:t>(2021)</w:t>
              </w:r>
              <w:r w:rsidRPr="007957FF">
                <w:rPr>
                  <w:szCs w:val="21"/>
                  <w:lang w:eastAsia="zh-CN"/>
                </w:rPr>
                <w:t>第</w:t>
              </w:r>
              <w:r w:rsidRPr="007957FF">
                <w:rPr>
                  <w:szCs w:val="21"/>
                  <w:lang w:eastAsia="zh-CN"/>
                </w:rPr>
                <w:t>10067</w:t>
              </w:r>
              <w:r w:rsidRPr="007957FF">
                <w:rPr>
                  <w:szCs w:val="21"/>
                  <w:lang w:eastAsia="zh-CN"/>
                </w:rPr>
                <w:t>号</w:t>
              </w:r>
            </w:p>
            <w:p w:rsidR="00EF2856" w:rsidRPr="007957FF" w:rsidRDefault="00EF2856" w:rsidP="00C54C94">
              <w:pPr>
                <w:overflowPunct w:val="0"/>
                <w:spacing w:line="300" w:lineRule="exact"/>
                <w:ind w:right="113"/>
                <w:rPr>
                  <w:color w:val="FF0000"/>
                  <w:szCs w:val="21"/>
                  <w:lang w:eastAsia="zh-CN"/>
                </w:rPr>
              </w:pPr>
            </w:p>
            <w:p w:rsidR="00EF2856" w:rsidRPr="007957FF" w:rsidRDefault="00EF2856" w:rsidP="00C54C94">
              <w:pPr>
                <w:overflowPunct w:val="0"/>
                <w:spacing w:line="300" w:lineRule="exact"/>
                <w:ind w:right="113"/>
                <w:rPr>
                  <w:snapToGrid w:val="0"/>
                  <w:szCs w:val="21"/>
                  <w:lang w:eastAsia="zh-CN"/>
                </w:rPr>
              </w:pPr>
              <w:r w:rsidRPr="007957FF">
                <w:rPr>
                  <w:szCs w:val="21"/>
                  <w:lang w:eastAsia="zh-CN"/>
                </w:rPr>
                <w:t>广深铁路股份有限公司全体股东：</w:t>
              </w:r>
            </w:p>
            <w:p w:rsidR="00EF2856" w:rsidRPr="007957FF" w:rsidRDefault="00EF2856" w:rsidP="00C54C94">
              <w:pPr>
                <w:overflowPunct w:val="0"/>
                <w:spacing w:line="300" w:lineRule="exact"/>
                <w:ind w:right="113"/>
                <w:rPr>
                  <w:szCs w:val="21"/>
                  <w:lang w:eastAsia="zh-CN"/>
                </w:rPr>
              </w:pPr>
            </w:p>
            <w:p w:rsidR="00EF2856" w:rsidRPr="007957FF" w:rsidRDefault="00EF2856" w:rsidP="000827B5">
              <w:pPr>
                <w:pStyle w:val="a9"/>
                <w:numPr>
                  <w:ilvl w:val="0"/>
                  <w:numId w:val="68"/>
                </w:numPr>
                <w:overflowPunct w:val="0"/>
                <w:adjustRightInd w:val="0"/>
                <w:spacing w:line="300" w:lineRule="exact"/>
                <w:ind w:firstLineChars="0"/>
                <w:contextualSpacing/>
                <w:textAlignment w:val="baseline"/>
                <w:rPr>
                  <w:rFonts w:ascii="Times New Roman" w:hAnsi="Times New Roman"/>
                  <w:b/>
                  <w:szCs w:val="21"/>
                </w:rPr>
              </w:pPr>
              <w:r w:rsidRPr="007957FF">
                <w:rPr>
                  <w:rFonts w:ascii="Times New Roman" w:hAnsi="Times New Roman"/>
                  <w:b/>
                  <w:szCs w:val="21"/>
                </w:rPr>
                <w:t>审计意见</w:t>
              </w:r>
            </w:p>
            <w:p w:rsidR="00EF2856" w:rsidRPr="007957FF" w:rsidRDefault="00EF2856" w:rsidP="00261F20">
              <w:pPr>
                <w:pStyle w:val="a9"/>
                <w:overflowPunct w:val="0"/>
                <w:spacing w:line="300" w:lineRule="exact"/>
                <w:ind w:firstLine="422"/>
                <w:contextualSpacing/>
                <w:rPr>
                  <w:rFonts w:ascii="Times New Roman" w:hAnsi="Times New Roman"/>
                  <w:b/>
                  <w:szCs w:val="21"/>
                </w:rPr>
              </w:pPr>
            </w:p>
            <w:p w:rsidR="00EF2856" w:rsidRPr="007957FF" w:rsidRDefault="00EF2856" w:rsidP="000827B5">
              <w:pPr>
                <w:pStyle w:val="a9"/>
                <w:numPr>
                  <w:ilvl w:val="0"/>
                  <w:numId w:val="69"/>
                </w:numPr>
                <w:overflowPunct w:val="0"/>
                <w:adjustRightInd w:val="0"/>
                <w:spacing w:line="300" w:lineRule="exact"/>
                <w:ind w:firstLineChars="0" w:hanging="720"/>
                <w:contextualSpacing/>
                <w:textAlignment w:val="baseline"/>
                <w:rPr>
                  <w:rFonts w:ascii="Times New Roman" w:hAnsi="Times New Roman"/>
                  <w:szCs w:val="21"/>
                </w:rPr>
              </w:pPr>
              <w:r w:rsidRPr="007957FF">
                <w:rPr>
                  <w:rFonts w:ascii="Times New Roman" w:hAnsi="Times New Roman"/>
                  <w:szCs w:val="21"/>
                </w:rPr>
                <w:t>我们审计的内容</w:t>
              </w:r>
            </w:p>
            <w:p w:rsidR="00EF2856" w:rsidRPr="007957FF" w:rsidRDefault="00EF2856" w:rsidP="00261F20">
              <w:pPr>
                <w:pStyle w:val="a9"/>
                <w:overflowPunct w:val="0"/>
                <w:spacing w:line="300" w:lineRule="exact"/>
                <w:contextualSpacing/>
                <w:rPr>
                  <w:rFonts w:ascii="Times New Roman" w:hAnsi="Times New Roman"/>
                  <w:szCs w:val="21"/>
                </w:rPr>
              </w:pPr>
            </w:p>
            <w:p w:rsidR="00EF2856" w:rsidRPr="007957FF" w:rsidRDefault="00EF2856" w:rsidP="00C54C94">
              <w:pPr>
                <w:overflowPunct w:val="0"/>
                <w:spacing w:line="300" w:lineRule="exact"/>
                <w:ind w:left="720"/>
                <w:rPr>
                  <w:szCs w:val="21"/>
                  <w:lang w:eastAsia="zh-CN"/>
                </w:rPr>
              </w:pPr>
              <w:r w:rsidRPr="007957FF">
                <w:rPr>
                  <w:szCs w:val="21"/>
                  <w:lang w:eastAsia="zh-CN"/>
                </w:rPr>
                <w:t>我们审计了广深铁路股份有限公司</w:t>
              </w:r>
              <w:r w:rsidRPr="007957FF">
                <w:rPr>
                  <w:szCs w:val="21"/>
                  <w:lang w:eastAsia="zh-CN"/>
                </w:rPr>
                <w:t>(</w:t>
              </w:r>
              <w:r w:rsidRPr="007957FF">
                <w:rPr>
                  <w:szCs w:val="21"/>
                  <w:lang w:eastAsia="zh-CN"/>
                </w:rPr>
                <w:t>以下简称</w:t>
              </w:r>
              <w:r w:rsidRPr="007957FF">
                <w:rPr>
                  <w:szCs w:val="21"/>
                  <w:lang w:eastAsia="zh-CN"/>
                </w:rPr>
                <w:t>“</w:t>
              </w:r>
              <w:r w:rsidRPr="007957FF">
                <w:rPr>
                  <w:szCs w:val="21"/>
                  <w:lang w:eastAsia="zh-CN"/>
                </w:rPr>
                <w:t>广深铁路</w:t>
              </w:r>
              <w:r w:rsidRPr="007957FF">
                <w:rPr>
                  <w:szCs w:val="21"/>
                  <w:lang w:eastAsia="zh-CN"/>
                </w:rPr>
                <w:t>”)</w:t>
              </w:r>
              <w:r w:rsidRPr="007957FF">
                <w:rPr>
                  <w:szCs w:val="21"/>
                  <w:lang w:eastAsia="zh-CN"/>
                </w:rPr>
                <w:t>的财务报表，包括</w:t>
              </w:r>
              <w:r w:rsidRPr="007957FF">
                <w:rPr>
                  <w:szCs w:val="21"/>
                  <w:lang w:eastAsia="zh-CN"/>
                </w:rPr>
                <w:t>2020</w:t>
              </w:r>
              <w:r w:rsidRPr="007957FF">
                <w:rPr>
                  <w:szCs w:val="21"/>
                  <w:lang w:eastAsia="zh-CN"/>
                </w:rPr>
                <w:t>年</w:t>
              </w:r>
              <w:r w:rsidRPr="007957FF">
                <w:rPr>
                  <w:szCs w:val="21"/>
                  <w:lang w:eastAsia="zh-CN"/>
                </w:rPr>
                <w:t>12</w:t>
              </w:r>
              <w:r w:rsidRPr="007957FF">
                <w:rPr>
                  <w:szCs w:val="21"/>
                  <w:lang w:eastAsia="zh-CN"/>
                </w:rPr>
                <w:t>月</w:t>
              </w:r>
              <w:r w:rsidRPr="007957FF">
                <w:rPr>
                  <w:szCs w:val="21"/>
                  <w:lang w:eastAsia="zh-CN"/>
                </w:rPr>
                <w:t>31</w:t>
              </w:r>
              <w:r w:rsidRPr="007957FF">
                <w:rPr>
                  <w:szCs w:val="21"/>
                  <w:lang w:eastAsia="zh-CN"/>
                </w:rPr>
                <w:t>日的合并及公司资产负债表，</w:t>
              </w:r>
              <w:r w:rsidRPr="007957FF">
                <w:rPr>
                  <w:szCs w:val="21"/>
                  <w:lang w:eastAsia="zh-CN"/>
                </w:rPr>
                <w:t>2020</w:t>
              </w:r>
              <w:r w:rsidRPr="007957FF">
                <w:rPr>
                  <w:szCs w:val="21"/>
                  <w:lang w:eastAsia="zh-CN"/>
                </w:rPr>
                <w:t>年度的合并及公司利润表、合并及公司现金流量表、合并及公司股东权益变动表以及财务报表附注。</w:t>
              </w:r>
            </w:p>
            <w:p w:rsidR="00EF2856" w:rsidRPr="007957FF" w:rsidRDefault="00EF2856" w:rsidP="00C54C94">
              <w:pPr>
                <w:overflowPunct w:val="0"/>
                <w:spacing w:line="300" w:lineRule="exact"/>
                <w:ind w:left="720"/>
                <w:rPr>
                  <w:szCs w:val="21"/>
                  <w:lang w:eastAsia="zh-CN"/>
                </w:rPr>
              </w:pPr>
            </w:p>
            <w:p w:rsidR="00EF2856" w:rsidRPr="007957FF" w:rsidRDefault="00EF2856" w:rsidP="000827B5">
              <w:pPr>
                <w:pStyle w:val="a9"/>
                <w:numPr>
                  <w:ilvl w:val="0"/>
                  <w:numId w:val="69"/>
                </w:numPr>
                <w:overflowPunct w:val="0"/>
                <w:adjustRightInd w:val="0"/>
                <w:spacing w:line="300" w:lineRule="exact"/>
                <w:ind w:firstLineChars="0" w:hanging="720"/>
                <w:contextualSpacing/>
                <w:textAlignment w:val="baseline"/>
                <w:rPr>
                  <w:rFonts w:ascii="Times New Roman" w:hAnsi="Times New Roman"/>
                  <w:szCs w:val="21"/>
                </w:rPr>
              </w:pPr>
              <w:r w:rsidRPr="007957FF">
                <w:rPr>
                  <w:rFonts w:ascii="Times New Roman" w:hAnsi="Times New Roman"/>
                  <w:szCs w:val="21"/>
                </w:rPr>
                <w:t>我们的意见</w:t>
              </w:r>
            </w:p>
            <w:p w:rsidR="00EF2856" w:rsidRPr="007957FF" w:rsidRDefault="00EF2856" w:rsidP="00261F20">
              <w:pPr>
                <w:pStyle w:val="a9"/>
                <w:overflowPunct w:val="0"/>
                <w:spacing w:line="300" w:lineRule="exact"/>
                <w:contextualSpacing/>
                <w:rPr>
                  <w:rFonts w:ascii="Times New Roman" w:hAnsi="Times New Roman"/>
                  <w:szCs w:val="21"/>
                </w:rPr>
              </w:pPr>
            </w:p>
            <w:p w:rsidR="00EF2856" w:rsidRPr="007957FF" w:rsidRDefault="00EF2856" w:rsidP="00C54C94">
              <w:pPr>
                <w:overflowPunct w:val="0"/>
                <w:spacing w:line="300" w:lineRule="exact"/>
                <w:ind w:left="720"/>
                <w:rPr>
                  <w:szCs w:val="21"/>
                  <w:lang w:eastAsia="zh-CN"/>
                </w:rPr>
              </w:pPr>
              <w:r w:rsidRPr="007957FF">
                <w:rPr>
                  <w:szCs w:val="21"/>
                  <w:lang w:eastAsia="zh-CN"/>
                </w:rPr>
                <w:t>我们认为，后附的财务报表在所有重大方面按照企业会计准则的规定编制，公允反映了广深铁路</w:t>
              </w:r>
              <w:r w:rsidRPr="007957FF">
                <w:rPr>
                  <w:szCs w:val="21"/>
                  <w:lang w:eastAsia="zh-CN"/>
                </w:rPr>
                <w:t>2020</w:t>
              </w:r>
              <w:r w:rsidRPr="007957FF">
                <w:rPr>
                  <w:szCs w:val="21"/>
                  <w:lang w:eastAsia="zh-CN"/>
                </w:rPr>
                <w:t>年</w:t>
              </w:r>
              <w:r w:rsidRPr="007957FF">
                <w:rPr>
                  <w:szCs w:val="21"/>
                  <w:lang w:eastAsia="zh-CN"/>
                </w:rPr>
                <w:t>12</w:t>
              </w:r>
              <w:r w:rsidRPr="007957FF">
                <w:rPr>
                  <w:szCs w:val="21"/>
                  <w:lang w:eastAsia="zh-CN"/>
                </w:rPr>
                <w:t>月</w:t>
              </w:r>
              <w:r w:rsidRPr="007957FF">
                <w:rPr>
                  <w:szCs w:val="21"/>
                  <w:lang w:eastAsia="zh-CN"/>
                </w:rPr>
                <w:t>31</w:t>
              </w:r>
              <w:r w:rsidRPr="007957FF">
                <w:rPr>
                  <w:szCs w:val="21"/>
                  <w:lang w:eastAsia="zh-CN"/>
                </w:rPr>
                <w:t>日的合并及公司财务状况以及</w:t>
              </w:r>
              <w:r w:rsidRPr="007957FF">
                <w:rPr>
                  <w:szCs w:val="21"/>
                  <w:lang w:eastAsia="zh-CN"/>
                </w:rPr>
                <w:t>2020</w:t>
              </w:r>
              <w:r w:rsidRPr="007957FF">
                <w:rPr>
                  <w:szCs w:val="21"/>
                  <w:lang w:eastAsia="zh-CN"/>
                </w:rPr>
                <w:t>年度的合并及公司经营成果和现金流量。</w:t>
              </w:r>
            </w:p>
            <w:p w:rsidR="00EF2856" w:rsidRPr="007957FF" w:rsidRDefault="00EF2856" w:rsidP="00C54C94">
              <w:pPr>
                <w:overflowPunct w:val="0"/>
                <w:spacing w:line="300" w:lineRule="exact"/>
                <w:ind w:right="113"/>
                <w:rPr>
                  <w:snapToGrid w:val="0"/>
                  <w:color w:val="FF0000"/>
                  <w:szCs w:val="21"/>
                  <w:lang w:eastAsia="zh-CN"/>
                </w:rPr>
              </w:pPr>
            </w:p>
            <w:p w:rsidR="00EF2856" w:rsidRPr="007957FF" w:rsidRDefault="00EF2856" w:rsidP="000827B5">
              <w:pPr>
                <w:pStyle w:val="a9"/>
                <w:numPr>
                  <w:ilvl w:val="0"/>
                  <w:numId w:val="68"/>
                </w:numPr>
                <w:overflowPunct w:val="0"/>
                <w:adjustRightInd w:val="0"/>
                <w:spacing w:line="300" w:lineRule="exact"/>
                <w:ind w:firstLineChars="0"/>
                <w:contextualSpacing/>
                <w:textAlignment w:val="baseline"/>
                <w:rPr>
                  <w:rFonts w:ascii="Times New Roman" w:hAnsi="Times New Roman"/>
                  <w:b/>
                  <w:szCs w:val="21"/>
                </w:rPr>
              </w:pPr>
              <w:r w:rsidRPr="007957FF">
                <w:rPr>
                  <w:rFonts w:ascii="Times New Roman" w:hAnsi="Times New Roman"/>
                  <w:b/>
                  <w:szCs w:val="21"/>
                </w:rPr>
                <w:t>形成审计意见的基础</w:t>
              </w:r>
            </w:p>
            <w:p w:rsidR="00EF2856" w:rsidRPr="007957FF" w:rsidRDefault="00EF2856" w:rsidP="00261F20">
              <w:pPr>
                <w:pStyle w:val="a9"/>
                <w:overflowPunct w:val="0"/>
                <w:spacing w:line="300" w:lineRule="exact"/>
                <w:ind w:firstLine="422"/>
                <w:contextualSpacing/>
                <w:rPr>
                  <w:rFonts w:ascii="Times New Roman" w:hAnsi="Times New Roman"/>
                  <w:b/>
                  <w:szCs w:val="21"/>
                </w:rPr>
              </w:pPr>
            </w:p>
            <w:p w:rsidR="00EF2856" w:rsidRPr="007957FF" w:rsidRDefault="00EF2856" w:rsidP="00C54C94">
              <w:pPr>
                <w:overflowPunct w:val="0"/>
                <w:spacing w:line="300" w:lineRule="exact"/>
                <w:ind w:left="720"/>
                <w:rPr>
                  <w:szCs w:val="21"/>
                  <w:lang w:eastAsia="zh-CN"/>
                </w:rPr>
              </w:pPr>
              <w:r w:rsidRPr="007957FF">
                <w:rPr>
                  <w:szCs w:val="21"/>
                  <w:lang w:eastAsia="zh-CN"/>
                </w:rPr>
                <w:t>我们按照中国注册会计师审计准则的规定执行了审计工作。审计报告的</w:t>
              </w:r>
              <w:r w:rsidRPr="007957FF">
                <w:rPr>
                  <w:szCs w:val="21"/>
                  <w:lang w:eastAsia="zh-CN"/>
                </w:rPr>
                <w:t>“</w:t>
              </w:r>
              <w:r w:rsidRPr="007957FF">
                <w:rPr>
                  <w:szCs w:val="21"/>
                  <w:lang w:eastAsia="zh-CN"/>
                </w:rPr>
                <w:t>注册会计师对财务报表审计的责任</w:t>
              </w:r>
              <w:r w:rsidRPr="007957FF">
                <w:rPr>
                  <w:szCs w:val="21"/>
                  <w:lang w:eastAsia="zh-CN"/>
                </w:rPr>
                <w:t>”</w:t>
              </w:r>
              <w:r w:rsidRPr="007957FF">
                <w:rPr>
                  <w:szCs w:val="21"/>
                  <w:lang w:eastAsia="zh-CN"/>
                </w:rPr>
                <w:t>部分进一步阐述了我们在这些准则下的责任。我们相信，我们获取的审计证据是充分、适当的，为发表审计意见提供了基础。</w:t>
              </w:r>
            </w:p>
            <w:p w:rsidR="00EF2856" w:rsidRPr="007957FF" w:rsidRDefault="00EF2856" w:rsidP="00C54C94">
              <w:pPr>
                <w:overflowPunct w:val="0"/>
                <w:spacing w:line="300" w:lineRule="exact"/>
                <w:ind w:right="113" w:firstLine="567"/>
                <w:rPr>
                  <w:snapToGrid w:val="0"/>
                  <w:color w:val="FF0000"/>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按照中国注册会计师职业道德守则，我们独立于广深铁路，并履行了职业道德方面的其他责任。</w:t>
              </w:r>
            </w:p>
            <w:p w:rsidR="00EF2856" w:rsidRPr="007957FF" w:rsidRDefault="00EF2856" w:rsidP="00C54C94">
              <w:pPr>
                <w:overflowPunct w:val="0"/>
                <w:spacing w:line="300" w:lineRule="exact"/>
                <w:rPr>
                  <w:szCs w:val="21"/>
                  <w:lang w:eastAsia="zh-CN"/>
                </w:rPr>
              </w:pPr>
            </w:p>
            <w:p w:rsidR="00EF2856" w:rsidRPr="007957FF" w:rsidRDefault="00EF2856" w:rsidP="000827B5">
              <w:pPr>
                <w:pStyle w:val="a9"/>
                <w:numPr>
                  <w:ilvl w:val="0"/>
                  <w:numId w:val="68"/>
                </w:numPr>
                <w:overflowPunct w:val="0"/>
                <w:adjustRightInd w:val="0"/>
                <w:spacing w:line="300" w:lineRule="exact"/>
                <w:ind w:firstLineChars="0"/>
                <w:contextualSpacing/>
                <w:textAlignment w:val="baseline"/>
                <w:rPr>
                  <w:rFonts w:ascii="Times New Roman" w:hAnsi="Times New Roman"/>
                  <w:b/>
                  <w:szCs w:val="21"/>
                </w:rPr>
              </w:pPr>
              <w:r w:rsidRPr="007957FF">
                <w:rPr>
                  <w:rFonts w:ascii="Times New Roman" w:hAnsi="Times New Roman"/>
                  <w:b/>
                  <w:szCs w:val="21"/>
                </w:rPr>
                <w:t>关键审计事项</w:t>
              </w:r>
            </w:p>
            <w:p w:rsidR="00EF2856" w:rsidRPr="007957FF" w:rsidRDefault="00EF2856" w:rsidP="00261F20">
              <w:pPr>
                <w:pStyle w:val="a9"/>
                <w:overflowPunct w:val="0"/>
                <w:spacing w:line="300" w:lineRule="exact"/>
                <w:ind w:firstLine="422"/>
                <w:contextualSpacing/>
                <w:rPr>
                  <w:rFonts w:ascii="Times New Roman" w:hAnsi="Times New Roman"/>
                  <w:b/>
                  <w:szCs w:val="21"/>
                </w:rPr>
              </w:pPr>
            </w:p>
            <w:p w:rsidR="00EF2856" w:rsidRPr="007957FF" w:rsidRDefault="00EF2856" w:rsidP="00C54C94">
              <w:pPr>
                <w:overflowPunct w:val="0"/>
                <w:spacing w:line="300" w:lineRule="exact"/>
                <w:ind w:left="720"/>
                <w:rPr>
                  <w:szCs w:val="21"/>
                  <w:lang w:eastAsia="zh-CN"/>
                </w:rPr>
              </w:pPr>
              <w:r w:rsidRPr="007957FF">
                <w:rPr>
                  <w:szCs w:val="21"/>
                  <w:lang w:eastAsia="zh-CN"/>
                </w:rPr>
                <w:t>关键审计事项是我们根据职业判断，认为对本期财务报表审计最为重要的事项。这些事项的应对以对财务报表整体进行审计并形成审计意见为背景，我们不对这些事项单独发表意见。</w:t>
              </w:r>
            </w:p>
            <w:p w:rsidR="00EF2856" w:rsidRPr="007957FF" w:rsidRDefault="00EF2856" w:rsidP="00C54C94">
              <w:pPr>
                <w:overflowPunct w:val="0"/>
                <w:spacing w:line="300" w:lineRule="exact"/>
                <w:ind w:left="720"/>
                <w:rPr>
                  <w:szCs w:val="21"/>
                  <w:lang w:eastAsia="zh-CN"/>
                </w:rPr>
              </w:pPr>
            </w:p>
            <w:p w:rsidR="00EF2856" w:rsidRPr="007957FF" w:rsidRDefault="00EF2856" w:rsidP="002A37FF">
              <w:pPr>
                <w:overflowPunct w:val="0"/>
                <w:spacing w:line="300" w:lineRule="exact"/>
                <w:ind w:left="720" w:rightChars="-71" w:right="-149"/>
                <w:rPr>
                  <w:szCs w:val="21"/>
                  <w:lang w:eastAsia="zh-CN"/>
                </w:rPr>
              </w:pPr>
              <w:r w:rsidRPr="007957FF">
                <w:rPr>
                  <w:szCs w:val="21"/>
                  <w:lang w:eastAsia="zh-CN"/>
                </w:rPr>
                <w:t>我们在审计中识别出的关键审计事项为：应收账款坏账准备、商誉减值测试。</w:t>
              </w:r>
            </w:p>
            <w:p w:rsidR="00EF2856" w:rsidRPr="007957FF" w:rsidRDefault="00EF2856" w:rsidP="00C54C94">
              <w:pPr>
                <w:overflowPunct w:val="0"/>
                <w:spacing w:line="300" w:lineRule="exact"/>
                <w:ind w:right="113"/>
                <w:contextualSpacing/>
                <w:rPr>
                  <w:b/>
                  <w:szCs w:val="21"/>
                  <w:lang w:eastAsia="zh-CN"/>
                </w:rPr>
              </w:pPr>
            </w:p>
            <w:tbl>
              <w:tblPr>
                <w:tblStyle w:val="a6"/>
                <w:tblW w:w="9836" w:type="dxa"/>
                <w:jc w:val="center"/>
                <w:tblLayout w:type="fixed"/>
                <w:tblLook w:val="04A0"/>
              </w:tblPr>
              <w:tblGrid>
                <w:gridCol w:w="250"/>
                <w:gridCol w:w="3677"/>
                <w:gridCol w:w="5909"/>
              </w:tblGrid>
              <w:tr w:rsidR="00EF2856" w:rsidRPr="007957FF" w:rsidTr="00EF2856">
                <w:trPr>
                  <w:jc w:val="center"/>
                </w:trPr>
                <w:tc>
                  <w:tcPr>
                    <w:tcW w:w="250" w:type="dxa"/>
                    <w:tcBorders>
                      <w:top w:val="nil"/>
                      <w:left w:val="nil"/>
                      <w:bottom w:val="nil"/>
                      <w:right w:val="single" w:sz="4" w:space="0" w:color="auto"/>
                    </w:tcBorders>
                    <w:shd w:val="clear" w:color="auto" w:fill="auto"/>
                  </w:tcPr>
                  <w:p w:rsidR="00EF2856" w:rsidRPr="007957FF" w:rsidRDefault="00EF2856" w:rsidP="003D6B8F">
                    <w:pPr>
                      <w:overflowPunct w:val="0"/>
                      <w:spacing w:line="300" w:lineRule="exact"/>
                      <w:rPr>
                        <w:szCs w:val="21"/>
                        <w:lang w:eastAsia="zh-CN"/>
                      </w:rPr>
                    </w:pPr>
                  </w:p>
                </w:tc>
                <w:tc>
                  <w:tcPr>
                    <w:tcW w:w="3677" w:type="dxa"/>
                    <w:tcBorders>
                      <w:left w:val="single" w:sz="4" w:space="0" w:color="auto"/>
                    </w:tcBorders>
                    <w:shd w:val="clear" w:color="auto" w:fill="auto"/>
                  </w:tcPr>
                  <w:p w:rsidR="00EF2856" w:rsidRPr="007957FF" w:rsidRDefault="00EF2856" w:rsidP="003D6B8F">
                    <w:pPr>
                      <w:overflowPunct w:val="0"/>
                      <w:spacing w:line="300" w:lineRule="exact"/>
                      <w:rPr>
                        <w:szCs w:val="21"/>
                      </w:rPr>
                    </w:pPr>
                    <w:r w:rsidRPr="007957FF">
                      <w:rPr>
                        <w:szCs w:val="21"/>
                      </w:rPr>
                      <w:t>关键审计事项</w:t>
                    </w:r>
                  </w:p>
                </w:tc>
                <w:tc>
                  <w:tcPr>
                    <w:tcW w:w="5909" w:type="dxa"/>
                    <w:shd w:val="clear" w:color="auto" w:fill="auto"/>
                  </w:tcPr>
                  <w:p w:rsidR="00EF2856" w:rsidRPr="007957FF" w:rsidRDefault="00EF2856" w:rsidP="007957FF">
                    <w:pPr>
                      <w:overflowPunct w:val="0"/>
                      <w:spacing w:line="300" w:lineRule="exact"/>
                      <w:jc w:val="center"/>
                      <w:rPr>
                        <w:szCs w:val="21"/>
                        <w:lang w:eastAsia="zh-CN"/>
                      </w:rPr>
                    </w:pPr>
                    <w:r w:rsidRPr="007957FF">
                      <w:rPr>
                        <w:szCs w:val="21"/>
                        <w:lang w:eastAsia="zh-CN"/>
                      </w:rPr>
                      <w:t>我们在审计中如何应对关键审计事项</w:t>
                    </w:r>
                  </w:p>
                </w:tc>
              </w:tr>
              <w:tr w:rsidR="00EF2856" w:rsidRPr="007957FF" w:rsidTr="00EF2856">
                <w:trPr>
                  <w:trHeight w:val="1206"/>
                  <w:jc w:val="center"/>
                </w:trPr>
                <w:tc>
                  <w:tcPr>
                    <w:tcW w:w="250" w:type="dxa"/>
                    <w:tcBorders>
                      <w:top w:val="nil"/>
                      <w:left w:val="nil"/>
                      <w:bottom w:val="nil"/>
                      <w:right w:val="single" w:sz="4" w:space="0" w:color="auto"/>
                    </w:tcBorders>
                    <w:shd w:val="clear" w:color="auto" w:fill="auto"/>
                  </w:tcPr>
                  <w:p w:rsidR="00EF2856" w:rsidRPr="007957FF" w:rsidRDefault="00EF2856" w:rsidP="003D6B8F">
                    <w:pPr>
                      <w:overflowPunct w:val="0"/>
                      <w:spacing w:line="300" w:lineRule="exact"/>
                      <w:rPr>
                        <w:szCs w:val="21"/>
                        <w:lang w:eastAsia="zh-CN"/>
                      </w:rPr>
                    </w:pPr>
                  </w:p>
                </w:tc>
                <w:tc>
                  <w:tcPr>
                    <w:tcW w:w="3677" w:type="dxa"/>
                    <w:tcBorders>
                      <w:left w:val="single" w:sz="4" w:space="0" w:color="auto"/>
                    </w:tcBorders>
                    <w:shd w:val="clear" w:color="auto" w:fill="auto"/>
                  </w:tcPr>
                  <w:p w:rsidR="00EF2856" w:rsidRPr="007957FF" w:rsidRDefault="00EF2856" w:rsidP="003D6B8F">
                    <w:pPr>
                      <w:overflowPunct w:val="0"/>
                      <w:spacing w:line="300" w:lineRule="exact"/>
                      <w:rPr>
                        <w:b/>
                        <w:szCs w:val="21"/>
                        <w:lang w:eastAsia="zh-CN"/>
                      </w:rPr>
                    </w:pPr>
                    <w:r w:rsidRPr="007957FF">
                      <w:rPr>
                        <w:b/>
                        <w:szCs w:val="21"/>
                        <w:lang w:eastAsia="zh-CN"/>
                      </w:rPr>
                      <w:t>应收账款坏账准备</w:t>
                    </w:r>
                    <w:r w:rsidRPr="007957FF">
                      <w:rPr>
                        <w:b/>
                        <w:szCs w:val="21"/>
                        <w:lang w:eastAsia="zh-CN"/>
                      </w:rPr>
                      <w:t xml:space="preserve"> </w:t>
                    </w: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b/>
                        <w:szCs w:val="21"/>
                        <w:lang w:eastAsia="zh-CN"/>
                      </w:rPr>
                    </w:pPr>
                    <w:r w:rsidRPr="007957FF">
                      <w:rPr>
                        <w:szCs w:val="21"/>
                        <w:lang w:eastAsia="zh-CN"/>
                      </w:rPr>
                      <w:t>参见后附财务报表</w:t>
                    </w:r>
                    <w:r w:rsidRPr="007957FF">
                      <w:rPr>
                        <w:b/>
                        <w:szCs w:val="21"/>
                        <w:lang w:eastAsia="zh-CN"/>
                      </w:rPr>
                      <w:t>附注二</w:t>
                    </w:r>
                    <w:r w:rsidRPr="007957FF">
                      <w:rPr>
                        <w:b/>
                        <w:szCs w:val="21"/>
                        <w:lang w:eastAsia="zh-CN"/>
                      </w:rPr>
                      <w:t>(28)</w:t>
                    </w:r>
                    <w:r w:rsidRPr="007957FF">
                      <w:rPr>
                        <w:b/>
                        <w:szCs w:val="21"/>
                        <w:lang w:eastAsia="zh-CN"/>
                      </w:rPr>
                      <w:t>及五</w:t>
                    </w:r>
                    <w:r w:rsidRPr="007957FF">
                      <w:rPr>
                        <w:b/>
                        <w:szCs w:val="21"/>
                        <w:lang w:eastAsia="zh-CN"/>
                      </w:rPr>
                      <w:t>(3))</w:t>
                    </w:r>
                  </w:p>
                  <w:p w:rsidR="00EF2856" w:rsidRPr="007957FF" w:rsidRDefault="00EF2856" w:rsidP="003D6B8F">
                    <w:pPr>
                      <w:overflowPunct w:val="0"/>
                      <w:spacing w:line="300" w:lineRule="exact"/>
                      <w:rPr>
                        <w:b/>
                        <w:szCs w:val="21"/>
                        <w:lang w:eastAsia="zh-CN"/>
                      </w:rPr>
                    </w:pPr>
                  </w:p>
                  <w:p w:rsidR="00EF2856" w:rsidRPr="007957FF" w:rsidRDefault="00EF2856" w:rsidP="003D6B8F">
                    <w:pPr>
                      <w:overflowPunct w:val="0"/>
                      <w:spacing w:line="300" w:lineRule="exact"/>
                      <w:rPr>
                        <w:szCs w:val="21"/>
                        <w:lang w:eastAsia="zh-CN"/>
                      </w:rPr>
                    </w:pPr>
                    <w:r w:rsidRPr="007957FF">
                      <w:rPr>
                        <w:szCs w:val="21"/>
                        <w:lang w:eastAsia="zh-CN"/>
                      </w:rPr>
                      <w:t>于</w:t>
                    </w:r>
                    <w:r w:rsidRPr="007957FF">
                      <w:rPr>
                        <w:szCs w:val="21"/>
                        <w:lang w:eastAsia="zh-CN"/>
                      </w:rPr>
                      <w:t>2020</w:t>
                    </w:r>
                    <w:r w:rsidRPr="007957FF">
                      <w:rPr>
                        <w:szCs w:val="21"/>
                        <w:lang w:eastAsia="zh-CN"/>
                      </w:rPr>
                      <w:t>年</w:t>
                    </w:r>
                    <w:r w:rsidRPr="007957FF">
                      <w:rPr>
                        <w:szCs w:val="21"/>
                        <w:lang w:eastAsia="zh-CN"/>
                      </w:rPr>
                      <w:t>12</w:t>
                    </w:r>
                    <w:r w:rsidRPr="007957FF">
                      <w:rPr>
                        <w:szCs w:val="21"/>
                        <w:lang w:eastAsia="zh-CN"/>
                      </w:rPr>
                      <w:t>月</w:t>
                    </w:r>
                    <w:r w:rsidRPr="007957FF">
                      <w:rPr>
                        <w:szCs w:val="21"/>
                        <w:lang w:eastAsia="zh-CN"/>
                      </w:rPr>
                      <w:t>31</w:t>
                    </w:r>
                    <w:r w:rsidRPr="007957FF">
                      <w:rPr>
                        <w:szCs w:val="21"/>
                        <w:lang w:eastAsia="zh-CN"/>
                      </w:rPr>
                      <w:t>日，广深铁路的应收账款总额为人民币</w:t>
                    </w:r>
                    <w:r w:rsidRPr="007957FF">
                      <w:rPr>
                        <w:szCs w:val="21"/>
                        <w:lang w:eastAsia="zh-CN"/>
                      </w:rPr>
                      <w:t>3,782,381,362</w:t>
                    </w:r>
                    <w:r w:rsidRPr="007957FF">
                      <w:rPr>
                        <w:szCs w:val="21"/>
                        <w:lang w:eastAsia="zh-CN"/>
                      </w:rPr>
                      <w:t>元，计提的坏账准备余额为人民币</w:t>
                    </w:r>
                    <w:r w:rsidRPr="007957FF">
                      <w:rPr>
                        <w:szCs w:val="21"/>
                        <w:lang w:eastAsia="zh-CN"/>
                      </w:rPr>
                      <w:lastRenderedPageBreak/>
                      <w:t>60,704,407</w:t>
                    </w:r>
                    <w:r w:rsidRPr="007957FF">
                      <w:rPr>
                        <w:szCs w:val="21"/>
                        <w:lang w:eastAsia="zh-CN"/>
                      </w:rPr>
                      <w:t>元。</w:t>
                    </w: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szCs w:val="21"/>
                        <w:lang w:eastAsia="zh-CN"/>
                      </w:rPr>
                    </w:pPr>
                    <w:r w:rsidRPr="007957FF">
                      <w:rPr>
                        <w:szCs w:val="21"/>
                        <w:lang w:eastAsia="zh-CN"/>
                      </w:rPr>
                      <w:t>管理层依据信用风险特征将应收账款划分为若干组合，在组合的基础上参考历史信用损失经验，结合当前状况以及前瞻性信息的预测，通过违约风险敞口和预期信用损失率计算预期信用损失，确认坏账准备。</w:t>
                    </w: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szCs w:val="21"/>
                        <w:lang w:eastAsia="zh-CN"/>
                      </w:rPr>
                    </w:pPr>
                    <w:r w:rsidRPr="007957FF">
                      <w:rPr>
                        <w:szCs w:val="21"/>
                        <w:lang w:eastAsia="zh-CN"/>
                      </w:rPr>
                      <w:t>上述应收账款的余额重大，并且</w:t>
                    </w:r>
                    <w:r w:rsidRPr="007957FF">
                      <w:rPr>
                        <w:szCs w:val="21"/>
                        <w:lang w:val="en-GB" w:eastAsia="zh-CN"/>
                      </w:rPr>
                      <w:t>坏账准备</w:t>
                    </w:r>
                    <w:r w:rsidRPr="007957FF">
                      <w:rPr>
                        <w:szCs w:val="21"/>
                        <w:lang w:eastAsia="zh-CN"/>
                      </w:rPr>
                      <w:t>的计提涉及重大会计估计与判断，尤其是预期信用损失</w:t>
                    </w:r>
                    <w:r w:rsidRPr="007957FF">
                      <w:rPr>
                        <w:szCs w:val="21"/>
                        <w:lang w:val="en-GB" w:eastAsia="zh-CN"/>
                      </w:rPr>
                      <w:t>率</w:t>
                    </w:r>
                    <w:r w:rsidRPr="007957FF">
                      <w:rPr>
                        <w:szCs w:val="21"/>
                        <w:lang w:eastAsia="zh-CN"/>
                      </w:rPr>
                      <w:t>的厘定。因此我们将该事项作为关键审计事项。</w:t>
                    </w: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szCs w:val="21"/>
                        <w:lang w:eastAsia="zh-CN"/>
                      </w:rPr>
                    </w:pPr>
                  </w:p>
                  <w:p w:rsidR="00EF2856" w:rsidRPr="007957FF" w:rsidRDefault="00EF2856" w:rsidP="003D6B8F">
                    <w:pPr>
                      <w:overflowPunct w:val="0"/>
                      <w:spacing w:line="300" w:lineRule="exact"/>
                      <w:rPr>
                        <w:szCs w:val="21"/>
                        <w:lang w:eastAsia="zh-CN"/>
                      </w:rPr>
                    </w:pPr>
                  </w:p>
                  <w:p w:rsidR="00EF2856" w:rsidRDefault="00EF2856" w:rsidP="003D6B8F">
                    <w:pPr>
                      <w:overflowPunct w:val="0"/>
                      <w:spacing w:line="300" w:lineRule="exact"/>
                      <w:rPr>
                        <w:szCs w:val="21"/>
                        <w:lang w:eastAsia="zh-CN"/>
                      </w:rPr>
                    </w:pPr>
                  </w:p>
                  <w:p w:rsidR="00EE23EA" w:rsidRDefault="00EE23EA" w:rsidP="003D6B8F">
                    <w:pPr>
                      <w:overflowPunct w:val="0"/>
                      <w:spacing w:line="300" w:lineRule="exact"/>
                      <w:rPr>
                        <w:szCs w:val="21"/>
                        <w:lang w:eastAsia="zh-CN"/>
                      </w:rPr>
                    </w:pPr>
                  </w:p>
                  <w:p w:rsidR="00EE23EA" w:rsidRDefault="00EE23EA" w:rsidP="003D6B8F">
                    <w:pPr>
                      <w:overflowPunct w:val="0"/>
                      <w:spacing w:line="300" w:lineRule="exact"/>
                      <w:rPr>
                        <w:szCs w:val="21"/>
                        <w:lang w:eastAsia="zh-CN"/>
                      </w:rPr>
                    </w:pPr>
                  </w:p>
                  <w:p w:rsidR="00EE23EA" w:rsidRPr="007957FF" w:rsidRDefault="00EE23EA" w:rsidP="003D6B8F">
                    <w:pPr>
                      <w:overflowPunct w:val="0"/>
                      <w:spacing w:line="300" w:lineRule="exact"/>
                      <w:rPr>
                        <w:szCs w:val="21"/>
                        <w:lang w:eastAsia="zh-CN"/>
                      </w:rPr>
                    </w:pPr>
                  </w:p>
                  <w:p w:rsidR="00EF2856" w:rsidRPr="007957FF" w:rsidRDefault="00EF2856" w:rsidP="00261F20">
                    <w:pPr>
                      <w:overflowPunct w:val="0"/>
                      <w:spacing w:line="300" w:lineRule="exact"/>
                      <w:rPr>
                        <w:b/>
                        <w:szCs w:val="21"/>
                        <w:lang w:eastAsia="zh-CN"/>
                      </w:rPr>
                    </w:pPr>
                    <w:r w:rsidRPr="007957FF">
                      <w:rPr>
                        <w:b/>
                        <w:szCs w:val="21"/>
                        <w:lang w:eastAsia="zh-CN"/>
                      </w:rPr>
                      <w:t>商誉减值测试</w:t>
                    </w:r>
                    <w:r w:rsidRPr="007957FF">
                      <w:rPr>
                        <w:b/>
                        <w:szCs w:val="21"/>
                        <w:lang w:eastAsia="zh-CN"/>
                      </w:rPr>
                      <w:t xml:space="preserve"> </w:t>
                    </w:r>
                  </w:p>
                  <w:p w:rsidR="00EF2856" w:rsidRPr="007957FF" w:rsidRDefault="00EF2856" w:rsidP="00261F20">
                    <w:pPr>
                      <w:overflowPunct w:val="0"/>
                      <w:spacing w:line="300" w:lineRule="exact"/>
                      <w:rPr>
                        <w:szCs w:val="21"/>
                        <w:lang w:eastAsia="zh-CN"/>
                      </w:rPr>
                    </w:pPr>
                  </w:p>
                  <w:p w:rsidR="00EF2856" w:rsidRPr="007957FF" w:rsidRDefault="00EF2856" w:rsidP="00261F20">
                    <w:pPr>
                      <w:overflowPunct w:val="0"/>
                      <w:spacing w:line="300" w:lineRule="exact"/>
                      <w:rPr>
                        <w:b/>
                        <w:szCs w:val="21"/>
                        <w:lang w:eastAsia="zh-CN"/>
                      </w:rPr>
                    </w:pPr>
                    <w:r w:rsidRPr="007957FF">
                      <w:rPr>
                        <w:szCs w:val="21"/>
                        <w:lang w:eastAsia="zh-CN"/>
                      </w:rPr>
                      <w:t>参见后附财务报表</w:t>
                    </w:r>
                    <w:r w:rsidRPr="007957FF">
                      <w:rPr>
                        <w:szCs w:val="21"/>
                        <w:lang w:val="en-GB" w:eastAsia="zh-CN"/>
                      </w:rPr>
                      <w:t>(</w:t>
                    </w:r>
                    <w:r w:rsidRPr="007957FF">
                      <w:rPr>
                        <w:b/>
                        <w:szCs w:val="21"/>
                        <w:lang w:eastAsia="zh-CN"/>
                      </w:rPr>
                      <w:t>附注二</w:t>
                    </w:r>
                    <w:r w:rsidRPr="007957FF">
                      <w:rPr>
                        <w:b/>
                        <w:szCs w:val="21"/>
                        <w:lang w:val="en-GB" w:eastAsia="zh-CN"/>
                      </w:rPr>
                      <w:t>(17)</w:t>
                    </w:r>
                    <w:r w:rsidRPr="007957FF">
                      <w:rPr>
                        <w:b/>
                        <w:szCs w:val="21"/>
                        <w:lang w:val="en-GB" w:eastAsia="zh-CN"/>
                      </w:rPr>
                      <w:t>、</w:t>
                    </w:r>
                    <w:r w:rsidRPr="007957FF">
                      <w:rPr>
                        <w:b/>
                        <w:szCs w:val="21"/>
                        <w:lang w:eastAsia="zh-CN"/>
                      </w:rPr>
                      <w:t>(28)</w:t>
                    </w:r>
                    <w:r w:rsidRPr="007957FF">
                      <w:rPr>
                        <w:b/>
                        <w:szCs w:val="21"/>
                        <w:lang w:eastAsia="zh-CN"/>
                      </w:rPr>
                      <w:t>及五</w:t>
                    </w:r>
                    <w:r w:rsidRPr="007957FF">
                      <w:rPr>
                        <w:b/>
                        <w:szCs w:val="21"/>
                        <w:lang w:eastAsia="zh-CN"/>
                      </w:rPr>
                      <w:t>(16))</w:t>
                    </w:r>
                  </w:p>
                  <w:p w:rsidR="00EF2856" w:rsidRPr="007957FF" w:rsidRDefault="00EF2856" w:rsidP="00261F20">
                    <w:pPr>
                      <w:overflowPunct w:val="0"/>
                      <w:spacing w:line="300" w:lineRule="exact"/>
                      <w:rPr>
                        <w:b/>
                        <w:szCs w:val="21"/>
                        <w:lang w:eastAsia="zh-CN"/>
                      </w:rPr>
                    </w:pPr>
                  </w:p>
                  <w:p w:rsidR="00EF2856" w:rsidRPr="007957FF" w:rsidRDefault="00EF2856" w:rsidP="00261F20">
                    <w:pPr>
                      <w:overflowPunct w:val="0"/>
                      <w:spacing w:line="300" w:lineRule="exact"/>
                      <w:rPr>
                        <w:szCs w:val="21"/>
                        <w:lang w:eastAsia="zh-CN"/>
                      </w:rPr>
                    </w:pPr>
                    <w:r w:rsidRPr="007957FF">
                      <w:rPr>
                        <w:szCs w:val="21"/>
                        <w:lang w:eastAsia="zh-CN"/>
                      </w:rPr>
                      <w:t>于</w:t>
                    </w:r>
                    <w:r w:rsidRPr="007957FF">
                      <w:rPr>
                        <w:szCs w:val="21"/>
                        <w:lang w:eastAsia="zh-CN"/>
                      </w:rPr>
                      <w:t>2020</w:t>
                    </w:r>
                    <w:r w:rsidRPr="007957FF">
                      <w:rPr>
                        <w:szCs w:val="21"/>
                        <w:lang w:eastAsia="zh-CN"/>
                      </w:rPr>
                      <w:t>年</w:t>
                    </w:r>
                    <w:r w:rsidRPr="007957FF">
                      <w:rPr>
                        <w:szCs w:val="21"/>
                        <w:lang w:eastAsia="zh-CN"/>
                      </w:rPr>
                      <w:t>12</w:t>
                    </w:r>
                    <w:r w:rsidRPr="007957FF">
                      <w:rPr>
                        <w:szCs w:val="21"/>
                        <w:lang w:eastAsia="zh-CN"/>
                      </w:rPr>
                      <w:t>月</w:t>
                    </w:r>
                    <w:r w:rsidRPr="007957FF">
                      <w:rPr>
                        <w:szCs w:val="21"/>
                        <w:lang w:eastAsia="zh-CN"/>
                      </w:rPr>
                      <w:t>31</w:t>
                    </w:r>
                    <w:r w:rsidRPr="007957FF">
                      <w:rPr>
                        <w:szCs w:val="21"/>
                        <w:lang w:eastAsia="zh-CN"/>
                      </w:rPr>
                      <w:t>日，广深铁路的商誉为人民币</w:t>
                    </w:r>
                    <w:r w:rsidRPr="007957FF">
                      <w:rPr>
                        <w:szCs w:val="21"/>
                        <w:lang w:eastAsia="zh-CN"/>
                      </w:rPr>
                      <w:t>281,254,606</w:t>
                    </w:r>
                    <w:r w:rsidRPr="007957FF">
                      <w:rPr>
                        <w:szCs w:val="21"/>
                        <w:lang w:eastAsia="zh-CN"/>
                      </w:rPr>
                      <w:t>元，系</w:t>
                    </w:r>
                    <w:r w:rsidRPr="007957FF">
                      <w:rPr>
                        <w:szCs w:val="21"/>
                        <w:lang w:eastAsia="zh-CN"/>
                      </w:rPr>
                      <w:t>2007</w:t>
                    </w:r>
                    <w:r w:rsidRPr="007957FF">
                      <w:rPr>
                        <w:szCs w:val="21"/>
                        <w:lang w:eastAsia="zh-CN"/>
                      </w:rPr>
                      <w:t>年</w:t>
                    </w:r>
                    <w:r w:rsidRPr="007957FF">
                      <w:rPr>
                        <w:szCs w:val="21"/>
                        <w:lang w:eastAsia="zh-CN"/>
                      </w:rPr>
                      <w:t>1</w:t>
                    </w:r>
                    <w:r w:rsidRPr="007957FF">
                      <w:rPr>
                        <w:szCs w:val="21"/>
                        <w:lang w:eastAsia="zh-CN"/>
                      </w:rPr>
                      <w:t>月</w:t>
                    </w:r>
                    <w:r w:rsidRPr="007957FF">
                      <w:rPr>
                        <w:szCs w:val="21"/>
                        <w:lang w:eastAsia="zh-CN"/>
                      </w:rPr>
                      <w:t>1</w:t>
                    </w:r>
                    <w:r w:rsidRPr="007957FF">
                      <w:rPr>
                        <w:szCs w:val="21"/>
                        <w:lang w:eastAsia="zh-CN"/>
                      </w:rPr>
                      <w:t>日收购羊城铁路业务时形成。</w:t>
                    </w:r>
                  </w:p>
                  <w:p w:rsidR="00EF2856" w:rsidRPr="007957FF" w:rsidRDefault="00EF2856" w:rsidP="00261F20">
                    <w:pPr>
                      <w:overflowPunct w:val="0"/>
                      <w:spacing w:line="300" w:lineRule="exact"/>
                      <w:rPr>
                        <w:szCs w:val="21"/>
                        <w:lang w:eastAsia="zh-CN"/>
                      </w:rPr>
                    </w:pPr>
                  </w:p>
                  <w:p w:rsidR="007957FF" w:rsidRPr="007957FF" w:rsidRDefault="007957FF" w:rsidP="007957FF">
                    <w:pPr>
                      <w:overflowPunct w:val="0"/>
                      <w:spacing w:line="300" w:lineRule="exact"/>
                      <w:rPr>
                        <w:szCs w:val="21"/>
                        <w:lang w:eastAsia="zh-CN"/>
                      </w:rPr>
                    </w:pPr>
                    <w:r w:rsidRPr="007957FF">
                      <w:rPr>
                        <w:szCs w:val="21"/>
                        <w:lang w:eastAsia="zh-CN"/>
                      </w:rPr>
                      <w:t>管理层于每年或者存在减值迹象时对商誉进行减值测试。根据管理层年末减值测试的结果，包含商誉的资产组的可回收金额高于其账面价值，因此无需对商誉计提减值准备。可回收金额采用预计未来现金流量的现值来确定。商誉减值测试涉及关键假设，包括预测期收入增长率、永续增长率、毛利率及税前折现率等。</w:t>
                    </w:r>
                  </w:p>
                  <w:p w:rsidR="00EF2856" w:rsidRPr="007957FF" w:rsidRDefault="00EF2856" w:rsidP="00261F20">
                    <w:pPr>
                      <w:overflowPunct w:val="0"/>
                      <w:spacing w:line="300" w:lineRule="exact"/>
                      <w:rPr>
                        <w:szCs w:val="21"/>
                        <w:lang w:eastAsia="zh-CN"/>
                      </w:rPr>
                    </w:pPr>
                  </w:p>
                  <w:p w:rsidR="00EF2856" w:rsidRPr="007957FF" w:rsidRDefault="00EF2856" w:rsidP="00261F20">
                    <w:pPr>
                      <w:overflowPunct w:val="0"/>
                      <w:spacing w:line="300" w:lineRule="exact"/>
                      <w:rPr>
                        <w:szCs w:val="21"/>
                        <w:lang w:eastAsia="zh-CN"/>
                      </w:rPr>
                    </w:pPr>
                    <w:r w:rsidRPr="007957FF">
                      <w:rPr>
                        <w:szCs w:val="21"/>
                        <w:lang w:eastAsia="zh-CN"/>
                      </w:rPr>
                      <w:t>上述商誉的金额重大，并且商誉减值测试中使用的关键假设涉及重大会计估计与判断。因此我们将该事项作为关键审计事项。</w:t>
                    </w:r>
                  </w:p>
                </w:tc>
                <w:tc>
                  <w:tcPr>
                    <w:tcW w:w="5909" w:type="dxa"/>
                    <w:shd w:val="clear" w:color="auto" w:fill="auto"/>
                  </w:tcPr>
                  <w:p w:rsidR="00EF2856" w:rsidRPr="007957FF" w:rsidRDefault="00EF2856" w:rsidP="003D6B8F">
                    <w:pPr>
                      <w:overflowPunct w:val="0"/>
                      <w:spacing w:line="300" w:lineRule="exact"/>
                      <w:rPr>
                        <w:b/>
                        <w:szCs w:val="21"/>
                        <w:lang w:eastAsia="zh-CN"/>
                      </w:rPr>
                    </w:pPr>
                    <w:r w:rsidRPr="007957FF">
                      <w:rPr>
                        <w:b/>
                        <w:szCs w:val="21"/>
                        <w:lang w:eastAsia="zh-CN"/>
                      </w:rPr>
                      <w:lastRenderedPageBreak/>
                      <w:t>我们执行了下列程序以应对该关键审计事项：</w:t>
                    </w:r>
                  </w:p>
                  <w:p w:rsidR="00EF2856" w:rsidRPr="007957FF" w:rsidRDefault="00EF2856" w:rsidP="003D6B8F">
                    <w:pPr>
                      <w:overflowPunct w:val="0"/>
                      <w:spacing w:line="300" w:lineRule="exact"/>
                      <w:ind w:left="346" w:hanging="425"/>
                      <w:rPr>
                        <w:szCs w:val="21"/>
                        <w:lang w:eastAsia="zh-CN"/>
                      </w:rPr>
                    </w:pPr>
                  </w:p>
                  <w:p w:rsidR="00EE23EA" w:rsidRPr="00EE23EA" w:rsidRDefault="00EE23EA" w:rsidP="00EE23EA">
                    <w:pPr>
                      <w:pStyle w:val="a9"/>
                      <w:numPr>
                        <w:ilvl w:val="0"/>
                        <w:numId w:val="116"/>
                      </w:numPr>
                      <w:overflowPunct w:val="0"/>
                      <w:adjustRightInd w:val="0"/>
                      <w:spacing w:line="300" w:lineRule="exact"/>
                      <w:ind w:left="346" w:firstLineChars="0" w:hanging="425"/>
                      <w:textAlignment w:val="baseline"/>
                      <w:rPr>
                        <w:rFonts w:ascii="Times New Roman" w:hAnsi="Times New Roman"/>
                        <w:szCs w:val="21"/>
                      </w:rPr>
                    </w:pPr>
                    <w:r w:rsidRPr="00EE23EA">
                      <w:rPr>
                        <w:rFonts w:ascii="Times New Roman" w:hAnsi="Georgia"/>
                        <w:szCs w:val="21"/>
                      </w:rPr>
                      <w:t>了解与应收账款预期信用损失计提相关的内部控制和评估流程，并通过考虑估计不确定性的程度和其他固有风险因素的水平如复杂性、主观性，评估重大错报的固有风险；</w:t>
                    </w:r>
                  </w:p>
                  <w:p w:rsidR="00EE23EA" w:rsidRPr="00EE23EA" w:rsidRDefault="00EE23EA" w:rsidP="00EE23EA">
                    <w:pPr>
                      <w:pStyle w:val="a9"/>
                      <w:overflowPunct w:val="0"/>
                      <w:spacing w:line="300" w:lineRule="exact"/>
                      <w:ind w:left="346"/>
                      <w:rPr>
                        <w:rFonts w:ascii="Times New Roman" w:hAnsi="Times New Roman"/>
                        <w:szCs w:val="21"/>
                      </w:rPr>
                    </w:pPr>
                  </w:p>
                  <w:p w:rsidR="00EE23EA" w:rsidRPr="00EE23EA" w:rsidRDefault="00EE23EA" w:rsidP="00EE23EA">
                    <w:pPr>
                      <w:pStyle w:val="a9"/>
                      <w:numPr>
                        <w:ilvl w:val="0"/>
                        <w:numId w:val="116"/>
                      </w:numPr>
                      <w:overflowPunct w:val="0"/>
                      <w:adjustRightInd w:val="0"/>
                      <w:spacing w:line="300" w:lineRule="exact"/>
                      <w:ind w:left="346" w:firstLineChars="0" w:hanging="425"/>
                      <w:textAlignment w:val="baseline"/>
                      <w:rPr>
                        <w:rFonts w:ascii="Times New Roman" w:hAnsi="Times New Roman"/>
                        <w:szCs w:val="21"/>
                      </w:rPr>
                    </w:pPr>
                    <w:r w:rsidRPr="00EE23EA">
                      <w:rPr>
                        <w:rFonts w:ascii="Times New Roman" w:hAnsi="Georgia"/>
                        <w:szCs w:val="21"/>
                      </w:rPr>
                      <w:t>评估并测试与应收账款预期信用损失计提相关的关键控</w:t>
                    </w:r>
                    <w:r w:rsidRPr="00EE23EA">
                      <w:rPr>
                        <w:rFonts w:ascii="Times New Roman" w:hAnsi="Georgia"/>
                        <w:szCs w:val="21"/>
                      </w:rPr>
                      <w:lastRenderedPageBreak/>
                      <w:t>制，包括对应收账款组合划分及预期信用损失确定的控制；</w:t>
                    </w:r>
                  </w:p>
                  <w:p w:rsidR="00EE23EA" w:rsidRPr="00EE23EA" w:rsidRDefault="00EE23EA" w:rsidP="00EE23EA">
                    <w:pPr>
                      <w:overflowPunct w:val="0"/>
                      <w:spacing w:line="300" w:lineRule="exact"/>
                      <w:ind w:left="346" w:hanging="425"/>
                      <w:rPr>
                        <w:szCs w:val="21"/>
                        <w:lang w:eastAsia="zh-CN"/>
                      </w:rPr>
                    </w:pPr>
                  </w:p>
                  <w:p w:rsidR="00EE23EA" w:rsidRPr="00EE23EA" w:rsidRDefault="00EE23EA" w:rsidP="00EE23EA">
                    <w:pPr>
                      <w:pStyle w:val="a9"/>
                      <w:numPr>
                        <w:ilvl w:val="0"/>
                        <w:numId w:val="116"/>
                      </w:numPr>
                      <w:overflowPunct w:val="0"/>
                      <w:adjustRightInd w:val="0"/>
                      <w:spacing w:line="300" w:lineRule="exact"/>
                      <w:ind w:left="346" w:firstLineChars="0" w:hanging="425"/>
                      <w:textAlignment w:val="baseline"/>
                      <w:rPr>
                        <w:rFonts w:ascii="Times New Roman" w:hAnsi="Times New Roman"/>
                        <w:szCs w:val="21"/>
                      </w:rPr>
                    </w:pPr>
                    <w:r w:rsidRPr="00EE23EA">
                      <w:rPr>
                        <w:rFonts w:ascii="Times New Roman" w:hAnsi="Georgia"/>
                        <w:szCs w:val="21"/>
                      </w:rPr>
                      <w:t>评估管理层使用的预期信用损失计算模型与方法是否符合会计准则要求；</w:t>
                    </w:r>
                  </w:p>
                  <w:p w:rsidR="00EE23EA" w:rsidRPr="00EE23EA" w:rsidRDefault="00EE23EA" w:rsidP="00EE23EA">
                    <w:pPr>
                      <w:overflowPunct w:val="0"/>
                      <w:spacing w:line="300" w:lineRule="exact"/>
                      <w:ind w:left="346" w:hanging="425"/>
                      <w:rPr>
                        <w:szCs w:val="21"/>
                        <w:lang w:eastAsia="zh-CN"/>
                      </w:rPr>
                    </w:pPr>
                    <w:r w:rsidRPr="00EE23EA" w:rsidDel="00CB5F02">
                      <w:rPr>
                        <w:szCs w:val="21"/>
                        <w:lang w:eastAsia="zh-CN"/>
                      </w:rPr>
                      <w:t xml:space="preserve"> </w:t>
                    </w:r>
                  </w:p>
                  <w:p w:rsidR="00EE23EA" w:rsidRPr="00EE23EA" w:rsidRDefault="00EE23EA" w:rsidP="00EE23EA">
                    <w:pPr>
                      <w:pStyle w:val="a9"/>
                      <w:numPr>
                        <w:ilvl w:val="0"/>
                        <w:numId w:val="116"/>
                      </w:numPr>
                      <w:overflowPunct w:val="0"/>
                      <w:adjustRightInd w:val="0"/>
                      <w:spacing w:line="300" w:lineRule="exact"/>
                      <w:ind w:left="346" w:firstLineChars="0" w:hanging="425"/>
                      <w:textAlignment w:val="baseline"/>
                      <w:rPr>
                        <w:rFonts w:ascii="Times New Roman" w:hAnsi="Times New Roman"/>
                        <w:szCs w:val="21"/>
                      </w:rPr>
                    </w:pPr>
                    <w:r w:rsidRPr="00EE23EA">
                      <w:rPr>
                        <w:rFonts w:ascii="Times New Roman" w:hAnsi="Georgia"/>
                        <w:szCs w:val="21"/>
                      </w:rPr>
                      <w:t>评估管理层对应收账款组合划分及共同风险特征的判断是否合理；</w:t>
                    </w:r>
                  </w:p>
                  <w:p w:rsidR="00EE23EA" w:rsidRPr="00EE23EA" w:rsidRDefault="00EE23EA" w:rsidP="00EE23EA">
                    <w:pPr>
                      <w:overflowPunct w:val="0"/>
                      <w:spacing w:line="300" w:lineRule="exact"/>
                      <w:ind w:left="346" w:hanging="425"/>
                      <w:rPr>
                        <w:szCs w:val="21"/>
                        <w:lang w:eastAsia="zh-CN"/>
                      </w:rPr>
                    </w:pPr>
                  </w:p>
                  <w:p w:rsidR="00EE23EA" w:rsidRPr="00EE23EA" w:rsidRDefault="00EE23EA" w:rsidP="00EE23EA">
                    <w:pPr>
                      <w:pStyle w:val="a9"/>
                      <w:numPr>
                        <w:ilvl w:val="0"/>
                        <w:numId w:val="116"/>
                      </w:numPr>
                      <w:overflowPunct w:val="0"/>
                      <w:adjustRightInd w:val="0"/>
                      <w:spacing w:line="300" w:lineRule="exact"/>
                      <w:ind w:left="346" w:firstLineChars="0" w:hanging="425"/>
                      <w:textAlignment w:val="baseline"/>
                      <w:rPr>
                        <w:rFonts w:ascii="Times New Roman" w:hAnsi="Times New Roman"/>
                        <w:szCs w:val="21"/>
                      </w:rPr>
                    </w:pPr>
                    <w:r w:rsidRPr="00EE23EA">
                      <w:rPr>
                        <w:rFonts w:ascii="Times New Roman" w:hAnsi="Georgia"/>
                        <w:szCs w:val="21"/>
                      </w:rPr>
                      <w:t>评估历史参考期间选取的合理性，并验证历史违约率计算中使用的关键数据的可靠性，包括各组合的历史信用损失数据及当前状况、应收账款在整个存续期的分布数据等；</w:t>
                    </w:r>
                  </w:p>
                  <w:p w:rsidR="00EE23EA" w:rsidRPr="00EE23EA" w:rsidRDefault="00EE23EA" w:rsidP="00EE23EA">
                    <w:pPr>
                      <w:overflowPunct w:val="0"/>
                      <w:spacing w:line="300" w:lineRule="exact"/>
                      <w:ind w:left="346" w:hanging="425"/>
                      <w:rPr>
                        <w:szCs w:val="21"/>
                        <w:lang w:eastAsia="zh-CN"/>
                      </w:rPr>
                    </w:pPr>
                  </w:p>
                  <w:p w:rsidR="00EE23EA" w:rsidRPr="00EE23EA" w:rsidRDefault="00EE23EA" w:rsidP="00EE23EA">
                    <w:pPr>
                      <w:pStyle w:val="a9"/>
                      <w:numPr>
                        <w:ilvl w:val="0"/>
                        <w:numId w:val="116"/>
                      </w:numPr>
                      <w:overflowPunct w:val="0"/>
                      <w:adjustRightInd w:val="0"/>
                      <w:spacing w:line="300" w:lineRule="exact"/>
                      <w:ind w:left="346" w:firstLineChars="0" w:hanging="425"/>
                      <w:textAlignment w:val="baseline"/>
                      <w:rPr>
                        <w:rFonts w:ascii="Times New Roman" w:hAnsi="Times New Roman"/>
                        <w:szCs w:val="21"/>
                      </w:rPr>
                    </w:pPr>
                    <w:r w:rsidRPr="00EE23EA">
                      <w:rPr>
                        <w:rFonts w:ascii="Times New Roman" w:hAnsi="Georgia"/>
                        <w:szCs w:val="21"/>
                      </w:rPr>
                      <w:t>了解管理层在前瞻性信息预测中考虑的因素，包括经济下滑的风险、外部市场环境、技术环境以及客户情况等变化的预测，并评估其合理性；</w:t>
                    </w:r>
                  </w:p>
                  <w:p w:rsidR="00EE23EA" w:rsidRPr="00EE23EA" w:rsidRDefault="00EE23EA" w:rsidP="00EE23EA">
                    <w:pPr>
                      <w:overflowPunct w:val="0"/>
                      <w:spacing w:line="300" w:lineRule="exact"/>
                      <w:ind w:left="346" w:hanging="425"/>
                      <w:rPr>
                        <w:szCs w:val="21"/>
                        <w:lang w:eastAsia="zh-CN"/>
                      </w:rPr>
                    </w:pPr>
                  </w:p>
                  <w:p w:rsidR="00EE23EA" w:rsidRPr="00EE23EA" w:rsidRDefault="00EE23EA" w:rsidP="00EE23EA">
                    <w:pPr>
                      <w:pStyle w:val="a9"/>
                      <w:overflowPunct w:val="0"/>
                      <w:spacing w:line="300" w:lineRule="exact"/>
                      <w:ind w:leftChars="-63" w:left="261" w:hangingChars="187" w:hanging="393"/>
                      <w:rPr>
                        <w:rFonts w:ascii="Times New Roman" w:hAnsi="Times New Roman"/>
                        <w:szCs w:val="21"/>
                      </w:rPr>
                    </w:pPr>
                    <w:r w:rsidRPr="00EE23EA">
                      <w:rPr>
                        <w:rFonts w:ascii="Times New Roman" w:hAnsi="Times New Roman"/>
                        <w:szCs w:val="21"/>
                      </w:rPr>
                      <w:t xml:space="preserve">(vii) </w:t>
                    </w:r>
                    <w:r w:rsidRPr="00EE23EA">
                      <w:rPr>
                        <w:rFonts w:ascii="Times New Roman" w:hAnsi="Georgia"/>
                        <w:szCs w:val="21"/>
                      </w:rPr>
                      <w:t>获取管理层对应收账款预期信用损失的评估文件，验证其计算的准确性。</w:t>
                    </w:r>
                  </w:p>
                  <w:p w:rsidR="00EF2856" w:rsidRPr="00EE23EA" w:rsidRDefault="00EF2856" w:rsidP="003D6B8F">
                    <w:pPr>
                      <w:overflowPunct w:val="0"/>
                      <w:spacing w:line="300" w:lineRule="exact"/>
                      <w:ind w:left="346" w:hanging="425"/>
                      <w:rPr>
                        <w:szCs w:val="21"/>
                        <w:lang w:eastAsia="zh-CN"/>
                      </w:rPr>
                    </w:pPr>
                  </w:p>
                  <w:p w:rsidR="00EF2856" w:rsidRPr="00EE23EA" w:rsidRDefault="00EF2856" w:rsidP="003D6B8F">
                    <w:pPr>
                      <w:overflowPunct w:val="0"/>
                      <w:spacing w:line="300" w:lineRule="exact"/>
                      <w:rPr>
                        <w:szCs w:val="21"/>
                        <w:lang w:eastAsia="zh-CN"/>
                      </w:rPr>
                    </w:pPr>
                    <w:r w:rsidRPr="00EE23EA">
                      <w:rPr>
                        <w:szCs w:val="21"/>
                        <w:lang w:eastAsia="zh-CN"/>
                      </w:rPr>
                      <w:t>根据执行的审计工作，管理层对应收账款计提坏账准备时作出的判断及坏账准备的计提结果可以被我们获取的审计证据所支持。</w:t>
                    </w:r>
                  </w:p>
                  <w:p w:rsidR="00EF2856" w:rsidRPr="007957FF" w:rsidRDefault="00EF2856" w:rsidP="003D6B8F">
                    <w:pPr>
                      <w:overflowPunct w:val="0"/>
                      <w:spacing w:line="300" w:lineRule="exact"/>
                      <w:rPr>
                        <w:szCs w:val="21"/>
                        <w:lang w:eastAsia="zh-CN"/>
                      </w:rPr>
                    </w:pPr>
                  </w:p>
                  <w:p w:rsidR="00EF2856" w:rsidRPr="007957FF" w:rsidRDefault="00EF2856" w:rsidP="00261F20">
                    <w:pPr>
                      <w:overflowPunct w:val="0"/>
                      <w:spacing w:line="300" w:lineRule="exact"/>
                      <w:rPr>
                        <w:b/>
                        <w:szCs w:val="21"/>
                        <w:lang w:eastAsia="zh-CN"/>
                      </w:rPr>
                    </w:pPr>
                    <w:r w:rsidRPr="007957FF">
                      <w:rPr>
                        <w:b/>
                        <w:szCs w:val="21"/>
                        <w:lang w:eastAsia="zh-CN"/>
                      </w:rPr>
                      <w:t>我们执行了下列程序以应对该关键审计事项：</w:t>
                    </w:r>
                  </w:p>
                  <w:p w:rsidR="00EF2856" w:rsidRPr="007957FF" w:rsidRDefault="00EF2856" w:rsidP="00261F20">
                    <w:pPr>
                      <w:overflowPunct w:val="0"/>
                      <w:spacing w:line="300" w:lineRule="exact"/>
                      <w:ind w:left="346" w:hanging="425"/>
                      <w:rPr>
                        <w:szCs w:val="21"/>
                        <w:lang w:eastAsia="zh-CN"/>
                      </w:rPr>
                    </w:pPr>
                  </w:p>
                  <w:p w:rsidR="007957FF" w:rsidRPr="007957FF" w:rsidRDefault="007957FF" w:rsidP="007957FF">
                    <w:pPr>
                      <w:pStyle w:val="a9"/>
                      <w:widowControl/>
                      <w:numPr>
                        <w:ilvl w:val="0"/>
                        <w:numId w:val="70"/>
                      </w:numPr>
                      <w:overflowPunct w:val="0"/>
                      <w:spacing w:line="300" w:lineRule="exact"/>
                      <w:ind w:left="313" w:firstLineChars="0" w:hanging="425"/>
                      <w:rPr>
                        <w:rFonts w:ascii="Times New Roman" w:hAnsi="Times New Roman"/>
                        <w:szCs w:val="21"/>
                      </w:rPr>
                    </w:pPr>
                    <w:r w:rsidRPr="007957FF">
                      <w:rPr>
                        <w:rFonts w:ascii="Times New Roman" w:hAnsi="Times New Roman"/>
                        <w:szCs w:val="21"/>
                      </w:rPr>
                      <w:t>了解与商誉减值相关的内部控制和评估流程，并通过考虑估计不确定性的程度和其他固有风险因素的水平如复杂性、主观性，评估重大错报的固有风险；</w:t>
                    </w:r>
                  </w:p>
                  <w:p w:rsidR="007957FF" w:rsidRPr="007957FF" w:rsidRDefault="007957FF" w:rsidP="007957FF">
                    <w:pPr>
                      <w:pStyle w:val="a9"/>
                      <w:widowControl/>
                      <w:overflowPunct w:val="0"/>
                      <w:spacing w:line="300" w:lineRule="exact"/>
                      <w:ind w:left="313"/>
                      <w:rPr>
                        <w:rFonts w:ascii="Times New Roman" w:hAnsi="Times New Roman"/>
                        <w:szCs w:val="21"/>
                      </w:rPr>
                    </w:pPr>
                  </w:p>
                  <w:p w:rsidR="007957FF" w:rsidRPr="007957FF" w:rsidRDefault="007957FF" w:rsidP="007957FF">
                    <w:pPr>
                      <w:pStyle w:val="a9"/>
                      <w:widowControl/>
                      <w:numPr>
                        <w:ilvl w:val="0"/>
                        <w:numId w:val="70"/>
                      </w:numPr>
                      <w:overflowPunct w:val="0"/>
                      <w:spacing w:line="300" w:lineRule="exact"/>
                      <w:ind w:left="348" w:firstLineChars="0" w:hanging="427"/>
                      <w:rPr>
                        <w:rFonts w:ascii="Times New Roman" w:hAnsi="Times New Roman"/>
                        <w:szCs w:val="21"/>
                      </w:rPr>
                    </w:pPr>
                    <w:r w:rsidRPr="007957FF">
                      <w:rPr>
                        <w:rFonts w:ascii="Times New Roman" w:hAnsi="Times New Roman"/>
                        <w:szCs w:val="21"/>
                      </w:rPr>
                      <w:t>评估并测试与商誉减值评估相关的关键控制，包括对形成商誉减值测试模型及测试中使用的关键假设的控制；</w:t>
                    </w:r>
                  </w:p>
                  <w:p w:rsidR="007957FF" w:rsidRPr="007957FF" w:rsidRDefault="007957FF" w:rsidP="007957FF">
                    <w:pPr>
                      <w:pStyle w:val="a9"/>
                      <w:widowControl/>
                      <w:overflowPunct w:val="0"/>
                      <w:spacing w:line="300" w:lineRule="exact"/>
                      <w:ind w:left="348"/>
                      <w:rPr>
                        <w:rFonts w:ascii="Times New Roman" w:hAnsi="Times New Roman"/>
                        <w:szCs w:val="21"/>
                      </w:rPr>
                    </w:pPr>
                  </w:p>
                  <w:p w:rsidR="007957FF" w:rsidRPr="007957FF" w:rsidRDefault="007957FF" w:rsidP="007957FF">
                    <w:pPr>
                      <w:pStyle w:val="a9"/>
                      <w:widowControl/>
                      <w:numPr>
                        <w:ilvl w:val="0"/>
                        <w:numId w:val="70"/>
                      </w:numPr>
                      <w:overflowPunct w:val="0"/>
                      <w:spacing w:line="300" w:lineRule="exact"/>
                      <w:ind w:left="348" w:firstLineChars="0" w:hanging="427"/>
                      <w:rPr>
                        <w:rFonts w:ascii="Times New Roman" w:hAnsi="Times New Roman"/>
                        <w:szCs w:val="21"/>
                      </w:rPr>
                    </w:pPr>
                    <w:r w:rsidRPr="007957FF">
                      <w:rPr>
                        <w:rFonts w:ascii="Times New Roman" w:hAnsi="Times New Roman"/>
                        <w:szCs w:val="21"/>
                      </w:rPr>
                      <w:t>评估未来现金流量预测的可靠性，包括将前一年度的预计未来现金流量与本年度的实际经营情况进行比较；</w:t>
                    </w:r>
                  </w:p>
                  <w:p w:rsidR="007957FF" w:rsidRPr="007957FF" w:rsidRDefault="007957FF" w:rsidP="007957FF">
                    <w:pPr>
                      <w:widowControl/>
                      <w:overflowPunct w:val="0"/>
                      <w:adjustRightInd/>
                      <w:spacing w:line="300" w:lineRule="exact"/>
                      <w:textAlignment w:val="auto"/>
                      <w:rPr>
                        <w:rFonts w:eastAsiaTheme="minorEastAsia"/>
                        <w:szCs w:val="21"/>
                        <w:lang w:eastAsia="zh-CN"/>
                      </w:rPr>
                    </w:pPr>
                  </w:p>
                  <w:p w:rsidR="007957FF" w:rsidRPr="007957FF" w:rsidRDefault="007957FF" w:rsidP="007957FF">
                    <w:pPr>
                      <w:pStyle w:val="a9"/>
                      <w:widowControl/>
                      <w:numPr>
                        <w:ilvl w:val="0"/>
                        <w:numId w:val="70"/>
                      </w:numPr>
                      <w:overflowPunct w:val="0"/>
                      <w:spacing w:line="300" w:lineRule="exact"/>
                      <w:ind w:left="348" w:firstLineChars="0" w:hanging="427"/>
                      <w:rPr>
                        <w:rFonts w:ascii="Times New Roman" w:hAnsi="Times New Roman"/>
                        <w:szCs w:val="21"/>
                      </w:rPr>
                    </w:pPr>
                    <w:r w:rsidRPr="007957FF">
                      <w:rPr>
                        <w:rFonts w:ascii="Times New Roman" w:hAnsi="Times New Roman"/>
                        <w:szCs w:val="21"/>
                      </w:rPr>
                      <w:t>测试现金流预测中使用的</w:t>
                    </w:r>
                    <w:r w:rsidRPr="007957FF">
                      <w:rPr>
                        <w:rFonts w:ascii="Times New Roman" w:hAnsi="Times New Roman"/>
                        <w:szCs w:val="21"/>
                        <w:lang w:val="en-GB"/>
                      </w:rPr>
                      <w:t>基础</w:t>
                    </w:r>
                    <w:r w:rsidRPr="007957FF">
                      <w:rPr>
                        <w:rFonts w:ascii="Times New Roman" w:hAnsi="Times New Roman"/>
                        <w:szCs w:val="21"/>
                      </w:rPr>
                      <w:t>数据的完整性、准确性及相关性，以及相关计算的准确性；</w:t>
                    </w:r>
                  </w:p>
                  <w:p w:rsidR="007957FF" w:rsidRPr="007957FF" w:rsidRDefault="007957FF" w:rsidP="007957FF">
                    <w:pPr>
                      <w:pStyle w:val="a9"/>
                      <w:rPr>
                        <w:rFonts w:ascii="Times New Roman" w:hAnsi="Times New Roman"/>
                        <w:szCs w:val="21"/>
                      </w:rPr>
                    </w:pPr>
                  </w:p>
                  <w:p w:rsidR="007957FF" w:rsidRPr="007957FF" w:rsidRDefault="007957FF" w:rsidP="007957FF">
                    <w:pPr>
                      <w:pStyle w:val="a9"/>
                      <w:widowControl/>
                      <w:numPr>
                        <w:ilvl w:val="0"/>
                        <w:numId w:val="70"/>
                      </w:numPr>
                      <w:overflowPunct w:val="0"/>
                      <w:spacing w:line="300" w:lineRule="exact"/>
                      <w:ind w:left="348" w:firstLineChars="0" w:hanging="427"/>
                      <w:rPr>
                        <w:rFonts w:ascii="Times New Roman" w:hAnsi="Times New Roman"/>
                        <w:szCs w:val="21"/>
                      </w:rPr>
                    </w:pPr>
                    <w:r w:rsidRPr="007957FF">
                      <w:rPr>
                        <w:rFonts w:ascii="Times New Roman" w:hAnsi="Times New Roman"/>
                        <w:szCs w:val="21"/>
                      </w:rPr>
                      <w:t>结合公司的历史经营情况以及未来经营计划、市场发展情况等，评估商誉减值测试中所采用的预测期收入增长率、永续增长率及毛利率等关键假设的合理性以及与在审计其他领域获取的审计证据的一致性；</w:t>
                    </w:r>
                  </w:p>
                  <w:p w:rsidR="007957FF" w:rsidRPr="007957FF" w:rsidRDefault="007957FF" w:rsidP="007957FF">
                    <w:pPr>
                      <w:widowControl/>
                      <w:overflowPunct w:val="0"/>
                      <w:adjustRightInd/>
                      <w:spacing w:line="300" w:lineRule="exact"/>
                      <w:textAlignment w:val="auto"/>
                      <w:rPr>
                        <w:rFonts w:eastAsiaTheme="minorEastAsia"/>
                        <w:szCs w:val="21"/>
                        <w:lang w:eastAsia="zh-CN"/>
                      </w:rPr>
                    </w:pPr>
                  </w:p>
                  <w:p w:rsidR="007957FF" w:rsidRPr="007957FF" w:rsidRDefault="007957FF" w:rsidP="007957FF">
                    <w:pPr>
                      <w:pStyle w:val="a9"/>
                      <w:widowControl/>
                      <w:numPr>
                        <w:ilvl w:val="0"/>
                        <w:numId w:val="70"/>
                      </w:numPr>
                      <w:overflowPunct w:val="0"/>
                      <w:spacing w:line="300" w:lineRule="exact"/>
                      <w:ind w:left="348" w:firstLineChars="0" w:hanging="427"/>
                      <w:rPr>
                        <w:rFonts w:ascii="Times New Roman" w:hAnsi="Times New Roman"/>
                        <w:szCs w:val="21"/>
                      </w:rPr>
                    </w:pPr>
                    <w:r w:rsidRPr="007957FF">
                      <w:rPr>
                        <w:rFonts w:ascii="Times New Roman" w:hAnsi="Times New Roman"/>
                        <w:szCs w:val="21"/>
                      </w:rPr>
                      <w:t>利用专家的专门技能和知识以评估商誉减值测试模型和税前折现率的适当性。</w:t>
                    </w:r>
                  </w:p>
                  <w:p w:rsidR="00EF2856" w:rsidRPr="007957FF" w:rsidRDefault="00EF2856" w:rsidP="00EF2856">
                    <w:pPr>
                      <w:pStyle w:val="a9"/>
                      <w:rPr>
                        <w:rFonts w:ascii="Times New Roman" w:hAnsi="Times New Roman"/>
                        <w:szCs w:val="21"/>
                      </w:rPr>
                    </w:pPr>
                  </w:p>
                  <w:p w:rsidR="00EF2856" w:rsidRPr="007957FF" w:rsidRDefault="00EF2856" w:rsidP="00EF2856">
                    <w:pPr>
                      <w:overflowPunct w:val="0"/>
                      <w:spacing w:line="300" w:lineRule="exact"/>
                      <w:rPr>
                        <w:szCs w:val="21"/>
                        <w:lang w:eastAsia="zh-CN"/>
                      </w:rPr>
                    </w:pPr>
                    <w:r w:rsidRPr="007957FF">
                      <w:rPr>
                        <w:szCs w:val="21"/>
                        <w:lang w:eastAsia="zh-CN"/>
                      </w:rPr>
                      <w:lastRenderedPageBreak/>
                      <w:t>根据执行的审计工作，管理层在商誉减值测试中采用的评估方法及关键假设可以被我们获取的审计证据所支持。</w:t>
                    </w:r>
                  </w:p>
                </w:tc>
              </w:tr>
            </w:tbl>
            <w:p w:rsidR="00EF2856" w:rsidRPr="007957FF" w:rsidRDefault="00EF2856">
              <w:pPr>
                <w:rPr>
                  <w:szCs w:val="21"/>
                  <w:lang w:eastAsia="zh-CN"/>
                </w:rPr>
              </w:pPr>
            </w:p>
            <w:p w:rsidR="00EF2856" w:rsidRPr="007957FF" w:rsidRDefault="00EF2856" w:rsidP="00C54C94">
              <w:pPr>
                <w:overflowPunct w:val="0"/>
                <w:spacing w:line="300" w:lineRule="exact"/>
                <w:ind w:right="113"/>
                <w:contextualSpacing/>
                <w:rPr>
                  <w:b/>
                  <w:szCs w:val="21"/>
                  <w:lang w:eastAsia="zh-CN"/>
                </w:rPr>
              </w:pPr>
              <w:r w:rsidRPr="007957FF">
                <w:rPr>
                  <w:b/>
                  <w:szCs w:val="21"/>
                  <w:lang w:eastAsia="zh-CN"/>
                </w:rPr>
                <w:t>四、</w:t>
              </w:r>
              <w:r w:rsidRPr="007957FF">
                <w:rPr>
                  <w:b/>
                  <w:szCs w:val="21"/>
                  <w:lang w:eastAsia="zh-CN"/>
                </w:rPr>
                <w:tab/>
              </w:r>
              <w:r w:rsidRPr="007957FF">
                <w:rPr>
                  <w:b/>
                  <w:szCs w:val="21"/>
                  <w:lang w:eastAsia="zh-CN"/>
                </w:rPr>
                <w:t>其他信息</w:t>
              </w:r>
            </w:p>
            <w:p w:rsidR="00EF2856" w:rsidRPr="007957FF" w:rsidRDefault="00EF2856" w:rsidP="00C54C94">
              <w:pPr>
                <w:overflowPunct w:val="0"/>
                <w:spacing w:line="300" w:lineRule="exact"/>
                <w:ind w:right="113"/>
                <w:contextualSpacing/>
                <w:rPr>
                  <w:b/>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广深铁路管理层对其他信息负责。其他信息包括广深铁路</w:t>
              </w:r>
              <w:r w:rsidRPr="007957FF">
                <w:rPr>
                  <w:szCs w:val="21"/>
                  <w:lang w:eastAsia="zh-CN"/>
                </w:rPr>
                <w:t>2020</w:t>
              </w:r>
              <w:r w:rsidRPr="007957FF">
                <w:rPr>
                  <w:szCs w:val="21"/>
                  <w:lang w:eastAsia="zh-CN"/>
                </w:rPr>
                <w:t>年年度报告中涵盖的信息，但不包括财务报表和我们的审计报告。</w:t>
              </w:r>
            </w:p>
            <w:p w:rsidR="00EF2856" w:rsidRPr="007957FF" w:rsidRDefault="00EF2856" w:rsidP="00C54C94">
              <w:pPr>
                <w:overflowPunct w:val="0"/>
                <w:spacing w:line="300" w:lineRule="exact"/>
                <w:ind w:left="720"/>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我们对财务报表发表的审计意见不涵盖其他信息，我们也不对其他信息发表任何形式的鉴证结论。</w:t>
              </w:r>
            </w:p>
            <w:p w:rsidR="00EF2856" w:rsidRPr="007957FF" w:rsidRDefault="00EF2856" w:rsidP="00C54C94">
              <w:pPr>
                <w:overflowPunct w:val="0"/>
                <w:spacing w:line="300" w:lineRule="exact"/>
                <w:ind w:left="720"/>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结合我们对财务报表的审计，我们的责任是阅读其他信息，在此过程中，考虑其他信息是否与财务报表或我们在审计过程中了解到的情况存在重大不一致或者似乎存在重大错报。基于我们已经执行的工作，如果我们确定其他信息存在重大错报，我们应当报告该事实。在这方面，我们无任何事项需要报告。</w:t>
              </w:r>
            </w:p>
            <w:p w:rsidR="00EF2856" w:rsidRPr="007957FF" w:rsidRDefault="00EF2856" w:rsidP="00C54C94">
              <w:pPr>
                <w:overflowPunct w:val="0"/>
                <w:spacing w:line="300" w:lineRule="exact"/>
                <w:ind w:right="113"/>
                <w:rPr>
                  <w:snapToGrid w:val="0"/>
                  <w:color w:val="FF0000"/>
                  <w:szCs w:val="21"/>
                  <w:lang w:eastAsia="zh-CN"/>
                </w:rPr>
              </w:pPr>
            </w:p>
            <w:p w:rsidR="00EF2856" w:rsidRPr="007957FF" w:rsidRDefault="00EF2856" w:rsidP="00C54C94">
              <w:pPr>
                <w:overflowPunct w:val="0"/>
                <w:spacing w:line="300" w:lineRule="exact"/>
                <w:ind w:right="113"/>
                <w:contextualSpacing/>
                <w:rPr>
                  <w:b/>
                  <w:szCs w:val="21"/>
                  <w:lang w:eastAsia="zh-CN"/>
                </w:rPr>
              </w:pPr>
              <w:r w:rsidRPr="007957FF">
                <w:rPr>
                  <w:b/>
                  <w:szCs w:val="21"/>
                  <w:lang w:eastAsia="zh-CN"/>
                </w:rPr>
                <w:t>五、</w:t>
              </w:r>
              <w:r w:rsidRPr="007957FF">
                <w:rPr>
                  <w:b/>
                  <w:szCs w:val="21"/>
                  <w:lang w:eastAsia="zh-CN"/>
                </w:rPr>
                <w:tab/>
              </w:r>
              <w:r w:rsidRPr="007957FF">
                <w:rPr>
                  <w:b/>
                  <w:szCs w:val="21"/>
                  <w:lang w:eastAsia="zh-CN"/>
                </w:rPr>
                <w:t>管理层和审核委员会对财务报表的责任</w:t>
              </w:r>
            </w:p>
            <w:p w:rsidR="00EF2856" w:rsidRPr="007957FF" w:rsidRDefault="00EF2856" w:rsidP="00C54C94">
              <w:pPr>
                <w:overflowPunct w:val="0"/>
                <w:spacing w:line="300" w:lineRule="exact"/>
                <w:ind w:right="113"/>
                <w:contextualSpacing/>
                <w:rPr>
                  <w:b/>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广深铁路管理层负责按照企业会计准则的规定编制财务报表，使其实现公允反映，并设计、执行和维护必要的内部控制，以使财务报表不存在由于舞弊或错误导致的重大错报。</w:t>
              </w:r>
            </w:p>
            <w:p w:rsidR="00EF2856" w:rsidRPr="007957FF" w:rsidRDefault="00EF2856" w:rsidP="00C54C94">
              <w:pPr>
                <w:overflowPunct w:val="0"/>
                <w:spacing w:line="300" w:lineRule="exact"/>
                <w:ind w:left="720"/>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在编制财务报表时，管理层负责评估广深铁路的持续经营能力，披露与持续经营相关的事项</w:t>
              </w:r>
              <w:r w:rsidRPr="007957FF">
                <w:rPr>
                  <w:szCs w:val="21"/>
                  <w:lang w:eastAsia="zh-CN"/>
                </w:rPr>
                <w:t>(</w:t>
              </w:r>
              <w:r w:rsidRPr="007957FF">
                <w:rPr>
                  <w:szCs w:val="21"/>
                  <w:lang w:eastAsia="zh-CN"/>
                </w:rPr>
                <w:t>如适用</w:t>
              </w:r>
              <w:r w:rsidRPr="007957FF">
                <w:rPr>
                  <w:szCs w:val="21"/>
                  <w:lang w:eastAsia="zh-CN"/>
                </w:rPr>
                <w:t>)</w:t>
              </w:r>
              <w:r w:rsidRPr="007957FF">
                <w:rPr>
                  <w:szCs w:val="21"/>
                  <w:lang w:eastAsia="zh-CN"/>
                </w:rPr>
                <w:t>，并运用持续经营假设，除非管理层计划清算广深铁路、终止运营或别无其他现实的选择。</w:t>
              </w:r>
            </w:p>
            <w:p w:rsidR="00EF2856" w:rsidRPr="007957FF" w:rsidRDefault="00EF2856" w:rsidP="00C54C94">
              <w:pPr>
                <w:overflowPunct w:val="0"/>
                <w:spacing w:line="300" w:lineRule="exact"/>
                <w:ind w:left="720"/>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审核委员会负责监督广深铁路的财务报告过程。</w:t>
              </w:r>
            </w:p>
            <w:p w:rsidR="00EF2856" w:rsidRPr="007957FF" w:rsidRDefault="00EF2856" w:rsidP="00C54C94">
              <w:pPr>
                <w:overflowPunct w:val="0"/>
                <w:spacing w:line="300" w:lineRule="exact"/>
                <w:ind w:right="113"/>
                <w:rPr>
                  <w:szCs w:val="21"/>
                  <w:lang w:eastAsia="zh-CN"/>
                </w:rPr>
              </w:pPr>
            </w:p>
            <w:p w:rsidR="00EF2856" w:rsidRPr="007957FF" w:rsidRDefault="00EF2856" w:rsidP="00C54C94">
              <w:pPr>
                <w:overflowPunct w:val="0"/>
                <w:spacing w:line="300" w:lineRule="exact"/>
                <w:ind w:right="113"/>
                <w:contextualSpacing/>
                <w:rPr>
                  <w:b/>
                  <w:szCs w:val="21"/>
                  <w:lang w:eastAsia="zh-CN"/>
                </w:rPr>
              </w:pPr>
              <w:r w:rsidRPr="007957FF">
                <w:rPr>
                  <w:b/>
                  <w:szCs w:val="21"/>
                  <w:lang w:eastAsia="zh-CN"/>
                </w:rPr>
                <w:t>六、</w:t>
              </w:r>
              <w:r w:rsidRPr="007957FF">
                <w:rPr>
                  <w:b/>
                  <w:szCs w:val="21"/>
                  <w:lang w:eastAsia="zh-CN"/>
                </w:rPr>
                <w:tab/>
              </w:r>
              <w:r w:rsidRPr="007957FF">
                <w:rPr>
                  <w:b/>
                  <w:szCs w:val="21"/>
                  <w:lang w:eastAsia="zh-CN"/>
                </w:rPr>
                <w:t>注册会计师对财务报表审计的责任</w:t>
              </w:r>
            </w:p>
            <w:p w:rsidR="00EF2856" w:rsidRPr="007957FF" w:rsidRDefault="00EF2856" w:rsidP="00C54C94">
              <w:pPr>
                <w:overflowPunct w:val="0"/>
                <w:spacing w:line="300" w:lineRule="exact"/>
                <w:ind w:right="113"/>
                <w:contextualSpacing/>
                <w:rPr>
                  <w:b/>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F2856" w:rsidRPr="007957FF" w:rsidRDefault="00EF2856" w:rsidP="00C54C94">
              <w:pPr>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在按照审计准则执行审计工作的过程中，我们运用职业判断，并保持职业怀疑。同时，我们也执行以下工作：</w:t>
              </w:r>
            </w:p>
            <w:p w:rsidR="00EF2856" w:rsidRPr="007957FF" w:rsidRDefault="00EF2856" w:rsidP="00C54C94">
              <w:pPr>
                <w:overflowPunct w:val="0"/>
                <w:spacing w:line="300" w:lineRule="exact"/>
                <w:ind w:right="113"/>
                <w:rPr>
                  <w:snapToGrid w:val="0"/>
                  <w:color w:val="FF0000"/>
                  <w:szCs w:val="21"/>
                  <w:lang w:eastAsia="zh-CN"/>
                </w:rPr>
              </w:pPr>
            </w:p>
            <w:p w:rsidR="00EF2856" w:rsidRPr="007957FF" w:rsidRDefault="00EF2856" w:rsidP="00C54C94">
              <w:pPr>
                <w:overflowPunct w:val="0"/>
                <w:spacing w:line="300" w:lineRule="exact"/>
                <w:ind w:left="1440" w:hanging="720"/>
                <w:rPr>
                  <w:szCs w:val="21"/>
                  <w:lang w:eastAsia="zh-CN"/>
                </w:rPr>
              </w:pPr>
              <w:r w:rsidRPr="007957FF">
                <w:rPr>
                  <w:szCs w:val="21"/>
                  <w:lang w:eastAsia="zh-CN"/>
                </w:rPr>
                <w:t>(</w:t>
              </w:r>
              <w:r w:rsidRPr="007957FF">
                <w:rPr>
                  <w:szCs w:val="21"/>
                  <w:lang w:eastAsia="zh-CN"/>
                </w:rPr>
                <w:t>一</w:t>
              </w:r>
              <w:r w:rsidRPr="007957FF">
                <w:rPr>
                  <w:szCs w:val="21"/>
                  <w:lang w:eastAsia="zh-CN"/>
                </w:rPr>
                <w:t>)</w:t>
              </w:r>
              <w:r w:rsidRPr="007957FF">
                <w:rPr>
                  <w:szCs w:val="21"/>
                  <w:lang w:eastAsia="zh-CN"/>
                </w:rPr>
                <w:tab/>
              </w:r>
              <w:r w:rsidRPr="007957FF">
                <w:rPr>
                  <w:szCs w:val="21"/>
                  <w:lang w:eastAsia="zh-CN"/>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F2856" w:rsidRPr="007957FF" w:rsidRDefault="00EF2856" w:rsidP="00C54C94">
              <w:pPr>
                <w:overflowPunct w:val="0"/>
                <w:spacing w:line="300" w:lineRule="exact"/>
                <w:ind w:right="113" w:firstLine="142"/>
                <w:rPr>
                  <w:snapToGrid w:val="0"/>
                  <w:color w:val="FF0000"/>
                  <w:szCs w:val="21"/>
                  <w:lang w:eastAsia="zh-CN"/>
                </w:rPr>
              </w:pPr>
            </w:p>
            <w:p w:rsidR="00EF2856" w:rsidRPr="007957FF" w:rsidRDefault="00EF2856" w:rsidP="00C54C94">
              <w:pPr>
                <w:overflowPunct w:val="0"/>
                <w:spacing w:line="300" w:lineRule="exact"/>
                <w:ind w:left="1440" w:hanging="720"/>
                <w:rPr>
                  <w:szCs w:val="21"/>
                  <w:lang w:eastAsia="zh-CN"/>
                </w:rPr>
              </w:pPr>
              <w:r w:rsidRPr="007957FF">
                <w:rPr>
                  <w:szCs w:val="21"/>
                  <w:lang w:eastAsia="zh-CN"/>
                </w:rPr>
                <w:t>(</w:t>
              </w:r>
              <w:r w:rsidRPr="007957FF">
                <w:rPr>
                  <w:szCs w:val="21"/>
                  <w:lang w:eastAsia="zh-CN"/>
                </w:rPr>
                <w:t>二</w:t>
              </w:r>
              <w:r w:rsidRPr="007957FF">
                <w:rPr>
                  <w:szCs w:val="21"/>
                  <w:lang w:eastAsia="zh-CN"/>
                </w:rPr>
                <w:t>)</w:t>
              </w:r>
              <w:r w:rsidRPr="007957FF">
                <w:rPr>
                  <w:szCs w:val="21"/>
                  <w:lang w:eastAsia="zh-CN"/>
                </w:rPr>
                <w:tab/>
              </w:r>
              <w:r w:rsidRPr="007957FF">
                <w:rPr>
                  <w:szCs w:val="21"/>
                  <w:lang w:eastAsia="zh-CN"/>
                </w:rPr>
                <w:t>了解与审计相关的内部控制，以设计恰当的审计程序。</w:t>
              </w:r>
            </w:p>
            <w:p w:rsidR="00EF2856" w:rsidRPr="007957FF" w:rsidRDefault="00EF2856" w:rsidP="00C54C94">
              <w:pPr>
                <w:overflowPunct w:val="0"/>
                <w:spacing w:line="300" w:lineRule="exact"/>
                <w:ind w:left="1440" w:hanging="720"/>
                <w:rPr>
                  <w:szCs w:val="21"/>
                  <w:lang w:eastAsia="zh-CN"/>
                </w:rPr>
              </w:pPr>
            </w:p>
            <w:p w:rsidR="00EF2856" w:rsidRPr="007957FF" w:rsidRDefault="00EF2856" w:rsidP="00C54C94">
              <w:pPr>
                <w:overflowPunct w:val="0"/>
                <w:spacing w:line="300" w:lineRule="exact"/>
                <w:ind w:left="1440" w:hanging="720"/>
                <w:rPr>
                  <w:szCs w:val="21"/>
                  <w:lang w:eastAsia="zh-CN"/>
                </w:rPr>
              </w:pPr>
              <w:r w:rsidRPr="007957FF">
                <w:rPr>
                  <w:szCs w:val="21"/>
                  <w:lang w:eastAsia="zh-CN"/>
                </w:rPr>
                <w:t>(</w:t>
              </w:r>
              <w:r w:rsidRPr="007957FF">
                <w:rPr>
                  <w:szCs w:val="21"/>
                  <w:lang w:eastAsia="zh-CN"/>
                </w:rPr>
                <w:t>三</w:t>
              </w:r>
              <w:r w:rsidRPr="007957FF">
                <w:rPr>
                  <w:szCs w:val="21"/>
                  <w:lang w:eastAsia="zh-CN"/>
                </w:rPr>
                <w:t>)</w:t>
              </w:r>
              <w:r w:rsidRPr="007957FF">
                <w:rPr>
                  <w:szCs w:val="21"/>
                  <w:lang w:eastAsia="zh-CN"/>
                </w:rPr>
                <w:tab/>
              </w:r>
              <w:r w:rsidRPr="007957FF">
                <w:rPr>
                  <w:szCs w:val="21"/>
                  <w:lang w:eastAsia="zh-CN"/>
                </w:rPr>
                <w:t>评价管理层选用会计政策的恰当性和作出会计估计及相关披露的合理性。</w:t>
              </w:r>
            </w:p>
            <w:p w:rsidR="00EF2856" w:rsidRPr="007957FF" w:rsidRDefault="00EF2856" w:rsidP="00C54C94">
              <w:pPr>
                <w:overflowPunct w:val="0"/>
                <w:spacing w:line="300" w:lineRule="exact"/>
                <w:ind w:left="1440" w:hanging="720"/>
                <w:rPr>
                  <w:szCs w:val="21"/>
                  <w:lang w:eastAsia="zh-CN"/>
                </w:rPr>
              </w:pPr>
            </w:p>
            <w:p w:rsidR="00EF2856" w:rsidRPr="007957FF" w:rsidRDefault="00EF2856" w:rsidP="00C54C94">
              <w:pPr>
                <w:overflowPunct w:val="0"/>
                <w:spacing w:line="300" w:lineRule="exact"/>
                <w:ind w:left="1440" w:hanging="720"/>
                <w:rPr>
                  <w:szCs w:val="21"/>
                  <w:lang w:eastAsia="zh-CN"/>
                </w:rPr>
              </w:pPr>
              <w:r w:rsidRPr="007957FF">
                <w:rPr>
                  <w:szCs w:val="21"/>
                  <w:lang w:eastAsia="zh-CN"/>
                </w:rPr>
                <w:t>(</w:t>
              </w:r>
              <w:r w:rsidRPr="007957FF">
                <w:rPr>
                  <w:szCs w:val="21"/>
                  <w:lang w:eastAsia="zh-CN"/>
                </w:rPr>
                <w:t>四</w:t>
              </w:r>
              <w:r w:rsidRPr="007957FF">
                <w:rPr>
                  <w:szCs w:val="21"/>
                  <w:lang w:eastAsia="zh-CN"/>
                </w:rPr>
                <w:t>)</w:t>
              </w:r>
              <w:r w:rsidRPr="007957FF">
                <w:rPr>
                  <w:szCs w:val="21"/>
                  <w:lang w:eastAsia="zh-CN"/>
                </w:rPr>
                <w:tab/>
              </w:r>
              <w:r w:rsidRPr="007957FF">
                <w:rPr>
                  <w:szCs w:val="21"/>
                  <w:lang w:eastAsia="zh-CN"/>
                </w:rPr>
                <w:t>对管理层使用持续经营假设的恰当性得出结论。同时，根据获取的审计证据，就可能导致对广深铁路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广深铁路不能持续经营。</w:t>
              </w:r>
            </w:p>
            <w:p w:rsidR="00EF2856" w:rsidRPr="007957FF" w:rsidRDefault="00EF2856" w:rsidP="00C54C94">
              <w:pPr>
                <w:overflowPunct w:val="0"/>
                <w:spacing w:line="300" w:lineRule="exact"/>
                <w:ind w:left="1440" w:hanging="720"/>
                <w:rPr>
                  <w:szCs w:val="21"/>
                  <w:lang w:eastAsia="zh-CN"/>
                </w:rPr>
              </w:pPr>
            </w:p>
            <w:p w:rsidR="00EF2856" w:rsidRPr="007957FF" w:rsidRDefault="00EF2856" w:rsidP="00C54C94">
              <w:pPr>
                <w:overflowPunct w:val="0"/>
                <w:spacing w:line="300" w:lineRule="exact"/>
                <w:ind w:left="1440" w:hanging="720"/>
                <w:rPr>
                  <w:szCs w:val="21"/>
                  <w:lang w:eastAsia="zh-CN"/>
                </w:rPr>
              </w:pPr>
              <w:r w:rsidRPr="007957FF">
                <w:rPr>
                  <w:szCs w:val="21"/>
                  <w:lang w:eastAsia="zh-CN"/>
                </w:rPr>
                <w:t>(</w:t>
              </w:r>
              <w:r w:rsidRPr="007957FF">
                <w:rPr>
                  <w:szCs w:val="21"/>
                  <w:lang w:eastAsia="zh-CN"/>
                </w:rPr>
                <w:t>五</w:t>
              </w:r>
              <w:r w:rsidRPr="007957FF">
                <w:rPr>
                  <w:szCs w:val="21"/>
                  <w:lang w:eastAsia="zh-CN"/>
                </w:rPr>
                <w:t>)</w:t>
              </w:r>
              <w:r w:rsidRPr="007957FF">
                <w:rPr>
                  <w:szCs w:val="21"/>
                  <w:lang w:eastAsia="zh-CN"/>
                </w:rPr>
                <w:tab/>
              </w:r>
              <w:r w:rsidRPr="007957FF">
                <w:rPr>
                  <w:szCs w:val="21"/>
                  <w:lang w:eastAsia="zh-CN"/>
                </w:rPr>
                <w:t>评价财务报表的总体列报</w:t>
              </w:r>
              <w:r w:rsidRPr="007957FF">
                <w:rPr>
                  <w:szCs w:val="21"/>
                  <w:lang w:eastAsia="zh-CN"/>
                </w:rPr>
                <w:t>(</w:t>
              </w:r>
              <w:r w:rsidRPr="007957FF">
                <w:rPr>
                  <w:szCs w:val="21"/>
                  <w:lang w:eastAsia="zh-CN"/>
                </w:rPr>
                <w:t>包括披露</w:t>
              </w:r>
              <w:r w:rsidRPr="007957FF">
                <w:rPr>
                  <w:szCs w:val="21"/>
                  <w:lang w:eastAsia="zh-CN"/>
                </w:rPr>
                <w:t>)</w:t>
              </w:r>
              <w:r w:rsidRPr="007957FF">
                <w:rPr>
                  <w:szCs w:val="21"/>
                  <w:lang w:eastAsia="zh-CN"/>
                </w:rPr>
                <w:t>、结构和内容，并评价财务报表是否公允反映相关交易和事项。</w:t>
              </w:r>
            </w:p>
            <w:p w:rsidR="00EF2856" w:rsidRPr="007957FF" w:rsidRDefault="00EF2856" w:rsidP="00C54C94">
              <w:pPr>
                <w:overflowPunct w:val="0"/>
                <w:spacing w:line="300" w:lineRule="exact"/>
                <w:ind w:left="1440" w:hanging="720"/>
                <w:rPr>
                  <w:szCs w:val="21"/>
                  <w:lang w:eastAsia="zh-CN"/>
                </w:rPr>
              </w:pPr>
            </w:p>
            <w:p w:rsidR="00EF2856" w:rsidRPr="007957FF" w:rsidRDefault="00EF2856" w:rsidP="00C54C94">
              <w:pPr>
                <w:overflowPunct w:val="0"/>
                <w:spacing w:line="300" w:lineRule="exact"/>
                <w:ind w:left="1440" w:hanging="720"/>
                <w:rPr>
                  <w:szCs w:val="21"/>
                  <w:lang w:eastAsia="zh-CN"/>
                </w:rPr>
              </w:pPr>
              <w:r w:rsidRPr="007957FF">
                <w:rPr>
                  <w:szCs w:val="21"/>
                  <w:lang w:eastAsia="zh-CN"/>
                </w:rPr>
                <w:t>(</w:t>
              </w:r>
              <w:r w:rsidRPr="007957FF">
                <w:rPr>
                  <w:szCs w:val="21"/>
                  <w:lang w:eastAsia="zh-CN"/>
                </w:rPr>
                <w:t>六</w:t>
              </w:r>
              <w:r w:rsidRPr="007957FF">
                <w:rPr>
                  <w:szCs w:val="21"/>
                  <w:lang w:eastAsia="zh-CN"/>
                </w:rPr>
                <w:t>)</w:t>
              </w:r>
              <w:r w:rsidRPr="007957FF">
                <w:rPr>
                  <w:szCs w:val="21"/>
                  <w:lang w:eastAsia="zh-CN"/>
                </w:rPr>
                <w:tab/>
              </w:r>
              <w:r w:rsidRPr="007957FF">
                <w:rPr>
                  <w:szCs w:val="21"/>
                  <w:lang w:eastAsia="zh-CN"/>
                </w:rPr>
                <w:t>就广深铁路中实体或业务活动的财务信息获取充分、适当的审计证据，以对合并财务报表发表审计意见。我们负责指导、监督和执行集团审计，并对审计意见承担全部责任。</w:t>
              </w:r>
            </w:p>
            <w:p w:rsidR="00EF2856" w:rsidRPr="007957FF" w:rsidRDefault="00EF2856" w:rsidP="00C54C94">
              <w:pPr>
                <w:overflowPunct w:val="0"/>
                <w:spacing w:line="300" w:lineRule="exact"/>
                <w:ind w:right="113" w:firstLine="142"/>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我们与审核委员会就计划的审计范围、时间安排和重大审计发现等事项进行沟通，包括沟通我们在审计中识别出的值得关注的内部控制缺陷。</w:t>
              </w:r>
            </w:p>
            <w:p w:rsidR="00EF2856" w:rsidRPr="007957FF" w:rsidRDefault="00EF2856" w:rsidP="00C54C94">
              <w:pPr>
                <w:rPr>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我们还就已遵守与独立性相关的职业道德要求向审核委员会提供声明，并与审核委员会沟通可能被合理认为影响我们独立性的所有关系和其他事项，以及相关的防范措施</w:t>
              </w:r>
              <w:r w:rsidRPr="007957FF">
                <w:rPr>
                  <w:szCs w:val="21"/>
                  <w:lang w:eastAsia="zh-CN"/>
                </w:rPr>
                <w:t>(</w:t>
              </w:r>
              <w:r w:rsidRPr="007957FF">
                <w:rPr>
                  <w:szCs w:val="21"/>
                  <w:lang w:eastAsia="zh-CN"/>
                </w:rPr>
                <w:t>如适用</w:t>
              </w:r>
              <w:r w:rsidRPr="007957FF">
                <w:rPr>
                  <w:szCs w:val="21"/>
                  <w:lang w:eastAsia="zh-CN"/>
                </w:rPr>
                <w:t>)</w:t>
              </w:r>
              <w:r w:rsidRPr="007957FF">
                <w:rPr>
                  <w:szCs w:val="21"/>
                  <w:lang w:eastAsia="zh-CN"/>
                </w:rPr>
                <w:t>。</w:t>
              </w:r>
            </w:p>
            <w:p w:rsidR="00EF2856" w:rsidRPr="007957FF" w:rsidRDefault="00EF2856" w:rsidP="00C54C94">
              <w:pPr>
                <w:overflowPunct w:val="0"/>
                <w:spacing w:line="300" w:lineRule="exact"/>
                <w:ind w:right="113" w:firstLine="567"/>
                <w:rPr>
                  <w:snapToGrid w:val="0"/>
                  <w:color w:val="FF0000"/>
                  <w:szCs w:val="21"/>
                  <w:lang w:eastAsia="zh-CN"/>
                </w:rPr>
              </w:pPr>
            </w:p>
            <w:p w:rsidR="00EF2856" w:rsidRPr="007957FF" w:rsidRDefault="00EF2856" w:rsidP="00C54C94">
              <w:pPr>
                <w:overflowPunct w:val="0"/>
                <w:spacing w:line="300" w:lineRule="exact"/>
                <w:ind w:left="720"/>
                <w:rPr>
                  <w:szCs w:val="21"/>
                  <w:lang w:eastAsia="zh-CN"/>
                </w:rPr>
              </w:pPr>
              <w:r w:rsidRPr="007957FF">
                <w:rPr>
                  <w:szCs w:val="21"/>
                  <w:lang w:eastAsia="zh-CN"/>
                </w:rPr>
                <w:t>从与审核委员会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EF2856" w:rsidRPr="007957FF" w:rsidRDefault="00EF2856" w:rsidP="00C54C94">
              <w:pPr>
                <w:overflowPunct w:val="0"/>
                <w:spacing w:line="300" w:lineRule="exact"/>
                <w:ind w:right="113"/>
                <w:rPr>
                  <w:snapToGrid w:val="0"/>
                  <w:color w:val="FF0000"/>
                  <w:szCs w:val="21"/>
                  <w:lang w:eastAsia="zh-CN"/>
                </w:rPr>
              </w:pPr>
            </w:p>
            <w:tbl>
              <w:tblPr>
                <w:tblW w:w="8301" w:type="dxa"/>
                <w:tblInd w:w="738" w:type="dxa"/>
                <w:tblLayout w:type="fixed"/>
                <w:tblLook w:val="0000"/>
              </w:tblPr>
              <w:tblGrid>
                <w:gridCol w:w="3304"/>
                <w:gridCol w:w="2183"/>
                <w:gridCol w:w="2814"/>
              </w:tblGrid>
              <w:tr w:rsidR="00EF2856" w:rsidRPr="007957FF" w:rsidTr="003D6B8F">
                <w:trPr>
                  <w:trHeight w:val="20"/>
                </w:trPr>
                <w:tc>
                  <w:tcPr>
                    <w:tcW w:w="3304" w:type="dxa"/>
                    <w:shd w:val="clear" w:color="auto" w:fill="auto"/>
                  </w:tcPr>
                  <w:p w:rsidR="00EF2856" w:rsidRPr="007957FF" w:rsidRDefault="00EF2856" w:rsidP="003D6B8F">
                    <w:pPr>
                      <w:overflowPunct w:val="0"/>
                      <w:spacing w:line="300" w:lineRule="exact"/>
                      <w:rPr>
                        <w:snapToGrid w:val="0"/>
                        <w:szCs w:val="21"/>
                        <w:lang w:eastAsia="zh-CN"/>
                      </w:rPr>
                    </w:pPr>
                    <w:r w:rsidRPr="007957FF">
                      <w:rPr>
                        <w:snapToGrid w:val="0"/>
                        <w:szCs w:val="21"/>
                        <w:lang w:eastAsia="zh-CN"/>
                      </w:rPr>
                      <w:t>普华永道中天</w:t>
                    </w:r>
                  </w:p>
                  <w:p w:rsidR="00EF2856" w:rsidRPr="007957FF" w:rsidRDefault="00EF2856" w:rsidP="003D6B8F">
                    <w:pPr>
                      <w:overflowPunct w:val="0"/>
                      <w:spacing w:line="300" w:lineRule="exact"/>
                      <w:rPr>
                        <w:snapToGrid w:val="0"/>
                        <w:szCs w:val="21"/>
                        <w:lang w:eastAsia="zh-CN"/>
                      </w:rPr>
                    </w:pPr>
                    <w:r w:rsidRPr="007957FF">
                      <w:rPr>
                        <w:snapToGrid w:val="0"/>
                        <w:szCs w:val="21"/>
                        <w:lang w:eastAsia="zh-CN"/>
                      </w:rPr>
                      <w:t>会计师事务所</w:t>
                    </w:r>
                    <w:r w:rsidRPr="007957FF">
                      <w:rPr>
                        <w:snapToGrid w:val="0"/>
                        <w:szCs w:val="21"/>
                        <w:lang w:eastAsia="zh-CN"/>
                      </w:rPr>
                      <w:t>(</w:t>
                    </w:r>
                    <w:r w:rsidRPr="007957FF">
                      <w:rPr>
                        <w:snapToGrid w:val="0"/>
                        <w:szCs w:val="21"/>
                        <w:lang w:eastAsia="zh-CN"/>
                      </w:rPr>
                      <w:t>特殊普通合伙</w:t>
                    </w:r>
                    <w:r w:rsidRPr="007957FF">
                      <w:rPr>
                        <w:snapToGrid w:val="0"/>
                        <w:szCs w:val="21"/>
                        <w:lang w:eastAsia="zh-CN"/>
                      </w:rPr>
                      <w:t>)</w:t>
                    </w:r>
                  </w:p>
                  <w:p w:rsidR="00EF2856" w:rsidRPr="007957FF" w:rsidRDefault="00EF2856" w:rsidP="003D6B8F">
                    <w:pPr>
                      <w:overflowPunct w:val="0"/>
                      <w:spacing w:line="300" w:lineRule="exact"/>
                      <w:rPr>
                        <w:snapToGrid w:val="0"/>
                        <w:szCs w:val="21"/>
                        <w:lang w:eastAsia="zh-CN"/>
                      </w:rPr>
                    </w:pPr>
                  </w:p>
                  <w:p w:rsidR="00EF2856" w:rsidRPr="007957FF" w:rsidRDefault="00EF2856" w:rsidP="003D6B8F">
                    <w:pPr>
                      <w:overflowPunct w:val="0"/>
                      <w:spacing w:line="300" w:lineRule="exact"/>
                      <w:rPr>
                        <w:snapToGrid w:val="0"/>
                        <w:szCs w:val="21"/>
                      </w:rPr>
                    </w:pPr>
                    <w:r w:rsidRPr="007957FF">
                      <w:rPr>
                        <w:snapToGrid w:val="0"/>
                        <w:szCs w:val="21"/>
                      </w:rPr>
                      <w:t>中国</w:t>
                    </w:r>
                    <w:r w:rsidRPr="007957FF">
                      <w:rPr>
                        <w:snapToGrid w:val="0"/>
                        <w:szCs w:val="21"/>
                      </w:rPr>
                      <w:t>•</w:t>
                    </w:r>
                    <w:r w:rsidRPr="007957FF">
                      <w:rPr>
                        <w:snapToGrid w:val="0"/>
                        <w:szCs w:val="21"/>
                      </w:rPr>
                      <w:t>上海市</w:t>
                    </w:r>
                  </w:p>
                  <w:p w:rsidR="00EF2856" w:rsidRPr="007957FF" w:rsidRDefault="00EF2856" w:rsidP="003D6B8F">
                    <w:pPr>
                      <w:overflowPunct w:val="0"/>
                      <w:spacing w:line="300" w:lineRule="exact"/>
                      <w:rPr>
                        <w:snapToGrid w:val="0"/>
                        <w:szCs w:val="21"/>
                      </w:rPr>
                    </w:pPr>
                    <w:r w:rsidRPr="007957FF">
                      <w:rPr>
                        <w:szCs w:val="21"/>
                      </w:rPr>
                      <w:t>2021</w:t>
                    </w:r>
                    <w:r w:rsidRPr="007957FF">
                      <w:rPr>
                        <w:szCs w:val="21"/>
                      </w:rPr>
                      <w:t>年</w:t>
                    </w:r>
                    <w:r w:rsidRPr="007957FF">
                      <w:rPr>
                        <w:szCs w:val="21"/>
                      </w:rPr>
                      <w:t>3</w:t>
                    </w:r>
                    <w:r w:rsidRPr="007957FF">
                      <w:rPr>
                        <w:szCs w:val="21"/>
                      </w:rPr>
                      <w:t>月</w:t>
                    </w:r>
                    <w:r w:rsidRPr="007957FF">
                      <w:rPr>
                        <w:szCs w:val="21"/>
                      </w:rPr>
                      <w:t>29</w:t>
                    </w:r>
                    <w:r w:rsidRPr="007957FF">
                      <w:rPr>
                        <w:szCs w:val="21"/>
                      </w:rPr>
                      <w:t>日</w:t>
                    </w:r>
                  </w:p>
                </w:tc>
                <w:tc>
                  <w:tcPr>
                    <w:tcW w:w="2183" w:type="dxa"/>
                    <w:shd w:val="clear" w:color="auto" w:fill="auto"/>
                  </w:tcPr>
                  <w:p w:rsidR="00EF2856" w:rsidRPr="007957FF" w:rsidRDefault="00EF2856" w:rsidP="003D6B8F">
                    <w:pPr>
                      <w:overflowPunct w:val="0"/>
                      <w:spacing w:line="300" w:lineRule="exact"/>
                      <w:jc w:val="center"/>
                      <w:rPr>
                        <w:snapToGrid w:val="0"/>
                        <w:szCs w:val="21"/>
                      </w:rPr>
                    </w:pPr>
                    <w:r w:rsidRPr="007957FF">
                      <w:rPr>
                        <w:snapToGrid w:val="0"/>
                        <w:szCs w:val="21"/>
                      </w:rPr>
                      <w:t>注册会计师</w:t>
                    </w:r>
                  </w:p>
                  <w:p w:rsidR="00EF2856" w:rsidRPr="007957FF" w:rsidRDefault="00EF2856" w:rsidP="003D6B8F">
                    <w:pPr>
                      <w:overflowPunct w:val="0"/>
                      <w:spacing w:line="300" w:lineRule="exact"/>
                      <w:jc w:val="center"/>
                      <w:rPr>
                        <w:snapToGrid w:val="0"/>
                        <w:szCs w:val="21"/>
                      </w:rPr>
                    </w:pPr>
                  </w:p>
                  <w:p w:rsidR="00EF2856" w:rsidRPr="007957FF" w:rsidRDefault="00EF2856" w:rsidP="003D6B8F">
                    <w:pPr>
                      <w:overflowPunct w:val="0"/>
                      <w:spacing w:line="300" w:lineRule="exact"/>
                      <w:jc w:val="center"/>
                      <w:rPr>
                        <w:snapToGrid w:val="0"/>
                        <w:szCs w:val="21"/>
                        <w:lang w:val="en-AU"/>
                      </w:rPr>
                    </w:pPr>
                  </w:p>
                  <w:p w:rsidR="00EF2856" w:rsidRPr="007957FF" w:rsidRDefault="00EF2856" w:rsidP="00C54C94">
                    <w:pPr>
                      <w:overflowPunct w:val="0"/>
                      <w:spacing w:line="300" w:lineRule="exact"/>
                      <w:rPr>
                        <w:snapToGrid w:val="0"/>
                        <w:szCs w:val="21"/>
                      </w:rPr>
                    </w:pPr>
                  </w:p>
                  <w:p w:rsidR="00EF2856" w:rsidRPr="007957FF" w:rsidRDefault="00EF2856" w:rsidP="003D6B8F">
                    <w:pPr>
                      <w:overflowPunct w:val="0"/>
                      <w:spacing w:line="300" w:lineRule="exact"/>
                      <w:jc w:val="center"/>
                      <w:rPr>
                        <w:snapToGrid w:val="0"/>
                        <w:szCs w:val="21"/>
                        <w:lang w:eastAsia="zh-CN"/>
                      </w:rPr>
                    </w:pPr>
                    <w:r w:rsidRPr="007957FF">
                      <w:rPr>
                        <w:snapToGrid w:val="0"/>
                        <w:szCs w:val="21"/>
                      </w:rPr>
                      <w:t>注册会计师</w:t>
                    </w:r>
                  </w:p>
                  <w:p w:rsidR="00EF2856" w:rsidRPr="007957FF" w:rsidRDefault="00EF2856" w:rsidP="003D6B8F">
                    <w:pPr>
                      <w:overflowPunct w:val="0"/>
                      <w:spacing w:line="300" w:lineRule="exact"/>
                      <w:rPr>
                        <w:snapToGrid w:val="0"/>
                        <w:szCs w:val="21"/>
                      </w:rPr>
                    </w:pPr>
                  </w:p>
                </w:tc>
                <w:tc>
                  <w:tcPr>
                    <w:tcW w:w="2814" w:type="dxa"/>
                    <w:shd w:val="clear" w:color="auto" w:fill="auto"/>
                  </w:tcPr>
                  <w:p w:rsidR="00EF2856" w:rsidRPr="007957FF" w:rsidRDefault="00EF2856" w:rsidP="003D6B8F">
                    <w:pPr>
                      <w:overflowPunct w:val="0"/>
                      <w:spacing w:line="300" w:lineRule="exact"/>
                      <w:rPr>
                        <w:snapToGrid w:val="0"/>
                        <w:szCs w:val="21"/>
                        <w:lang w:eastAsia="zh-CN"/>
                      </w:rPr>
                    </w:pPr>
                  </w:p>
                  <w:p w:rsidR="00EF2856" w:rsidRPr="007957FF" w:rsidRDefault="00EF2856" w:rsidP="003D6B8F">
                    <w:pPr>
                      <w:overflowPunct w:val="0"/>
                      <w:spacing w:line="300" w:lineRule="exact"/>
                      <w:rPr>
                        <w:snapToGrid w:val="0"/>
                        <w:szCs w:val="21"/>
                        <w:lang w:eastAsia="zh-CN"/>
                      </w:rPr>
                    </w:pPr>
                    <w:r w:rsidRPr="007957FF">
                      <w:rPr>
                        <w:snapToGrid w:val="0"/>
                        <w:szCs w:val="21"/>
                        <w:lang w:eastAsia="zh-CN"/>
                      </w:rPr>
                      <w:t xml:space="preserve">——————————— </w:t>
                    </w:r>
                  </w:p>
                  <w:p w:rsidR="00EF2856" w:rsidRPr="007957FF" w:rsidRDefault="00EF2856" w:rsidP="003D6B8F">
                    <w:pPr>
                      <w:overflowPunct w:val="0"/>
                      <w:spacing w:line="300" w:lineRule="exact"/>
                      <w:rPr>
                        <w:snapToGrid w:val="0"/>
                        <w:szCs w:val="21"/>
                        <w:lang w:eastAsia="zh-CN"/>
                      </w:rPr>
                    </w:pPr>
                    <w:r w:rsidRPr="007957FF">
                      <w:rPr>
                        <w:snapToGrid w:val="0"/>
                        <w:szCs w:val="21"/>
                        <w:lang w:eastAsia="zh-CN"/>
                      </w:rPr>
                      <w:t>姚文平</w:t>
                    </w:r>
                    <w:r w:rsidRPr="007957FF">
                      <w:rPr>
                        <w:snapToGrid w:val="0"/>
                        <w:szCs w:val="21"/>
                        <w:lang w:eastAsia="zh-CN"/>
                      </w:rPr>
                      <w:t xml:space="preserve"> (</w:t>
                    </w:r>
                    <w:r w:rsidRPr="007957FF">
                      <w:rPr>
                        <w:snapToGrid w:val="0"/>
                        <w:szCs w:val="21"/>
                        <w:lang w:eastAsia="zh-CN"/>
                      </w:rPr>
                      <w:t>项目合伙人</w:t>
                    </w:r>
                    <w:r w:rsidRPr="007957FF">
                      <w:rPr>
                        <w:snapToGrid w:val="0"/>
                        <w:szCs w:val="21"/>
                        <w:lang w:eastAsia="zh-CN"/>
                      </w:rPr>
                      <w:t>)</w:t>
                    </w:r>
                  </w:p>
                  <w:p w:rsidR="00EF2856" w:rsidRPr="007957FF" w:rsidRDefault="00EF2856" w:rsidP="003D6B8F">
                    <w:pPr>
                      <w:overflowPunct w:val="0"/>
                      <w:spacing w:line="300" w:lineRule="exact"/>
                      <w:rPr>
                        <w:snapToGrid w:val="0"/>
                        <w:szCs w:val="21"/>
                        <w:lang w:eastAsia="zh-CN"/>
                      </w:rPr>
                    </w:pPr>
                  </w:p>
                  <w:p w:rsidR="00EF2856" w:rsidRPr="007957FF" w:rsidRDefault="00EF2856" w:rsidP="003D6B8F">
                    <w:pPr>
                      <w:overflowPunct w:val="0"/>
                      <w:spacing w:line="300" w:lineRule="exact"/>
                      <w:rPr>
                        <w:snapToGrid w:val="0"/>
                        <w:szCs w:val="21"/>
                        <w:lang w:eastAsia="zh-TW"/>
                      </w:rPr>
                    </w:pPr>
                    <w:r w:rsidRPr="007957FF">
                      <w:rPr>
                        <w:snapToGrid w:val="0"/>
                        <w:szCs w:val="21"/>
                        <w:lang w:eastAsia="zh-TW"/>
                      </w:rPr>
                      <w:t>———————————</w:t>
                    </w:r>
                  </w:p>
                  <w:p w:rsidR="00EF2856" w:rsidRPr="007957FF" w:rsidRDefault="00EF2856" w:rsidP="003D6B8F">
                    <w:pPr>
                      <w:overflowPunct w:val="0"/>
                      <w:spacing w:line="300" w:lineRule="exact"/>
                      <w:rPr>
                        <w:snapToGrid w:val="0"/>
                        <w:szCs w:val="21"/>
                        <w:lang w:eastAsia="zh-TW"/>
                      </w:rPr>
                    </w:pPr>
                    <w:r w:rsidRPr="007957FF">
                      <w:rPr>
                        <w:snapToGrid w:val="0"/>
                        <w:szCs w:val="21"/>
                        <w:lang w:eastAsia="zh-TW"/>
                      </w:rPr>
                      <w:t>柳璟屏</w:t>
                    </w:r>
                  </w:p>
                </w:tc>
              </w:tr>
            </w:tbl>
            <w:p w:rsidR="00865A28" w:rsidRDefault="001A19A4"/>
          </w:sdtContent>
        </w:sdt>
      </w:sdtContent>
    </w:sdt>
    <w:p w:rsidR="00865A28" w:rsidRDefault="005064CB" w:rsidP="003D6B8F">
      <w:pPr>
        <w:pStyle w:val="2"/>
        <w:jc w:val="center"/>
        <w:rPr>
          <w:rFonts w:ascii="宋体" w:hAnsi="宋体"/>
        </w:rPr>
      </w:pPr>
      <w:r>
        <w:rPr>
          <w:rFonts w:ascii="宋体" w:hAnsi="宋体" w:hint="eastAsia"/>
        </w:rPr>
        <w:t>财务报表</w:t>
      </w:r>
      <w:bookmarkStart w:id="88" w:name="_Hlk24034092"/>
    </w:p>
    <w:sdt>
      <w:sdtPr>
        <w:rPr>
          <w:rFonts w:ascii="Times New Roman" w:eastAsia="Times New Roman" w:hAnsi="Times New Roman" w:cs="宋体"/>
          <w:b w:val="0"/>
          <w:bCs w:val="0"/>
          <w:kern w:val="0"/>
          <w:sz w:val="20"/>
          <w:szCs w:val="24"/>
          <w:lang w:eastAsia="en-US"/>
        </w:rPr>
        <w:alias w:val="选项模块:需要编制合并报表"/>
        <w:tag w:val="_SEC_cc37a84cf19b441f93487bfd1de48f00"/>
        <w:id w:val="-289056356"/>
        <w:lock w:val="sdtLocked"/>
        <w:placeholder>
          <w:docPart w:val="GBC22222222222222222222222222222"/>
        </w:placeholder>
      </w:sdtPr>
      <w:sdtEndPr>
        <w:rPr>
          <w:rFonts w:eastAsia="宋体" w:cs="Times New Roman"/>
          <w:sz w:val="21"/>
          <w:szCs w:val="20"/>
        </w:rPr>
      </w:sdtEndPr>
      <w:sdtContent>
        <w:bookmarkEnd w:id="88" w:displacedByCustomXml="next"/>
        <w:sdt>
          <w:sdtPr>
            <w:rPr>
              <w:rFonts w:ascii="Times New Roman" w:eastAsia="Times New Roman" w:hAnsi="Times New Roman" w:cs="宋体"/>
              <w:b w:val="0"/>
              <w:bCs w:val="0"/>
              <w:kern w:val="0"/>
              <w:sz w:val="20"/>
              <w:szCs w:val="24"/>
              <w:lang w:eastAsia="en-US"/>
            </w:rPr>
            <w:tag w:val="_SEC_da8537716f844d348642866e2e19ed15"/>
            <w:id w:val="-273025745"/>
            <w:lock w:val="sdtLocked"/>
            <w:placeholder>
              <w:docPart w:val="GBC22222222222222222222222222222"/>
            </w:placeholder>
          </w:sdtPr>
          <w:sdtEndPr>
            <w:rPr>
              <w:rFonts w:eastAsia="宋体" w:cs="Times New Roman"/>
              <w:sz w:val="21"/>
              <w:szCs w:val="21"/>
            </w:rPr>
          </w:sdtEndPr>
          <w:sdtContent>
            <w:p w:rsidR="003D6B8F" w:rsidRPr="003D6B8F" w:rsidRDefault="003D6B8F">
              <w:pPr>
                <w:pStyle w:val="3"/>
                <w:jc w:val="center"/>
                <w:rPr>
                  <w:rFonts w:ascii="Times New Roman" w:hAnsi="Times New Roman"/>
                </w:rPr>
              </w:pPr>
              <w:r w:rsidRPr="003D6B8F">
                <w:rPr>
                  <w:rFonts w:ascii="Times New Roman"/>
                </w:rPr>
                <w:t>合并资产负债表</w:t>
              </w:r>
            </w:p>
            <w:p w:rsidR="003D6B8F" w:rsidRPr="003D6B8F" w:rsidRDefault="003D6B8F">
              <w:pPr>
                <w:snapToGrid w:val="0"/>
                <w:spacing w:line="240" w:lineRule="atLeast"/>
                <w:jc w:val="center"/>
                <w:rPr>
                  <w:b/>
                  <w:szCs w:val="21"/>
                  <w:lang w:eastAsia="zh-CN"/>
                </w:rPr>
              </w:pPr>
              <w:r w:rsidRPr="003D6B8F">
                <w:rPr>
                  <w:szCs w:val="21"/>
                  <w:lang w:eastAsia="zh-CN"/>
                </w:rPr>
                <w:t>2020</w:t>
              </w:r>
              <w:r w:rsidRPr="003D6B8F">
                <w:rPr>
                  <w:szCs w:val="21"/>
                  <w:lang w:eastAsia="zh-CN"/>
                </w:rPr>
                <w:t>年</w:t>
              </w:r>
              <w:r w:rsidRPr="003D6B8F">
                <w:rPr>
                  <w:szCs w:val="21"/>
                  <w:lang w:eastAsia="zh-CN"/>
                </w:rPr>
                <w:t>12</w:t>
              </w:r>
              <w:r w:rsidRPr="003D6B8F">
                <w:rPr>
                  <w:szCs w:val="21"/>
                  <w:lang w:eastAsia="zh-CN"/>
                </w:rPr>
                <w:t>月</w:t>
              </w:r>
              <w:r w:rsidRPr="003D6B8F">
                <w:rPr>
                  <w:szCs w:val="21"/>
                  <w:lang w:eastAsia="zh-CN"/>
                </w:rPr>
                <w:t>31</w:t>
              </w:r>
              <w:r w:rsidRPr="003D6B8F">
                <w:rPr>
                  <w:szCs w:val="21"/>
                  <w:lang w:eastAsia="zh-CN"/>
                </w:rPr>
                <w:t>日</w:t>
              </w:r>
            </w:p>
            <w:p w:rsidR="003D6B8F" w:rsidRPr="003D6B8F" w:rsidRDefault="003D6B8F">
              <w:pPr>
                <w:rPr>
                  <w:szCs w:val="21"/>
                  <w:lang w:eastAsia="zh-CN"/>
                </w:rPr>
              </w:pPr>
              <w:r w:rsidRPr="003D6B8F">
                <w:rPr>
                  <w:szCs w:val="21"/>
                  <w:lang w:eastAsia="zh-CN"/>
                </w:rPr>
                <w:t>编制单位</w:t>
              </w:r>
              <w:r w:rsidRPr="003D6B8F">
                <w:rPr>
                  <w:szCs w:val="21"/>
                  <w:lang w:eastAsia="zh-CN"/>
                </w:rPr>
                <w:t xml:space="preserve">: </w:t>
              </w:r>
              <w:sdt>
                <w:sdtPr>
                  <w:rPr>
                    <w:szCs w:val="21"/>
                    <w:lang w:eastAsia="zh-CN"/>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3D6B8F">
                    <w:rPr>
                      <w:szCs w:val="21"/>
                      <w:lang w:eastAsia="zh-CN"/>
                    </w:rPr>
                    <w:t>广深铁路股份有限公司</w:t>
                  </w:r>
                </w:sdtContent>
              </w:sdt>
            </w:p>
            <w:p w:rsidR="003D6B8F" w:rsidRPr="003D6B8F" w:rsidRDefault="003D6B8F">
              <w:pPr>
                <w:jc w:val="right"/>
                <w:rPr>
                  <w:szCs w:val="21"/>
                </w:rPr>
              </w:pPr>
              <w:r w:rsidRPr="003D6B8F">
                <w:rPr>
                  <w:szCs w:val="21"/>
                </w:rPr>
                <w:t>单位</w:t>
              </w:r>
              <w:r w:rsidRPr="003D6B8F">
                <w:rPr>
                  <w:szCs w:val="21"/>
                </w:rPr>
                <w:t>:</w:t>
              </w:r>
              <w:sdt>
                <w:sdtPr>
                  <w:rPr>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D6B8F">
                    <w:rPr>
                      <w:szCs w:val="21"/>
                    </w:rPr>
                    <w:t>元</w:t>
                  </w:r>
                </w:sdtContent>
              </w:sdt>
              <w:r w:rsidRPr="003D6B8F">
                <w:rPr>
                  <w:szCs w:val="21"/>
                </w:rPr>
                <w:t xml:space="preserve">  </w:t>
              </w:r>
              <w:r w:rsidRPr="003D6B8F">
                <w:rPr>
                  <w:szCs w:val="21"/>
                </w:rPr>
                <w:t>币种</w:t>
              </w:r>
              <w:r w:rsidRPr="003D6B8F">
                <w:rPr>
                  <w:szCs w:val="21"/>
                </w:rPr>
                <w:t>:</w:t>
              </w:r>
              <w:sdt>
                <w:sdtPr>
                  <w:rPr>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D6B8F">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077"/>
                <w:gridCol w:w="994"/>
                <w:gridCol w:w="2128"/>
                <w:gridCol w:w="2076"/>
              </w:tblGrid>
              <w:tr w:rsidR="00727280" w:rsidRPr="003D6B8F" w:rsidTr="00220848">
                <w:sdt>
                  <w:sdtPr>
                    <w:rPr>
                      <w:szCs w:val="21"/>
                    </w:rPr>
                    <w:tag w:val="_PLD_84c27050653a48c5a546a57ae8416994"/>
                    <w:id w:val="2360215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b/>
                            <w:szCs w:val="21"/>
                          </w:rPr>
                        </w:pPr>
                        <w:r w:rsidRPr="003D6B8F">
                          <w:rPr>
                            <w:b/>
                            <w:szCs w:val="21"/>
                          </w:rPr>
                          <w:t>项目</w:t>
                        </w:r>
                      </w:p>
                    </w:tc>
                  </w:sdtContent>
                </w:sdt>
                <w:sdt>
                  <w:sdtPr>
                    <w:rPr>
                      <w:szCs w:val="21"/>
                    </w:rPr>
                    <w:tag w:val="_PLD_8ac07e922cfc49539af3e18b6fb1e9ef"/>
                    <w:id w:val="23602159"/>
                    <w:lock w:val="sdtLocked"/>
                  </w:sdtPr>
                  <w:sdtConten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b/>
                            <w:szCs w:val="21"/>
                          </w:rPr>
                        </w:pPr>
                        <w:r w:rsidRPr="003D6B8F">
                          <w:rPr>
                            <w:b/>
                            <w:szCs w:val="21"/>
                          </w:rPr>
                          <w:t>附注</w:t>
                        </w:r>
                      </w:p>
                    </w:tc>
                  </w:sdtContent>
                </w:sdt>
                <w:sdt>
                  <w:sdtPr>
                    <w:rPr>
                      <w:szCs w:val="21"/>
                    </w:rPr>
                    <w:tag w:val="_PLD_6a3e769a95b74706b81a9893b779573c"/>
                    <w:id w:val="23602160"/>
                    <w:lock w:val="sdtLocked"/>
                  </w:sdtPr>
                  <w:sdtContent>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b/>
                            <w:szCs w:val="21"/>
                          </w:rPr>
                        </w:pPr>
                        <w:r w:rsidRPr="003D6B8F">
                          <w:rPr>
                            <w:b/>
                            <w:szCs w:val="21"/>
                          </w:rPr>
                          <w:t>2020</w:t>
                        </w:r>
                        <w:r w:rsidRPr="003D6B8F">
                          <w:rPr>
                            <w:b/>
                            <w:szCs w:val="21"/>
                          </w:rPr>
                          <w:t>年</w:t>
                        </w:r>
                        <w:r w:rsidRPr="003D6B8F">
                          <w:rPr>
                            <w:b/>
                            <w:szCs w:val="21"/>
                          </w:rPr>
                          <w:t>12</w:t>
                        </w:r>
                        <w:r w:rsidRPr="003D6B8F">
                          <w:rPr>
                            <w:b/>
                            <w:szCs w:val="21"/>
                          </w:rPr>
                          <w:t>月</w:t>
                        </w:r>
                        <w:r w:rsidRPr="003D6B8F">
                          <w:rPr>
                            <w:b/>
                            <w:szCs w:val="21"/>
                          </w:rPr>
                          <w:t>31</w:t>
                        </w:r>
                        <w:r w:rsidRPr="003D6B8F">
                          <w:rPr>
                            <w:b/>
                            <w:szCs w:val="21"/>
                          </w:rPr>
                          <w:t>日</w:t>
                        </w:r>
                      </w:p>
                    </w:tc>
                  </w:sdtContent>
                </w:sdt>
                <w:sdt>
                  <w:sdtPr>
                    <w:rPr>
                      <w:szCs w:val="21"/>
                    </w:rPr>
                    <w:tag w:val="_PLD_3c9a89d7045e40ff9c0f81ac747711c4"/>
                    <w:id w:val="23602161"/>
                    <w:lock w:val="sdtLocked"/>
                  </w:sdtPr>
                  <w:sdtContent>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b/>
                            <w:szCs w:val="21"/>
                          </w:rPr>
                        </w:pPr>
                        <w:r w:rsidRPr="003D6B8F">
                          <w:rPr>
                            <w:b/>
                            <w:szCs w:val="21"/>
                          </w:rPr>
                          <w:t>2019</w:t>
                        </w:r>
                        <w:r w:rsidRPr="003D6B8F">
                          <w:rPr>
                            <w:b/>
                            <w:szCs w:val="21"/>
                          </w:rPr>
                          <w:t>年</w:t>
                        </w:r>
                        <w:r w:rsidRPr="003D6B8F">
                          <w:rPr>
                            <w:b/>
                            <w:szCs w:val="21"/>
                          </w:rPr>
                          <w:t>12</w:t>
                        </w:r>
                        <w:r w:rsidRPr="003D6B8F">
                          <w:rPr>
                            <w:b/>
                            <w:szCs w:val="21"/>
                          </w:rPr>
                          <w:t>月</w:t>
                        </w:r>
                        <w:r w:rsidRPr="003D6B8F">
                          <w:rPr>
                            <w:b/>
                            <w:szCs w:val="21"/>
                          </w:rPr>
                          <w:t>31</w:t>
                        </w:r>
                        <w:r w:rsidRPr="003D6B8F">
                          <w:rPr>
                            <w:b/>
                            <w:szCs w:val="21"/>
                          </w:rPr>
                          <w:t>日</w:t>
                        </w:r>
                      </w:p>
                    </w:tc>
                  </w:sdtContent>
                </w:sdt>
              </w:tr>
              <w:tr w:rsidR="00727280" w:rsidRPr="003D6B8F" w:rsidTr="00220848">
                <w:sdt>
                  <w:sdtPr>
                    <w:rPr>
                      <w:szCs w:val="21"/>
                    </w:rPr>
                    <w:tag w:val="_PLD_ddefc78a30fc4d35a7bb6c1f0057e4ef"/>
                    <w:id w:val="2360216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rPr>
                            <w:szCs w:val="21"/>
                          </w:rPr>
                        </w:pPr>
                        <w:r w:rsidRPr="003D6B8F">
                          <w:rPr>
                            <w:b/>
                            <w:bCs/>
                            <w:szCs w:val="21"/>
                          </w:rPr>
                          <w:t>流动资产：</w:t>
                        </w:r>
                      </w:p>
                    </w:tc>
                  </w:sdtContent>
                </w:sdt>
                <w:tc>
                  <w:tcPr>
                    <w:tcW w:w="536" w:type="pct"/>
                    <w:tcBorders>
                      <w:top w:val="outset" w:sz="6" w:space="0" w:color="auto"/>
                      <w:left w:val="outset" w:sz="6" w:space="0" w:color="auto"/>
                      <w:bottom w:val="outset" w:sz="6" w:space="0" w:color="auto"/>
                      <w:right w:val="outset" w:sz="6" w:space="0" w:color="auto"/>
                    </w:tcBorders>
                  </w:tcPr>
                  <w:p w:rsidR="00727280" w:rsidRPr="003D6B8F" w:rsidRDefault="00727280" w:rsidP="00220848">
                    <w:pPr>
                      <w:rPr>
                        <w:b/>
                        <w:color w:val="FF00FF"/>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b/>
                        <w:color w:val="FF00FF"/>
                        <w:szCs w:val="21"/>
                      </w:rPr>
                    </w:pP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b/>
                        <w:color w:val="FF00FF"/>
                        <w:szCs w:val="21"/>
                      </w:rPr>
                    </w:pPr>
                  </w:p>
                </w:tc>
              </w:tr>
              <w:tr w:rsidR="00727280" w:rsidRPr="003D6B8F" w:rsidTr="00220848">
                <w:sdt>
                  <w:sdtPr>
                    <w:rPr>
                      <w:szCs w:val="21"/>
                    </w:rPr>
                    <w:tag w:val="_PLD_4896ee318f0d4038ae7d704afdab1bd7"/>
                    <w:id w:val="2360216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货币资金</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1,545,232,043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1,562,333,604</w:t>
                    </w:r>
                  </w:p>
                </w:tc>
              </w:tr>
              <w:tr w:rsidR="00727280" w:rsidRPr="003D6B8F" w:rsidTr="00220848">
                <w:sdt>
                  <w:sdtPr>
                    <w:rPr>
                      <w:szCs w:val="21"/>
                    </w:rPr>
                    <w:tag w:val="_PLD_cff51ff009ab4484837b5ff89a017e65"/>
                    <w:id w:val="2360216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应收票据</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99,949,919</w:t>
                    </w:r>
                  </w:p>
                </w:tc>
              </w:tr>
              <w:tr w:rsidR="00727280" w:rsidRPr="003D6B8F" w:rsidTr="00220848">
                <w:sdt>
                  <w:sdtPr>
                    <w:rPr>
                      <w:szCs w:val="21"/>
                    </w:rPr>
                    <w:tag w:val="_PLD_571884d4e9e948fb8c0533cd93fe1e9f"/>
                    <w:id w:val="2360216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应收账款</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3,721,676,955</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4,402,133,906</w:t>
                    </w:r>
                  </w:p>
                </w:tc>
              </w:tr>
              <w:tr w:rsidR="00727280" w:rsidRPr="003D6B8F" w:rsidTr="00220848">
                <w:sdt>
                  <w:sdtPr>
                    <w:rPr>
                      <w:szCs w:val="21"/>
                    </w:rPr>
                    <w:tag w:val="_PLD_8f805e0e851d4c00be24a5e3bbd6c95d"/>
                    <w:id w:val="2360216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预付款项</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5,124,452</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19,855,707</w:t>
                    </w:r>
                  </w:p>
                </w:tc>
              </w:tr>
              <w:tr w:rsidR="00727280" w:rsidRPr="003D6B8F" w:rsidTr="00220848">
                <w:sdt>
                  <w:sdtPr>
                    <w:rPr>
                      <w:szCs w:val="21"/>
                    </w:rPr>
                    <w:tag w:val="_PLD_ca6f42ed03fe4478931c2375abfef317"/>
                    <w:id w:val="2360216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其他应收款</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(4)</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595,861,776</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244,904,290</w:t>
                    </w:r>
                  </w:p>
                </w:tc>
              </w:tr>
              <w:tr w:rsidR="00727280" w:rsidRPr="003D6B8F" w:rsidTr="00220848">
                <w:sdt>
                  <w:sdtPr>
                    <w:rPr>
                      <w:szCs w:val="21"/>
                    </w:rPr>
                    <w:tag w:val="_PLD_211eafce8a8b4b829bb5d9fd8763e8c0"/>
                    <w:id w:val="2360216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存货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(5)</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296,405,900</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271,258,897</w:t>
                    </w:r>
                  </w:p>
                </w:tc>
              </w:tr>
              <w:tr w:rsidR="00727280" w:rsidRPr="003D6B8F" w:rsidTr="00220848">
                <w:sdt>
                  <w:sdtPr>
                    <w:rPr>
                      <w:szCs w:val="21"/>
                    </w:rPr>
                    <w:tag w:val="_PLD_874cfb1063754a26824ba08212c450ee"/>
                    <w:id w:val="2360216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lang w:eastAsia="zh-CN"/>
                          </w:rPr>
                        </w:pPr>
                        <w:r w:rsidRPr="003D6B8F">
                          <w:rPr>
                            <w:szCs w:val="21"/>
                            <w:lang w:eastAsia="zh-CN"/>
                          </w:rPr>
                          <w:t>一年内到期的非流动资产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(6)</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 -  </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2,183,207</w:t>
                    </w:r>
                  </w:p>
                </w:tc>
              </w:tr>
              <w:tr w:rsidR="00727280" w:rsidRPr="003D6B8F" w:rsidTr="00220848">
                <w:sdt>
                  <w:sdtPr>
                    <w:rPr>
                      <w:szCs w:val="21"/>
                    </w:rPr>
                    <w:tag w:val="_PLD_cde37b7e55f94bcfa535282f9ed690f7"/>
                    <w:id w:val="2360217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其他流动资产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(7)</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94,535,587</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101,317,107</w:t>
                    </w:r>
                  </w:p>
                </w:tc>
              </w:tr>
              <w:tr w:rsidR="00727280" w:rsidRPr="003D6B8F" w:rsidTr="00220848">
                <w:sdt>
                  <w:sdtPr>
                    <w:rPr>
                      <w:szCs w:val="21"/>
                    </w:rPr>
                    <w:tag w:val="_PLD_5ee9bdf6fbde4c15ab4aeb06594e00fa"/>
                    <w:id w:val="2360217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200" w:firstLine="420"/>
                          <w:rPr>
                            <w:szCs w:val="21"/>
                          </w:rPr>
                        </w:pPr>
                        <w:r w:rsidRPr="003D6B8F">
                          <w:rPr>
                            <w:szCs w:val="21"/>
                          </w:rPr>
                          <w:t>流动资产合计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6,258,836,713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6,703,936,637</w:t>
                    </w:r>
                  </w:p>
                </w:tc>
              </w:tr>
              <w:tr w:rsidR="00727280" w:rsidRPr="003D6B8F" w:rsidTr="00220848">
                <w:sdt>
                  <w:sdtPr>
                    <w:rPr>
                      <w:szCs w:val="21"/>
                    </w:rPr>
                    <w:tag w:val="_PLD_72b86b17371840d39acb38a5d1204c0e"/>
                    <w:id w:val="2360217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rPr>
                            <w:szCs w:val="21"/>
                          </w:rPr>
                        </w:pPr>
                        <w:r w:rsidRPr="003D6B8F">
                          <w:rPr>
                            <w:b/>
                            <w:bCs/>
                            <w:szCs w:val="21"/>
                          </w:rPr>
                          <w:t>非流动资产：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color w:val="008000"/>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008000"/>
                        <w:szCs w:val="21"/>
                      </w:rPr>
                    </w:pP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008000"/>
                        <w:szCs w:val="21"/>
                      </w:rPr>
                    </w:pPr>
                  </w:p>
                </w:tc>
              </w:tr>
              <w:tr w:rsidR="00727280" w:rsidRPr="003D6B8F"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53e471a8b231495cad329af79a8abf0e"/>
                      <w:id w:val="23602173"/>
                      <w:lock w:val="sdtLocked"/>
                    </w:sdtPr>
                    <w:sdtContent>
                      <w:p w:rsidR="00727280" w:rsidRPr="003D6B8F" w:rsidRDefault="00727280" w:rsidP="00220848">
                        <w:pPr>
                          <w:ind w:firstLineChars="100" w:firstLine="210"/>
                          <w:rPr>
                            <w:szCs w:val="21"/>
                          </w:rPr>
                        </w:pPr>
                        <w:r w:rsidRPr="003D6B8F">
                          <w:rPr>
                            <w:szCs w:val="21"/>
                          </w:rPr>
                          <w:t>债权投资</w:t>
                        </w:r>
                      </w:p>
                    </w:sdtContent>
                  </w:sdt>
                </w:tc>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(8)</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160,000,000</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w:t>
                    </w:r>
                  </w:p>
                </w:tc>
              </w:tr>
              <w:tr w:rsidR="00727280" w:rsidRPr="003D6B8F" w:rsidTr="00220848">
                <w:sdt>
                  <w:sdtPr>
                    <w:rPr>
                      <w:szCs w:val="21"/>
                    </w:rPr>
                    <w:tag w:val="_PLD_09d50dd77da0481ca3a6bea1edfe08f7"/>
                    <w:id w:val="2360217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长期应收款</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(9)</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23,733,581</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26,103,094</w:t>
                    </w:r>
                  </w:p>
                </w:tc>
              </w:tr>
              <w:tr w:rsidR="00727280" w:rsidRPr="003D6B8F" w:rsidTr="00220848">
                <w:sdt>
                  <w:sdtPr>
                    <w:rPr>
                      <w:szCs w:val="21"/>
                    </w:rPr>
                    <w:tag w:val="_PLD_21ee7ad820fe484691c36312ab8423d4"/>
                    <w:id w:val="2360217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长期股权投资</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(10)</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196,848,985</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174,686,598</w:t>
                    </w:r>
                  </w:p>
                </w:tc>
              </w:tr>
              <w:tr w:rsidR="00727280" w:rsidRPr="003D6B8F"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21711fe416a947d3bfd879f92bbd63c8"/>
                      <w:id w:val="23602176"/>
                      <w:lock w:val="sdtLocked"/>
                    </w:sdtPr>
                    <w:sdtContent>
                      <w:p w:rsidR="00727280" w:rsidRPr="003D6B8F" w:rsidRDefault="00727280" w:rsidP="00220848">
                        <w:pPr>
                          <w:ind w:firstLineChars="100" w:firstLine="210"/>
                          <w:rPr>
                            <w:szCs w:val="21"/>
                          </w:rPr>
                        </w:pPr>
                        <w:r w:rsidRPr="003D6B8F">
                          <w:rPr>
                            <w:szCs w:val="21"/>
                          </w:rPr>
                          <w:t>其他权益工具投资</w:t>
                        </w:r>
                      </w:p>
                    </w:sdtContent>
                  </w:sdt>
                </w:tc>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(11)</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377,631,199</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351,044,729</w:t>
                    </w:r>
                  </w:p>
                </w:tc>
              </w:tr>
              <w:tr w:rsidR="00727280" w:rsidRPr="003D6B8F" w:rsidTr="00220848">
                <w:sdt>
                  <w:sdtPr>
                    <w:rPr>
                      <w:szCs w:val="21"/>
                    </w:rPr>
                    <w:tag w:val="_PLD_8f3f81ffe95f4aafbf92d2255b6ceb8b"/>
                    <w:id w:val="2360217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固定资产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(12)</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23,016,083,082</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23,565,450,683</w:t>
                    </w:r>
                  </w:p>
                </w:tc>
              </w:tr>
              <w:tr w:rsidR="00727280" w:rsidRPr="003D6B8F" w:rsidTr="00220848">
                <w:sdt>
                  <w:sdtPr>
                    <w:rPr>
                      <w:szCs w:val="21"/>
                    </w:rPr>
                    <w:tag w:val="_PLD_4f57e09faca14ec88f570987791d9bc3"/>
                    <w:id w:val="2360217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在建工程</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(13)</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2,778,675,953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2,378,973,743</w:t>
                    </w:r>
                  </w:p>
                </w:tc>
              </w:tr>
              <w:tr w:rsidR="00727280" w:rsidRPr="003D6B8F"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38357770af874aa39f708eccd1120273"/>
                      <w:id w:val="23602179"/>
                      <w:lock w:val="sdtLocked"/>
                    </w:sdtPr>
                    <w:sdtContent>
                      <w:p w:rsidR="00727280" w:rsidRPr="003D6B8F" w:rsidRDefault="00727280" w:rsidP="00220848">
                        <w:pPr>
                          <w:ind w:firstLineChars="100" w:firstLine="210"/>
                          <w:rPr>
                            <w:szCs w:val="21"/>
                          </w:rPr>
                        </w:pPr>
                        <w:r w:rsidRPr="003D6B8F">
                          <w:rPr>
                            <w:szCs w:val="21"/>
                          </w:rPr>
                          <w:t>使用权资产</w:t>
                        </w:r>
                      </w:p>
                    </w:sdtContent>
                  </w:sdt>
                </w:tc>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(14)</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1,352,498,274</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1,163,867,666</w:t>
                    </w:r>
                  </w:p>
                </w:tc>
              </w:tr>
              <w:tr w:rsidR="00727280" w:rsidRPr="003D6B8F" w:rsidTr="00220848">
                <w:sdt>
                  <w:sdtPr>
                    <w:rPr>
                      <w:szCs w:val="21"/>
                    </w:rPr>
                    <w:tag w:val="_PLD_65d0e187f70641cfae1f95a4311c1c6c"/>
                    <w:id w:val="2360218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无形资产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(15)</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1,831,303,551</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1,874,380,483</w:t>
                    </w:r>
                  </w:p>
                </w:tc>
              </w:tr>
              <w:tr w:rsidR="00727280" w:rsidRPr="003D6B8F" w:rsidTr="00220848">
                <w:sdt>
                  <w:sdtPr>
                    <w:rPr>
                      <w:szCs w:val="21"/>
                    </w:rPr>
                    <w:tag w:val="_PLD_880d441c61174a0d96f987bb33257d18"/>
                    <w:id w:val="2360218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商誉</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(16)</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281,254,606</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281,254,606</w:t>
                    </w:r>
                  </w:p>
                </w:tc>
              </w:tr>
              <w:tr w:rsidR="00727280" w:rsidRPr="003D6B8F" w:rsidTr="00220848">
                <w:sdt>
                  <w:sdtPr>
                    <w:rPr>
                      <w:szCs w:val="21"/>
                    </w:rPr>
                    <w:tag w:val="_PLD_133a8bc963354f7c92d84972b26f64ff"/>
                    <w:id w:val="2360218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长期待摊费用</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(17)</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43,888,542</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40,807,461</w:t>
                    </w:r>
                  </w:p>
                </w:tc>
              </w:tr>
              <w:tr w:rsidR="00727280" w:rsidRPr="003D6B8F" w:rsidTr="00220848">
                <w:sdt>
                  <w:sdtPr>
                    <w:rPr>
                      <w:szCs w:val="21"/>
                    </w:rPr>
                    <w:tag w:val="_PLD_0757f16be09b442aaa2853538ad66ce0"/>
                    <w:id w:val="2360218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递延所得税资产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(18)</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422,953,733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291,249,981</w:t>
                    </w:r>
                  </w:p>
                </w:tc>
              </w:tr>
              <w:tr w:rsidR="00727280" w:rsidRPr="003D6B8F" w:rsidTr="00220848">
                <w:sdt>
                  <w:sdtPr>
                    <w:rPr>
                      <w:szCs w:val="21"/>
                    </w:rPr>
                    <w:tag w:val="_PLD_aa90a47424e143ca86166ef1bfa147b5"/>
                    <w:id w:val="2360218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其他非流动资产</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(19)</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36,743,643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41,377,384</w:t>
                    </w:r>
                  </w:p>
                </w:tc>
              </w:tr>
              <w:tr w:rsidR="00727280" w:rsidRPr="003D6B8F" w:rsidTr="00220848">
                <w:sdt>
                  <w:sdtPr>
                    <w:rPr>
                      <w:szCs w:val="21"/>
                    </w:rPr>
                    <w:tag w:val="_PLD_569a2303c50c4d78bc913bf835a532ef"/>
                    <w:id w:val="2360218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200" w:firstLine="420"/>
                          <w:rPr>
                            <w:szCs w:val="21"/>
                          </w:rPr>
                        </w:pPr>
                        <w:r w:rsidRPr="003D6B8F">
                          <w:rPr>
                            <w:szCs w:val="21"/>
                          </w:rPr>
                          <w:t>非流动资产合计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30,521,615,149</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30,189,196,428</w:t>
                    </w:r>
                  </w:p>
                </w:tc>
              </w:tr>
              <w:tr w:rsidR="00727280" w:rsidRPr="003D6B8F" w:rsidTr="00220848">
                <w:sdt>
                  <w:sdtPr>
                    <w:rPr>
                      <w:szCs w:val="21"/>
                    </w:rPr>
                    <w:tag w:val="_PLD_44f31bab6dcc43c08c35673e62eb53a0"/>
                    <w:id w:val="2360218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300" w:firstLine="630"/>
                          <w:rPr>
                            <w:szCs w:val="21"/>
                          </w:rPr>
                        </w:pPr>
                        <w:r w:rsidRPr="003D6B8F">
                          <w:rPr>
                            <w:szCs w:val="21"/>
                          </w:rPr>
                          <w:t>资产总计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t>36,780,451,862</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000000"/>
                        <w:szCs w:val="21"/>
                      </w:rPr>
                    </w:pPr>
                    <w:r w:rsidRPr="003D6B8F">
                      <w:rPr>
                        <w:color w:val="000000"/>
                        <w:szCs w:val="21"/>
                      </w:rPr>
                      <w:t>36,893,133,065</w:t>
                    </w:r>
                  </w:p>
                </w:tc>
              </w:tr>
              <w:tr w:rsidR="00727280" w:rsidRPr="003D6B8F" w:rsidTr="00220848">
                <w:sdt>
                  <w:sdtPr>
                    <w:rPr>
                      <w:szCs w:val="21"/>
                    </w:rPr>
                    <w:tag w:val="_PLD_97e1ad068b5b418999e5a3a4eadcffca"/>
                    <w:id w:val="2360218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rPr>
                            <w:szCs w:val="21"/>
                          </w:rPr>
                        </w:pPr>
                        <w:r w:rsidRPr="003D6B8F">
                          <w:rPr>
                            <w:b/>
                            <w:bCs/>
                            <w:szCs w:val="21"/>
                          </w:rPr>
                          <w:t>流动负债：</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color w:val="FF00FF"/>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FF00FF"/>
                        <w:szCs w:val="21"/>
                      </w:rPr>
                    </w:pPr>
                  </w:p>
                </w:tc>
              </w:tr>
              <w:tr w:rsidR="00727280" w:rsidRPr="003D6B8F" w:rsidTr="00220848">
                <w:sdt>
                  <w:sdtPr>
                    <w:rPr>
                      <w:szCs w:val="21"/>
                    </w:rPr>
                    <w:tag w:val="_PLD_2a406798c512441f8081bbc5adad15b0"/>
                    <w:id w:val="2360218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应付账款</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(21)</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4,988,615,141</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3,340,689,092</w:t>
                    </w:r>
                  </w:p>
                </w:tc>
              </w:tr>
              <w:tr w:rsidR="00727280" w:rsidRPr="003D6B8F" w:rsidTr="00220848">
                <w:sdt>
                  <w:sdtPr>
                    <w:rPr>
                      <w:szCs w:val="21"/>
                    </w:rPr>
                    <w:tag w:val="_PLD_20eebd4b997049a6a32891dffc3c7c07"/>
                    <w:id w:val="2360218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预收款项</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(22)</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851,066,286</w:t>
                    </w:r>
                  </w:p>
                </w:tc>
              </w:tr>
              <w:tr w:rsidR="00727280" w:rsidRPr="003D6B8F"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686f3caf0cdc420fadd0550fed1bf110"/>
                      <w:id w:val="23602190"/>
                      <w:lock w:val="sdtLocked"/>
                    </w:sdtPr>
                    <w:sdtContent>
                      <w:p w:rsidR="00727280" w:rsidRPr="003D6B8F" w:rsidRDefault="00727280" w:rsidP="00220848">
                        <w:pPr>
                          <w:ind w:firstLineChars="100" w:firstLine="210"/>
                          <w:rPr>
                            <w:szCs w:val="21"/>
                          </w:rPr>
                        </w:pPr>
                        <w:r w:rsidRPr="003D6B8F">
                          <w:rPr>
                            <w:szCs w:val="21"/>
                          </w:rPr>
                          <w:t>合同负债</w:t>
                        </w:r>
                      </w:p>
                    </w:sdtContent>
                  </w:sdt>
                </w:tc>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(23)</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215,305,381</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458,819,933</w:t>
                    </w:r>
                  </w:p>
                </w:tc>
              </w:tr>
              <w:tr w:rsidR="00727280" w:rsidRPr="003D6B8F" w:rsidTr="00220848">
                <w:sdt>
                  <w:sdtPr>
                    <w:rPr>
                      <w:szCs w:val="21"/>
                    </w:rPr>
                    <w:tag w:val="_PLD_cf0acb61949f46188cd1621250f66945"/>
                    <w:id w:val="2360219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应付职工薪酬</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(24)</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442,701,969</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249,029,750</w:t>
                    </w:r>
                  </w:p>
                </w:tc>
              </w:tr>
              <w:tr w:rsidR="00727280" w:rsidRPr="003D6B8F" w:rsidTr="00220848">
                <w:sdt>
                  <w:sdtPr>
                    <w:rPr>
                      <w:szCs w:val="21"/>
                    </w:rPr>
                    <w:tag w:val="_PLD_84e2bb58eb4945e09a2838c05afaaea0"/>
                    <w:id w:val="2360219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应交税费</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(25)</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63,638,806</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360,328,262</w:t>
                    </w:r>
                  </w:p>
                </w:tc>
              </w:tr>
              <w:tr w:rsidR="00727280" w:rsidRPr="003D6B8F" w:rsidTr="00220848">
                <w:sdt>
                  <w:sdtPr>
                    <w:rPr>
                      <w:szCs w:val="21"/>
                    </w:rPr>
                    <w:tag w:val="_PLD_5e34a66f4155477bb455beea16030cda"/>
                    <w:id w:val="2360219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其他应付款</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(26)</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1,357,761,713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1,158,619,562</w:t>
                    </w:r>
                  </w:p>
                </w:tc>
              </w:tr>
              <w:tr w:rsidR="00727280" w:rsidRPr="003D6B8F" w:rsidTr="00220848">
                <w:sdt>
                  <w:sdtPr>
                    <w:rPr>
                      <w:szCs w:val="21"/>
                    </w:rPr>
                    <w:tag w:val="_PLD_c965820ab631473aa5ebd82ec06257c0"/>
                    <w:id w:val="2360219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其他流动负债</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(27)</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14,833,718</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w:t>
                    </w:r>
                  </w:p>
                </w:tc>
              </w:tr>
              <w:tr w:rsidR="00727280" w:rsidRPr="003D6B8F" w:rsidTr="00220848">
                <w:sdt>
                  <w:sdtPr>
                    <w:rPr>
                      <w:szCs w:val="21"/>
                    </w:rPr>
                    <w:tag w:val="_PLD_e1edba74aa12449390568ff78312313c"/>
                    <w:id w:val="2360219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lang w:eastAsia="zh-CN"/>
                          </w:rPr>
                        </w:pPr>
                        <w:r w:rsidRPr="003D6B8F">
                          <w:rPr>
                            <w:szCs w:val="21"/>
                            <w:lang w:eastAsia="zh-CN"/>
                          </w:rPr>
                          <w:t>一年内到期的非流动负债</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(28)</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61,880,000</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58,490,000</w:t>
                    </w:r>
                  </w:p>
                </w:tc>
              </w:tr>
              <w:tr w:rsidR="00727280" w:rsidRPr="003D6B8F" w:rsidTr="00220848">
                <w:sdt>
                  <w:sdtPr>
                    <w:rPr>
                      <w:szCs w:val="21"/>
                    </w:rPr>
                    <w:tag w:val="_PLD_ab4eda37946b43ed85cf4212e7323263"/>
                    <w:id w:val="2360219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200" w:firstLine="420"/>
                          <w:rPr>
                            <w:szCs w:val="21"/>
                          </w:rPr>
                        </w:pPr>
                        <w:r w:rsidRPr="003D6B8F">
                          <w:rPr>
                            <w:szCs w:val="21"/>
                          </w:rPr>
                          <w:t>流动负债合计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7,144,736,728</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6,477,042,885</w:t>
                    </w:r>
                  </w:p>
                </w:tc>
              </w:tr>
              <w:tr w:rsidR="00727280" w:rsidRPr="003D6B8F" w:rsidTr="00220848">
                <w:sdt>
                  <w:sdtPr>
                    <w:rPr>
                      <w:szCs w:val="21"/>
                    </w:rPr>
                    <w:tag w:val="_PLD_76615034b106405f8ae606a6fc253d93"/>
                    <w:id w:val="2360219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rPr>
                            <w:szCs w:val="21"/>
                          </w:rPr>
                        </w:pPr>
                        <w:r w:rsidRPr="003D6B8F">
                          <w:rPr>
                            <w:b/>
                            <w:bCs/>
                            <w:szCs w:val="21"/>
                          </w:rPr>
                          <w:t>非流动负债：</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color w:val="008000"/>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right="210"/>
                      <w:jc w:val="right"/>
                      <w:rPr>
                        <w:color w:val="008000"/>
                        <w:szCs w:val="21"/>
                      </w:rPr>
                    </w:pP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008000"/>
                        <w:szCs w:val="21"/>
                      </w:rPr>
                    </w:pPr>
                  </w:p>
                </w:tc>
              </w:tr>
              <w:tr w:rsidR="00727280" w:rsidRPr="003D6B8F"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804d1cd618b94a1b9e24038ab1bc669c"/>
                      <w:id w:val="23602198"/>
                      <w:lock w:val="sdtLocked"/>
                    </w:sdtPr>
                    <w:sdtContent>
                      <w:p w:rsidR="00727280" w:rsidRPr="003D6B8F" w:rsidRDefault="00727280" w:rsidP="00220848">
                        <w:pPr>
                          <w:ind w:firstLineChars="100" w:firstLine="210"/>
                          <w:rPr>
                            <w:szCs w:val="21"/>
                          </w:rPr>
                        </w:pPr>
                        <w:r w:rsidRPr="003D6B8F">
                          <w:rPr>
                            <w:szCs w:val="21"/>
                          </w:rPr>
                          <w:t>租赁负债</w:t>
                        </w:r>
                      </w:p>
                    </w:sdtContent>
                  </w:sdt>
                </w:tc>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(28)</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1,315,693,163</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1,117,935,570</w:t>
                    </w:r>
                  </w:p>
                </w:tc>
              </w:tr>
              <w:tr w:rsidR="00727280" w:rsidRPr="003D6B8F" w:rsidTr="00220848">
                <w:sdt>
                  <w:sdtPr>
                    <w:rPr>
                      <w:szCs w:val="21"/>
                    </w:rPr>
                    <w:tag w:val="_PLD_50696c03164947ed9cac3e80943ab766"/>
                    <w:id w:val="2360219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递延收益</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(29)</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104,938,887</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97,466,546</w:t>
                    </w:r>
                  </w:p>
                </w:tc>
              </w:tr>
              <w:tr w:rsidR="00727280" w:rsidRPr="003D6B8F" w:rsidTr="00220848">
                <w:sdt>
                  <w:sdtPr>
                    <w:rPr>
                      <w:szCs w:val="21"/>
                    </w:rPr>
                    <w:tag w:val="_PLD_632004d6f6064c92bff394ad8787dbfd"/>
                    <w:id w:val="2360220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递延所得税负债</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(18)</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58,912,559</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61,405,283</w:t>
                    </w:r>
                  </w:p>
                </w:tc>
              </w:tr>
              <w:tr w:rsidR="00727280" w:rsidRPr="003D6B8F" w:rsidTr="00220848">
                <w:sdt>
                  <w:sdtPr>
                    <w:rPr>
                      <w:szCs w:val="21"/>
                    </w:rPr>
                    <w:tag w:val="_PLD_59b079937912479a979530804001242e"/>
                    <w:id w:val="2360220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200" w:firstLine="420"/>
                          <w:rPr>
                            <w:szCs w:val="21"/>
                          </w:rPr>
                        </w:pPr>
                        <w:r w:rsidRPr="003D6B8F">
                          <w:rPr>
                            <w:szCs w:val="21"/>
                          </w:rPr>
                          <w:t>非流动负债合计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1,479,544,609</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1,276,807,399</w:t>
                    </w:r>
                  </w:p>
                </w:tc>
              </w:tr>
              <w:tr w:rsidR="00727280" w:rsidRPr="003D6B8F" w:rsidTr="00220848">
                <w:sdt>
                  <w:sdtPr>
                    <w:rPr>
                      <w:szCs w:val="21"/>
                    </w:rPr>
                    <w:tag w:val="_PLD_b8f8805d82ba4d8295eec1868ee7ea4d"/>
                    <w:id w:val="2360220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300" w:firstLine="630"/>
                          <w:rPr>
                            <w:szCs w:val="21"/>
                          </w:rPr>
                        </w:pPr>
                        <w:r w:rsidRPr="003D6B8F">
                          <w:rPr>
                            <w:szCs w:val="21"/>
                          </w:rPr>
                          <w:t>负债合计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t>8,624,281,337</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7,753,850,284</w:t>
                    </w:r>
                  </w:p>
                </w:tc>
              </w:tr>
              <w:tr w:rsidR="00727280" w:rsidRPr="003D6B8F" w:rsidTr="00220848">
                <w:sdt>
                  <w:sdtPr>
                    <w:rPr>
                      <w:szCs w:val="21"/>
                    </w:rPr>
                    <w:tag w:val="_PLD_c6760bbd367544f58c1b02c0378c7818"/>
                    <w:id w:val="2360220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rPr>
                            <w:szCs w:val="21"/>
                            <w:lang w:eastAsia="zh-CN"/>
                          </w:rPr>
                        </w:pPr>
                        <w:r w:rsidRPr="003D6B8F">
                          <w:rPr>
                            <w:b/>
                            <w:bCs/>
                            <w:szCs w:val="21"/>
                            <w:lang w:eastAsia="zh-CN"/>
                          </w:rPr>
                          <w:t>所有者权益（或股东权益）：</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color w:val="008000"/>
                        <w:szCs w:val="21"/>
                        <w:lang w:eastAsia="zh-CN"/>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lang w:eastAsia="zh-CN"/>
                      </w:rPr>
                    </w:pP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lang w:eastAsia="zh-CN"/>
                      </w:rPr>
                    </w:pPr>
                  </w:p>
                </w:tc>
              </w:tr>
              <w:tr w:rsidR="00727280" w:rsidRPr="003D6B8F" w:rsidTr="00220848">
                <w:sdt>
                  <w:sdtPr>
                    <w:rPr>
                      <w:szCs w:val="21"/>
                    </w:rPr>
                    <w:tag w:val="_PLD_d864d8aed0f64d4f86a89d52037e9f90"/>
                    <w:id w:val="2360220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实收资本（或股本）</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(30)</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7,083,537,000</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7,083,537,000</w:t>
                    </w:r>
                  </w:p>
                </w:tc>
              </w:tr>
              <w:tr w:rsidR="00727280" w:rsidRPr="003D6B8F" w:rsidTr="00220848">
                <w:sdt>
                  <w:sdtPr>
                    <w:rPr>
                      <w:szCs w:val="21"/>
                    </w:rPr>
                    <w:tag w:val="_PLD_17c95fc3a8334c3b99e1cea8075fac6a"/>
                    <w:id w:val="2360220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资本公积</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(31)</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11,562,657,448</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11,562,657,448</w:t>
                    </w:r>
                  </w:p>
                </w:tc>
              </w:tr>
              <w:tr w:rsidR="00727280" w:rsidRPr="003D6B8F" w:rsidTr="00220848">
                <w:sdt>
                  <w:sdtPr>
                    <w:rPr>
                      <w:szCs w:val="21"/>
                    </w:rPr>
                    <w:tag w:val="_PLD_7db3c1f8f254401e890823dbfecc2193"/>
                    <w:id w:val="2360220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其他综合收益</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(32)</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181,940,940</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181,940,940</w:t>
                    </w:r>
                  </w:p>
                </w:tc>
              </w:tr>
              <w:tr w:rsidR="00727280" w:rsidRPr="003D6B8F" w:rsidTr="00220848">
                <w:sdt>
                  <w:sdtPr>
                    <w:rPr>
                      <w:szCs w:val="21"/>
                    </w:rPr>
                    <w:tag w:val="_PLD_929a3c29a76c4bb28120a6a552e95d8b"/>
                    <w:id w:val="2360220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盈余公积</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(33)</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3,084,484,726</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3,084,484,726</w:t>
                    </w:r>
                  </w:p>
                </w:tc>
              </w:tr>
              <w:tr w:rsidR="00727280" w:rsidRPr="003D6B8F" w:rsidTr="00220848">
                <w:sdt>
                  <w:sdtPr>
                    <w:rPr>
                      <w:szCs w:val="21"/>
                    </w:rPr>
                    <w:tag w:val="_PLD_735823a69c154c548986e00c21128b2a"/>
                    <w:id w:val="2360220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未分配利润</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(34)</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6,280,219,138</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7,263,107,231</w:t>
                    </w:r>
                  </w:p>
                </w:tc>
              </w:tr>
              <w:tr w:rsidR="00727280" w:rsidRPr="003D6B8F" w:rsidTr="00220848">
                <w:sdt>
                  <w:sdtPr>
                    <w:rPr>
                      <w:szCs w:val="21"/>
                    </w:rPr>
                    <w:tag w:val="_PLD_acce8f227af34a1dbfda2fb5d802d679"/>
                    <w:id w:val="2360220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lang w:eastAsia="zh-CN"/>
                          </w:rPr>
                        </w:pPr>
                        <w:r w:rsidRPr="003D6B8F">
                          <w:rPr>
                            <w:szCs w:val="21"/>
                            <w:lang w:eastAsia="zh-CN"/>
                          </w:rPr>
                          <w:t>归属于母公司所有者权益（或股东权益）合计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lang w:eastAsia="zh-CN"/>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28,192,839,252</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29,175,727,345</w:t>
                    </w:r>
                  </w:p>
                </w:tc>
              </w:tr>
              <w:tr w:rsidR="00727280" w:rsidRPr="003D6B8F" w:rsidTr="00220848">
                <w:sdt>
                  <w:sdtPr>
                    <w:rPr>
                      <w:szCs w:val="21"/>
                    </w:rPr>
                    <w:tag w:val="_PLD_f7002072897b4c9991009038e6641e82"/>
                    <w:id w:val="2360221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100" w:firstLine="210"/>
                          <w:rPr>
                            <w:szCs w:val="21"/>
                          </w:rPr>
                        </w:pPr>
                        <w:r w:rsidRPr="003D6B8F">
                          <w:rPr>
                            <w:szCs w:val="21"/>
                          </w:rPr>
                          <w:t>少数股东权益</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rPr>
                    </w:pPr>
                    <w:r w:rsidRPr="003D6B8F">
                      <w:rPr>
                        <w:szCs w:val="21"/>
                      </w:rPr>
                      <w:t>五</w:t>
                    </w:r>
                    <w:r w:rsidRPr="003D6B8F">
                      <w:rPr>
                        <w:szCs w:val="21"/>
                      </w:rPr>
                      <w:t>(36)</w:t>
                    </w: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(36,668,727)</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overflowPunct w:val="0"/>
                      <w:ind w:right="45"/>
                      <w:jc w:val="right"/>
                      <w:rPr>
                        <w:color w:val="000000"/>
                        <w:szCs w:val="21"/>
                      </w:rPr>
                    </w:pPr>
                    <w:r w:rsidRPr="003D6B8F">
                      <w:rPr>
                        <w:color w:val="000000"/>
                        <w:szCs w:val="21"/>
                      </w:rPr>
                      <w:t>(36,444,</w:t>
                    </w:r>
                    <w:r w:rsidRPr="003D6B8F">
                      <w:rPr>
                        <w:szCs w:val="21"/>
                      </w:rPr>
                      <w:t>564</w:t>
                    </w:r>
                    <w:r w:rsidRPr="003D6B8F">
                      <w:rPr>
                        <w:color w:val="000000"/>
                        <w:szCs w:val="21"/>
                      </w:rPr>
                      <w:t>)</w:t>
                    </w:r>
                  </w:p>
                </w:tc>
              </w:tr>
              <w:tr w:rsidR="00727280" w:rsidRPr="003D6B8F" w:rsidTr="00220848">
                <w:sdt>
                  <w:sdtPr>
                    <w:rPr>
                      <w:szCs w:val="21"/>
                    </w:rPr>
                    <w:tag w:val="_PLD_f79f3a612002400ea0211dd732c431ae"/>
                    <w:id w:val="2360221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ind w:firstLineChars="200" w:firstLine="420"/>
                          <w:rPr>
                            <w:szCs w:val="21"/>
                            <w:lang w:eastAsia="zh-CN"/>
                          </w:rPr>
                        </w:pPr>
                        <w:r w:rsidRPr="003D6B8F">
                          <w:rPr>
                            <w:szCs w:val="21"/>
                            <w:lang w:eastAsia="zh-CN"/>
                          </w:rPr>
                          <w:t>所有者权益（或股东权益）合计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lang w:eastAsia="zh-CN"/>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rsidRPr="003D6B8F">
                      <w:rPr>
                        <w:szCs w:val="21"/>
                      </w:rPr>
                      <w:t>28,156,170,525</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000000"/>
                        <w:szCs w:val="21"/>
                      </w:rPr>
                    </w:pPr>
                    <w:r w:rsidRPr="003D6B8F">
                      <w:rPr>
                        <w:color w:val="000000"/>
                        <w:szCs w:val="21"/>
                      </w:rPr>
                      <w:t>29,139,282,781</w:t>
                    </w:r>
                  </w:p>
                </w:tc>
              </w:tr>
              <w:tr w:rsidR="00727280" w:rsidRPr="003D6B8F" w:rsidTr="00220848">
                <w:sdt>
                  <w:sdtPr>
                    <w:rPr>
                      <w:szCs w:val="21"/>
                    </w:rPr>
                    <w:tag w:val="_PLD_19c0771cf74a4fb888931e0603390c8a"/>
                    <w:id w:val="2360221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lang w:eastAsia="zh-CN"/>
                          </w:rPr>
                        </w:pPr>
                        <w:r w:rsidRPr="003D6B8F">
                          <w:rPr>
                            <w:szCs w:val="21"/>
                            <w:lang w:eastAsia="zh-CN"/>
                          </w:rPr>
                          <w:t>负债和所有者权益（或股东权益）总计</w:t>
                        </w:r>
                      </w:p>
                    </w:tc>
                  </w:sdtContent>
                </w:sdt>
                <w:tc>
                  <w:tcPr>
                    <w:tcW w:w="536"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center"/>
                      <w:rPr>
                        <w:szCs w:val="21"/>
                        <w:lang w:eastAsia="zh-CN"/>
                      </w:rPr>
                    </w:pPr>
                  </w:p>
                </w:tc>
                <w:tc>
                  <w:tcPr>
                    <w:tcW w:w="1147"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szCs w:val="21"/>
                      </w:rPr>
                    </w:pPr>
                    <w:r>
                      <w:t>36,780,451,862</w:t>
                    </w:r>
                  </w:p>
                </w:tc>
                <w:tc>
                  <w:tcPr>
                    <w:tcW w:w="1119" w:type="pct"/>
                    <w:tcBorders>
                      <w:top w:val="outset" w:sz="6" w:space="0" w:color="auto"/>
                      <w:left w:val="outset" w:sz="6" w:space="0" w:color="auto"/>
                      <w:bottom w:val="outset" w:sz="6" w:space="0" w:color="auto"/>
                      <w:right w:val="outset" w:sz="6" w:space="0" w:color="auto"/>
                    </w:tcBorders>
                    <w:vAlign w:val="center"/>
                  </w:tcPr>
                  <w:p w:rsidR="00727280" w:rsidRPr="003D6B8F" w:rsidRDefault="00727280" w:rsidP="00220848">
                    <w:pPr>
                      <w:jc w:val="right"/>
                      <w:rPr>
                        <w:color w:val="000000"/>
                        <w:szCs w:val="21"/>
                      </w:rPr>
                    </w:pPr>
                    <w:r w:rsidRPr="003D6B8F">
                      <w:rPr>
                        <w:color w:val="000000"/>
                        <w:szCs w:val="21"/>
                      </w:rPr>
                      <w:t>36,893,133,065</w:t>
                    </w:r>
                  </w:p>
                </w:tc>
              </w:tr>
            </w:tbl>
            <w:p w:rsidR="00865A28" w:rsidRPr="003D6B8F" w:rsidRDefault="003D6B8F" w:rsidP="002A37FF">
              <w:pPr>
                <w:ind w:rightChars="-73" w:right="-153"/>
                <w:rPr>
                  <w:szCs w:val="21"/>
                  <w:lang w:eastAsia="zh-CN"/>
                </w:rPr>
              </w:pPr>
              <w:r w:rsidRPr="003D6B8F">
                <w:rPr>
                  <w:rFonts w:hint="eastAsia"/>
                  <w:szCs w:val="21"/>
                  <w:lang w:eastAsia="zh-CN"/>
                </w:rPr>
                <w:t>董事长</w:t>
              </w:r>
              <w:r w:rsidRPr="003D6B8F">
                <w:rPr>
                  <w:szCs w:val="21"/>
                  <w:lang w:eastAsia="zh-CN"/>
                </w:rPr>
                <w:t>：</w:t>
              </w:r>
              <w:sdt>
                <w:sdtPr>
                  <w:rPr>
                    <w:szCs w:val="21"/>
                    <w:lang w:eastAsia="zh-CN"/>
                  </w:rPr>
                  <w:alias w:val="公司法定代表人"/>
                  <w:tag w:val="_GBC_295740a12aa8498286bf2ef11896dbe9"/>
                  <w:id w:val="663737927"/>
                  <w:lock w:val="sdtLocked"/>
                  <w:placeholder>
                    <w:docPart w:val="GBC22222222222222222222222222222"/>
                  </w:placeholder>
                  <w:dataBinding w:prefixMappings="xmlns:clcid-cgi='clcid-cgi'" w:xpath="/*/clcid-cgi:GongSiFaDingDaiBiaoRen[not(@periodRef)]" w:storeItemID="{89EBAB94-44A0-46A2-B712-30D997D04A6D}"/>
                  <w:text/>
                </w:sdtPr>
                <w:sdtContent>
                  <w:r w:rsidRPr="003D6B8F">
                    <w:rPr>
                      <w:szCs w:val="21"/>
                      <w:lang w:eastAsia="zh-CN"/>
                    </w:rPr>
                    <w:t>武勇</w:t>
                  </w:r>
                </w:sdtContent>
              </w:sdt>
              <w:r w:rsidRPr="003D6B8F">
                <w:rPr>
                  <w:szCs w:val="21"/>
                  <w:lang w:eastAsia="zh-CN"/>
                </w:rPr>
                <w:t xml:space="preserve"> </w:t>
              </w:r>
              <w:r>
                <w:rPr>
                  <w:rFonts w:hint="eastAsia"/>
                  <w:szCs w:val="21"/>
                  <w:lang w:eastAsia="zh-CN"/>
                </w:rPr>
                <w:t xml:space="preserve">         </w:t>
              </w:r>
              <w:r w:rsidRPr="003D6B8F">
                <w:rPr>
                  <w:rFonts w:hint="eastAsia"/>
                  <w:szCs w:val="21"/>
                  <w:lang w:eastAsia="zh-CN"/>
                </w:rPr>
                <w:t>总经理</w:t>
              </w:r>
              <w:r w:rsidRPr="003D6B8F">
                <w:rPr>
                  <w:szCs w:val="21"/>
                  <w:lang w:eastAsia="zh-CN"/>
                </w:rPr>
                <w:t>：</w:t>
              </w:r>
              <w:sdt>
                <w:sdtPr>
                  <w:rPr>
                    <w:szCs w:val="21"/>
                    <w:lang w:eastAsia="zh-CN"/>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3D6B8F">
                    <w:rPr>
                      <w:szCs w:val="21"/>
                      <w:lang w:eastAsia="zh-CN"/>
                    </w:rPr>
                    <w:t>胡酃酃</w:t>
                  </w:r>
                </w:sdtContent>
              </w:sdt>
              <w:r w:rsidRPr="003D6B8F">
                <w:rPr>
                  <w:szCs w:val="21"/>
                  <w:lang w:eastAsia="zh-CN"/>
                </w:rPr>
                <w:t xml:space="preserve"> </w:t>
              </w:r>
              <w:r>
                <w:rPr>
                  <w:rFonts w:hint="eastAsia"/>
                  <w:szCs w:val="21"/>
                  <w:lang w:eastAsia="zh-CN"/>
                </w:rPr>
                <w:t xml:space="preserve">         </w:t>
              </w:r>
              <w:r w:rsidRPr="003D6B8F">
                <w:rPr>
                  <w:rFonts w:hint="eastAsia"/>
                  <w:szCs w:val="21"/>
                  <w:lang w:eastAsia="zh-CN"/>
                </w:rPr>
                <w:t>总会计师</w:t>
              </w:r>
              <w:r w:rsidRPr="003D6B8F">
                <w:rPr>
                  <w:szCs w:val="21"/>
                  <w:lang w:eastAsia="zh-CN"/>
                </w:rPr>
                <w:t>：</w:t>
              </w:r>
              <w:sdt>
                <w:sdtPr>
                  <w:rPr>
                    <w:szCs w:val="21"/>
                    <w:lang w:eastAsia="zh-CN"/>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Pr="003D6B8F">
                    <w:rPr>
                      <w:szCs w:val="21"/>
                      <w:lang w:eastAsia="zh-CN"/>
                    </w:rPr>
                    <w:t>罗新鹏</w:t>
                  </w:r>
                </w:sdtContent>
              </w:sdt>
              <w:r w:rsidRPr="003D6B8F">
                <w:rPr>
                  <w:rFonts w:hint="eastAsia"/>
                  <w:szCs w:val="21"/>
                  <w:lang w:eastAsia="zh-CN"/>
                </w:rPr>
                <w:t xml:space="preserve">  </w:t>
              </w:r>
              <w:r>
                <w:rPr>
                  <w:rFonts w:hint="eastAsia"/>
                  <w:szCs w:val="21"/>
                  <w:lang w:eastAsia="zh-CN"/>
                </w:rPr>
                <w:t xml:space="preserve">       </w:t>
              </w:r>
              <w:r w:rsidRPr="003D6B8F">
                <w:rPr>
                  <w:rFonts w:hint="eastAsia"/>
                  <w:szCs w:val="21"/>
                  <w:lang w:eastAsia="zh-CN"/>
                </w:rPr>
                <w:t>财务部长：刘启义</w:t>
              </w:r>
            </w:p>
          </w:sdtContent>
        </w:sdt>
        <w:p w:rsidR="00865A28" w:rsidRPr="003D6B8F" w:rsidRDefault="00865A28">
          <w:pPr>
            <w:rPr>
              <w:lang w:eastAsia="zh-CN"/>
            </w:rPr>
          </w:pPr>
        </w:p>
        <w:bookmarkStart w:id="89" w:name="_Hlk24034197" w:displacedByCustomXml="next"/>
        <w:sdt>
          <w:sdtPr>
            <w:rPr>
              <w:rFonts w:ascii="Times New Roman" w:eastAsia="Times New Roman" w:hAnsi="Times New Roman" w:cs="宋体"/>
              <w:b w:val="0"/>
              <w:bCs w:val="0"/>
              <w:kern w:val="0"/>
              <w:sz w:val="20"/>
              <w:szCs w:val="24"/>
              <w:lang w:eastAsia="en-US"/>
            </w:rPr>
            <w:tag w:val="_SEC_d76935fe25d141cfbe5d3c4ac87a2e6b"/>
            <w:id w:val="-14920311"/>
            <w:lock w:val="sdtLocked"/>
            <w:placeholder>
              <w:docPart w:val="GBC22222222222222222222222222222"/>
            </w:placeholder>
          </w:sdtPr>
          <w:sdtEndPr>
            <w:rPr>
              <w:rFonts w:eastAsia="宋体" w:cs="Times New Roman"/>
              <w:sz w:val="21"/>
              <w:szCs w:val="21"/>
            </w:rPr>
          </w:sdtEndPr>
          <w:sdtContent>
            <w:p w:rsidR="00426BFB" w:rsidRPr="003D6B8F" w:rsidRDefault="00426BFB">
              <w:pPr>
                <w:pStyle w:val="3"/>
                <w:jc w:val="center"/>
                <w:rPr>
                  <w:rFonts w:ascii="Times New Roman" w:hAnsi="Times New Roman"/>
                </w:rPr>
              </w:pPr>
              <w:r w:rsidRPr="003D6B8F">
                <w:rPr>
                  <w:rFonts w:ascii="Times New Roman"/>
                </w:rPr>
                <w:t>公司资产负债表</w:t>
              </w:r>
            </w:p>
            <w:p w:rsidR="00426BFB" w:rsidRPr="003D6B8F" w:rsidRDefault="00426BFB">
              <w:pPr>
                <w:jc w:val="center"/>
                <w:rPr>
                  <w:b/>
                  <w:bCs/>
                  <w:szCs w:val="21"/>
                  <w:lang w:eastAsia="zh-CN"/>
                </w:rPr>
              </w:pPr>
              <w:r w:rsidRPr="003D6B8F">
                <w:rPr>
                  <w:szCs w:val="21"/>
                  <w:lang w:eastAsia="zh-CN"/>
                </w:rPr>
                <w:t>2020</w:t>
              </w:r>
              <w:r w:rsidRPr="003D6B8F">
                <w:rPr>
                  <w:szCs w:val="21"/>
                  <w:lang w:eastAsia="zh-CN"/>
                </w:rPr>
                <w:t>年</w:t>
              </w:r>
              <w:r w:rsidRPr="003D6B8F">
                <w:rPr>
                  <w:szCs w:val="21"/>
                  <w:lang w:eastAsia="zh-CN"/>
                </w:rPr>
                <w:t>12</w:t>
              </w:r>
              <w:r w:rsidRPr="003D6B8F">
                <w:rPr>
                  <w:szCs w:val="21"/>
                  <w:lang w:eastAsia="zh-CN"/>
                </w:rPr>
                <w:t>月</w:t>
              </w:r>
              <w:r w:rsidRPr="003D6B8F">
                <w:rPr>
                  <w:szCs w:val="21"/>
                  <w:lang w:eastAsia="zh-CN"/>
                </w:rPr>
                <w:t>31</w:t>
              </w:r>
              <w:r w:rsidRPr="003D6B8F">
                <w:rPr>
                  <w:szCs w:val="21"/>
                  <w:lang w:eastAsia="zh-CN"/>
                </w:rPr>
                <w:t>日</w:t>
              </w:r>
            </w:p>
            <w:p w:rsidR="00426BFB" w:rsidRPr="003D6B8F" w:rsidRDefault="00426BFB">
              <w:pPr>
                <w:rPr>
                  <w:szCs w:val="21"/>
                  <w:lang w:eastAsia="zh-CN"/>
                </w:rPr>
              </w:pPr>
              <w:r w:rsidRPr="003D6B8F">
                <w:rPr>
                  <w:szCs w:val="21"/>
                  <w:lang w:eastAsia="zh-CN"/>
                </w:rPr>
                <w:t>编制单位</w:t>
              </w:r>
              <w:r w:rsidRPr="003D6B8F">
                <w:rPr>
                  <w:szCs w:val="21"/>
                  <w:lang w:eastAsia="zh-CN"/>
                </w:rPr>
                <w:t>:</w:t>
              </w:r>
              <w:sdt>
                <w:sdtPr>
                  <w:rPr>
                    <w:szCs w:val="21"/>
                    <w:lang w:eastAsia="zh-CN"/>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3D6B8F">
                    <w:rPr>
                      <w:szCs w:val="21"/>
                      <w:lang w:eastAsia="zh-CN"/>
                    </w:rPr>
                    <w:t>广深铁路股份有限公司</w:t>
                  </w:r>
                </w:sdtContent>
              </w:sdt>
              <w:r w:rsidRPr="003D6B8F">
                <w:rPr>
                  <w:szCs w:val="21"/>
                  <w:lang w:eastAsia="zh-CN"/>
                </w:rPr>
                <w:t> </w:t>
              </w:r>
            </w:p>
            <w:p w:rsidR="00426BFB" w:rsidRPr="003D6B8F" w:rsidRDefault="00426BFB">
              <w:pPr>
                <w:jc w:val="right"/>
                <w:rPr>
                  <w:szCs w:val="21"/>
                </w:rPr>
              </w:pPr>
              <w:r w:rsidRPr="003D6B8F">
                <w:rPr>
                  <w:szCs w:val="21"/>
                </w:rPr>
                <w:t>单位</w:t>
              </w:r>
              <w:r w:rsidRPr="003D6B8F">
                <w:rPr>
                  <w:szCs w:val="21"/>
                </w:rPr>
                <w:t>:</w:t>
              </w:r>
              <w:sdt>
                <w:sdtPr>
                  <w:rPr>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D6B8F">
                    <w:rPr>
                      <w:szCs w:val="21"/>
                    </w:rPr>
                    <w:t>元</w:t>
                  </w:r>
                </w:sdtContent>
              </w:sdt>
              <w:r w:rsidRPr="003D6B8F">
                <w:rPr>
                  <w:szCs w:val="21"/>
                </w:rPr>
                <w:t xml:space="preserve">  </w:t>
              </w:r>
              <w:r w:rsidRPr="003D6B8F">
                <w:rPr>
                  <w:szCs w:val="21"/>
                </w:rPr>
                <w:t>币种</w:t>
              </w:r>
              <w:r w:rsidRPr="003D6B8F">
                <w:rPr>
                  <w:szCs w:val="21"/>
                </w:rPr>
                <w:t>:</w:t>
              </w:r>
              <w:sdt>
                <w:sdtPr>
                  <w:rPr>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D6B8F">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078"/>
                <w:gridCol w:w="992"/>
                <w:gridCol w:w="2126"/>
                <w:gridCol w:w="2079"/>
              </w:tblGrid>
              <w:tr w:rsidR="00727280" w:rsidRPr="00426BFB" w:rsidTr="00220848">
                <w:sdt>
                  <w:sdtPr>
                    <w:rPr>
                      <w:szCs w:val="21"/>
                    </w:rPr>
                    <w:tag w:val="_PLD_f723b67ceca442958b85c16ecbcde6c4"/>
                    <w:id w:val="2360376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b/>
                            <w:szCs w:val="21"/>
                          </w:rPr>
                        </w:pPr>
                        <w:r w:rsidRPr="00426BFB">
                          <w:rPr>
                            <w:b/>
                            <w:szCs w:val="21"/>
                          </w:rPr>
                          <w:t>项目</w:t>
                        </w:r>
                      </w:p>
                    </w:tc>
                  </w:sdtContent>
                </w:sdt>
                <w:sdt>
                  <w:sdtPr>
                    <w:rPr>
                      <w:szCs w:val="21"/>
                    </w:rPr>
                    <w:tag w:val="_PLD_b4b39e4179664db3908076caa97ec93e"/>
                    <w:id w:val="23603765"/>
                    <w:lock w:val="sdtLocked"/>
                  </w:sdtPr>
                  <w:sdtConten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b/>
                            <w:szCs w:val="21"/>
                          </w:rPr>
                        </w:pPr>
                        <w:r w:rsidRPr="00426BFB">
                          <w:rPr>
                            <w:b/>
                            <w:szCs w:val="21"/>
                          </w:rPr>
                          <w:t>附注</w:t>
                        </w:r>
                      </w:p>
                    </w:tc>
                  </w:sdtContent>
                </w:sdt>
                <w:sdt>
                  <w:sdtPr>
                    <w:rPr>
                      <w:szCs w:val="21"/>
                    </w:rPr>
                    <w:tag w:val="_PLD_5c114924d291471984aab4fc4a2ab196"/>
                    <w:id w:val="23603766"/>
                    <w:lock w:val="sdtLocked"/>
                  </w:sdtPr>
                  <w:sdtContent>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b/>
                            <w:szCs w:val="21"/>
                          </w:rPr>
                        </w:pPr>
                        <w:r w:rsidRPr="00426BFB">
                          <w:rPr>
                            <w:b/>
                            <w:szCs w:val="21"/>
                          </w:rPr>
                          <w:t>2020</w:t>
                        </w:r>
                        <w:r w:rsidRPr="00426BFB">
                          <w:rPr>
                            <w:b/>
                            <w:szCs w:val="21"/>
                          </w:rPr>
                          <w:t>年</w:t>
                        </w:r>
                        <w:r w:rsidRPr="00426BFB">
                          <w:rPr>
                            <w:b/>
                            <w:szCs w:val="21"/>
                          </w:rPr>
                          <w:t>12</w:t>
                        </w:r>
                        <w:r w:rsidRPr="00426BFB">
                          <w:rPr>
                            <w:b/>
                            <w:szCs w:val="21"/>
                          </w:rPr>
                          <w:t>月</w:t>
                        </w:r>
                        <w:r w:rsidRPr="00426BFB">
                          <w:rPr>
                            <w:b/>
                            <w:szCs w:val="21"/>
                          </w:rPr>
                          <w:t>31</w:t>
                        </w:r>
                        <w:r w:rsidRPr="00426BFB">
                          <w:rPr>
                            <w:b/>
                            <w:szCs w:val="21"/>
                          </w:rPr>
                          <w:t>日</w:t>
                        </w:r>
                      </w:p>
                    </w:tc>
                  </w:sdtContent>
                </w:sdt>
                <w:sdt>
                  <w:sdtPr>
                    <w:rPr>
                      <w:szCs w:val="21"/>
                    </w:rPr>
                    <w:tag w:val="_PLD_09aa0ba5dd484fa6ad7dfbe2d2221c60"/>
                    <w:id w:val="23603767"/>
                    <w:lock w:val="sdtLocked"/>
                  </w:sdtPr>
                  <w:sdtContent>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b/>
                            <w:szCs w:val="21"/>
                          </w:rPr>
                        </w:pPr>
                        <w:r w:rsidRPr="00426BFB">
                          <w:rPr>
                            <w:b/>
                            <w:szCs w:val="21"/>
                          </w:rPr>
                          <w:t>2019</w:t>
                        </w:r>
                        <w:r w:rsidRPr="00426BFB">
                          <w:rPr>
                            <w:b/>
                            <w:szCs w:val="21"/>
                          </w:rPr>
                          <w:t>年</w:t>
                        </w:r>
                        <w:r w:rsidRPr="00426BFB">
                          <w:rPr>
                            <w:b/>
                            <w:szCs w:val="21"/>
                          </w:rPr>
                          <w:t>12</w:t>
                        </w:r>
                        <w:r w:rsidRPr="00426BFB">
                          <w:rPr>
                            <w:b/>
                            <w:szCs w:val="21"/>
                          </w:rPr>
                          <w:t>月</w:t>
                        </w:r>
                        <w:r w:rsidRPr="00426BFB">
                          <w:rPr>
                            <w:b/>
                            <w:szCs w:val="21"/>
                          </w:rPr>
                          <w:t>31</w:t>
                        </w:r>
                        <w:r w:rsidRPr="00426BFB">
                          <w:rPr>
                            <w:b/>
                            <w:szCs w:val="21"/>
                          </w:rPr>
                          <w:t>日</w:t>
                        </w:r>
                      </w:p>
                    </w:tc>
                  </w:sdtContent>
                </w:sdt>
              </w:tr>
              <w:tr w:rsidR="00727280" w:rsidRPr="00426BFB" w:rsidTr="00220848">
                <w:sdt>
                  <w:sdtPr>
                    <w:rPr>
                      <w:szCs w:val="21"/>
                    </w:rPr>
                    <w:tag w:val="_PLD_75b96d9020f14b08bb8885e10bb72ed3"/>
                    <w:id w:val="2360376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rPr>
                            <w:szCs w:val="21"/>
                          </w:rPr>
                        </w:pPr>
                        <w:r w:rsidRPr="00426BFB">
                          <w:rPr>
                            <w:b/>
                            <w:bCs/>
                            <w:szCs w:val="21"/>
                          </w:rPr>
                          <w:t>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b/>
                        <w:color w:val="FF00FF"/>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b/>
                        <w:color w:val="FF00FF"/>
                        <w:szCs w:val="21"/>
                      </w:rPr>
                    </w:pP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b/>
                        <w:color w:val="FF00FF"/>
                        <w:szCs w:val="21"/>
                      </w:rPr>
                    </w:pPr>
                  </w:p>
                </w:tc>
              </w:tr>
              <w:tr w:rsidR="00727280" w:rsidRPr="00426BFB" w:rsidTr="00220848">
                <w:sdt>
                  <w:sdtPr>
                    <w:rPr>
                      <w:szCs w:val="21"/>
                    </w:rPr>
                    <w:tag w:val="_PLD_2a2d3b22bc414e5aa3168d03f964313b"/>
                    <w:id w:val="2360376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货币资金</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1,545,222,622</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1,562,323,909</w:t>
                    </w:r>
                  </w:p>
                </w:tc>
              </w:tr>
              <w:tr w:rsidR="00727280" w:rsidRPr="00426BFB" w:rsidTr="00220848">
                <w:sdt>
                  <w:sdtPr>
                    <w:rPr>
                      <w:szCs w:val="21"/>
                    </w:rPr>
                    <w:tag w:val="_PLD_393466e4d94b44ce81a421424c7f275a"/>
                    <w:id w:val="2360377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应收票据</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(2)</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99,949,919</w:t>
                    </w:r>
                  </w:p>
                </w:tc>
              </w:tr>
              <w:tr w:rsidR="00727280" w:rsidRPr="00426BFB" w:rsidTr="00220848">
                <w:sdt>
                  <w:sdtPr>
                    <w:rPr>
                      <w:szCs w:val="21"/>
                    </w:rPr>
                    <w:tag w:val="_PLD_ef32df805adf4616846732ca3ab55857"/>
                    <w:id w:val="2360377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应收账款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十一</w:t>
                    </w:r>
                    <w:r w:rsidRPr="00426BFB">
                      <w:rPr>
                        <w:szCs w:val="21"/>
                      </w:rPr>
                      <w:t>(1)</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3,716,035,332</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4,393,433,930</w:t>
                    </w:r>
                  </w:p>
                </w:tc>
              </w:tr>
              <w:tr w:rsidR="00727280" w:rsidRPr="00426BFB" w:rsidTr="00220848">
                <w:sdt>
                  <w:sdtPr>
                    <w:rPr>
                      <w:szCs w:val="21"/>
                    </w:rPr>
                    <w:tag w:val="_PLD_dd9f5a2379754663b27f59fa522781c5"/>
                    <w:id w:val="2360377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预付款项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5,106,139</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19,830,662</w:t>
                    </w:r>
                  </w:p>
                </w:tc>
              </w:tr>
              <w:tr w:rsidR="00727280" w:rsidRPr="00426BFB" w:rsidTr="00220848">
                <w:sdt>
                  <w:sdtPr>
                    <w:rPr>
                      <w:szCs w:val="21"/>
                    </w:rPr>
                    <w:tag w:val="_PLD_712416308ec74e87af342bbe7b61f9f7"/>
                    <w:id w:val="2360377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其他应收款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十一</w:t>
                    </w:r>
                    <w:r w:rsidRPr="00426BFB">
                      <w:rPr>
                        <w:szCs w:val="21"/>
                      </w:rPr>
                      <w:t>(2)</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751,430,086</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350,263,922</w:t>
                    </w:r>
                  </w:p>
                </w:tc>
              </w:tr>
              <w:tr w:rsidR="00727280" w:rsidRPr="00426BFB" w:rsidTr="00220848">
                <w:sdt>
                  <w:sdtPr>
                    <w:rPr>
                      <w:szCs w:val="21"/>
                    </w:rPr>
                    <w:tag w:val="_PLD_15c72fe3c0dc4747a0ad2956d0e2ff56"/>
                    <w:id w:val="2360377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存货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292,269,250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266,664,321</w:t>
                    </w:r>
                  </w:p>
                </w:tc>
              </w:tr>
              <w:tr w:rsidR="00727280" w:rsidRPr="00426BFB" w:rsidTr="00220848">
                <w:sdt>
                  <w:sdtPr>
                    <w:rPr>
                      <w:szCs w:val="21"/>
                    </w:rPr>
                    <w:tag w:val="_PLD_c61f45b512d24fd98c826adfe2607133"/>
                    <w:id w:val="2360377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持有待售资产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(6)</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2,183,207</w:t>
                    </w:r>
                  </w:p>
                </w:tc>
              </w:tr>
              <w:tr w:rsidR="00727280" w:rsidRPr="00426BFB" w:rsidTr="00220848">
                <w:sdt>
                  <w:sdtPr>
                    <w:rPr>
                      <w:szCs w:val="21"/>
                    </w:rPr>
                    <w:tag w:val="_PLD_48ca2e98b68644c7b1619c966283c7a4"/>
                    <w:id w:val="2360377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其他流动资产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92,938,515</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100,341,547</w:t>
                    </w:r>
                  </w:p>
                </w:tc>
              </w:tr>
              <w:tr w:rsidR="00727280" w:rsidRPr="00426BFB" w:rsidTr="00220848">
                <w:sdt>
                  <w:sdtPr>
                    <w:rPr>
                      <w:szCs w:val="21"/>
                    </w:rPr>
                    <w:tag w:val="_PLD_954ff058e01a49fb81526e388eaae403"/>
                    <w:id w:val="2360377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200" w:firstLine="420"/>
                          <w:rPr>
                            <w:szCs w:val="21"/>
                          </w:rPr>
                        </w:pPr>
                        <w:r w:rsidRPr="00426BFB">
                          <w:rPr>
                            <w:szCs w:val="21"/>
                          </w:rPr>
                          <w:t>流动资产合计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6,403,001,944</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6,794,991,417</w:t>
                    </w:r>
                  </w:p>
                </w:tc>
              </w:tr>
              <w:tr w:rsidR="00727280" w:rsidRPr="00426BFB" w:rsidTr="00220848">
                <w:sdt>
                  <w:sdtPr>
                    <w:rPr>
                      <w:szCs w:val="21"/>
                    </w:rPr>
                    <w:tag w:val="_PLD_df64afc7e223416b92b823e4e8fb4a3a"/>
                    <w:id w:val="2360377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rPr>
                            <w:szCs w:val="21"/>
                          </w:rPr>
                        </w:pPr>
                        <w:r w:rsidRPr="00426BFB">
                          <w:rPr>
                            <w:b/>
                            <w:bCs/>
                            <w:szCs w:val="21"/>
                          </w:rPr>
                          <w:t>非流动资产：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color w:val="008000"/>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color w:val="008000"/>
                        <w:szCs w:val="21"/>
                      </w:rPr>
                    </w:pP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color w:val="008000"/>
                        <w:szCs w:val="21"/>
                      </w:rPr>
                    </w:pPr>
                  </w:p>
                </w:tc>
              </w:tr>
              <w:tr w:rsidR="00727280" w:rsidRPr="00426BFB"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48d1f4ececef49b0b5eb57f96dda5740"/>
                      <w:id w:val="23603779"/>
                      <w:lock w:val="sdtLocked"/>
                    </w:sdtPr>
                    <w:sdtContent>
                      <w:p w:rsidR="00727280" w:rsidRPr="00426BFB" w:rsidRDefault="00727280" w:rsidP="00220848">
                        <w:pPr>
                          <w:ind w:firstLineChars="100" w:firstLine="210"/>
                          <w:rPr>
                            <w:szCs w:val="21"/>
                          </w:rPr>
                        </w:pPr>
                        <w:r w:rsidRPr="00426BFB">
                          <w:rPr>
                            <w:szCs w:val="21"/>
                          </w:rPr>
                          <w:t>债权投资</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(8)</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160,000,000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w:t>
                    </w:r>
                  </w:p>
                </w:tc>
              </w:tr>
              <w:tr w:rsidR="00727280" w:rsidRPr="00426BFB" w:rsidTr="00220848">
                <w:sdt>
                  <w:sdtPr>
                    <w:rPr>
                      <w:szCs w:val="21"/>
                    </w:rPr>
                    <w:tag w:val="_PLD_c9456ec11fd14b1490b664a8bab1c706"/>
                    <w:id w:val="2360378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长期应收款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(9)</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23,733,581</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26,103,094</w:t>
                    </w:r>
                  </w:p>
                </w:tc>
              </w:tr>
              <w:tr w:rsidR="00727280" w:rsidRPr="00426BFB" w:rsidTr="00220848">
                <w:sdt>
                  <w:sdtPr>
                    <w:rPr>
                      <w:szCs w:val="21"/>
                    </w:rPr>
                    <w:tag w:val="_PLD_899c3bd39fae4eecab2782cc666699c4"/>
                    <w:id w:val="2360378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长期股权投资</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十一</w:t>
                    </w:r>
                    <w:r w:rsidRPr="00426BFB">
                      <w:rPr>
                        <w:szCs w:val="21"/>
                      </w:rPr>
                      <w:t>(3)</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279,380,444</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257,218,057</w:t>
                    </w:r>
                  </w:p>
                </w:tc>
              </w:tr>
              <w:tr w:rsidR="00727280" w:rsidRPr="00426BFB"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7d415046e66b466a890bb89efca5709d"/>
                      <w:id w:val="23603782"/>
                      <w:lock w:val="sdtLocked"/>
                    </w:sdtPr>
                    <w:sdtContent>
                      <w:p w:rsidR="00727280" w:rsidRPr="00426BFB" w:rsidRDefault="00727280" w:rsidP="00220848">
                        <w:pPr>
                          <w:ind w:firstLineChars="100" w:firstLine="210"/>
                          <w:rPr>
                            <w:szCs w:val="21"/>
                          </w:rPr>
                        </w:pPr>
                        <w:r w:rsidRPr="00426BFB">
                          <w:rPr>
                            <w:szCs w:val="21"/>
                          </w:rPr>
                          <w:t>其他权益工具投资</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375,913,320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349,326,850</w:t>
                    </w:r>
                  </w:p>
                </w:tc>
              </w:tr>
              <w:tr w:rsidR="00727280" w:rsidRPr="00426BFB" w:rsidTr="00220848">
                <w:sdt>
                  <w:sdtPr>
                    <w:rPr>
                      <w:szCs w:val="21"/>
                    </w:rPr>
                    <w:tag w:val="_PLD_b0ecd86ac7804fbe89c1f06aa6ad3650"/>
                    <w:id w:val="2360378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固定资产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22,946,937,504</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23,490,556,576</w:t>
                    </w:r>
                  </w:p>
                </w:tc>
              </w:tr>
              <w:tr w:rsidR="00727280" w:rsidRPr="00426BFB" w:rsidTr="00220848">
                <w:sdt>
                  <w:sdtPr>
                    <w:rPr>
                      <w:szCs w:val="21"/>
                    </w:rPr>
                    <w:tag w:val="_PLD_c800871977ec4bd980307a1f4d2c4c76"/>
                    <w:id w:val="2360378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在建工程</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(13)</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2,778,675,953</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2,378,973,743</w:t>
                    </w:r>
                  </w:p>
                </w:tc>
              </w:tr>
              <w:tr w:rsidR="00727280" w:rsidRPr="00426BFB"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02711909a0534ae9abd4cdb79ab0feb6"/>
                      <w:id w:val="23603785"/>
                      <w:lock w:val="sdtLocked"/>
                    </w:sdtPr>
                    <w:sdtContent>
                      <w:p w:rsidR="00727280" w:rsidRPr="00426BFB" w:rsidRDefault="00727280" w:rsidP="00220848">
                        <w:pPr>
                          <w:ind w:firstLineChars="100" w:firstLine="210"/>
                          <w:rPr>
                            <w:szCs w:val="21"/>
                          </w:rPr>
                        </w:pPr>
                        <w:r w:rsidRPr="00426BFB">
                          <w:rPr>
                            <w:szCs w:val="21"/>
                          </w:rPr>
                          <w:t>使用权资产</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(14)</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1,352,498,274</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1,163,867,666</w:t>
                    </w:r>
                  </w:p>
                </w:tc>
              </w:tr>
              <w:tr w:rsidR="00727280" w:rsidRPr="00426BFB" w:rsidTr="00220848">
                <w:sdt>
                  <w:sdtPr>
                    <w:rPr>
                      <w:szCs w:val="21"/>
                    </w:rPr>
                    <w:tag w:val="_PLD_a22b1a68b152411392f45bdce00cb9f5"/>
                    <w:id w:val="2360378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无形资产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1,562,722,321</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1,594,467,744</w:t>
                    </w:r>
                  </w:p>
                </w:tc>
              </w:tr>
              <w:tr w:rsidR="00727280" w:rsidRPr="00426BFB" w:rsidTr="00220848">
                <w:sdt>
                  <w:sdtPr>
                    <w:rPr>
                      <w:szCs w:val="21"/>
                    </w:rPr>
                    <w:tag w:val="_PLD_c1515ff062cd47e0abd7368705cd4e5f"/>
                    <w:id w:val="2360378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商誉</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(16)</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281,254,606</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281,254,606</w:t>
                    </w:r>
                  </w:p>
                </w:tc>
              </w:tr>
              <w:tr w:rsidR="00727280" w:rsidRPr="00426BFB" w:rsidTr="00220848">
                <w:sdt>
                  <w:sdtPr>
                    <w:rPr>
                      <w:szCs w:val="21"/>
                    </w:rPr>
                    <w:tag w:val="_PLD_e06c7979eb504045a9de6cf80551e28f"/>
                    <w:id w:val="2360378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长期待摊费用</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42,614,082</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39,723,016</w:t>
                    </w:r>
                  </w:p>
                </w:tc>
              </w:tr>
              <w:tr w:rsidR="00727280" w:rsidRPr="00426BFB" w:rsidTr="00220848">
                <w:sdt>
                  <w:sdtPr>
                    <w:rPr>
                      <w:szCs w:val="21"/>
                    </w:rPr>
                    <w:tag w:val="_PLD_ced42050d97a41358aec7c92332e0b26"/>
                    <w:id w:val="2360378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递延所得税资产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434,550,411</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302,888,316</w:t>
                    </w:r>
                  </w:p>
                </w:tc>
              </w:tr>
              <w:tr w:rsidR="00727280" w:rsidRPr="00426BFB" w:rsidTr="00220848">
                <w:sdt>
                  <w:sdtPr>
                    <w:rPr>
                      <w:szCs w:val="21"/>
                    </w:rPr>
                    <w:tag w:val="_PLD_29649f7fead6487685f7f530a335f38e"/>
                    <w:id w:val="2360379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其他非流动资产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7,267,658</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11,901,400</w:t>
                    </w:r>
                  </w:p>
                </w:tc>
              </w:tr>
              <w:tr w:rsidR="00727280" w:rsidRPr="00426BFB" w:rsidTr="00220848">
                <w:sdt>
                  <w:sdtPr>
                    <w:rPr>
                      <w:szCs w:val="21"/>
                    </w:rPr>
                    <w:tag w:val="_PLD_5609696f96f44c829ada367c21c56583"/>
                    <w:id w:val="2360379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200" w:firstLine="420"/>
                          <w:rPr>
                            <w:szCs w:val="21"/>
                          </w:rPr>
                        </w:pPr>
                        <w:r w:rsidRPr="00426BFB">
                          <w:rPr>
                            <w:szCs w:val="21"/>
                          </w:rPr>
                          <w:t>非流动资产合计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30,245,548,154</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29,896,281,068</w:t>
                    </w:r>
                  </w:p>
                </w:tc>
              </w:tr>
              <w:tr w:rsidR="00727280" w:rsidRPr="00426BFB" w:rsidTr="00220848">
                <w:sdt>
                  <w:sdtPr>
                    <w:rPr>
                      <w:szCs w:val="21"/>
                    </w:rPr>
                    <w:tag w:val="_PLD_6d49c826430d4b61bb4d5c2bd47f3a37"/>
                    <w:id w:val="2360379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300" w:firstLine="630"/>
                          <w:rPr>
                            <w:szCs w:val="21"/>
                          </w:rPr>
                        </w:pPr>
                        <w:r w:rsidRPr="00426BFB">
                          <w:rPr>
                            <w:szCs w:val="21"/>
                          </w:rPr>
                          <w:t>资产总计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t>36,648,550,098</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36,691,272,485</w:t>
                    </w:r>
                  </w:p>
                </w:tc>
              </w:tr>
              <w:tr w:rsidR="00727280" w:rsidRPr="00426BFB" w:rsidTr="00220848">
                <w:sdt>
                  <w:sdtPr>
                    <w:rPr>
                      <w:szCs w:val="21"/>
                    </w:rPr>
                    <w:tag w:val="_PLD_097e7abf0b344d7ba64ab9a99dd2d2fa"/>
                    <w:id w:val="2360379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rPr>
                            <w:szCs w:val="21"/>
                          </w:rPr>
                        </w:pPr>
                        <w:r w:rsidRPr="00426BFB">
                          <w:rPr>
                            <w:b/>
                            <w:bCs/>
                            <w:szCs w:val="21"/>
                          </w:rPr>
                          <w:t>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color w:val="FF00FF"/>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p>
                </w:tc>
              </w:tr>
              <w:tr w:rsidR="00727280" w:rsidRPr="00426BFB" w:rsidTr="00220848">
                <w:sdt>
                  <w:sdtPr>
                    <w:rPr>
                      <w:szCs w:val="21"/>
                    </w:rPr>
                    <w:tag w:val="_PLD_a629096442414226b3292060f7ee2433"/>
                    <w:id w:val="2360379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应付账款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4,967,604,697</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3,314,854,293</w:t>
                    </w:r>
                  </w:p>
                </w:tc>
              </w:tr>
              <w:tr w:rsidR="00727280" w:rsidRPr="00426BFB" w:rsidTr="00220848">
                <w:sdt>
                  <w:sdtPr>
                    <w:rPr>
                      <w:szCs w:val="21"/>
                    </w:rPr>
                    <w:tag w:val="_PLD_9c7b2a6b03734aeb84333dd1ad179ade"/>
                    <w:id w:val="2360379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预收款项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(22)</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851,066,286</w:t>
                    </w:r>
                  </w:p>
                </w:tc>
              </w:tr>
              <w:tr w:rsidR="00727280" w:rsidRPr="00426BFB" w:rsidTr="00220848">
                <w:tc>
                  <w:tcPr>
                    <w:tcW w:w="2198" w:type="pct"/>
                    <w:tcBorders>
                      <w:top w:val="outset" w:sz="6" w:space="0" w:color="auto"/>
                      <w:left w:val="outset" w:sz="6" w:space="0" w:color="auto"/>
                      <w:bottom w:val="outset" w:sz="6" w:space="0" w:color="auto"/>
                      <w:right w:val="outset" w:sz="6" w:space="0" w:color="auto"/>
                    </w:tcBorders>
                    <w:vAlign w:val="center"/>
                  </w:tcPr>
                  <w:sdt>
                    <w:sdtPr>
                      <w:rPr>
                        <w:szCs w:val="21"/>
                      </w:rPr>
                      <w:tag w:val="_PLD_97fe5e81907c458186d615ca1a16da59"/>
                      <w:id w:val="23603796"/>
                      <w:lock w:val="sdtLocked"/>
                    </w:sdtPr>
                    <w:sdtContent>
                      <w:p w:rsidR="00727280" w:rsidRPr="00426BFB" w:rsidRDefault="00727280" w:rsidP="00220848">
                        <w:pPr>
                          <w:ind w:firstLineChars="100" w:firstLine="210"/>
                          <w:rPr>
                            <w:szCs w:val="21"/>
                          </w:rPr>
                        </w:pPr>
                        <w:r w:rsidRPr="00426BFB">
                          <w:rPr>
                            <w:szCs w:val="21"/>
                          </w:rPr>
                          <w:t>合同负债</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215,196,603</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458,740,411</w:t>
                    </w:r>
                  </w:p>
                </w:tc>
              </w:tr>
              <w:tr w:rsidR="00727280" w:rsidRPr="00426BFB" w:rsidTr="00220848">
                <w:sdt>
                  <w:sdtPr>
                    <w:rPr>
                      <w:szCs w:val="21"/>
                    </w:rPr>
                    <w:tag w:val="_PLD_472d8e738b714bc89cfda0d9fc6f176e"/>
                    <w:id w:val="2360379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应付职工薪酬</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438,972,664</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245,819,207</w:t>
                    </w:r>
                  </w:p>
                </w:tc>
              </w:tr>
              <w:tr w:rsidR="00727280" w:rsidRPr="00426BFB" w:rsidTr="00220848">
                <w:sdt>
                  <w:sdtPr>
                    <w:rPr>
                      <w:szCs w:val="21"/>
                    </w:rPr>
                    <w:tag w:val="_PLD_935c922a466d49bca2588a3df657e4ff"/>
                    <w:id w:val="2360379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应交税费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61,869,778</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358,316,201</w:t>
                    </w:r>
                  </w:p>
                </w:tc>
              </w:tr>
              <w:tr w:rsidR="00727280" w:rsidRPr="00426BFB" w:rsidTr="00220848">
                <w:sdt>
                  <w:sdtPr>
                    <w:rPr>
                      <w:szCs w:val="21"/>
                    </w:rPr>
                    <w:tag w:val="_PLD_f02f4efe981d4cc7a199248496ef0cfc"/>
                    <w:id w:val="2360379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其他应付款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1,003,783,793</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845,493,251</w:t>
                    </w:r>
                  </w:p>
                </w:tc>
              </w:tr>
              <w:tr w:rsidR="00727280" w:rsidRPr="00426BFB" w:rsidTr="00220848">
                <w:sdt>
                  <w:sdtPr>
                    <w:rPr>
                      <w:szCs w:val="21"/>
                    </w:rPr>
                    <w:tag w:val="_PLD_13a0b24f045240e2923ed4160e9fa33a"/>
                    <w:id w:val="2360380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其他流动负债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14,833,718</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w:t>
                    </w:r>
                  </w:p>
                </w:tc>
              </w:tr>
              <w:tr w:rsidR="00727280" w:rsidRPr="00426BFB" w:rsidTr="00220848">
                <w:sdt>
                  <w:sdtPr>
                    <w:rPr>
                      <w:szCs w:val="21"/>
                    </w:rPr>
                    <w:tag w:val="_PLD_9675d199fe0e492aaf40ec75faaad4e1"/>
                    <w:id w:val="2360380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lang w:eastAsia="zh-CN"/>
                          </w:rPr>
                        </w:pPr>
                        <w:r w:rsidRPr="00426BFB">
                          <w:rPr>
                            <w:szCs w:val="21"/>
                            <w:lang w:eastAsia="zh-CN"/>
                          </w:rPr>
                          <w:t>一年内到期的非流动负债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(28)</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61,880,000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58,490,000</w:t>
                    </w:r>
                  </w:p>
                </w:tc>
              </w:tr>
              <w:tr w:rsidR="00727280" w:rsidRPr="00426BFB" w:rsidTr="00220848">
                <w:sdt>
                  <w:sdtPr>
                    <w:rPr>
                      <w:szCs w:val="21"/>
                    </w:rPr>
                    <w:tag w:val="_PLD_3fd7f65c982a4798ab78c4c96bca259b"/>
                    <w:id w:val="2360380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200" w:firstLine="420"/>
                          <w:rPr>
                            <w:szCs w:val="21"/>
                          </w:rPr>
                        </w:pPr>
                        <w:r w:rsidRPr="00426BFB">
                          <w:rPr>
                            <w:szCs w:val="21"/>
                          </w:rPr>
                          <w:t>流动负债合计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6,764,141,253</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6,132,779,649</w:t>
                    </w:r>
                  </w:p>
                </w:tc>
              </w:tr>
              <w:tr w:rsidR="00727280" w:rsidRPr="00426BFB" w:rsidTr="00220848">
                <w:sdt>
                  <w:sdtPr>
                    <w:rPr>
                      <w:szCs w:val="21"/>
                    </w:rPr>
                    <w:tag w:val="_PLD_5a8813ff8c984fc28cd8ddc8db922fd5"/>
                    <w:id w:val="2360380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rPr>
                            <w:szCs w:val="21"/>
                          </w:rPr>
                        </w:pPr>
                        <w:r w:rsidRPr="00426BFB">
                          <w:rPr>
                            <w:b/>
                            <w:bCs/>
                            <w:szCs w:val="21"/>
                          </w:rPr>
                          <w:t>非流动负债：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color w:val="008000"/>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right="210"/>
                      <w:jc w:val="right"/>
                      <w:rPr>
                        <w:color w:val="008000"/>
                        <w:szCs w:val="21"/>
                      </w:rPr>
                    </w:pP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color w:val="008000"/>
                        <w:szCs w:val="21"/>
                      </w:rPr>
                    </w:pPr>
                  </w:p>
                </w:tc>
              </w:tr>
              <w:tr w:rsidR="00727280" w:rsidRPr="00426BFB" w:rsidTr="00220848">
                <w:sdt>
                  <w:sdtPr>
                    <w:rPr>
                      <w:szCs w:val="21"/>
                    </w:rPr>
                    <w:tag w:val="_PLD_501068eac65e44ee9de601b753837ef7"/>
                    <w:id w:val="2360380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租赁负债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(28)</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1,315,693,163</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1,117,935,570</w:t>
                    </w:r>
                  </w:p>
                </w:tc>
              </w:tr>
              <w:tr w:rsidR="00727280" w:rsidRPr="00426BFB" w:rsidTr="00220848">
                <w:sdt>
                  <w:sdtPr>
                    <w:rPr>
                      <w:szCs w:val="21"/>
                    </w:rPr>
                    <w:tag w:val="_PLD_307466d2bbac46bab85228947866f5cd"/>
                    <w:id w:val="2360380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递延收益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(29)</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104,938,887</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97,466,546</w:t>
                    </w:r>
                  </w:p>
                </w:tc>
              </w:tr>
              <w:tr w:rsidR="00727280" w:rsidRPr="00426BFB" w:rsidTr="00220848">
                <w:sdt>
                  <w:sdtPr>
                    <w:rPr>
                      <w:szCs w:val="21"/>
                    </w:rPr>
                    <w:tag w:val="_PLD_dff50edaca4a433a80d841b668c2b903"/>
                    <w:id w:val="2360380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200" w:firstLine="420"/>
                          <w:rPr>
                            <w:szCs w:val="21"/>
                          </w:rPr>
                        </w:pPr>
                        <w:r w:rsidRPr="00426BFB">
                          <w:rPr>
                            <w:szCs w:val="21"/>
                          </w:rPr>
                          <w:t>非流动负债合计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1,420,632,050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1,215,402,116</w:t>
                    </w:r>
                  </w:p>
                </w:tc>
              </w:tr>
              <w:tr w:rsidR="00727280" w:rsidRPr="00426BFB" w:rsidTr="00220848">
                <w:sdt>
                  <w:sdtPr>
                    <w:rPr>
                      <w:szCs w:val="21"/>
                    </w:rPr>
                    <w:tag w:val="_PLD_d6978d2b345644869dabfa9f7bb25d9b"/>
                    <w:id w:val="2360380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300" w:firstLine="630"/>
                          <w:rPr>
                            <w:szCs w:val="21"/>
                          </w:rPr>
                        </w:pPr>
                        <w:r w:rsidRPr="00426BFB">
                          <w:rPr>
                            <w:szCs w:val="21"/>
                          </w:rPr>
                          <w:t>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t>8,184,773,303</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7,348,181,765</w:t>
                    </w:r>
                  </w:p>
                </w:tc>
              </w:tr>
              <w:tr w:rsidR="00727280" w:rsidRPr="00426BFB" w:rsidTr="00220848">
                <w:sdt>
                  <w:sdtPr>
                    <w:rPr>
                      <w:szCs w:val="21"/>
                    </w:rPr>
                    <w:tag w:val="_PLD_7ccfdb4b1195457b8de4211feea2cac2"/>
                    <w:id w:val="2360380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rPr>
                            <w:szCs w:val="21"/>
                            <w:lang w:eastAsia="zh-CN"/>
                          </w:rPr>
                        </w:pPr>
                        <w:r w:rsidRPr="00426BFB">
                          <w:rPr>
                            <w:b/>
                            <w:bCs/>
                            <w:szCs w:val="21"/>
                            <w:lang w:eastAsia="zh-CN"/>
                          </w:rPr>
                          <w:t>所有者权益（或股东权益）：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lang w:eastAsia="zh-CN"/>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lang w:eastAsia="zh-CN"/>
                      </w:rPr>
                    </w:pP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lang w:eastAsia="zh-CN"/>
                      </w:rPr>
                    </w:pPr>
                  </w:p>
                </w:tc>
              </w:tr>
              <w:tr w:rsidR="00727280" w:rsidRPr="00426BFB" w:rsidTr="00220848">
                <w:sdt>
                  <w:sdtPr>
                    <w:rPr>
                      <w:szCs w:val="21"/>
                    </w:rPr>
                    <w:tag w:val="_PLD_3544e3178d134ee6949062f2fc4fe109"/>
                    <w:id w:val="2360380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实收资本（或股本）</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(30)</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7,083,537,000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7,083,537,000</w:t>
                    </w:r>
                  </w:p>
                </w:tc>
              </w:tr>
              <w:tr w:rsidR="00727280" w:rsidRPr="00426BFB" w:rsidTr="00220848">
                <w:sdt>
                  <w:sdtPr>
                    <w:rPr>
                      <w:szCs w:val="21"/>
                    </w:rPr>
                    <w:tag w:val="_PLD_68913b2bfe2646b991164f4e3e225215"/>
                    <w:id w:val="2360381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资本公积</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11,564,461,609</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11,564,461,609</w:t>
                    </w:r>
                  </w:p>
                </w:tc>
              </w:tr>
              <w:tr w:rsidR="00727280" w:rsidRPr="00426BFB" w:rsidTr="00220848">
                <w:sdt>
                  <w:sdtPr>
                    <w:rPr>
                      <w:szCs w:val="21"/>
                    </w:rPr>
                    <w:tag w:val="_PLD_3209deee7bd643ac909c51619677313b"/>
                    <w:id w:val="2360381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其他综合收益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(32)</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181,940,940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181,940,940</w:t>
                    </w:r>
                  </w:p>
                </w:tc>
              </w:tr>
              <w:tr w:rsidR="00727280" w:rsidRPr="00426BFB" w:rsidTr="00220848">
                <w:sdt>
                  <w:sdtPr>
                    <w:rPr>
                      <w:szCs w:val="21"/>
                    </w:rPr>
                    <w:tag w:val="_PLD_4de370b85d5b4fff8dc4cd59144b8445"/>
                    <w:id w:val="2360381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盈余公积</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r w:rsidRPr="00426BFB">
                      <w:rPr>
                        <w:szCs w:val="21"/>
                      </w:rPr>
                      <w:t>五</w:t>
                    </w:r>
                    <w:r w:rsidRPr="00426BFB">
                      <w:rPr>
                        <w:szCs w:val="21"/>
                      </w:rPr>
                      <w:t>(33)</w:t>
                    </w: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3,084,484,726</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3,084,484,726</w:t>
                    </w:r>
                  </w:p>
                </w:tc>
              </w:tr>
              <w:tr w:rsidR="00727280" w:rsidRPr="00426BFB" w:rsidTr="00220848">
                <w:sdt>
                  <w:sdtPr>
                    <w:rPr>
                      <w:szCs w:val="21"/>
                    </w:rPr>
                    <w:tag w:val="_PLD_57bd5bb93fa840679abdabdef85d0712"/>
                    <w:id w:val="2360381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100" w:firstLine="210"/>
                          <w:rPr>
                            <w:szCs w:val="21"/>
                          </w:rPr>
                        </w:pPr>
                        <w:r w:rsidRPr="00426BFB">
                          <w:rPr>
                            <w:szCs w:val="21"/>
                          </w:rPr>
                          <w:t>未分配利润</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6,549,352,520</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7,428,666,445</w:t>
                    </w:r>
                  </w:p>
                </w:tc>
              </w:tr>
              <w:tr w:rsidR="00727280" w:rsidRPr="00426BFB" w:rsidTr="00220848">
                <w:sdt>
                  <w:sdtPr>
                    <w:rPr>
                      <w:szCs w:val="21"/>
                    </w:rPr>
                    <w:tag w:val="_PLD_ceb45ece49e540bfa6e86de65ae33e4b"/>
                    <w:id w:val="2360381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ind w:firstLineChars="200" w:firstLine="420"/>
                          <w:rPr>
                            <w:szCs w:val="21"/>
                            <w:lang w:eastAsia="zh-CN"/>
                          </w:rPr>
                        </w:pPr>
                        <w:r w:rsidRPr="00426BFB">
                          <w:rPr>
                            <w:szCs w:val="21"/>
                            <w:lang w:eastAsia="zh-CN"/>
                          </w:rPr>
                          <w:t>所有者权益（或股东权益）合计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lang w:eastAsia="zh-CN"/>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28,463,776,795</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rsidRPr="00426BFB">
                      <w:rPr>
                        <w:szCs w:val="21"/>
                      </w:rPr>
                      <w:t>29,343,090,720</w:t>
                    </w:r>
                  </w:p>
                </w:tc>
              </w:tr>
              <w:tr w:rsidR="00727280" w:rsidRPr="00426BFB" w:rsidTr="00220848">
                <w:sdt>
                  <w:sdtPr>
                    <w:rPr>
                      <w:szCs w:val="21"/>
                    </w:rPr>
                    <w:tag w:val="_PLD_f0ef69cc41f3488e9f1fd1456e8640f4"/>
                    <w:id w:val="2360381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lang w:eastAsia="zh-CN"/>
                          </w:rPr>
                        </w:pPr>
                        <w:r w:rsidRPr="00426BFB">
                          <w:rPr>
                            <w:szCs w:val="21"/>
                            <w:lang w:eastAsia="zh-CN"/>
                          </w:rPr>
                          <w:t>负债和所有者权益（或股东权益）总计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center"/>
                      <w:rPr>
                        <w:szCs w:val="21"/>
                        <w:lang w:eastAsia="zh-CN"/>
                      </w:rPr>
                    </w:pPr>
                  </w:p>
                </w:tc>
                <w:tc>
                  <w:tcPr>
                    <w:tcW w:w="1146"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szCs w:val="21"/>
                      </w:rPr>
                    </w:pPr>
                    <w:r>
                      <w:t>36,648,550,098</w:t>
                    </w:r>
                  </w:p>
                </w:tc>
                <w:tc>
                  <w:tcPr>
                    <w:tcW w:w="1121" w:type="pct"/>
                    <w:tcBorders>
                      <w:top w:val="outset" w:sz="6" w:space="0" w:color="auto"/>
                      <w:left w:val="outset" w:sz="6" w:space="0" w:color="auto"/>
                      <w:bottom w:val="outset" w:sz="6" w:space="0" w:color="auto"/>
                      <w:right w:val="outset" w:sz="6" w:space="0" w:color="auto"/>
                    </w:tcBorders>
                    <w:vAlign w:val="center"/>
                  </w:tcPr>
                  <w:p w:rsidR="00727280" w:rsidRPr="00426BFB" w:rsidRDefault="00727280" w:rsidP="00220848">
                    <w:pPr>
                      <w:jc w:val="right"/>
                      <w:rPr>
                        <w:color w:val="000000"/>
                        <w:szCs w:val="21"/>
                      </w:rPr>
                    </w:pPr>
                    <w:r w:rsidRPr="00426BFB">
                      <w:rPr>
                        <w:color w:val="000000"/>
                        <w:szCs w:val="21"/>
                      </w:rPr>
                      <w:t>36,691,</w:t>
                    </w:r>
                    <w:r w:rsidRPr="00426BFB">
                      <w:rPr>
                        <w:szCs w:val="21"/>
                      </w:rPr>
                      <w:t>272</w:t>
                    </w:r>
                    <w:r w:rsidRPr="00426BFB">
                      <w:rPr>
                        <w:color w:val="000000"/>
                        <w:szCs w:val="21"/>
                      </w:rPr>
                      <w:t>,485</w:t>
                    </w:r>
                  </w:p>
                </w:tc>
              </w:tr>
            </w:tbl>
            <w:p w:rsidR="00426BFB" w:rsidRDefault="00426BFB" w:rsidP="002A37FF">
              <w:pPr>
                <w:ind w:rightChars="-73" w:right="-153"/>
                <w:rPr>
                  <w:szCs w:val="21"/>
                  <w:lang w:eastAsia="zh-CN"/>
                </w:rPr>
              </w:pPr>
              <w:r>
                <w:rPr>
                  <w:rFonts w:hint="eastAsia"/>
                  <w:szCs w:val="21"/>
                  <w:lang w:eastAsia="zh-CN"/>
                </w:rPr>
                <w:t>董事长</w:t>
              </w:r>
              <w:r w:rsidRPr="003D6B8F">
                <w:rPr>
                  <w:szCs w:val="21"/>
                  <w:lang w:eastAsia="zh-CN"/>
                </w:rPr>
                <w:t>：</w:t>
              </w:r>
              <w:sdt>
                <w:sdtPr>
                  <w:rPr>
                    <w:szCs w:val="21"/>
                    <w:lang w:eastAsia="zh-CN"/>
                  </w:rPr>
                  <w:alias w:val="公司法定代表人"/>
                  <w:tag w:val="_GBC_a81a61c6d7bb46bfa69f34f205086804"/>
                  <w:id w:val="1099834565"/>
                  <w:lock w:val="sdtLocked"/>
                  <w:placeholder>
                    <w:docPart w:val="GBC22222222222222222222222222222"/>
                  </w:placeholder>
                  <w:dataBinding w:prefixMappings="xmlns:clcid-cgi='clcid-cgi'" w:xpath="/*/clcid-cgi:GongSiFaDingDaiBiaoRen[not(@periodRef)]" w:storeItemID="{89EBAB94-44A0-46A2-B712-30D997D04A6D}"/>
                  <w:text/>
                </w:sdtPr>
                <w:sdtContent>
                  <w:r w:rsidRPr="003D6B8F">
                    <w:rPr>
                      <w:szCs w:val="21"/>
                      <w:lang w:eastAsia="zh-CN"/>
                    </w:rPr>
                    <w:t>武勇</w:t>
                  </w:r>
                </w:sdtContent>
              </w:sdt>
              <w:r w:rsidRPr="003D6B8F">
                <w:rPr>
                  <w:szCs w:val="21"/>
                  <w:lang w:eastAsia="zh-CN"/>
                </w:rPr>
                <w:t xml:space="preserve"> </w:t>
              </w:r>
              <w:r>
                <w:rPr>
                  <w:rFonts w:hint="eastAsia"/>
                  <w:szCs w:val="21"/>
                  <w:lang w:eastAsia="zh-CN"/>
                </w:rPr>
                <w:t xml:space="preserve">        </w:t>
              </w:r>
              <w:r>
                <w:rPr>
                  <w:rFonts w:hint="eastAsia"/>
                  <w:szCs w:val="21"/>
                  <w:lang w:eastAsia="zh-CN"/>
                </w:rPr>
                <w:t>总经理</w:t>
              </w:r>
              <w:r w:rsidRPr="003D6B8F">
                <w:rPr>
                  <w:szCs w:val="21"/>
                  <w:lang w:eastAsia="zh-CN"/>
                </w:rPr>
                <w:t>：</w:t>
              </w:r>
              <w:sdt>
                <w:sdtPr>
                  <w:rPr>
                    <w:szCs w:val="21"/>
                    <w:lang w:eastAsia="zh-CN"/>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3D6B8F">
                    <w:rPr>
                      <w:szCs w:val="21"/>
                      <w:lang w:eastAsia="zh-CN"/>
                    </w:rPr>
                    <w:t>胡酃酃</w:t>
                  </w:r>
                </w:sdtContent>
              </w:sdt>
              <w:r w:rsidRPr="003D6B8F">
                <w:rPr>
                  <w:szCs w:val="21"/>
                  <w:lang w:eastAsia="zh-CN"/>
                </w:rPr>
                <w:t xml:space="preserve"> </w:t>
              </w:r>
              <w:r>
                <w:rPr>
                  <w:rFonts w:hint="eastAsia"/>
                  <w:szCs w:val="21"/>
                  <w:lang w:eastAsia="zh-CN"/>
                </w:rPr>
                <w:t xml:space="preserve">         </w:t>
              </w:r>
              <w:r>
                <w:rPr>
                  <w:rFonts w:hint="eastAsia"/>
                  <w:szCs w:val="21"/>
                  <w:lang w:eastAsia="zh-CN"/>
                </w:rPr>
                <w:t>总会计师</w:t>
              </w:r>
              <w:r w:rsidRPr="003D6B8F">
                <w:rPr>
                  <w:szCs w:val="21"/>
                  <w:lang w:eastAsia="zh-CN"/>
                </w:rPr>
                <w:t>：</w:t>
              </w:r>
              <w:sdt>
                <w:sdtPr>
                  <w:rPr>
                    <w:szCs w:val="21"/>
                    <w:lang w:eastAsia="zh-CN"/>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Pr="003D6B8F">
                    <w:rPr>
                      <w:szCs w:val="21"/>
                      <w:lang w:eastAsia="zh-CN"/>
                    </w:rPr>
                    <w:t>罗新鹏</w:t>
                  </w:r>
                </w:sdtContent>
              </w:sdt>
              <w:r>
                <w:rPr>
                  <w:rFonts w:hint="eastAsia"/>
                  <w:szCs w:val="21"/>
                  <w:lang w:eastAsia="zh-CN"/>
                </w:rPr>
                <w:t xml:space="preserve">          </w:t>
              </w:r>
              <w:r w:rsidRPr="003D6B8F">
                <w:rPr>
                  <w:rFonts w:hint="eastAsia"/>
                  <w:szCs w:val="21"/>
                  <w:lang w:eastAsia="zh-CN"/>
                </w:rPr>
                <w:t>财务部长：刘启义</w:t>
              </w:r>
            </w:p>
            <w:p w:rsidR="00865A28" w:rsidRPr="00426BFB" w:rsidRDefault="001A19A4" w:rsidP="002A37FF">
              <w:pPr>
                <w:ind w:rightChars="-73" w:right="-153"/>
                <w:rPr>
                  <w:szCs w:val="21"/>
                </w:rPr>
              </w:pPr>
            </w:p>
          </w:sdtContent>
        </w:sdt>
        <w:bookmarkEnd w:id="89" w:displacedByCustomXml="next"/>
      </w:sdtContent>
    </w:sdt>
    <w:bookmarkStart w:id="90" w:name="_Hlk24038378" w:displacedByCustomXml="next"/>
    <w:sdt>
      <w:sdtPr>
        <w:rPr>
          <w:rFonts w:ascii="Times New Roman" w:eastAsia="Times New Roman" w:hAnsi="Times New Roman" w:cs="宋体"/>
          <w:b w:val="0"/>
          <w:bCs w:val="0"/>
          <w:kern w:val="0"/>
          <w:sz w:val="20"/>
          <w:szCs w:val="21"/>
          <w:lang w:eastAsia="en-US"/>
        </w:rPr>
        <w:alias w:val="选项模块:需要编制合并报表"/>
        <w:tag w:val="_SEC_38812834cfb34e9393dcbecc309c8615"/>
        <w:id w:val="659661293"/>
        <w:lock w:val="sdtLocked"/>
        <w:placeholder>
          <w:docPart w:val="GBC22222222222222222222222222222"/>
        </w:placeholder>
      </w:sdtPr>
      <w:sdtEndPr>
        <w:rPr>
          <w:rFonts w:eastAsia="宋体" w:cs="Times New Roman"/>
          <w:color w:val="FF0000"/>
          <w:sz w:val="21"/>
        </w:rPr>
      </w:sdtEndPr>
      <w:sdtContent>
        <w:bookmarkEnd w:id="90" w:displacedByCustomXml="next"/>
        <w:sdt>
          <w:sdtPr>
            <w:rPr>
              <w:rFonts w:ascii="Times New Roman" w:eastAsia="Times New Roman" w:hAnsi="Times New Roman" w:cs="宋体"/>
              <w:b w:val="0"/>
              <w:bCs w:val="0"/>
              <w:kern w:val="0"/>
              <w:sz w:val="20"/>
              <w:szCs w:val="21"/>
              <w:lang w:eastAsia="en-US"/>
            </w:rPr>
            <w:tag w:val="_SEC_38d2275e2dcd4f8eb0870715a2a226c7"/>
            <w:id w:val="521594129"/>
            <w:lock w:val="sdtLocked"/>
            <w:placeholder>
              <w:docPart w:val="GBC22222222222222222222222222222"/>
            </w:placeholder>
          </w:sdtPr>
          <w:sdtEndPr>
            <w:rPr>
              <w:rFonts w:eastAsia="宋体" w:cs="Times New Roman"/>
              <w:sz w:val="21"/>
            </w:rPr>
          </w:sdtEndPr>
          <w:sdtContent>
            <w:p w:rsidR="00D22DB8" w:rsidRPr="00790DC1" w:rsidRDefault="00D22DB8">
              <w:pPr>
                <w:pStyle w:val="3"/>
                <w:jc w:val="center"/>
                <w:rPr>
                  <w:rFonts w:ascii="Times New Roman" w:hAnsi="Times New Roman"/>
                  <w:szCs w:val="21"/>
                </w:rPr>
              </w:pPr>
              <w:r w:rsidRPr="00790DC1">
                <w:rPr>
                  <w:rFonts w:ascii="Times New Roman"/>
                  <w:szCs w:val="21"/>
                </w:rPr>
                <w:t>合并利润表</w:t>
              </w:r>
            </w:p>
            <w:p w:rsidR="00D22DB8" w:rsidRPr="00790DC1" w:rsidRDefault="00D22DB8">
              <w:pPr>
                <w:jc w:val="center"/>
                <w:rPr>
                  <w:b/>
                  <w:bCs/>
                  <w:szCs w:val="21"/>
                  <w:lang w:eastAsia="zh-CN"/>
                </w:rPr>
              </w:pPr>
              <w:r w:rsidRPr="00790DC1">
                <w:rPr>
                  <w:szCs w:val="21"/>
                  <w:lang w:eastAsia="zh-CN"/>
                </w:rPr>
                <w:t>2020</w:t>
              </w:r>
              <w:r w:rsidRPr="00790DC1">
                <w:rPr>
                  <w:szCs w:val="21"/>
                  <w:lang w:eastAsia="zh-CN"/>
                </w:rPr>
                <w:t>年</w:t>
              </w:r>
              <w:r w:rsidRPr="00790DC1">
                <w:rPr>
                  <w:szCs w:val="21"/>
                  <w:lang w:eastAsia="zh-CN"/>
                </w:rPr>
                <w:t>1—12</w:t>
              </w:r>
              <w:r w:rsidRPr="00790DC1">
                <w:rPr>
                  <w:szCs w:val="21"/>
                  <w:lang w:eastAsia="zh-CN"/>
                </w:rPr>
                <w:t>月</w:t>
              </w:r>
            </w:p>
            <w:p w:rsidR="00D22DB8" w:rsidRPr="00790DC1" w:rsidRDefault="00D22DB8">
              <w:pPr>
                <w:jc w:val="right"/>
                <w:rPr>
                  <w:szCs w:val="21"/>
                  <w:lang w:eastAsia="zh-CN"/>
                </w:rPr>
              </w:pPr>
              <w:r w:rsidRPr="00790DC1">
                <w:rPr>
                  <w:szCs w:val="21"/>
                  <w:lang w:eastAsia="zh-CN"/>
                </w:rPr>
                <w:t>单位</w:t>
              </w:r>
              <w:r w:rsidRPr="00790DC1">
                <w:rPr>
                  <w:szCs w:val="21"/>
                  <w:lang w:eastAsia="zh-CN"/>
                </w:rPr>
                <w:t>:</w:t>
              </w:r>
              <w:sdt>
                <w:sdtPr>
                  <w:rPr>
                    <w:szCs w:val="21"/>
                    <w:lang w:eastAsia="zh-CN"/>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90DC1">
                    <w:rPr>
                      <w:szCs w:val="21"/>
                      <w:lang w:eastAsia="zh-CN"/>
                    </w:rPr>
                    <w:t>元</w:t>
                  </w:r>
                </w:sdtContent>
              </w:sdt>
              <w:r w:rsidRPr="00790DC1">
                <w:rPr>
                  <w:szCs w:val="21"/>
                  <w:lang w:eastAsia="zh-CN"/>
                </w:rPr>
                <w:t xml:space="preserve">  </w:t>
              </w:r>
              <w:r w:rsidRPr="00790DC1">
                <w:rPr>
                  <w:szCs w:val="21"/>
                  <w:lang w:eastAsia="zh-CN"/>
                </w:rPr>
                <w:t>币种</w:t>
              </w:r>
              <w:r w:rsidRPr="00790DC1">
                <w:rPr>
                  <w:szCs w:val="21"/>
                  <w:lang w:eastAsia="zh-CN"/>
                </w:rPr>
                <w:t>:</w:t>
              </w:r>
              <w:sdt>
                <w:sdtPr>
                  <w:rPr>
                    <w:szCs w:val="21"/>
                    <w:lang w:eastAsia="zh-CN"/>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90DC1">
                    <w:rPr>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628"/>
                <w:gridCol w:w="1597"/>
                <w:gridCol w:w="1529"/>
                <w:gridCol w:w="1532"/>
              </w:tblGrid>
              <w:tr w:rsidR="00D22DB8" w:rsidRPr="006E398D" w:rsidTr="006E398D">
                <w:trPr>
                  <w:cantSplit/>
                </w:trPr>
                <w:sdt>
                  <w:sdtPr>
                    <w:rPr>
                      <w:szCs w:val="21"/>
                    </w:rPr>
                    <w:tag w:val="_PLD_2e3f33fcce354b339a86add10899a6c5"/>
                    <w:id w:val="68757086"/>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leftChars="-19" w:hangingChars="19" w:hanging="40"/>
                          <w:jc w:val="center"/>
                          <w:rPr>
                            <w:b/>
                            <w:szCs w:val="21"/>
                          </w:rPr>
                        </w:pPr>
                        <w:r w:rsidRPr="006E398D">
                          <w:rPr>
                            <w:b/>
                            <w:szCs w:val="21"/>
                          </w:rPr>
                          <w:t>项目</w:t>
                        </w:r>
                      </w:p>
                    </w:tc>
                  </w:sdtContent>
                </w:sdt>
                <w:sdt>
                  <w:sdtPr>
                    <w:rPr>
                      <w:szCs w:val="21"/>
                    </w:rPr>
                    <w:tag w:val="_PLD_93edd7a3846d4cd58b14d043e9b33f2c"/>
                    <w:id w:val="68757087"/>
                    <w:lock w:val="sdtLocked"/>
                  </w:sdtPr>
                  <w:sdtConten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jc w:val="center"/>
                          <w:rPr>
                            <w:b/>
                            <w:szCs w:val="21"/>
                          </w:rPr>
                        </w:pPr>
                        <w:r w:rsidRPr="006E398D">
                          <w:rPr>
                            <w:b/>
                            <w:szCs w:val="21"/>
                          </w:rPr>
                          <w:t>附注</w:t>
                        </w:r>
                      </w:p>
                    </w:tc>
                  </w:sdtContent>
                </w:sdt>
                <w:sdt>
                  <w:sdtPr>
                    <w:rPr>
                      <w:szCs w:val="21"/>
                    </w:rPr>
                    <w:tag w:val="_PLD_49f84cca199c45e7bc0f9fea5b73078c"/>
                    <w:id w:val="68757088"/>
                    <w:lock w:val="sdtLocked"/>
                  </w:sdtPr>
                  <w:sdtContent>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jc w:val="center"/>
                          <w:rPr>
                            <w:b/>
                            <w:szCs w:val="21"/>
                          </w:rPr>
                        </w:pPr>
                        <w:r w:rsidRPr="006E398D">
                          <w:rPr>
                            <w:b/>
                            <w:szCs w:val="21"/>
                          </w:rPr>
                          <w:t>2020</w:t>
                        </w:r>
                        <w:r w:rsidRPr="006E398D">
                          <w:rPr>
                            <w:b/>
                            <w:szCs w:val="21"/>
                          </w:rPr>
                          <w:t>年度</w:t>
                        </w:r>
                      </w:p>
                    </w:tc>
                  </w:sdtContent>
                </w:sdt>
                <w:sdt>
                  <w:sdtPr>
                    <w:rPr>
                      <w:szCs w:val="21"/>
                    </w:rPr>
                    <w:tag w:val="_PLD_8b5fde21bc974404b892a88906dec352"/>
                    <w:id w:val="68757089"/>
                    <w:lock w:val="sdtLocked"/>
                  </w:sdtPr>
                  <w:sdtContent>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jc w:val="center"/>
                          <w:rPr>
                            <w:b/>
                            <w:szCs w:val="21"/>
                          </w:rPr>
                        </w:pPr>
                        <w:r w:rsidRPr="006E398D">
                          <w:rPr>
                            <w:b/>
                            <w:szCs w:val="21"/>
                          </w:rPr>
                          <w:t>2019</w:t>
                        </w:r>
                        <w:r w:rsidRPr="006E398D">
                          <w:rPr>
                            <w:b/>
                            <w:szCs w:val="21"/>
                          </w:rPr>
                          <w:t>年度</w:t>
                        </w:r>
                      </w:p>
                    </w:tc>
                  </w:sdtContent>
                </w:sdt>
              </w:tr>
              <w:tr w:rsidR="00D22DB8" w:rsidRPr="006E398D" w:rsidTr="006E398D">
                <w:sdt>
                  <w:sdtPr>
                    <w:rPr>
                      <w:szCs w:val="21"/>
                    </w:rPr>
                    <w:tag w:val="_PLD_6380654d35f848cfb950d682c7a7e226"/>
                    <w:id w:val="68757090"/>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rPr>
                        </w:pPr>
                        <w:r w:rsidRPr="006E398D">
                          <w:rPr>
                            <w:szCs w:val="21"/>
                          </w:rPr>
                          <w:t>一、营业总收入</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16,349,365,706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tabs>
                        <w:tab w:val="decimal" w:pos="1119"/>
                      </w:tabs>
                      <w:overflowPunct w:val="0"/>
                      <w:spacing w:line="200" w:lineRule="exact"/>
                      <w:ind w:leftChars="-14" w:left="-29" w:rightChars="-13" w:right="-27"/>
                      <w:jc w:val="right"/>
                      <w:rPr>
                        <w:color w:val="000000"/>
                        <w:szCs w:val="21"/>
                      </w:rPr>
                    </w:pPr>
                    <w:r w:rsidRPr="006E398D">
                      <w:rPr>
                        <w:color w:val="000000"/>
                        <w:szCs w:val="21"/>
                      </w:rPr>
                      <w:t>21,178,351,087</w:t>
                    </w:r>
                  </w:p>
                </w:tc>
              </w:tr>
              <w:tr w:rsidR="00D22DB8" w:rsidRPr="006E398D" w:rsidTr="006E398D">
                <w:sdt>
                  <w:sdtPr>
                    <w:rPr>
                      <w:szCs w:val="21"/>
                    </w:rPr>
                    <w:tag w:val="_PLD_79008c1152f2457c85b84fdb8bd94302"/>
                    <w:id w:val="68757091"/>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rPr>
                        </w:pPr>
                        <w:r w:rsidRPr="006E398D">
                          <w:rPr>
                            <w:szCs w:val="21"/>
                          </w:rPr>
                          <w:t>其中：营业收入</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(37)</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16,349,365,706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tabs>
                        <w:tab w:val="decimal" w:pos="1119"/>
                      </w:tabs>
                      <w:overflowPunct w:val="0"/>
                      <w:spacing w:line="200" w:lineRule="exact"/>
                      <w:ind w:leftChars="-14" w:left="-29" w:rightChars="-13" w:right="-27"/>
                      <w:jc w:val="right"/>
                      <w:rPr>
                        <w:color w:val="000000"/>
                        <w:szCs w:val="21"/>
                      </w:rPr>
                    </w:pPr>
                    <w:r w:rsidRPr="006E398D">
                      <w:rPr>
                        <w:color w:val="000000"/>
                        <w:szCs w:val="21"/>
                      </w:rPr>
                      <w:t>21,178,351,087</w:t>
                    </w:r>
                  </w:p>
                </w:tc>
              </w:tr>
              <w:tr w:rsidR="00D22DB8" w:rsidRPr="006E398D" w:rsidTr="006E398D">
                <w:sdt>
                  <w:sdtPr>
                    <w:rPr>
                      <w:szCs w:val="21"/>
                    </w:rPr>
                    <w:tag w:val="_PLD_e6f3ec17fb0b4d11b9c07106540a4ab0"/>
                    <w:id w:val="68757092"/>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rPr>
                        </w:pPr>
                        <w:r w:rsidRPr="006E398D">
                          <w:rPr>
                            <w:szCs w:val="21"/>
                          </w:rPr>
                          <w:t>二、营业总成本</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Pr>
                        <w:rFonts w:hint="eastAsia"/>
                        <w:szCs w:val="21"/>
                      </w:rPr>
                      <w:t>18,212,838,473</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B70396">
                      <w:rPr>
                        <w:szCs w:val="21"/>
                      </w:rPr>
                      <w:t>20,093,846,357</w:t>
                    </w:r>
                  </w:p>
                </w:tc>
              </w:tr>
              <w:tr w:rsidR="00D22DB8" w:rsidRPr="006E398D" w:rsidTr="006E398D">
                <w:sdt>
                  <w:sdtPr>
                    <w:rPr>
                      <w:szCs w:val="21"/>
                    </w:rPr>
                    <w:tag w:val="_PLD_2bdd986d7efa4149a9f572f9b2a74150"/>
                    <w:id w:val="68757093"/>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rPr>
                        </w:pPr>
                        <w:r w:rsidRPr="006E398D">
                          <w:rPr>
                            <w:szCs w:val="21"/>
                          </w:rPr>
                          <w:t>其中：营业成本</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(37),</w:t>
                    </w:r>
                    <w:r w:rsidRPr="006E398D">
                      <w:rPr>
                        <w:szCs w:val="21"/>
                      </w:rPr>
                      <w:t>五</w:t>
                    </w:r>
                    <w:r w:rsidRPr="006E398D">
                      <w:rPr>
                        <w:szCs w:val="21"/>
                      </w:rPr>
                      <w:t>(41)</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17,877,994,133</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19,654,032,226</w:t>
                    </w:r>
                  </w:p>
                </w:tc>
              </w:tr>
              <w:tr w:rsidR="00D22DB8" w:rsidRPr="006E398D" w:rsidTr="006E398D">
                <w:sdt>
                  <w:sdtPr>
                    <w:rPr>
                      <w:szCs w:val="21"/>
                    </w:rPr>
                    <w:tag w:val="_PLD_55aa701a04e74c3681ea0f45ee50b8d7"/>
                    <w:id w:val="68757094"/>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rPr>
                        </w:pPr>
                        <w:r w:rsidRPr="006E398D">
                          <w:rPr>
                            <w:szCs w:val="21"/>
                          </w:rPr>
                          <w:t>税金及附加</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(38)</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37,500,620</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67,740,365</w:t>
                    </w:r>
                  </w:p>
                </w:tc>
              </w:tr>
              <w:tr w:rsidR="00D22DB8" w:rsidRPr="006E398D" w:rsidTr="006E398D">
                <w:sdt>
                  <w:sdtPr>
                    <w:rPr>
                      <w:szCs w:val="21"/>
                    </w:rPr>
                    <w:tag w:val="_PLD_17a7b505b88c4f87bc0ba854f37b118f"/>
                    <w:id w:val="68757095"/>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rPr>
                        </w:pPr>
                        <w:r w:rsidRPr="006E398D">
                          <w:rPr>
                            <w:szCs w:val="21"/>
                          </w:rPr>
                          <w:t>管理费用</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(39),</w:t>
                    </w:r>
                    <w:r w:rsidRPr="006E398D">
                      <w:rPr>
                        <w:szCs w:val="21"/>
                      </w:rPr>
                      <w:t>五</w:t>
                    </w:r>
                    <w:r w:rsidRPr="006E398D">
                      <w:rPr>
                        <w:szCs w:val="21"/>
                      </w:rPr>
                      <w:t>(41)</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271,295,686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343,848,260</w:t>
                    </w:r>
                  </w:p>
                </w:tc>
              </w:tr>
              <w:tr w:rsidR="00D22DB8" w:rsidRPr="006E398D" w:rsidTr="006E398D">
                <w:sdt>
                  <w:sdtPr>
                    <w:rPr>
                      <w:szCs w:val="21"/>
                    </w:rPr>
                    <w:tag w:val="_PLD_39025fd6688d468db2dff127aaf8d9b7"/>
                    <w:id w:val="68757096"/>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rPr>
                        </w:pPr>
                        <w:r w:rsidRPr="006E398D">
                          <w:rPr>
                            <w:szCs w:val="21"/>
                          </w:rPr>
                          <w:t>财务费用</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(40)</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26,048,034</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28,225,506</w:t>
                    </w:r>
                  </w:p>
                </w:tc>
              </w:tr>
              <w:tr w:rsidR="00D22DB8" w:rsidRPr="006E398D" w:rsidTr="006E398D">
                <w:tc>
                  <w:tcPr>
                    <w:tcW w:w="2492" w:type="pct"/>
                    <w:tcBorders>
                      <w:top w:val="outset" w:sz="4" w:space="0" w:color="auto"/>
                      <w:left w:val="outset" w:sz="4" w:space="0" w:color="auto"/>
                      <w:bottom w:val="outset" w:sz="4" w:space="0" w:color="auto"/>
                      <w:right w:val="outset" w:sz="4" w:space="0" w:color="auto"/>
                    </w:tcBorders>
                    <w:vAlign w:val="center"/>
                  </w:tcPr>
                  <w:sdt>
                    <w:sdtPr>
                      <w:rPr>
                        <w:szCs w:val="21"/>
                      </w:rPr>
                      <w:tag w:val="_PLD_5783a44ff7e84d5f9faf4e4523265fa2"/>
                      <w:id w:val="68757097"/>
                      <w:lock w:val="sdtLocked"/>
                    </w:sdtPr>
                    <w:sdtContent>
                      <w:p w:rsidR="00D22DB8" w:rsidRPr="006E398D" w:rsidRDefault="00D22DB8" w:rsidP="002A37FF">
                        <w:pPr>
                          <w:ind w:firstLineChars="300" w:firstLine="630"/>
                          <w:rPr>
                            <w:szCs w:val="21"/>
                          </w:rPr>
                        </w:pPr>
                        <w:r w:rsidRPr="006E398D">
                          <w:rPr>
                            <w:szCs w:val="21"/>
                          </w:rPr>
                          <w:t>其中：利息费用</w:t>
                        </w:r>
                      </w:p>
                    </w:sdtContent>
                  </w:sdt>
                </w:tc>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57,629,196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57,670,115</w:t>
                    </w:r>
                  </w:p>
                </w:tc>
              </w:tr>
              <w:tr w:rsidR="00D22DB8" w:rsidRPr="006E398D" w:rsidTr="006E398D">
                <w:tc>
                  <w:tcPr>
                    <w:tcW w:w="2492" w:type="pct"/>
                    <w:tcBorders>
                      <w:top w:val="outset" w:sz="4" w:space="0" w:color="auto"/>
                      <w:left w:val="outset" w:sz="4" w:space="0" w:color="auto"/>
                      <w:bottom w:val="outset" w:sz="4" w:space="0" w:color="auto"/>
                      <w:right w:val="outset" w:sz="4" w:space="0" w:color="auto"/>
                    </w:tcBorders>
                    <w:vAlign w:val="center"/>
                  </w:tcPr>
                  <w:sdt>
                    <w:sdtPr>
                      <w:rPr>
                        <w:szCs w:val="21"/>
                      </w:rPr>
                      <w:tag w:val="_PLD_181356a829f44a2eb68d58db992fd5b3"/>
                      <w:id w:val="68757098"/>
                      <w:lock w:val="sdtLocked"/>
                    </w:sdtPr>
                    <w:sdtContent>
                      <w:p w:rsidR="00D22DB8" w:rsidRPr="006E398D" w:rsidRDefault="00D22DB8" w:rsidP="002A37FF">
                        <w:pPr>
                          <w:ind w:firstLineChars="600" w:firstLine="1260"/>
                          <w:rPr>
                            <w:szCs w:val="21"/>
                          </w:rPr>
                        </w:pPr>
                        <w:r w:rsidRPr="006E398D">
                          <w:rPr>
                            <w:szCs w:val="21"/>
                          </w:rPr>
                          <w:t>利息收入</w:t>
                        </w:r>
                      </w:p>
                    </w:sdtContent>
                  </w:sdt>
                </w:tc>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34,597,025</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28,484,735</w:t>
                    </w:r>
                  </w:p>
                </w:tc>
              </w:tr>
              <w:tr w:rsidR="00D22DB8" w:rsidRPr="006E398D" w:rsidTr="006E398D">
                <w:sdt>
                  <w:sdtPr>
                    <w:rPr>
                      <w:szCs w:val="21"/>
                    </w:rPr>
                    <w:tag w:val="_PLD_44560210ee614ffca1cd838fcb26e64f"/>
                    <w:id w:val="68757099"/>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lang w:eastAsia="zh-CN"/>
                          </w:rPr>
                        </w:pPr>
                        <w:r w:rsidRPr="006E398D">
                          <w:rPr>
                            <w:szCs w:val="21"/>
                            <w:lang w:eastAsia="zh-CN"/>
                          </w:rPr>
                          <w:t>资产减值损失（损失以</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(11,834,818)</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(31,489,492)</w:t>
                    </w:r>
                  </w:p>
                </w:tc>
              </w:tr>
              <w:tr w:rsidR="00D22DB8" w:rsidRPr="006E398D" w:rsidTr="006E398D">
                <w:tc>
                  <w:tcPr>
                    <w:tcW w:w="2492" w:type="pct"/>
                    <w:tcBorders>
                      <w:top w:val="outset" w:sz="4" w:space="0" w:color="auto"/>
                      <w:left w:val="outset" w:sz="4" w:space="0" w:color="auto"/>
                      <w:bottom w:val="outset" w:sz="4" w:space="0" w:color="auto"/>
                      <w:right w:val="outset" w:sz="4" w:space="0" w:color="auto"/>
                    </w:tcBorders>
                    <w:vAlign w:val="center"/>
                  </w:tcPr>
                  <w:sdt>
                    <w:sdtPr>
                      <w:rPr>
                        <w:szCs w:val="21"/>
                      </w:rPr>
                      <w:tag w:val="_PLD_d5729b4f71874df0b1658e78402fbd3a"/>
                      <w:id w:val="68757100"/>
                      <w:lock w:val="sdtLocked"/>
                    </w:sdtPr>
                    <w:sdtContent>
                      <w:p w:rsidR="00D22DB8" w:rsidRPr="006E398D" w:rsidRDefault="00D22DB8" w:rsidP="002A37FF">
                        <w:pPr>
                          <w:ind w:firstLineChars="300" w:firstLine="630"/>
                          <w:rPr>
                            <w:szCs w:val="21"/>
                            <w:lang w:eastAsia="zh-CN"/>
                          </w:rPr>
                        </w:pPr>
                        <w:r w:rsidRPr="006E398D">
                          <w:rPr>
                            <w:szCs w:val="21"/>
                            <w:lang w:eastAsia="zh-CN"/>
                          </w:rPr>
                          <w:t>信用减值损失（损失以</w:t>
                        </w:r>
                        <w:r w:rsidRPr="006E398D">
                          <w:rPr>
                            <w:szCs w:val="21"/>
                            <w:lang w:eastAsia="zh-CN"/>
                          </w:rPr>
                          <w:t>“-”</w:t>
                        </w:r>
                        <w:r w:rsidRPr="006E398D">
                          <w:rPr>
                            <w:szCs w:val="21"/>
                            <w:lang w:eastAsia="zh-CN"/>
                          </w:rPr>
                          <w:t>号填列）</w:t>
                        </w:r>
                      </w:p>
                    </w:sdtContent>
                  </w:sdt>
                </w:tc>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(42)</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358,384</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w:t>
                    </w:r>
                  </w:p>
                </w:tc>
              </w:tr>
              <w:tr w:rsidR="00D22DB8" w:rsidRPr="006E398D" w:rsidTr="006E398D">
                <w:sdt>
                  <w:sdtPr>
                    <w:rPr>
                      <w:szCs w:val="21"/>
                    </w:rPr>
                    <w:tag w:val="_PLD_8cd7b53a4f864f25801036fcf0042187"/>
                    <w:id w:val="68757101"/>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rPr>
                        </w:pPr>
                        <w:r w:rsidRPr="006E398D">
                          <w:rPr>
                            <w:szCs w:val="21"/>
                          </w:rPr>
                          <w:t>加：其他收益</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(44)</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63,301,582</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23,094,600</w:t>
                    </w:r>
                  </w:p>
                </w:tc>
              </w:tr>
              <w:tr w:rsidR="00D22DB8" w:rsidRPr="006E398D" w:rsidTr="006E398D">
                <w:sdt>
                  <w:sdtPr>
                    <w:rPr>
                      <w:szCs w:val="21"/>
                    </w:rPr>
                    <w:tag w:val="_PLD_db82d580df4545299b03340ea44f0a61"/>
                    <w:id w:val="68757102"/>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lang w:eastAsia="zh-CN"/>
                          </w:rPr>
                        </w:pPr>
                        <w:r w:rsidRPr="006E398D">
                          <w:rPr>
                            <w:szCs w:val="21"/>
                            <w:lang w:eastAsia="zh-CN"/>
                          </w:rPr>
                          <w:t>资产处置收益（损失以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(45)</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1,188,644,722</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w:t>
                    </w:r>
                  </w:p>
                </w:tc>
              </w:tr>
              <w:tr w:rsidR="00D22DB8" w:rsidRPr="006E398D" w:rsidTr="006E398D">
                <w:sdt>
                  <w:sdtPr>
                    <w:rPr>
                      <w:szCs w:val="21"/>
                    </w:rPr>
                    <w:tag w:val="_PLD_dd4d0b257ac449a1a1f9cd43ea8c6d6f"/>
                    <w:id w:val="68757103"/>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lang w:eastAsia="zh-CN"/>
                          </w:rPr>
                        </w:pPr>
                        <w:r w:rsidRPr="006E398D">
                          <w:rPr>
                            <w:szCs w:val="21"/>
                            <w:lang w:eastAsia="zh-CN"/>
                          </w:rPr>
                          <w:t>投资收益（损失以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(43)</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29,897,657</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7,519</w:t>
                    </w:r>
                  </w:p>
                </w:tc>
              </w:tr>
              <w:tr w:rsidR="00D22DB8" w:rsidRPr="006E398D" w:rsidTr="006E398D">
                <w:sdt>
                  <w:sdtPr>
                    <w:rPr>
                      <w:szCs w:val="21"/>
                    </w:rPr>
                    <w:tag w:val="_PLD_cb617292f3d24ae484f3b8b3331ef37e"/>
                    <w:id w:val="68757104"/>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300" w:firstLine="630"/>
                          <w:rPr>
                            <w:szCs w:val="21"/>
                            <w:lang w:eastAsia="zh-CN"/>
                          </w:rPr>
                        </w:pPr>
                        <w:r w:rsidRPr="006E398D">
                          <w:rPr>
                            <w:szCs w:val="21"/>
                            <w:lang w:eastAsia="zh-CN"/>
                          </w:rPr>
                          <w:t>其中：对联营企业和合营企业的投资收益</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22,162,387</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(7,039,033)</w:t>
                    </w:r>
                  </w:p>
                </w:tc>
              </w:tr>
              <w:tr w:rsidR="00D22DB8" w:rsidRPr="006E398D" w:rsidTr="006E398D">
                <w:sdt>
                  <w:sdtPr>
                    <w:rPr>
                      <w:szCs w:val="21"/>
                    </w:rPr>
                    <w:tag w:val="_PLD_58efa9e2f2584a45bb21e4160a756a9a"/>
                    <w:id w:val="68757105"/>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lang w:eastAsia="zh-CN"/>
                          </w:rPr>
                        </w:pPr>
                        <w:r w:rsidRPr="006E398D">
                          <w:rPr>
                            <w:szCs w:val="21"/>
                            <w:lang w:eastAsia="zh-CN"/>
                          </w:rPr>
                          <w:t>三、营业利润（亏损以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(593,105,240)</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1,076,117,357</w:t>
                    </w:r>
                  </w:p>
                </w:tc>
              </w:tr>
              <w:tr w:rsidR="00D22DB8" w:rsidRPr="006E398D" w:rsidTr="006E398D">
                <w:sdt>
                  <w:sdtPr>
                    <w:rPr>
                      <w:szCs w:val="21"/>
                    </w:rPr>
                    <w:tag w:val="_PLD_13abf7e9472541358784576e4b39b209"/>
                    <w:id w:val="68757106"/>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rPr>
                        </w:pPr>
                        <w:r w:rsidRPr="006E398D">
                          <w:rPr>
                            <w:szCs w:val="21"/>
                          </w:rPr>
                          <w:t>加：营业外收入</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(46)</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17,810,024</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40,885,113</w:t>
                    </w:r>
                  </w:p>
                </w:tc>
              </w:tr>
              <w:tr w:rsidR="00D22DB8" w:rsidRPr="006E398D" w:rsidTr="006E398D">
                <w:sdt>
                  <w:sdtPr>
                    <w:rPr>
                      <w:szCs w:val="21"/>
                    </w:rPr>
                    <w:tag w:val="_PLD_30f16771bc2748abb5464842a6f86784"/>
                    <w:id w:val="68757107"/>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rPr>
                        </w:pPr>
                        <w:r w:rsidRPr="006E398D">
                          <w:rPr>
                            <w:szCs w:val="21"/>
                          </w:rPr>
                          <w:t>减：营业外支出</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(47)</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115,449,774</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107,910,136</w:t>
                    </w:r>
                  </w:p>
                </w:tc>
              </w:tr>
              <w:tr w:rsidR="00D22DB8" w:rsidRPr="006E398D" w:rsidTr="006E398D">
                <w:sdt>
                  <w:sdtPr>
                    <w:rPr>
                      <w:szCs w:val="21"/>
                    </w:rPr>
                    <w:tag w:val="_PLD_89fa70992bac48dda5e83847596b19d6"/>
                    <w:id w:val="68757108"/>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lang w:eastAsia="zh-CN"/>
                          </w:rPr>
                        </w:pPr>
                        <w:r w:rsidRPr="006E398D">
                          <w:rPr>
                            <w:szCs w:val="21"/>
                            <w:lang w:eastAsia="zh-CN"/>
                          </w:rPr>
                          <w:t>四、利润总额（亏损总额以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(690,744,990)</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1,009,092,334</w:t>
                    </w:r>
                  </w:p>
                  <w:p w:rsidR="00D22DB8" w:rsidRPr="006E398D" w:rsidRDefault="00D22DB8" w:rsidP="006E398D">
                    <w:pPr>
                      <w:jc w:val="right"/>
                      <w:rPr>
                        <w:szCs w:val="21"/>
                      </w:rPr>
                    </w:pPr>
                  </w:p>
                </w:tc>
              </w:tr>
              <w:tr w:rsidR="00D22DB8" w:rsidRPr="006E398D" w:rsidTr="006E398D">
                <w:sdt>
                  <w:sdtPr>
                    <w:rPr>
                      <w:szCs w:val="21"/>
                    </w:rPr>
                    <w:tag w:val="_PLD_5842e863bf634368965bd15f33e3ae38"/>
                    <w:id w:val="68757109"/>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color w:val="000000"/>
                            <w:szCs w:val="21"/>
                          </w:rPr>
                        </w:pPr>
                        <w:r w:rsidRPr="006E398D">
                          <w:rPr>
                            <w:szCs w:val="21"/>
                          </w:rPr>
                          <w:t>减：所得税费用</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(48)</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(132,644,954)</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261,127,648</w:t>
                    </w:r>
                  </w:p>
                </w:tc>
              </w:tr>
              <w:tr w:rsidR="00D22DB8" w:rsidRPr="006E398D" w:rsidTr="006E398D">
                <w:sdt>
                  <w:sdtPr>
                    <w:rPr>
                      <w:szCs w:val="21"/>
                    </w:rPr>
                    <w:tag w:val="_PLD_37bb5e90013347b59c739cd0098f77d5"/>
                    <w:id w:val="68757110"/>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lang w:eastAsia="zh-CN"/>
                          </w:rPr>
                        </w:pPr>
                        <w:r w:rsidRPr="006E398D">
                          <w:rPr>
                            <w:szCs w:val="21"/>
                            <w:lang w:eastAsia="zh-CN"/>
                          </w:rPr>
                          <w:t>五、净利润（净亏损以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(558,100,036)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tabs>
                        <w:tab w:val="decimal" w:pos="1119"/>
                      </w:tabs>
                      <w:overflowPunct w:val="0"/>
                      <w:spacing w:line="200" w:lineRule="exact"/>
                      <w:ind w:leftChars="-14" w:left="-29" w:rightChars="-13" w:right="-27"/>
                      <w:jc w:val="right"/>
                      <w:rPr>
                        <w:color w:val="000000"/>
                        <w:szCs w:val="21"/>
                      </w:rPr>
                    </w:pPr>
                    <w:r w:rsidRPr="006E398D">
                      <w:rPr>
                        <w:color w:val="000000"/>
                        <w:szCs w:val="21"/>
                      </w:rPr>
                      <w:t>747,964,686</w:t>
                    </w:r>
                  </w:p>
                </w:tc>
              </w:tr>
              <w:tr w:rsidR="00D22DB8" w:rsidRPr="006E398D" w:rsidTr="006E398D">
                <w:sdt>
                  <w:sdtPr>
                    <w:rPr>
                      <w:szCs w:val="21"/>
                    </w:rPr>
                    <w:tag w:val="_PLD_9445f61075384ccaafee7a9aff738d9c"/>
                    <w:id w:val="6875711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rPr>
                            <w:szCs w:val="21"/>
                            <w:lang w:eastAsia="zh-CN"/>
                          </w:rPr>
                        </w:pPr>
                        <w:r w:rsidRPr="006E398D">
                          <w:rPr>
                            <w:szCs w:val="21"/>
                            <w:lang w:eastAsia="zh-CN"/>
                          </w:rPr>
                          <w:t>（一）按经营持续性分类</w:t>
                        </w:r>
                      </w:p>
                    </w:tc>
                  </w:sdtContent>
                </w:sdt>
              </w:tr>
              <w:tr w:rsidR="00D22DB8" w:rsidRPr="006E398D" w:rsidTr="006E398D">
                <w:sdt>
                  <w:sdtPr>
                    <w:rPr>
                      <w:szCs w:val="21"/>
                    </w:rPr>
                    <w:tag w:val="_PLD_1f62d6e525ac4c78b10d50cab69e4427"/>
                    <w:id w:val="68757112"/>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200" w:firstLine="420"/>
                          <w:rPr>
                            <w:szCs w:val="21"/>
                            <w:lang w:eastAsia="zh-CN"/>
                          </w:rPr>
                        </w:pPr>
                        <w:r w:rsidRPr="006E398D">
                          <w:rPr>
                            <w:szCs w:val="21"/>
                            <w:lang w:eastAsia="zh-CN"/>
                          </w:rPr>
                          <w:t>1.</w:t>
                        </w:r>
                        <w:r w:rsidRPr="006E398D">
                          <w:rPr>
                            <w:szCs w:val="21"/>
                            <w:lang w:eastAsia="zh-CN"/>
                          </w:rPr>
                          <w:t>持续经营净利润（净亏损以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(558,100,036)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747,964,686</w:t>
                    </w:r>
                  </w:p>
                </w:tc>
              </w:tr>
              <w:tr w:rsidR="00D22DB8" w:rsidRPr="006E398D" w:rsidTr="006E398D">
                <w:sdt>
                  <w:sdtPr>
                    <w:rPr>
                      <w:szCs w:val="21"/>
                    </w:rPr>
                    <w:tag w:val="_PLD_3ecbd4e5679f46edb5746af7622b21b6"/>
                    <w:id w:val="68757113"/>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200" w:firstLine="420"/>
                          <w:rPr>
                            <w:szCs w:val="21"/>
                            <w:lang w:eastAsia="zh-CN"/>
                          </w:rPr>
                        </w:pPr>
                        <w:r w:rsidRPr="006E398D">
                          <w:rPr>
                            <w:szCs w:val="21"/>
                            <w:lang w:eastAsia="zh-CN"/>
                          </w:rPr>
                          <w:t>2.</w:t>
                        </w:r>
                        <w:r w:rsidRPr="006E398D">
                          <w:rPr>
                            <w:szCs w:val="21"/>
                            <w:lang w:eastAsia="zh-CN"/>
                          </w:rPr>
                          <w:t>终止经营净利润（净亏损以</w:t>
                        </w:r>
                        <w:r w:rsidRPr="006E398D">
                          <w:rPr>
                            <w:szCs w:val="21"/>
                            <w:lang w:eastAsia="zh-CN"/>
                          </w:rPr>
                          <w:t>“</w:t>
                        </w:r>
                        <w:r w:rsidRPr="006E398D">
                          <w:rPr>
                            <w:szCs w:val="21"/>
                            <w:lang w:eastAsia="zh-CN"/>
                          </w:rPr>
                          <w:t>－</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w:t>
                    </w:r>
                  </w:p>
                </w:tc>
              </w:tr>
              <w:tr w:rsidR="00D22DB8" w:rsidRPr="006E398D" w:rsidTr="006E398D">
                <w:sdt>
                  <w:sdtPr>
                    <w:rPr>
                      <w:szCs w:val="21"/>
                    </w:rPr>
                    <w:tag w:val="_PLD_5703d86636cb476dab82350c9f6475fc"/>
                    <w:id w:val="6875711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rPr>
                            <w:szCs w:val="21"/>
                            <w:lang w:eastAsia="zh-CN"/>
                          </w:rPr>
                        </w:pPr>
                        <w:r w:rsidRPr="006E398D">
                          <w:rPr>
                            <w:szCs w:val="21"/>
                            <w:lang w:eastAsia="zh-CN"/>
                          </w:rPr>
                          <w:t>（二）按所有权归属分类</w:t>
                        </w:r>
                      </w:p>
                    </w:tc>
                  </w:sdtContent>
                </w:sdt>
              </w:tr>
              <w:tr w:rsidR="00D22DB8" w:rsidRPr="006E398D" w:rsidTr="006E398D">
                <w:sdt>
                  <w:sdtPr>
                    <w:rPr>
                      <w:szCs w:val="21"/>
                    </w:rPr>
                    <w:tag w:val="_PLD_19befe54bea74d81b274f1de7b1e879c"/>
                    <w:id w:val="68757115"/>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200" w:firstLine="420"/>
                          <w:rPr>
                            <w:szCs w:val="21"/>
                            <w:lang w:eastAsia="zh-CN"/>
                          </w:rPr>
                        </w:pPr>
                        <w:r w:rsidRPr="006E398D">
                          <w:rPr>
                            <w:szCs w:val="21"/>
                            <w:lang w:eastAsia="zh-CN"/>
                          </w:rPr>
                          <w:t>1.</w:t>
                        </w:r>
                        <w:r w:rsidRPr="006E398D">
                          <w:rPr>
                            <w:szCs w:val="21"/>
                            <w:lang w:eastAsia="zh-CN"/>
                          </w:rPr>
                          <w:t>归属于母公司股东的净利润（净亏损以</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(557,875,873)</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748,439,305</w:t>
                    </w:r>
                  </w:p>
                </w:tc>
              </w:tr>
              <w:tr w:rsidR="00D22DB8" w:rsidRPr="006E398D" w:rsidTr="006E398D">
                <w:sdt>
                  <w:sdtPr>
                    <w:rPr>
                      <w:szCs w:val="21"/>
                    </w:rPr>
                    <w:tag w:val="_PLD_ff126035711b4c5abd41d75affabef51"/>
                    <w:id w:val="68757116"/>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200" w:firstLine="420"/>
                          <w:rPr>
                            <w:szCs w:val="21"/>
                            <w:lang w:eastAsia="zh-CN"/>
                          </w:rPr>
                        </w:pPr>
                        <w:r w:rsidRPr="006E398D">
                          <w:rPr>
                            <w:szCs w:val="21"/>
                            <w:lang w:eastAsia="zh-CN"/>
                          </w:rPr>
                          <w:t>2.</w:t>
                        </w:r>
                        <w:r w:rsidRPr="006E398D">
                          <w:rPr>
                            <w:szCs w:val="21"/>
                            <w:lang w:eastAsia="zh-CN"/>
                          </w:rPr>
                          <w:t>少数股东损益（净亏损以</w:t>
                        </w:r>
                        <w:r w:rsidRPr="006E398D">
                          <w:rPr>
                            <w:szCs w:val="21"/>
                            <w:lang w:eastAsia="zh-CN"/>
                          </w:rPr>
                          <w:t>“-”</w:t>
                        </w:r>
                        <w:r w:rsidRPr="006E398D">
                          <w:rPr>
                            <w:szCs w:val="21"/>
                            <w:lang w:eastAsia="zh-CN"/>
                          </w:rPr>
                          <w:t>号填列）</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(224,163)</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(474,619)</w:t>
                    </w:r>
                  </w:p>
                </w:tc>
              </w:tr>
              <w:tr w:rsidR="00D22DB8" w:rsidRPr="006E398D" w:rsidTr="006E398D">
                <w:sdt>
                  <w:sdtPr>
                    <w:rPr>
                      <w:szCs w:val="21"/>
                    </w:rPr>
                    <w:tag w:val="_PLD_9a13bc6fa8a4437cbc2fe6d7f95e57ad"/>
                    <w:id w:val="68757117"/>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szCs w:val="21"/>
                            <w:lang w:eastAsia="zh-CN"/>
                          </w:rPr>
                        </w:pPr>
                        <w:r w:rsidRPr="006E398D">
                          <w:rPr>
                            <w:szCs w:val="21"/>
                            <w:lang w:eastAsia="zh-CN"/>
                          </w:rPr>
                          <w:t>六、其他综合收益的税后净额</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w:t>
                    </w:r>
                  </w:p>
                </w:tc>
              </w:tr>
              <w:tr w:rsidR="00D22DB8" w:rsidRPr="006E398D" w:rsidTr="006E398D">
                <w:sdt>
                  <w:sdtPr>
                    <w:rPr>
                      <w:szCs w:val="21"/>
                    </w:rPr>
                    <w:tag w:val="_PLD_e0601b6a47ff4441b448abf6db3fa4ed"/>
                    <w:id w:val="68757118"/>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szCs w:val="21"/>
                          </w:rPr>
                        </w:pPr>
                        <w:r w:rsidRPr="006E398D">
                          <w:rPr>
                            <w:szCs w:val="21"/>
                          </w:rPr>
                          <w:t>七、综合收益总额</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(558,100,036)</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747,964,686</w:t>
                    </w:r>
                  </w:p>
                </w:tc>
              </w:tr>
              <w:tr w:rsidR="00D22DB8" w:rsidRPr="006E398D" w:rsidTr="006E398D">
                <w:sdt>
                  <w:sdtPr>
                    <w:rPr>
                      <w:szCs w:val="21"/>
                    </w:rPr>
                    <w:tag w:val="_PLD_a127ab5720a345679e0e938f71becb4c"/>
                    <w:id w:val="68757119"/>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lang w:eastAsia="zh-CN"/>
                          </w:rPr>
                        </w:pPr>
                        <w:r w:rsidRPr="006E398D">
                          <w:rPr>
                            <w:szCs w:val="21"/>
                            <w:lang w:eastAsia="zh-CN"/>
                          </w:rPr>
                          <w:t>（一）归属于母公司所有者的综合收益总额</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(557,875,873)</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748,439,305</w:t>
                    </w:r>
                  </w:p>
                </w:tc>
              </w:tr>
              <w:tr w:rsidR="00D22DB8" w:rsidRPr="006E398D" w:rsidTr="006E398D">
                <w:sdt>
                  <w:sdtPr>
                    <w:rPr>
                      <w:szCs w:val="21"/>
                    </w:rPr>
                    <w:tag w:val="_PLD_13f01925f64b436a9fbc95d8e02da99b"/>
                    <w:id w:val="68757120"/>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lang w:eastAsia="zh-CN"/>
                          </w:rPr>
                        </w:pPr>
                        <w:r w:rsidRPr="006E398D">
                          <w:rPr>
                            <w:szCs w:val="21"/>
                            <w:lang w:eastAsia="zh-CN"/>
                          </w:rPr>
                          <w:t>（二）归属于少数股东的综合收益总额</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lang w:eastAsia="zh-CN"/>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(224,163)</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(474,619)</w:t>
                    </w:r>
                  </w:p>
                </w:tc>
              </w:tr>
              <w:tr w:rsidR="00D22DB8" w:rsidRPr="006E398D" w:rsidTr="006E398D">
                <w:sdt>
                  <w:sdtPr>
                    <w:rPr>
                      <w:szCs w:val="21"/>
                    </w:rPr>
                    <w:tag w:val="_PLD_6e9655fe2b7c48e3964f7a74f9c6deea"/>
                    <w:id w:val="68757121"/>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026E89">
                        <w:pPr>
                          <w:rPr>
                            <w:color w:val="000000"/>
                            <w:szCs w:val="21"/>
                          </w:rPr>
                        </w:pPr>
                        <w:r w:rsidRPr="006E398D">
                          <w:rPr>
                            <w:szCs w:val="21"/>
                          </w:rPr>
                          <w:t>八、每股收益：</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color w:val="008000"/>
                        <w:szCs w:val="21"/>
                      </w:rPr>
                    </w:pP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color w:val="008000"/>
                        <w:szCs w:val="21"/>
                      </w:rPr>
                    </w:pP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color w:val="008000"/>
                        <w:szCs w:val="21"/>
                      </w:rPr>
                    </w:pPr>
                  </w:p>
                </w:tc>
              </w:tr>
              <w:tr w:rsidR="00D22DB8" w:rsidRPr="006E398D" w:rsidTr="006E398D">
                <w:sdt>
                  <w:sdtPr>
                    <w:rPr>
                      <w:szCs w:val="21"/>
                    </w:rPr>
                    <w:tag w:val="_PLD_66a58df2d1eb403f98fbe0cb93ab4bd8"/>
                    <w:id w:val="68757122"/>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rPr>
                        </w:pPr>
                        <w:r w:rsidRPr="006E398D">
                          <w:rPr>
                            <w:szCs w:val="21"/>
                          </w:rPr>
                          <w:t>（一）基本每股收益</w:t>
                        </w:r>
                        <w:r w:rsidRPr="006E398D">
                          <w:rPr>
                            <w:szCs w:val="21"/>
                          </w:rPr>
                          <w:t>(</w:t>
                        </w:r>
                        <w:r w:rsidRPr="006E398D">
                          <w:rPr>
                            <w:szCs w:val="21"/>
                          </w:rPr>
                          <w:t>元</w:t>
                        </w:r>
                        <w:r w:rsidRPr="006E398D">
                          <w:rPr>
                            <w:szCs w:val="21"/>
                          </w:rPr>
                          <w:t>/</w:t>
                        </w:r>
                        <w:r w:rsidRPr="006E398D">
                          <w:rPr>
                            <w:szCs w:val="21"/>
                          </w:rPr>
                          <w:t>股</w:t>
                        </w:r>
                        <w:r w:rsidRPr="006E398D">
                          <w:rPr>
                            <w:szCs w:val="21"/>
                          </w:rPr>
                          <w:t>)</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(49)</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(0.08)</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0.11</w:t>
                    </w:r>
                  </w:p>
                </w:tc>
              </w:tr>
              <w:tr w:rsidR="00D22DB8" w:rsidRPr="006E398D" w:rsidTr="006E398D">
                <w:sdt>
                  <w:sdtPr>
                    <w:rPr>
                      <w:szCs w:val="21"/>
                    </w:rPr>
                    <w:tag w:val="_PLD_05a1ef2646bf41069628628a311e1402"/>
                    <w:id w:val="68757123"/>
                    <w:lock w:val="sdtLocked"/>
                  </w:sdtPr>
                  <w:sdtContent>
                    <w:tc>
                      <w:tcPr>
                        <w:tcW w:w="2492"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2A37FF">
                        <w:pPr>
                          <w:ind w:firstLineChars="100" w:firstLine="210"/>
                          <w:rPr>
                            <w:szCs w:val="21"/>
                            <w:lang w:eastAsia="zh-CN"/>
                          </w:rPr>
                        </w:pPr>
                        <w:r w:rsidRPr="006E398D">
                          <w:rPr>
                            <w:szCs w:val="21"/>
                            <w:lang w:eastAsia="zh-CN"/>
                          </w:rPr>
                          <w:t>（二）稀释每股收益</w:t>
                        </w:r>
                        <w:r w:rsidRPr="006E398D">
                          <w:rPr>
                            <w:szCs w:val="21"/>
                            <w:lang w:eastAsia="zh-CN"/>
                          </w:rPr>
                          <w:t>(</w:t>
                        </w:r>
                        <w:r w:rsidRPr="006E398D">
                          <w:rPr>
                            <w:szCs w:val="21"/>
                            <w:lang w:eastAsia="zh-CN"/>
                          </w:rPr>
                          <w:t>元</w:t>
                        </w:r>
                        <w:r w:rsidRPr="006E398D">
                          <w:rPr>
                            <w:szCs w:val="21"/>
                            <w:lang w:eastAsia="zh-CN"/>
                          </w:rPr>
                          <w:t>/</w:t>
                        </w:r>
                        <w:r w:rsidRPr="006E398D">
                          <w:rPr>
                            <w:szCs w:val="21"/>
                            <w:lang w:eastAsia="zh-CN"/>
                          </w:rPr>
                          <w:t>股</w:t>
                        </w:r>
                        <w:r w:rsidRPr="006E398D">
                          <w:rPr>
                            <w:szCs w:val="21"/>
                            <w:lang w:eastAsia="zh-CN"/>
                          </w:rPr>
                          <w:t>)</w:t>
                        </w:r>
                      </w:p>
                    </w:tc>
                  </w:sdtContent>
                </w:sdt>
                <w:tc>
                  <w:tcPr>
                    <w:tcW w:w="860"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center"/>
                      <w:rPr>
                        <w:szCs w:val="21"/>
                      </w:rPr>
                    </w:pPr>
                    <w:r w:rsidRPr="006E398D">
                      <w:rPr>
                        <w:szCs w:val="21"/>
                      </w:rPr>
                      <w:t>五</w:t>
                    </w:r>
                    <w:r w:rsidRPr="006E398D">
                      <w:rPr>
                        <w:szCs w:val="21"/>
                      </w:rPr>
                      <w:t>(49)</w:t>
                    </w:r>
                  </w:p>
                </w:tc>
                <w:tc>
                  <w:tcPr>
                    <w:tcW w:w="823"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(0.08)</w:t>
                    </w:r>
                  </w:p>
                </w:tc>
                <w:tc>
                  <w:tcPr>
                    <w:tcW w:w="824" w:type="pct"/>
                    <w:tcBorders>
                      <w:top w:val="outset" w:sz="4" w:space="0" w:color="auto"/>
                      <w:left w:val="outset" w:sz="4" w:space="0" w:color="auto"/>
                      <w:bottom w:val="outset" w:sz="4" w:space="0" w:color="auto"/>
                      <w:right w:val="outset" w:sz="4" w:space="0" w:color="auto"/>
                    </w:tcBorders>
                    <w:vAlign w:val="center"/>
                  </w:tcPr>
                  <w:p w:rsidR="00D22DB8" w:rsidRPr="006E398D" w:rsidRDefault="00D22DB8" w:rsidP="006E398D">
                    <w:pPr>
                      <w:jc w:val="right"/>
                      <w:rPr>
                        <w:szCs w:val="21"/>
                      </w:rPr>
                    </w:pPr>
                    <w:r w:rsidRPr="006E398D">
                      <w:rPr>
                        <w:szCs w:val="21"/>
                      </w:rPr>
                      <w:t>0.11</w:t>
                    </w:r>
                  </w:p>
                </w:tc>
              </w:tr>
            </w:tbl>
            <w:p w:rsidR="00D22DB8" w:rsidRDefault="00D22DB8">
              <w:pPr>
                <w:rPr>
                  <w:szCs w:val="21"/>
                  <w:lang w:eastAsia="zh-CN"/>
                </w:rPr>
              </w:pPr>
              <w:r>
                <w:rPr>
                  <w:rFonts w:hint="eastAsia"/>
                  <w:szCs w:val="21"/>
                  <w:lang w:eastAsia="zh-CN"/>
                </w:rPr>
                <w:t>董事长</w:t>
              </w:r>
              <w:r w:rsidRPr="00790DC1">
                <w:rPr>
                  <w:szCs w:val="21"/>
                  <w:lang w:eastAsia="zh-CN"/>
                </w:rPr>
                <w:t>：</w:t>
              </w:r>
              <w:sdt>
                <w:sdtPr>
                  <w:rPr>
                    <w:szCs w:val="21"/>
                    <w:lang w:eastAsia="zh-CN"/>
                  </w:rPr>
                  <w:alias w:val="公司法定代表人"/>
                  <w:tag w:val="_GBC_85589cdf09ed4055b8d177524f5a0df0"/>
                  <w:id w:val="1086962736"/>
                  <w:lock w:val="sdtLocked"/>
                  <w:placeholder>
                    <w:docPart w:val="GBC22222222222222222222222222222"/>
                  </w:placeholder>
                  <w:dataBinding w:prefixMappings="xmlns:clcid-cgi='clcid-cgi'" w:xpath="/*/clcid-cgi:GongSiFaDingDaiBiaoRen[not(@periodRef)]" w:storeItemID="{89EBAB94-44A0-46A2-B712-30D997D04A6D}"/>
                  <w:text/>
                </w:sdtPr>
                <w:sdtContent>
                  <w:r w:rsidRPr="00790DC1">
                    <w:rPr>
                      <w:szCs w:val="21"/>
                      <w:lang w:eastAsia="zh-CN"/>
                    </w:rPr>
                    <w:t>武勇</w:t>
                  </w:r>
                </w:sdtContent>
              </w:sdt>
              <w:r w:rsidRPr="00790DC1">
                <w:rPr>
                  <w:szCs w:val="21"/>
                  <w:lang w:eastAsia="zh-CN"/>
                </w:rPr>
                <w:t xml:space="preserve"> </w:t>
              </w:r>
              <w:r>
                <w:rPr>
                  <w:rFonts w:hint="eastAsia"/>
                  <w:szCs w:val="21"/>
                  <w:lang w:eastAsia="zh-CN"/>
                </w:rPr>
                <w:t xml:space="preserve">         </w:t>
              </w:r>
              <w:r>
                <w:rPr>
                  <w:rFonts w:hint="eastAsia"/>
                  <w:szCs w:val="21"/>
                  <w:lang w:eastAsia="zh-CN"/>
                </w:rPr>
                <w:t>总经理</w:t>
              </w:r>
              <w:r w:rsidRPr="00790DC1">
                <w:rPr>
                  <w:szCs w:val="21"/>
                  <w:lang w:eastAsia="zh-CN"/>
                </w:rPr>
                <w:t>：</w:t>
              </w:r>
              <w:sdt>
                <w:sdtPr>
                  <w:rPr>
                    <w:szCs w:val="21"/>
                    <w:lang w:eastAsia="zh-CN"/>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790DC1">
                    <w:rPr>
                      <w:szCs w:val="21"/>
                      <w:lang w:eastAsia="zh-CN"/>
                    </w:rPr>
                    <w:t>胡酃酃</w:t>
                  </w:r>
                </w:sdtContent>
              </w:sdt>
              <w:r w:rsidRPr="00790DC1">
                <w:rPr>
                  <w:szCs w:val="21"/>
                  <w:lang w:eastAsia="zh-CN"/>
                </w:rPr>
                <w:t xml:space="preserve"> </w:t>
              </w:r>
              <w:r>
                <w:rPr>
                  <w:rFonts w:hint="eastAsia"/>
                  <w:szCs w:val="21"/>
                  <w:lang w:eastAsia="zh-CN"/>
                </w:rPr>
                <w:t xml:space="preserve">         </w:t>
              </w:r>
              <w:r>
                <w:rPr>
                  <w:rFonts w:hint="eastAsia"/>
                  <w:szCs w:val="21"/>
                  <w:lang w:eastAsia="zh-CN"/>
                </w:rPr>
                <w:t>总会计师</w:t>
              </w:r>
              <w:r w:rsidRPr="00790DC1">
                <w:rPr>
                  <w:szCs w:val="21"/>
                  <w:lang w:eastAsia="zh-CN"/>
                </w:rPr>
                <w:t>：</w:t>
              </w:r>
              <w:sdt>
                <w:sdtPr>
                  <w:rPr>
                    <w:szCs w:val="21"/>
                    <w:lang w:eastAsia="zh-CN"/>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Pr="00790DC1">
                    <w:rPr>
                      <w:szCs w:val="21"/>
                      <w:lang w:eastAsia="zh-CN"/>
                    </w:rPr>
                    <w:t>罗新鹏</w:t>
                  </w:r>
                </w:sdtContent>
              </w:sdt>
              <w:r>
                <w:rPr>
                  <w:rFonts w:hint="eastAsia"/>
                  <w:szCs w:val="21"/>
                  <w:lang w:eastAsia="zh-CN"/>
                </w:rPr>
                <w:t xml:space="preserve">         </w:t>
              </w:r>
              <w:r w:rsidRPr="003D6B8F">
                <w:rPr>
                  <w:rFonts w:hint="eastAsia"/>
                  <w:szCs w:val="21"/>
                  <w:lang w:eastAsia="zh-CN"/>
                </w:rPr>
                <w:t>财务部长：刘启义</w:t>
              </w:r>
            </w:p>
            <w:p w:rsidR="00D22DB8" w:rsidRPr="006E398D" w:rsidRDefault="001A19A4">
              <w:pPr>
                <w:rPr>
                  <w:szCs w:val="21"/>
                </w:rPr>
              </w:pPr>
            </w:p>
          </w:sdtContent>
        </w:sdt>
        <w:bookmarkStart w:id="91" w:name="_Hlk24038476" w:displacedByCustomXml="next"/>
        <w:sdt>
          <w:sdtPr>
            <w:rPr>
              <w:rFonts w:ascii="Times New Roman" w:eastAsia="Times New Roman" w:hAnsi="Times New Roman" w:cs="宋体"/>
              <w:b w:val="0"/>
              <w:bCs w:val="0"/>
              <w:kern w:val="0"/>
              <w:sz w:val="20"/>
              <w:szCs w:val="21"/>
              <w:lang w:eastAsia="en-US"/>
            </w:rPr>
            <w:tag w:val="_SEC_7398696337e643be900ea0fa28731754"/>
            <w:id w:val="648402202"/>
            <w:lock w:val="sdtLocked"/>
            <w:placeholder>
              <w:docPart w:val="GBC22222222222222222222222222222"/>
            </w:placeholder>
          </w:sdtPr>
          <w:sdtEndPr>
            <w:rPr>
              <w:rFonts w:eastAsia="宋体" w:cs="Times New Roman"/>
              <w:sz w:val="21"/>
            </w:rPr>
          </w:sdtEndPr>
          <w:sdtContent>
            <w:p w:rsidR="00C043E2" w:rsidRPr="00790DC1" w:rsidRDefault="00C043E2">
              <w:pPr>
                <w:pStyle w:val="3"/>
                <w:jc w:val="center"/>
                <w:rPr>
                  <w:rFonts w:ascii="Times New Roman" w:hAnsi="Times New Roman"/>
                  <w:szCs w:val="21"/>
                </w:rPr>
              </w:pPr>
              <w:r w:rsidRPr="00790DC1">
                <w:rPr>
                  <w:rFonts w:ascii="Times New Roman"/>
                  <w:szCs w:val="21"/>
                </w:rPr>
                <w:t>公司利润表</w:t>
              </w:r>
            </w:p>
            <w:p w:rsidR="00C043E2" w:rsidRPr="00790DC1" w:rsidRDefault="00C043E2">
              <w:pPr>
                <w:jc w:val="center"/>
                <w:rPr>
                  <w:b/>
                  <w:bCs/>
                  <w:szCs w:val="21"/>
                  <w:lang w:eastAsia="zh-CN"/>
                </w:rPr>
              </w:pPr>
              <w:r w:rsidRPr="00790DC1">
                <w:rPr>
                  <w:szCs w:val="21"/>
                  <w:lang w:eastAsia="zh-CN"/>
                </w:rPr>
                <w:t>2020</w:t>
              </w:r>
              <w:r w:rsidRPr="00790DC1">
                <w:rPr>
                  <w:szCs w:val="21"/>
                  <w:lang w:eastAsia="zh-CN"/>
                </w:rPr>
                <w:t>年</w:t>
              </w:r>
              <w:r w:rsidRPr="00790DC1">
                <w:rPr>
                  <w:szCs w:val="21"/>
                  <w:lang w:eastAsia="zh-CN"/>
                </w:rPr>
                <w:t>1—12</w:t>
              </w:r>
              <w:r w:rsidRPr="00790DC1">
                <w:rPr>
                  <w:szCs w:val="21"/>
                  <w:lang w:eastAsia="zh-CN"/>
                </w:rPr>
                <w:t>月</w:t>
              </w:r>
            </w:p>
            <w:p w:rsidR="00C043E2" w:rsidRPr="00790DC1" w:rsidRDefault="00C043E2">
              <w:pPr>
                <w:snapToGrid w:val="0"/>
                <w:spacing w:line="240" w:lineRule="atLeast"/>
                <w:jc w:val="right"/>
                <w:rPr>
                  <w:b/>
                  <w:bCs/>
                  <w:color w:val="FF0000"/>
                  <w:szCs w:val="21"/>
                  <w:lang w:eastAsia="zh-CN"/>
                </w:rPr>
              </w:pPr>
              <w:r w:rsidRPr="00790DC1">
                <w:rPr>
                  <w:szCs w:val="21"/>
                  <w:lang w:eastAsia="zh-CN"/>
                </w:rPr>
                <w:t>单位</w:t>
              </w:r>
              <w:r w:rsidRPr="00790DC1">
                <w:rPr>
                  <w:szCs w:val="21"/>
                  <w:lang w:eastAsia="zh-CN"/>
                </w:rPr>
                <w:t>:</w:t>
              </w:r>
              <w:sdt>
                <w:sdtPr>
                  <w:rPr>
                    <w:szCs w:val="21"/>
                    <w:lang w:eastAsia="zh-CN"/>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90DC1">
                    <w:rPr>
                      <w:szCs w:val="21"/>
                      <w:lang w:eastAsia="zh-CN"/>
                    </w:rPr>
                    <w:t>元</w:t>
                  </w:r>
                </w:sdtContent>
              </w:sdt>
              <w:r w:rsidRPr="00790DC1">
                <w:rPr>
                  <w:szCs w:val="21"/>
                  <w:lang w:eastAsia="zh-CN"/>
                </w:rPr>
                <w:t xml:space="preserve">  </w:t>
              </w:r>
              <w:r w:rsidRPr="00790DC1">
                <w:rPr>
                  <w:szCs w:val="21"/>
                  <w:lang w:eastAsia="zh-CN"/>
                </w:rPr>
                <w:t>币种</w:t>
              </w:r>
              <w:r w:rsidRPr="00790DC1">
                <w:rPr>
                  <w:szCs w:val="21"/>
                  <w:lang w:eastAsia="zh-CN"/>
                </w:rPr>
                <w:t>:</w:t>
              </w:r>
              <w:sdt>
                <w:sdtPr>
                  <w:rPr>
                    <w:szCs w:val="21"/>
                    <w:lang w:eastAsia="zh-CN"/>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90DC1">
                    <w:rPr>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927"/>
                <w:gridCol w:w="994"/>
                <w:gridCol w:w="1701"/>
                <w:gridCol w:w="1664"/>
              </w:tblGrid>
              <w:tr w:rsidR="00C16C1B" w:rsidRPr="00C043E2" w:rsidTr="00220848">
                <w:trPr>
                  <w:cantSplit/>
                </w:trPr>
                <w:tc>
                  <w:tcPr>
                    <w:tcW w:w="2653" w:type="pct"/>
                    <w:tcBorders>
                      <w:top w:val="outset" w:sz="4" w:space="0" w:color="auto"/>
                      <w:left w:val="outset" w:sz="4" w:space="0" w:color="auto"/>
                      <w:bottom w:val="outset" w:sz="4" w:space="0" w:color="auto"/>
                      <w:right w:val="outset" w:sz="4" w:space="0" w:color="auto"/>
                    </w:tcBorders>
                    <w:vAlign w:val="center"/>
                  </w:tcPr>
                  <w:sdt>
                    <w:sdtPr>
                      <w:rPr>
                        <w:b/>
                        <w:szCs w:val="21"/>
                      </w:rPr>
                      <w:tag w:val="_PLD_a25f325e0afe4d279180290df7e1dd6d"/>
                      <w:id w:val="23604246"/>
                      <w:lock w:val="sdtLocked"/>
                    </w:sdtPr>
                    <w:sdtContent>
                      <w:p w:rsidR="00C16C1B" w:rsidRPr="00C043E2" w:rsidRDefault="00C16C1B" w:rsidP="00220848">
                        <w:pPr>
                          <w:ind w:leftChars="-19" w:hangingChars="19" w:hanging="40"/>
                          <w:jc w:val="center"/>
                          <w:rPr>
                            <w:b/>
                            <w:szCs w:val="21"/>
                          </w:rPr>
                        </w:pPr>
                        <w:r w:rsidRPr="00C043E2">
                          <w:rPr>
                            <w:b/>
                            <w:szCs w:val="21"/>
                          </w:rPr>
                          <w:t>项目</w:t>
                        </w:r>
                      </w:p>
                    </w:sdtContent>
                  </w:sdt>
                </w:tc>
                <w:tc>
                  <w:tcPr>
                    <w:tcW w:w="535" w:type="pct"/>
                    <w:tcBorders>
                      <w:top w:val="outset" w:sz="4" w:space="0" w:color="auto"/>
                      <w:left w:val="outset" w:sz="4" w:space="0" w:color="auto"/>
                      <w:bottom w:val="outset" w:sz="4" w:space="0" w:color="auto"/>
                      <w:right w:val="outset" w:sz="4" w:space="0" w:color="auto"/>
                    </w:tcBorders>
                  </w:tcPr>
                  <w:sdt>
                    <w:sdtPr>
                      <w:rPr>
                        <w:b/>
                        <w:szCs w:val="21"/>
                      </w:rPr>
                      <w:tag w:val="_PLD_4bea71a35f204b56bca2b7ea223d4b71"/>
                      <w:id w:val="23604247"/>
                      <w:lock w:val="sdtLocked"/>
                    </w:sdtPr>
                    <w:sdtContent>
                      <w:p w:rsidR="00C16C1B" w:rsidRPr="00C043E2" w:rsidRDefault="00C16C1B" w:rsidP="00220848">
                        <w:pPr>
                          <w:jc w:val="center"/>
                          <w:rPr>
                            <w:b/>
                            <w:szCs w:val="21"/>
                          </w:rPr>
                        </w:pPr>
                        <w:r w:rsidRPr="00C043E2">
                          <w:rPr>
                            <w:b/>
                            <w:szCs w:val="21"/>
                          </w:rPr>
                          <w:t>附注</w:t>
                        </w:r>
                      </w:p>
                    </w:sdtContent>
                  </w:sdt>
                </w:tc>
                <w:tc>
                  <w:tcPr>
                    <w:tcW w:w="916" w:type="pct"/>
                    <w:tcBorders>
                      <w:top w:val="outset" w:sz="4" w:space="0" w:color="auto"/>
                      <w:left w:val="outset" w:sz="4" w:space="0" w:color="auto"/>
                      <w:bottom w:val="outset" w:sz="4" w:space="0" w:color="auto"/>
                      <w:right w:val="outset" w:sz="4" w:space="0" w:color="auto"/>
                    </w:tcBorders>
                    <w:vAlign w:val="center"/>
                  </w:tcPr>
                  <w:sdt>
                    <w:sdtPr>
                      <w:rPr>
                        <w:b/>
                        <w:szCs w:val="21"/>
                      </w:rPr>
                      <w:tag w:val="_PLD_a2bf02ec3f0b4ce2b9d25f751262d2b0"/>
                      <w:id w:val="23604248"/>
                      <w:lock w:val="sdtLocked"/>
                    </w:sdtPr>
                    <w:sdtContent>
                      <w:p w:rsidR="00C16C1B" w:rsidRPr="00C043E2" w:rsidRDefault="00C16C1B" w:rsidP="00220848">
                        <w:pPr>
                          <w:jc w:val="center"/>
                          <w:rPr>
                            <w:b/>
                            <w:szCs w:val="21"/>
                          </w:rPr>
                        </w:pPr>
                        <w:r w:rsidRPr="00C043E2">
                          <w:rPr>
                            <w:b/>
                            <w:szCs w:val="21"/>
                          </w:rPr>
                          <w:t>2020</w:t>
                        </w:r>
                        <w:r w:rsidRPr="00C043E2">
                          <w:rPr>
                            <w:b/>
                            <w:szCs w:val="21"/>
                          </w:rPr>
                          <w:t>年度</w:t>
                        </w:r>
                      </w:p>
                    </w:sdtContent>
                  </w:sdt>
                </w:tc>
                <w:tc>
                  <w:tcPr>
                    <w:tcW w:w="896" w:type="pct"/>
                    <w:tcBorders>
                      <w:top w:val="outset" w:sz="4" w:space="0" w:color="auto"/>
                      <w:left w:val="outset" w:sz="4" w:space="0" w:color="auto"/>
                      <w:bottom w:val="outset" w:sz="4" w:space="0" w:color="auto"/>
                      <w:right w:val="outset" w:sz="4" w:space="0" w:color="auto"/>
                    </w:tcBorders>
                    <w:vAlign w:val="center"/>
                  </w:tcPr>
                  <w:sdt>
                    <w:sdtPr>
                      <w:rPr>
                        <w:b/>
                        <w:szCs w:val="21"/>
                      </w:rPr>
                      <w:tag w:val="_PLD_7a01f378d3e3492c9571d4400832431f"/>
                      <w:id w:val="23604249"/>
                      <w:lock w:val="sdtLocked"/>
                    </w:sdtPr>
                    <w:sdtContent>
                      <w:p w:rsidR="00C16C1B" w:rsidRPr="00C043E2" w:rsidRDefault="00C16C1B" w:rsidP="00220848">
                        <w:pPr>
                          <w:jc w:val="center"/>
                          <w:rPr>
                            <w:b/>
                            <w:szCs w:val="21"/>
                          </w:rPr>
                        </w:pPr>
                        <w:r w:rsidRPr="00C043E2">
                          <w:rPr>
                            <w:b/>
                            <w:szCs w:val="21"/>
                          </w:rPr>
                          <w:t>2019</w:t>
                        </w:r>
                        <w:r w:rsidRPr="00C043E2">
                          <w:rPr>
                            <w:b/>
                            <w:szCs w:val="21"/>
                          </w:rPr>
                          <w:t>年度</w:t>
                        </w:r>
                      </w:p>
                    </w:sdtContent>
                  </w:sdt>
                </w:tc>
              </w:tr>
              <w:tr w:rsidR="00C16C1B" w:rsidRPr="00C043E2" w:rsidTr="00D0660E">
                <w:sdt>
                  <w:sdtPr>
                    <w:rPr>
                      <w:szCs w:val="21"/>
                    </w:rPr>
                    <w:tag w:val="_PLD_f983f1e346c74eaf97cc01750d6f544f"/>
                    <w:id w:val="23604250"/>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rPr>
                            <w:color w:val="000000"/>
                            <w:szCs w:val="21"/>
                          </w:rPr>
                        </w:pPr>
                        <w:r w:rsidRPr="00C043E2">
                          <w:rPr>
                            <w:szCs w:val="21"/>
                          </w:rPr>
                          <w:t>一、营业收入</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r w:rsidRPr="00C043E2">
                      <w:rPr>
                        <w:color w:val="000000"/>
                        <w:szCs w:val="21"/>
                      </w:rPr>
                      <w:t>十一</w:t>
                    </w:r>
                    <w:r w:rsidRPr="00C043E2">
                      <w:rPr>
                        <w:color w:val="000000"/>
                        <w:szCs w:val="21"/>
                      </w:rPr>
                      <w:t>(4)</w:t>
                    </w: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16,245,085,466</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20,963,634,137</w:t>
                    </w:r>
                  </w:p>
                </w:tc>
              </w:tr>
              <w:tr w:rsidR="00C16C1B" w:rsidRPr="00C043E2" w:rsidTr="00D0660E">
                <w:sdt>
                  <w:sdtPr>
                    <w:rPr>
                      <w:szCs w:val="21"/>
                    </w:rPr>
                    <w:tag w:val="_PLD_caae73bf620f42a7bdc990ac3ac4e380"/>
                    <w:id w:val="23604251"/>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100" w:firstLine="210"/>
                          <w:rPr>
                            <w:color w:val="000000"/>
                            <w:szCs w:val="21"/>
                          </w:rPr>
                        </w:pPr>
                        <w:r w:rsidRPr="00C043E2">
                          <w:rPr>
                            <w:szCs w:val="21"/>
                          </w:rPr>
                          <w:t>减：营业成本</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r w:rsidRPr="00C043E2">
                      <w:rPr>
                        <w:color w:val="000000"/>
                        <w:szCs w:val="21"/>
                      </w:rPr>
                      <w:t>十一</w:t>
                    </w:r>
                    <w:r w:rsidRPr="00C043E2">
                      <w:rPr>
                        <w:color w:val="000000"/>
                        <w:szCs w:val="21"/>
                      </w:rPr>
                      <w:t>(4)</w:t>
                    </w: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17,685,415,863</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tabs>
                        <w:tab w:val="right" w:pos="1853"/>
                      </w:tabs>
                      <w:jc w:val="right"/>
                      <w:rPr>
                        <w:szCs w:val="21"/>
                      </w:rPr>
                    </w:pPr>
                    <w:r w:rsidRPr="00C043E2">
                      <w:rPr>
                        <w:szCs w:val="21"/>
                      </w:rPr>
                      <w:tab/>
                      <w:t>19,419,818,598</w:t>
                    </w:r>
                  </w:p>
                </w:tc>
              </w:tr>
              <w:tr w:rsidR="00C16C1B" w:rsidRPr="00C043E2" w:rsidTr="00D0660E">
                <w:sdt>
                  <w:sdtPr>
                    <w:rPr>
                      <w:szCs w:val="21"/>
                    </w:rPr>
                    <w:tag w:val="_PLD_26bfa762e13b4edc866d71e43a41b567"/>
                    <w:id w:val="23604252"/>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rPr>
                        </w:pPr>
                        <w:r w:rsidRPr="00C043E2">
                          <w:rPr>
                            <w:szCs w:val="21"/>
                          </w:rPr>
                          <w:t>税金及附加</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36,188,309</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64,222,048</w:t>
                    </w:r>
                  </w:p>
                </w:tc>
              </w:tr>
              <w:tr w:rsidR="00C16C1B" w:rsidRPr="00C043E2" w:rsidTr="00D0660E">
                <w:sdt>
                  <w:sdtPr>
                    <w:rPr>
                      <w:szCs w:val="21"/>
                    </w:rPr>
                    <w:tag w:val="_PLD_08db3c07f2524451a8e448eb4105c32c"/>
                    <w:id w:val="23604253"/>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rPr>
                        </w:pPr>
                        <w:r w:rsidRPr="00C043E2">
                          <w:rPr>
                            <w:szCs w:val="21"/>
                          </w:rPr>
                          <w:t>管理费用</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251,275,593</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323,723,002</w:t>
                    </w:r>
                  </w:p>
                </w:tc>
              </w:tr>
              <w:tr w:rsidR="00C16C1B" w:rsidRPr="00C043E2" w:rsidTr="00D0660E">
                <w:sdt>
                  <w:sdtPr>
                    <w:rPr>
                      <w:szCs w:val="21"/>
                    </w:rPr>
                    <w:tag w:val="_PLD_1a7b57edb7744817a28718e086ddd05b"/>
                    <w:id w:val="23604254"/>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rPr>
                        </w:pPr>
                        <w:r w:rsidRPr="00C043E2">
                          <w:rPr>
                            <w:szCs w:val="21"/>
                          </w:rPr>
                          <w:t>财务费用</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26,451,278</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28,510,884</w:t>
                    </w:r>
                  </w:p>
                </w:tc>
              </w:tr>
              <w:tr w:rsidR="00C16C1B" w:rsidRPr="00C043E2" w:rsidTr="00D0660E">
                <w:tc>
                  <w:tcPr>
                    <w:tcW w:w="2653" w:type="pct"/>
                    <w:tcBorders>
                      <w:top w:val="outset" w:sz="4" w:space="0" w:color="auto"/>
                      <w:left w:val="outset" w:sz="4" w:space="0" w:color="auto"/>
                      <w:bottom w:val="outset" w:sz="4" w:space="0" w:color="auto"/>
                      <w:right w:val="outset" w:sz="4" w:space="0" w:color="auto"/>
                    </w:tcBorders>
                    <w:vAlign w:val="center"/>
                  </w:tcPr>
                  <w:sdt>
                    <w:sdtPr>
                      <w:rPr>
                        <w:szCs w:val="21"/>
                      </w:rPr>
                      <w:tag w:val="_PLD_6df774b7facf4e3db743c473152d3f19"/>
                      <w:id w:val="23604255"/>
                      <w:lock w:val="sdtLocked"/>
                    </w:sdtPr>
                    <w:sdtContent>
                      <w:p w:rsidR="00C16C1B" w:rsidRPr="00C043E2" w:rsidRDefault="00C16C1B" w:rsidP="00220848">
                        <w:pPr>
                          <w:ind w:firstLineChars="300" w:firstLine="630"/>
                          <w:rPr>
                            <w:szCs w:val="21"/>
                          </w:rPr>
                        </w:pPr>
                        <w:r w:rsidRPr="00C043E2">
                          <w:rPr>
                            <w:szCs w:val="21"/>
                          </w:rPr>
                          <w:t>其中：利息费用</w:t>
                        </w:r>
                      </w:p>
                    </w:sdtContent>
                  </w:sdt>
                </w:tc>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C16C1B">
                    <w:pPr>
                      <w:jc w:val="right"/>
                      <w:rPr>
                        <w:szCs w:val="21"/>
                      </w:rPr>
                    </w:pPr>
                    <w:r w:rsidRPr="00C043E2">
                      <w:rPr>
                        <w:szCs w:val="21"/>
                      </w:rPr>
                      <w:t>57,629,196</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57,670,115</w:t>
                    </w:r>
                  </w:p>
                </w:tc>
              </w:tr>
              <w:tr w:rsidR="00C16C1B" w:rsidRPr="00C043E2" w:rsidTr="00D0660E">
                <w:tc>
                  <w:tcPr>
                    <w:tcW w:w="2653" w:type="pct"/>
                    <w:tcBorders>
                      <w:top w:val="outset" w:sz="4" w:space="0" w:color="auto"/>
                      <w:left w:val="outset" w:sz="4" w:space="0" w:color="auto"/>
                      <w:bottom w:val="outset" w:sz="4" w:space="0" w:color="auto"/>
                      <w:right w:val="outset" w:sz="4" w:space="0" w:color="auto"/>
                    </w:tcBorders>
                    <w:vAlign w:val="center"/>
                  </w:tcPr>
                  <w:sdt>
                    <w:sdtPr>
                      <w:rPr>
                        <w:szCs w:val="21"/>
                      </w:rPr>
                      <w:tag w:val="_PLD_385e3c40e2654a888890a63c535854b4"/>
                      <w:id w:val="23604256"/>
                      <w:lock w:val="sdtLocked"/>
                    </w:sdtPr>
                    <w:sdtContent>
                      <w:p w:rsidR="00C16C1B" w:rsidRPr="00C043E2" w:rsidRDefault="00C16C1B" w:rsidP="00220848">
                        <w:pPr>
                          <w:ind w:firstLineChars="600" w:firstLine="1260"/>
                          <w:rPr>
                            <w:szCs w:val="21"/>
                          </w:rPr>
                        </w:pPr>
                        <w:r w:rsidRPr="00C043E2">
                          <w:rPr>
                            <w:szCs w:val="21"/>
                          </w:rPr>
                          <w:t>利息收入</w:t>
                        </w:r>
                      </w:p>
                    </w:sdtContent>
                  </w:sdt>
                </w:tc>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34,012,666</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27,928,201</w:t>
                    </w:r>
                  </w:p>
                </w:tc>
              </w:tr>
              <w:tr w:rsidR="00C16C1B" w:rsidRPr="00C043E2" w:rsidTr="00D0660E">
                <w:sdt>
                  <w:sdtPr>
                    <w:rPr>
                      <w:szCs w:val="21"/>
                    </w:rPr>
                    <w:tag w:val="_PLD_8c8b602b86da4d9e89eb4a71d0ffebfb"/>
                    <w:id w:val="23604257"/>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lang w:eastAsia="zh-CN"/>
                          </w:rPr>
                        </w:pPr>
                        <w:r w:rsidRPr="00C043E2">
                          <w:rPr>
                            <w:szCs w:val="21"/>
                            <w:lang w:eastAsia="zh-CN"/>
                          </w:rPr>
                          <w:t>资产减值损失（损失以</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(11,834,818)</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(31,489,492)</w:t>
                    </w:r>
                  </w:p>
                </w:tc>
              </w:tr>
              <w:tr w:rsidR="00C16C1B" w:rsidRPr="00C043E2" w:rsidTr="00D0660E">
                <w:tc>
                  <w:tcPr>
                    <w:tcW w:w="2653" w:type="pct"/>
                    <w:tcBorders>
                      <w:top w:val="outset" w:sz="4" w:space="0" w:color="auto"/>
                      <w:left w:val="outset" w:sz="4" w:space="0" w:color="auto"/>
                      <w:bottom w:val="outset" w:sz="4" w:space="0" w:color="auto"/>
                      <w:right w:val="outset" w:sz="4" w:space="0" w:color="auto"/>
                    </w:tcBorders>
                    <w:vAlign w:val="center"/>
                  </w:tcPr>
                  <w:sdt>
                    <w:sdtPr>
                      <w:rPr>
                        <w:szCs w:val="21"/>
                      </w:rPr>
                      <w:tag w:val="_PLD_ae3a70990d514b87aee42bc81307f291"/>
                      <w:id w:val="23604258"/>
                      <w:lock w:val="sdtLocked"/>
                    </w:sdtPr>
                    <w:sdtContent>
                      <w:p w:rsidR="00C16C1B" w:rsidRPr="00C043E2" w:rsidRDefault="00C16C1B" w:rsidP="00220848">
                        <w:pPr>
                          <w:ind w:firstLineChars="300" w:firstLine="630"/>
                          <w:rPr>
                            <w:szCs w:val="21"/>
                            <w:lang w:eastAsia="zh-CN"/>
                          </w:rPr>
                        </w:pPr>
                        <w:r w:rsidRPr="00C043E2">
                          <w:rPr>
                            <w:szCs w:val="21"/>
                            <w:lang w:eastAsia="zh-CN"/>
                          </w:rPr>
                          <w:t>信用减值损失（损失以</w:t>
                        </w:r>
                        <w:r w:rsidRPr="00C043E2">
                          <w:rPr>
                            <w:szCs w:val="21"/>
                            <w:lang w:eastAsia="zh-CN"/>
                          </w:rPr>
                          <w:t>“-”</w:t>
                        </w:r>
                        <w:r w:rsidRPr="00C043E2">
                          <w:rPr>
                            <w:szCs w:val="21"/>
                            <w:lang w:eastAsia="zh-CN"/>
                          </w:rPr>
                          <w:t>号填列）</w:t>
                        </w:r>
                      </w:p>
                    </w:sdtContent>
                  </w:sdt>
                </w:tc>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358,384</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w:t>
                    </w:r>
                  </w:p>
                </w:tc>
              </w:tr>
              <w:tr w:rsidR="00C16C1B" w:rsidRPr="00C043E2" w:rsidTr="00D0660E">
                <w:sdt>
                  <w:sdtPr>
                    <w:rPr>
                      <w:szCs w:val="21"/>
                    </w:rPr>
                    <w:tag w:val="_PLD_020ea8bbcc3d47c49fdc9c7aa944a8d8"/>
                    <w:id w:val="23604259"/>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100" w:firstLine="210"/>
                          <w:rPr>
                            <w:szCs w:val="21"/>
                          </w:rPr>
                        </w:pPr>
                        <w:r w:rsidRPr="00C043E2">
                          <w:rPr>
                            <w:szCs w:val="21"/>
                          </w:rPr>
                          <w:t>加：其他收益</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59,293,607</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22,587,309</w:t>
                    </w:r>
                  </w:p>
                </w:tc>
              </w:tr>
              <w:tr w:rsidR="00C16C1B" w:rsidRPr="00C043E2" w:rsidTr="00D0660E">
                <w:sdt>
                  <w:sdtPr>
                    <w:rPr>
                      <w:szCs w:val="21"/>
                    </w:rPr>
                    <w:tag w:val="_PLD_ddf2ac52069843e19488477137a61306"/>
                    <w:id w:val="23604260"/>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lang w:eastAsia="zh-CN"/>
                          </w:rPr>
                        </w:pPr>
                        <w:r w:rsidRPr="00C043E2">
                          <w:rPr>
                            <w:szCs w:val="21"/>
                            <w:lang w:eastAsia="zh-CN"/>
                          </w:rPr>
                          <w:t>资产处置收益（损失以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1,188,644,722</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w:t>
                    </w:r>
                  </w:p>
                </w:tc>
              </w:tr>
              <w:tr w:rsidR="00C16C1B" w:rsidRPr="00C043E2" w:rsidTr="00D0660E">
                <w:sdt>
                  <w:sdtPr>
                    <w:rPr>
                      <w:szCs w:val="21"/>
                    </w:rPr>
                    <w:tag w:val="_PLD_f8c83cecc9614724b2b7311ca4c938a9"/>
                    <w:id w:val="23604261"/>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lang w:eastAsia="zh-CN"/>
                          </w:rPr>
                        </w:pPr>
                        <w:r w:rsidRPr="00C043E2">
                          <w:rPr>
                            <w:szCs w:val="21"/>
                            <w:lang w:eastAsia="zh-CN"/>
                          </w:rPr>
                          <w:t>投资收益（损失以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r w:rsidRPr="00C043E2">
                      <w:rPr>
                        <w:color w:val="000000"/>
                        <w:szCs w:val="21"/>
                      </w:rPr>
                      <w:t>十一</w:t>
                    </w:r>
                    <w:r w:rsidRPr="00C043E2">
                      <w:rPr>
                        <w:color w:val="000000"/>
                        <w:szCs w:val="21"/>
                      </w:rPr>
                      <w:t>(5)</w:t>
                    </w: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29,897,657</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7,519</w:t>
                    </w:r>
                  </w:p>
                </w:tc>
              </w:tr>
              <w:tr w:rsidR="00C16C1B" w:rsidRPr="00C043E2" w:rsidTr="00D0660E">
                <w:sdt>
                  <w:sdtPr>
                    <w:rPr>
                      <w:szCs w:val="21"/>
                    </w:rPr>
                    <w:tag w:val="_PLD_9fc53b9893f340329463bf2fd9fcf9fd"/>
                    <w:id w:val="23604262"/>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300" w:firstLine="630"/>
                          <w:rPr>
                            <w:szCs w:val="21"/>
                            <w:lang w:eastAsia="zh-CN"/>
                          </w:rPr>
                        </w:pPr>
                        <w:r w:rsidRPr="00C043E2">
                          <w:rPr>
                            <w:szCs w:val="21"/>
                            <w:lang w:eastAsia="zh-CN"/>
                          </w:rPr>
                          <w:t>其中：对联营企业和合营企业的投资收益</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22,162,387</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(7,039,033)</w:t>
                    </w:r>
                  </w:p>
                </w:tc>
              </w:tr>
              <w:tr w:rsidR="00C16C1B" w:rsidRPr="00C043E2" w:rsidTr="00D0660E">
                <w:sdt>
                  <w:sdtPr>
                    <w:rPr>
                      <w:szCs w:val="21"/>
                    </w:rPr>
                    <w:tag w:val="_PLD_43f7b971fb944459960c2fb805e59445"/>
                    <w:id w:val="23604263"/>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rPr>
                            <w:color w:val="000000"/>
                            <w:szCs w:val="21"/>
                            <w:lang w:eastAsia="zh-CN"/>
                          </w:rPr>
                        </w:pPr>
                        <w:r w:rsidRPr="00C043E2">
                          <w:rPr>
                            <w:szCs w:val="21"/>
                            <w:lang w:eastAsia="zh-CN"/>
                          </w:rPr>
                          <w:t>二、营业利润（亏损以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(487,886,025)</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1,118,464,941</w:t>
                    </w:r>
                  </w:p>
                </w:tc>
              </w:tr>
              <w:tr w:rsidR="00C16C1B" w:rsidRPr="00C043E2" w:rsidTr="00D0660E">
                <w:sdt>
                  <w:sdtPr>
                    <w:rPr>
                      <w:szCs w:val="21"/>
                    </w:rPr>
                    <w:tag w:val="_PLD_30661784543f452b848c0b9d529adade"/>
                    <w:id w:val="23604264"/>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100" w:firstLine="210"/>
                          <w:rPr>
                            <w:color w:val="000000"/>
                            <w:szCs w:val="21"/>
                          </w:rPr>
                        </w:pPr>
                        <w:r w:rsidRPr="00C043E2">
                          <w:rPr>
                            <w:szCs w:val="21"/>
                          </w:rPr>
                          <w:t>加：营业外收入</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16,691,983</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34,736,772</w:t>
                    </w:r>
                  </w:p>
                </w:tc>
              </w:tr>
              <w:tr w:rsidR="00C16C1B" w:rsidRPr="00C043E2" w:rsidTr="00D0660E">
                <w:sdt>
                  <w:sdtPr>
                    <w:rPr>
                      <w:szCs w:val="21"/>
                    </w:rPr>
                    <w:tag w:val="_PLD_0fdb803ff73e4cb3a7327f20fbf392c4"/>
                    <w:id w:val="23604265"/>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100" w:firstLine="210"/>
                          <w:rPr>
                            <w:color w:val="000000"/>
                            <w:szCs w:val="21"/>
                          </w:rPr>
                        </w:pPr>
                        <w:r w:rsidRPr="00C043E2">
                          <w:rPr>
                            <w:szCs w:val="21"/>
                          </w:rPr>
                          <w:t>减：营业外支出</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113,575,543</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107,620,968</w:t>
                    </w:r>
                  </w:p>
                </w:tc>
              </w:tr>
              <w:tr w:rsidR="00C16C1B" w:rsidRPr="00C043E2" w:rsidTr="00D0660E">
                <w:sdt>
                  <w:sdtPr>
                    <w:rPr>
                      <w:szCs w:val="21"/>
                    </w:rPr>
                    <w:tag w:val="_PLD_72748ed96a49412f8c1d796e288dfd66"/>
                    <w:id w:val="23604266"/>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rPr>
                            <w:color w:val="000000"/>
                            <w:szCs w:val="21"/>
                            <w:lang w:eastAsia="zh-CN"/>
                          </w:rPr>
                        </w:pPr>
                        <w:r w:rsidRPr="00C043E2">
                          <w:rPr>
                            <w:szCs w:val="21"/>
                            <w:lang w:eastAsia="zh-CN"/>
                          </w:rPr>
                          <w:t>三、利润总额（亏损总额以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(584,769,585)</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1,045,580,745</w:t>
                    </w:r>
                  </w:p>
                </w:tc>
              </w:tr>
              <w:tr w:rsidR="00C16C1B" w:rsidRPr="00C043E2" w:rsidTr="00D0660E">
                <w:sdt>
                  <w:sdtPr>
                    <w:rPr>
                      <w:szCs w:val="21"/>
                    </w:rPr>
                    <w:tag w:val="_PLD_3f95f22f00bd49debae1612500281454"/>
                    <w:id w:val="23604267"/>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firstLineChars="200" w:firstLine="420"/>
                          <w:rPr>
                            <w:color w:val="000000"/>
                            <w:szCs w:val="21"/>
                          </w:rPr>
                        </w:pPr>
                        <w:r w:rsidRPr="00C043E2">
                          <w:rPr>
                            <w:szCs w:val="21"/>
                          </w:rPr>
                          <w:t>减：所得税费用</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(130,467,880)</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262,942,270</w:t>
                    </w:r>
                  </w:p>
                </w:tc>
              </w:tr>
              <w:tr w:rsidR="00C16C1B" w:rsidRPr="00C043E2" w:rsidTr="00D0660E">
                <w:sdt>
                  <w:sdtPr>
                    <w:rPr>
                      <w:szCs w:val="21"/>
                    </w:rPr>
                    <w:tag w:val="_PLD_081dfbfb287344a7a297df1ef46d4b28"/>
                    <w:id w:val="23604268"/>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rPr>
                            <w:color w:val="000000"/>
                            <w:szCs w:val="21"/>
                            <w:lang w:eastAsia="zh-CN"/>
                          </w:rPr>
                        </w:pPr>
                        <w:r w:rsidRPr="00C043E2">
                          <w:rPr>
                            <w:szCs w:val="21"/>
                            <w:lang w:eastAsia="zh-CN"/>
                          </w:rPr>
                          <w:t>四、净利润（净亏损以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(454,301,705)</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782,638,475</w:t>
                    </w:r>
                  </w:p>
                </w:tc>
              </w:tr>
              <w:tr w:rsidR="00C16C1B" w:rsidRPr="00C043E2" w:rsidTr="00D0660E">
                <w:sdt>
                  <w:sdtPr>
                    <w:rPr>
                      <w:szCs w:val="21"/>
                    </w:rPr>
                    <w:tag w:val="_PLD_84c8130acf934eae8cbf12d79a6f1849"/>
                    <w:id w:val="23604269"/>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108" w:firstLine="227"/>
                          <w:rPr>
                            <w:szCs w:val="21"/>
                            <w:lang w:eastAsia="zh-CN"/>
                          </w:rPr>
                        </w:pPr>
                        <w:r w:rsidRPr="00C043E2">
                          <w:rPr>
                            <w:szCs w:val="21"/>
                            <w:lang w:eastAsia="zh-CN"/>
                          </w:rPr>
                          <w:t>（一）持续经营净利润（净亏损以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(454,301,705)</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782,638,475</w:t>
                    </w:r>
                  </w:p>
                </w:tc>
              </w:tr>
              <w:tr w:rsidR="00C16C1B" w:rsidRPr="00C043E2" w:rsidTr="00D0660E">
                <w:sdt>
                  <w:sdtPr>
                    <w:rPr>
                      <w:szCs w:val="21"/>
                    </w:rPr>
                    <w:tag w:val="_PLD_c21798e8f64a4d18a4ff3dcbcdca3010"/>
                    <w:id w:val="23604270"/>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firstLineChars="108" w:firstLine="227"/>
                          <w:rPr>
                            <w:szCs w:val="21"/>
                            <w:lang w:eastAsia="zh-CN"/>
                          </w:rPr>
                        </w:pPr>
                        <w:r w:rsidRPr="00C043E2">
                          <w:rPr>
                            <w:szCs w:val="21"/>
                            <w:lang w:eastAsia="zh-CN"/>
                          </w:rPr>
                          <w:t>（二）终止经营净利润（净亏损以</w:t>
                        </w:r>
                        <w:r w:rsidRPr="00C043E2">
                          <w:rPr>
                            <w:szCs w:val="21"/>
                            <w:lang w:eastAsia="zh-CN"/>
                          </w:rPr>
                          <w:t>“</w:t>
                        </w:r>
                        <w:r w:rsidRPr="00C043E2">
                          <w:rPr>
                            <w:szCs w:val="21"/>
                            <w:lang w:eastAsia="zh-CN"/>
                          </w:rPr>
                          <w:t>－</w:t>
                        </w:r>
                        <w:r w:rsidRPr="00C043E2">
                          <w:rPr>
                            <w:szCs w:val="21"/>
                            <w:lang w:eastAsia="zh-CN"/>
                          </w:rPr>
                          <w:t>”</w:t>
                        </w:r>
                        <w:r w:rsidRPr="00C043E2">
                          <w:rPr>
                            <w:szCs w:val="21"/>
                            <w:lang w:eastAsia="zh-CN"/>
                          </w:rPr>
                          <w:t>号填列）</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w:t>
                    </w:r>
                  </w:p>
                </w:tc>
              </w:tr>
              <w:tr w:rsidR="00C16C1B" w:rsidRPr="00C043E2" w:rsidTr="00D0660E">
                <w:sdt>
                  <w:sdtPr>
                    <w:rPr>
                      <w:szCs w:val="21"/>
                    </w:rPr>
                    <w:tag w:val="_PLD_def7206cc31b415e9336bbf8771bf079"/>
                    <w:id w:val="23604271"/>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Chars="-19" w:hangingChars="19" w:hanging="40"/>
                          <w:rPr>
                            <w:szCs w:val="21"/>
                            <w:lang w:eastAsia="zh-CN"/>
                          </w:rPr>
                        </w:pPr>
                        <w:r w:rsidRPr="00C043E2">
                          <w:rPr>
                            <w:szCs w:val="21"/>
                            <w:lang w:eastAsia="zh-CN"/>
                          </w:rPr>
                          <w:t>五、其他综合收益的税后净额</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w:t>
                    </w:r>
                  </w:p>
                </w:tc>
              </w:tr>
              <w:tr w:rsidR="00C16C1B" w:rsidRPr="00C043E2" w:rsidTr="00D0660E">
                <w:sdt>
                  <w:sdtPr>
                    <w:rPr>
                      <w:szCs w:val="21"/>
                    </w:rPr>
                    <w:tag w:val="_PLD_328c0f44a99b412d91d1d2a8552832c4"/>
                    <w:id w:val="23604272"/>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rPr>
                            <w:szCs w:val="21"/>
                          </w:rPr>
                        </w:pPr>
                        <w:r w:rsidRPr="00C043E2">
                          <w:rPr>
                            <w:szCs w:val="21"/>
                          </w:rPr>
                          <w:t>六、综合收益总额</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(454,301,705)</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782,638,475</w:t>
                    </w:r>
                  </w:p>
                </w:tc>
              </w:tr>
              <w:tr w:rsidR="00C16C1B" w:rsidRPr="00C043E2" w:rsidTr="00D0660E">
                <w:sdt>
                  <w:sdtPr>
                    <w:rPr>
                      <w:szCs w:val="21"/>
                    </w:rPr>
                    <w:tag w:val="_PLD_3b0447fd122e4105bde5cc49acaea414"/>
                    <w:id w:val="23604273"/>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Chars="-19" w:hangingChars="19" w:hanging="40"/>
                          <w:rPr>
                            <w:szCs w:val="21"/>
                          </w:rPr>
                        </w:pPr>
                        <w:r w:rsidRPr="00C043E2">
                          <w:rPr>
                            <w:szCs w:val="21"/>
                          </w:rPr>
                          <w:t>七、每股收益：</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p>
                </w:tc>
              </w:tr>
              <w:tr w:rsidR="00C16C1B" w:rsidRPr="00C043E2" w:rsidTr="00D0660E">
                <w:sdt>
                  <w:sdtPr>
                    <w:rPr>
                      <w:szCs w:val="21"/>
                    </w:rPr>
                    <w:tag w:val="_PLD_6a13c63375064e638db61d3d0d1116f4"/>
                    <w:id w:val="23604274"/>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firstLineChars="200" w:firstLine="420"/>
                          <w:rPr>
                            <w:szCs w:val="21"/>
                          </w:rPr>
                        </w:pPr>
                        <w:r w:rsidRPr="00C043E2">
                          <w:rPr>
                            <w:szCs w:val="21"/>
                          </w:rPr>
                          <w:t>（一）基本每股收益</w:t>
                        </w:r>
                        <w:r w:rsidRPr="00C043E2">
                          <w:rPr>
                            <w:szCs w:val="21"/>
                          </w:rPr>
                          <w:t>(</w:t>
                        </w:r>
                        <w:r w:rsidRPr="00C043E2">
                          <w:rPr>
                            <w:szCs w:val="21"/>
                          </w:rPr>
                          <w:t>元</w:t>
                        </w:r>
                        <w:r w:rsidRPr="00C043E2">
                          <w:rPr>
                            <w:szCs w:val="21"/>
                          </w:rPr>
                          <w:t>/</w:t>
                        </w:r>
                        <w:r w:rsidRPr="00C043E2">
                          <w:rPr>
                            <w:szCs w:val="21"/>
                          </w:rPr>
                          <w:t>股</w:t>
                        </w:r>
                        <w:r w:rsidRPr="00C043E2">
                          <w:rPr>
                            <w:szCs w:val="21"/>
                          </w:rPr>
                          <w:t>)</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不适用</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不适用</w:t>
                    </w:r>
                  </w:p>
                </w:tc>
              </w:tr>
              <w:tr w:rsidR="00C16C1B" w:rsidRPr="00C043E2" w:rsidTr="00D0660E">
                <w:sdt>
                  <w:sdtPr>
                    <w:rPr>
                      <w:szCs w:val="21"/>
                    </w:rPr>
                    <w:tag w:val="_PLD_fee1b0c33eb3461690321c1ead900c77"/>
                    <w:id w:val="23604275"/>
                    <w:lock w:val="sdtLocked"/>
                  </w:sdtPr>
                  <w:sdtContent>
                    <w:tc>
                      <w:tcPr>
                        <w:tcW w:w="2653"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ind w:left="-19" w:firstLineChars="200" w:firstLine="420"/>
                          <w:rPr>
                            <w:szCs w:val="21"/>
                            <w:lang w:eastAsia="zh-CN"/>
                          </w:rPr>
                        </w:pPr>
                        <w:r w:rsidRPr="00C043E2">
                          <w:rPr>
                            <w:szCs w:val="21"/>
                            <w:lang w:eastAsia="zh-CN"/>
                          </w:rPr>
                          <w:t>（二）稀释每股收益</w:t>
                        </w:r>
                        <w:r w:rsidRPr="00C043E2">
                          <w:rPr>
                            <w:szCs w:val="21"/>
                            <w:lang w:eastAsia="zh-CN"/>
                          </w:rPr>
                          <w:t>(</w:t>
                        </w:r>
                        <w:r w:rsidRPr="00C043E2">
                          <w:rPr>
                            <w:szCs w:val="21"/>
                            <w:lang w:eastAsia="zh-CN"/>
                          </w:rPr>
                          <w:t>元</w:t>
                        </w:r>
                        <w:r w:rsidRPr="00C043E2">
                          <w:rPr>
                            <w:szCs w:val="21"/>
                            <w:lang w:eastAsia="zh-CN"/>
                          </w:rPr>
                          <w:t>/</w:t>
                        </w:r>
                        <w:r w:rsidRPr="00C043E2">
                          <w:rPr>
                            <w:szCs w:val="21"/>
                            <w:lang w:eastAsia="zh-CN"/>
                          </w:rPr>
                          <w:t>股</w:t>
                        </w:r>
                        <w:r w:rsidRPr="00C043E2">
                          <w:rPr>
                            <w:szCs w:val="21"/>
                            <w:lang w:eastAsia="zh-CN"/>
                          </w:rPr>
                          <w:t>)</w:t>
                        </w:r>
                      </w:p>
                    </w:tc>
                  </w:sdtContent>
                </w:sdt>
                <w:tc>
                  <w:tcPr>
                    <w:tcW w:w="535"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D0660E">
                    <w:pPr>
                      <w:jc w:val="center"/>
                      <w:rPr>
                        <w:szCs w:val="21"/>
                        <w:lang w:eastAsia="zh-CN"/>
                      </w:rPr>
                    </w:pPr>
                  </w:p>
                </w:tc>
                <w:tc>
                  <w:tcPr>
                    <w:tcW w:w="91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不适用</w:t>
                    </w:r>
                  </w:p>
                </w:tc>
                <w:tc>
                  <w:tcPr>
                    <w:tcW w:w="896" w:type="pct"/>
                    <w:tcBorders>
                      <w:top w:val="outset" w:sz="4" w:space="0" w:color="auto"/>
                      <w:left w:val="outset" w:sz="4" w:space="0" w:color="auto"/>
                      <w:bottom w:val="outset" w:sz="4" w:space="0" w:color="auto"/>
                      <w:right w:val="outset" w:sz="4" w:space="0" w:color="auto"/>
                    </w:tcBorders>
                    <w:vAlign w:val="center"/>
                  </w:tcPr>
                  <w:p w:rsidR="00C16C1B" w:rsidRPr="00C043E2" w:rsidRDefault="00C16C1B" w:rsidP="00220848">
                    <w:pPr>
                      <w:jc w:val="right"/>
                      <w:rPr>
                        <w:szCs w:val="21"/>
                      </w:rPr>
                    </w:pPr>
                    <w:r w:rsidRPr="00C043E2">
                      <w:rPr>
                        <w:szCs w:val="21"/>
                      </w:rPr>
                      <w:t>不适用</w:t>
                    </w:r>
                  </w:p>
                </w:tc>
              </w:tr>
            </w:tbl>
            <w:p w:rsidR="00C043E2" w:rsidRDefault="00C043E2" w:rsidP="002A37FF">
              <w:pPr>
                <w:snapToGrid w:val="0"/>
                <w:spacing w:line="240" w:lineRule="atLeast"/>
                <w:ind w:rightChars="-73" w:right="-153"/>
                <w:rPr>
                  <w:szCs w:val="21"/>
                  <w:lang w:eastAsia="zh-CN"/>
                </w:rPr>
              </w:pPr>
              <w:r>
                <w:rPr>
                  <w:rFonts w:hint="eastAsia"/>
                  <w:szCs w:val="21"/>
                  <w:lang w:eastAsia="zh-CN"/>
                </w:rPr>
                <w:t>董事长</w:t>
              </w:r>
              <w:r w:rsidRPr="00790DC1">
                <w:rPr>
                  <w:szCs w:val="21"/>
                  <w:lang w:eastAsia="zh-CN"/>
                </w:rPr>
                <w:t>：</w:t>
              </w:r>
              <w:sdt>
                <w:sdtPr>
                  <w:rPr>
                    <w:szCs w:val="21"/>
                    <w:lang w:eastAsia="zh-CN"/>
                  </w:rPr>
                  <w:alias w:val="公司法定代表人"/>
                  <w:tag w:val="_GBC_04fbc09e50eb44a79e1d4314733be4f9"/>
                  <w:id w:val="1674073291"/>
                  <w:lock w:val="sdtLocked"/>
                  <w:placeholder>
                    <w:docPart w:val="GBC22222222222222222222222222222"/>
                  </w:placeholder>
                  <w:dataBinding w:prefixMappings="xmlns:clcid-cgi='clcid-cgi'" w:xpath="/*/clcid-cgi:GongSiFaDingDaiBiaoRen[not(@periodRef)]" w:storeItemID="{89EBAB94-44A0-46A2-B712-30D997D04A6D}"/>
                  <w:text/>
                </w:sdtPr>
                <w:sdtContent>
                  <w:r w:rsidRPr="00790DC1">
                    <w:rPr>
                      <w:szCs w:val="21"/>
                      <w:lang w:eastAsia="zh-CN"/>
                    </w:rPr>
                    <w:t>武勇</w:t>
                  </w:r>
                </w:sdtContent>
              </w:sdt>
              <w:r w:rsidRPr="00790DC1">
                <w:rPr>
                  <w:szCs w:val="21"/>
                  <w:lang w:eastAsia="zh-CN"/>
                </w:rPr>
                <w:t xml:space="preserve"> </w:t>
              </w:r>
              <w:r>
                <w:rPr>
                  <w:rFonts w:hint="eastAsia"/>
                  <w:szCs w:val="21"/>
                  <w:lang w:eastAsia="zh-CN"/>
                </w:rPr>
                <w:t xml:space="preserve">         </w:t>
              </w:r>
              <w:r>
                <w:rPr>
                  <w:rFonts w:hint="eastAsia"/>
                  <w:szCs w:val="21"/>
                  <w:lang w:eastAsia="zh-CN"/>
                </w:rPr>
                <w:t>总经理</w:t>
              </w:r>
              <w:r w:rsidRPr="00790DC1">
                <w:rPr>
                  <w:szCs w:val="21"/>
                  <w:lang w:eastAsia="zh-CN"/>
                </w:rPr>
                <w:t>：</w:t>
              </w:r>
              <w:sdt>
                <w:sdtPr>
                  <w:rPr>
                    <w:szCs w:val="21"/>
                    <w:lang w:eastAsia="zh-CN"/>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790DC1">
                    <w:rPr>
                      <w:szCs w:val="21"/>
                      <w:lang w:eastAsia="zh-CN"/>
                    </w:rPr>
                    <w:t>胡酃酃</w:t>
                  </w:r>
                </w:sdtContent>
              </w:sdt>
              <w:r w:rsidRPr="00790DC1">
                <w:rPr>
                  <w:szCs w:val="21"/>
                  <w:lang w:eastAsia="zh-CN"/>
                </w:rPr>
                <w:t xml:space="preserve"> </w:t>
              </w:r>
              <w:r>
                <w:rPr>
                  <w:rFonts w:hint="eastAsia"/>
                  <w:szCs w:val="21"/>
                  <w:lang w:eastAsia="zh-CN"/>
                </w:rPr>
                <w:t xml:space="preserve">         </w:t>
              </w:r>
              <w:r>
                <w:rPr>
                  <w:rFonts w:hint="eastAsia"/>
                  <w:szCs w:val="21"/>
                  <w:lang w:eastAsia="zh-CN"/>
                </w:rPr>
                <w:t>总会计师</w:t>
              </w:r>
              <w:r w:rsidRPr="00790DC1">
                <w:rPr>
                  <w:szCs w:val="21"/>
                  <w:lang w:eastAsia="zh-CN"/>
                </w:rPr>
                <w:t>：</w:t>
              </w:r>
              <w:sdt>
                <w:sdtPr>
                  <w:rPr>
                    <w:szCs w:val="21"/>
                    <w:lang w:eastAsia="zh-CN"/>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Pr="00790DC1">
                    <w:rPr>
                      <w:szCs w:val="21"/>
                      <w:lang w:eastAsia="zh-CN"/>
                    </w:rPr>
                    <w:t>罗新鹏</w:t>
                  </w:r>
                </w:sdtContent>
              </w:sdt>
              <w:r>
                <w:rPr>
                  <w:rFonts w:hint="eastAsia"/>
                  <w:szCs w:val="21"/>
                  <w:lang w:eastAsia="zh-CN"/>
                </w:rPr>
                <w:t xml:space="preserve">         </w:t>
              </w:r>
              <w:r w:rsidRPr="003D6B8F">
                <w:rPr>
                  <w:rFonts w:hint="eastAsia"/>
                  <w:szCs w:val="21"/>
                  <w:lang w:eastAsia="zh-CN"/>
                </w:rPr>
                <w:t>财务部长：刘启义</w:t>
              </w:r>
            </w:p>
            <w:p w:rsidR="00865A28" w:rsidRPr="00C043E2" w:rsidRDefault="001A19A4" w:rsidP="002A37FF">
              <w:pPr>
                <w:snapToGrid w:val="0"/>
                <w:spacing w:line="240" w:lineRule="atLeast"/>
                <w:ind w:rightChars="-73" w:right="-153"/>
                <w:rPr>
                  <w:szCs w:val="21"/>
                </w:rPr>
              </w:pPr>
            </w:p>
          </w:sdtContent>
        </w:sdt>
        <w:bookmarkEnd w:id="91" w:displacedByCustomXml="next"/>
      </w:sdtContent>
    </w:sdt>
    <w:bookmarkStart w:id="92" w:name="_Hlk1156136" w:displacedByCustomXml="next"/>
    <w:sdt>
      <w:sdtPr>
        <w:rPr>
          <w:b/>
          <w:bCs/>
          <w:szCs w:val="21"/>
        </w:rPr>
        <w:alias w:val="选项模块:需要编制合并报表"/>
        <w:tag w:val="_GBC_d6533048a32749eaa7738390457b7f24"/>
        <w:id w:val="-1672328928"/>
        <w:lock w:val="sdtLocked"/>
        <w:placeholder>
          <w:docPart w:val="GBC22222222222222222222222222222"/>
        </w:placeholder>
      </w:sdtPr>
      <w:sdtContent>
        <w:sdt>
          <w:sdtPr>
            <w:rPr>
              <w:b/>
              <w:bCs/>
              <w:szCs w:val="21"/>
            </w:rPr>
            <w:tag w:val="_GBC_17c43da24c7845d3aa093910aeaf2348"/>
            <w:id w:val="1382902676"/>
            <w:lock w:val="sdtLocked"/>
            <w:placeholder>
              <w:docPart w:val="GBC22222222222222222222222222222"/>
            </w:placeholder>
          </w:sdtPr>
          <w:sdtEndPr>
            <w:rPr>
              <w:b w:val="0"/>
              <w:bCs w:val="0"/>
            </w:rPr>
          </w:sdtEndPr>
          <w:sdtContent>
            <w:p w:rsidR="005531B9" w:rsidRPr="008E0598" w:rsidRDefault="005531B9">
              <w:pPr>
                <w:jc w:val="center"/>
                <w:outlineLvl w:val="2"/>
                <w:rPr>
                  <w:b/>
                  <w:bCs/>
                  <w:szCs w:val="21"/>
                  <w:lang w:eastAsia="zh-CN"/>
                </w:rPr>
              </w:pPr>
              <w:r w:rsidRPr="008E0598">
                <w:rPr>
                  <w:b/>
                  <w:bCs/>
                  <w:szCs w:val="21"/>
                  <w:lang w:eastAsia="zh-CN"/>
                </w:rPr>
                <w:t>合并现金流量表</w:t>
              </w:r>
            </w:p>
            <w:p w:rsidR="005531B9" w:rsidRPr="008E0598" w:rsidRDefault="005531B9">
              <w:pPr>
                <w:jc w:val="center"/>
                <w:rPr>
                  <w:b/>
                  <w:bCs/>
                  <w:szCs w:val="21"/>
                  <w:lang w:eastAsia="zh-CN"/>
                </w:rPr>
              </w:pPr>
              <w:r w:rsidRPr="008E0598">
                <w:rPr>
                  <w:szCs w:val="21"/>
                  <w:lang w:eastAsia="zh-CN"/>
                </w:rPr>
                <w:t>2020</w:t>
              </w:r>
              <w:r w:rsidRPr="008E0598">
                <w:rPr>
                  <w:szCs w:val="21"/>
                  <w:lang w:eastAsia="zh-CN"/>
                </w:rPr>
                <w:t>年</w:t>
              </w:r>
              <w:r w:rsidRPr="008E0598">
                <w:rPr>
                  <w:szCs w:val="21"/>
                  <w:lang w:eastAsia="zh-CN"/>
                </w:rPr>
                <w:t>1—12</w:t>
              </w:r>
              <w:r w:rsidRPr="008E0598">
                <w:rPr>
                  <w:szCs w:val="21"/>
                  <w:lang w:eastAsia="zh-CN"/>
                </w:rPr>
                <w:t>月</w:t>
              </w:r>
            </w:p>
            <w:p w:rsidR="005531B9" w:rsidRPr="008E0598" w:rsidRDefault="005531B9">
              <w:pPr>
                <w:jc w:val="right"/>
                <w:rPr>
                  <w:szCs w:val="21"/>
                  <w:lang w:eastAsia="zh-CN"/>
                </w:rPr>
              </w:pPr>
              <w:r w:rsidRPr="008E0598">
                <w:rPr>
                  <w:szCs w:val="21"/>
                  <w:lang w:eastAsia="zh-CN"/>
                </w:rPr>
                <w:t>单位：</w:t>
              </w:r>
              <w:sdt>
                <w:sdtPr>
                  <w:rPr>
                    <w:szCs w:val="21"/>
                    <w:lang w:eastAsia="zh-CN"/>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E0598">
                    <w:rPr>
                      <w:szCs w:val="21"/>
                      <w:lang w:eastAsia="zh-CN"/>
                    </w:rPr>
                    <w:t>元</w:t>
                  </w:r>
                </w:sdtContent>
              </w:sdt>
              <w:r w:rsidRPr="008E0598">
                <w:rPr>
                  <w:szCs w:val="21"/>
                  <w:lang w:eastAsia="zh-CN"/>
                </w:rPr>
                <w:t xml:space="preserve">  </w:t>
              </w:r>
              <w:r w:rsidRPr="008E0598">
                <w:rPr>
                  <w:szCs w:val="21"/>
                  <w:lang w:eastAsia="zh-CN"/>
                </w:rPr>
                <w:t>币种：</w:t>
              </w:r>
              <w:sdt>
                <w:sdtPr>
                  <w:rPr>
                    <w:szCs w:val="21"/>
                    <w:lang w:eastAsia="zh-CN"/>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E0598">
                    <w:rPr>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20"/>
                <w:gridCol w:w="1276"/>
                <w:gridCol w:w="1983"/>
                <w:gridCol w:w="1807"/>
              </w:tblGrid>
              <w:tr w:rsidR="00C16C1B" w:rsidRPr="005531B9" w:rsidTr="00220848">
                <w:tc>
                  <w:tcPr>
                    <w:tcW w:w="2272" w:type="pct"/>
                    <w:tcBorders>
                      <w:top w:val="outset" w:sz="4" w:space="0" w:color="auto"/>
                      <w:left w:val="outset" w:sz="4" w:space="0" w:color="auto"/>
                      <w:bottom w:val="outset" w:sz="4" w:space="0" w:color="auto"/>
                      <w:right w:val="outset" w:sz="4" w:space="0" w:color="auto"/>
                    </w:tcBorders>
                  </w:tcPr>
                  <w:sdt>
                    <w:sdtPr>
                      <w:rPr>
                        <w:b/>
                        <w:szCs w:val="21"/>
                      </w:rPr>
                      <w:tag w:val="_PLD_5a1e687815424d54a4dd8744648aa3cb"/>
                      <w:id w:val="23606274"/>
                      <w:lock w:val="sdtLocked"/>
                    </w:sdtPr>
                    <w:sdtContent>
                      <w:p w:rsidR="00C16C1B" w:rsidRPr="005531B9" w:rsidRDefault="00C16C1B" w:rsidP="00220848">
                        <w:pPr>
                          <w:jc w:val="center"/>
                          <w:rPr>
                            <w:b/>
                            <w:szCs w:val="21"/>
                          </w:rPr>
                        </w:pPr>
                        <w:r w:rsidRPr="005531B9">
                          <w:rPr>
                            <w:b/>
                            <w:szCs w:val="21"/>
                          </w:rPr>
                          <w:t>项目</w:t>
                        </w:r>
                      </w:p>
                    </w:sdtContent>
                  </w:sdt>
                </w:tc>
                <w:tc>
                  <w:tcPr>
                    <w:tcW w:w="687" w:type="pct"/>
                    <w:tcBorders>
                      <w:top w:val="outset" w:sz="4" w:space="0" w:color="auto"/>
                      <w:left w:val="outset" w:sz="4" w:space="0" w:color="auto"/>
                      <w:bottom w:val="outset" w:sz="4" w:space="0" w:color="auto"/>
                      <w:right w:val="outset" w:sz="4" w:space="0" w:color="auto"/>
                    </w:tcBorders>
                  </w:tcPr>
                  <w:sdt>
                    <w:sdtPr>
                      <w:rPr>
                        <w:b/>
                        <w:szCs w:val="21"/>
                      </w:rPr>
                      <w:tag w:val="_PLD_3c902166982f4ea18b3f3d11c1fe2190"/>
                      <w:id w:val="23606275"/>
                      <w:lock w:val="sdtLocked"/>
                    </w:sdtPr>
                    <w:sdtContent>
                      <w:p w:rsidR="00C16C1B" w:rsidRPr="005531B9" w:rsidRDefault="00C16C1B" w:rsidP="00220848">
                        <w:pPr>
                          <w:jc w:val="center"/>
                          <w:rPr>
                            <w:b/>
                            <w:szCs w:val="21"/>
                          </w:rPr>
                        </w:pPr>
                        <w:r w:rsidRPr="005531B9">
                          <w:rPr>
                            <w:b/>
                            <w:szCs w:val="21"/>
                          </w:rPr>
                          <w:t>附注</w:t>
                        </w:r>
                      </w:p>
                    </w:sdtContent>
                  </w:sdt>
                </w:tc>
                <w:tc>
                  <w:tcPr>
                    <w:tcW w:w="1068" w:type="pct"/>
                    <w:tcBorders>
                      <w:top w:val="outset" w:sz="4" w:space="0" w:color="auto"/>
                      <w:left w:val="outset" w:sz="4" w:space="0" w:color="auto"/>
                      <w:bottom w:val="outset" w:sz="4" w:space="0" w:color="auto"/>
                      <w:right w:val="outset" w:sz="4" w:space="0" w:color="auto"/>
                    </w:tcBorders>
                  </w:tcPr>
                  <w:sdt>
                    <w:sdtPr>
                      <w:rPr>
                        <w:b/>
                        <w:szCs w:val="21"/>
                      </w:rPr>
                      <w:tag w:val="_PLD_29a06cc719e5467e82013eb798ebb143"/>
                      <w:id w:val="23606276"/>
                      <w:lock w:val="sdtLocked"/>
                    </w:sdtPr>
                    <w:sdtContent>
                      <w:p w:rsidR="00C16C1B" w:rsidRPr="005531B9" w:rsidRDefault="00C16C1B" w:rsidP="00220848">
                        <w:pPr>
                          <w:autoSpaceDE w:val="0"/>
                          <w:autoSpaceDN w:val="0"/>
                          <w:jc w:val="center"/>
                          <w:rPr>
                            <w:b/>
                            <w:szCs w:val="21"/>
                          </w:rPr>
                        </w:pPr>
                        <w:r w:rsidRPr="005531B9">
                          <w:rPr>
                            <w:b/>
                            <w:szCs w:val="21"/>
                          </w:rPr>
                          <w:t>2020</w:t>
                        </w:r>
                        <w:r w:rsidRPr="005531B9">
                          <w:rPr>
                            <w:b/>
                            <w:szCs w:val="21"/>
                          </w:rPr>
                          <w:t>年度</w:t>
                        </w:r>
                      </w:p>
                    </w:sdtContent>
                  </w:sdt>
                </w:tc>
                <w:tc>
                  <w:tcPr>
                    <w:tcW w:w="973" w:type="pct"/>
                    <w:tcBorders>
                      <w:top w:val="outset" w:sz="4" w:space="0" w:color="auto"/>
                      <w:left w:val="outset" w:sz="4" w:space="0" w:color="auto"/>
                      <w:bottom w:val="outset" w:sz="4" w:space="0" w:color="auto"/>
                      <w:right w:val="outset" w:sz="4" w:space="0" w:color="auto"/>
                    </w:tcBorders>
                  </w:tcPr>
                  <w:sdt>
                    <w:sdtPr>
                      <w:rPr>
                        <w:b/>
                        <w:szCs w:val="21"/>
                      </w:rPr>
                      <w:tag w:val="_PLD_0bd5effed8234e5eb21199f6669657c2"/>
                      <w:id w:val="23606277"/>
                      <w:lock w:val="sdtLocked"/>
                    </w:sdtPr>
                    <w:sdtContent>
                      <w:p w:rsidR="00C16C1B" w:rsidRPr="005531B9" w:rsidRDefault="00C16C1B" w:rsidP="00220848">
                        <w:pPr>
                          <w:autoSpaceDE w:val="0"/>
                          <w:autoSpaceDN w:val="0"/>
                          <w:jc w:val="center"/>
                          <w:rPr>
                            <w:b/>
                            <w:szCs w:val="21"/>
                          </w:rPr>
                        </w:pPr>
                        <w:r w:rsidRPr="005531B9">
                          <w:rPr>
                            <w:b/>
                            <w:szCs w:val="21"/>
                          </w:rPr>
                          <w:t>2019</w:t>
                        </w:r>
                        <w:r w:rsidRPr="005531B9">
                          <w:rPr>
                            <w:b/>
                            <w:szCs w:val="21"/>
                          </w:rPr>
                          <w:t>年度</w:t>
                        </w:r>
                      </w:p>
                    </w:sdtContent>
                  </w:sdt>
                </w:tc>
              </w:tr>
              <w:tr w:rsidR="00C16C1B" w:rsidRPr="005531B9" w:rsidTr="00220848">
                <w:sdt>
                  <w:sdtPr>
                    <w:rPr>
                      <w:szCs w:val="21"/>
                    </w:rPr>
                    <w:tag w:val="_PLD_c03c8258c1684fb989d96332af6834de"/>
                    <w:id w:val="23606278"/>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rPr>
                            <w:color w:val="000000"/>
                            <w:szCs w:val="21"/>
                            <w:lang w:eastAsia="zh-CN"/>
                          </w:rPr>
                        </w:pPr>
                        <w:r w:rsidRPr="005531B9">
                          <w:rPr>
                            <w:b/>
                            <w:bCs/>
                            <w:szCs w:val="21"/>
                            <w:lang w:eastAsia="zh-CN"/>
                          </w:rPr>
                          <w:t>一、经营活动产生的现金流量：</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lang w:eastAsia="zh-CN"/>
                      </w:rPr>
                    </w:pP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lang w:eastAsia="zh-CN"/>
                      </w:rPr>
                    </w:pPr>
                  </w:p>
                </w:tc>
              </w:tr>
              <w:tr w:rsidR="00C16C1B" w:rsidRPr="005531B9" w:rsidTr="00220848">
                <w:sdt>
                  <w:sdtPr>
                    <w:rPr>
                      <w:szCs w:val="21"/>
                    </w:rPr>
                    <w:tag w:val="_PLD_bb7e55e1cfcb4655808df7bda47d97ec"/>
                    <w:id w:val="23606279"/>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color w:val="000000"/>
                            <w:szCs w:val="21"/>
                            <w:lang w:eastAsia="zh-CN"/>
                          </w:rPr>
                        </w:pPr>
                        <w:r w:rsidRPr="005531B9">
                          <w:rPr>
                            <w:szCs w:val="21"/>
                            <w:lang w:eastAsia="zh-CN"/>
                          </w:rPr>
                          <w:t>销售商品、提供劳务收到的现金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13,381,009,306</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16,364,030,230</w:t>
                    </w:r>
                  </w:p>
                </w:tc>
              </w:tr>
              <w:tr w:rsidR="00C16C1B" w:rsidRPr="005531B9" w:rsidTr="00220848">
                <w:sdt>
                  <w:sdtPr>
                    <w:rPr>
                      <w:szCs w:val="21"/>
                    </w:rPr>
                    <w:tag w:val="_PLD_6c812e39a8d445bc9e28f1b9a56eab81"/>
                    <w:id w:val="23606280"/>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收到其他与经营活动有关的现金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r>
                      <w:t>五</w:t>
                    </w:r>
                    <w:r>
                      <w:t>(50)(a)</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349,971,459</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125,353,861</w:t>
                    </w:r>
                  </w:p>
                </w:tc>
              </w:tr>
              <w:tr w:rsidR="00C16C1B" w:rsidRPr="005531B9" w:rsidTr="00220848">
                <w:sdt>
                  <w:sdtPr>
                    <w:rPr>
                      <w:szCs w:val="21"/>
                    </w:rPr>
                    <w:tag w:val="_PLD_6ad3f8d4c3534e0ab5b93752e1aec8cb"/>
                    <w:id w:val="23606281"/>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200" w:firstLine="420"/>
                          <w:rPr>
                            <w:color w:val="000000"/>
                            <w:szCs w:val="21"/>
                            <w:lang w:eastAsia="zh-CN"/>
                          </w:rPr>
                        </w:pPr>
                        <w:r w:rsidRPr="005531B9">
                          <w:rPr>
                            <w:szCs w:val="21"/>
                            <w:lang w:eastAsia="zh-CN"/>
                          </w:rPr>
                          <w:t>经营活动现金流入小计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13,730,980,765</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16,489,384,091</w:t>
                    </w:r>
                  </w:p>
                </w:tc>
              </w:tr>
              <w:tr w:rsidR="00C16C1B" w:rsidRPr="005531B9" w:rsidTr="00220848">
                <w:sdt>
                  <w:sdtPr>
                    <w:rPr>
                      <w:szCs w:val="21"/>
                    </w:rPr>
                    <w:tag w:val="_PLD_fbb303b247624b63b84a3dc2e0703e2f"/>
                    <w:id w:val="23606282"/>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购买商品、接受劳务支付的现金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4,245,008,013</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5,056,073,445</w:t>
                    </w:r>
                  </w:p>
                </w:tc>
              </w:tr>
              <w:tr w:rsidR="00C16C1B" w:rsidRPr="005531B9" w:rsidTr="00220848">
                <w:sdt>
                  <w:sdtPr>
                    <w:rPr>
                      <w:szCs w:val="21"/>
                    </w:rPr>
                    <w:tag w:val="_PLD_ed3ba95030be45a28bed0514b778814a"/>
                    <w:id w:val="23606283"/>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支付给职工及为职工支付的现金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7,490,761,394</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8,062,093,177</w:t>
                    </w:r>
                  </w:p>
                </w:tc>
              </w:tr>
              <w:tr w:rsidR="00C16C1B" w:rsidRPr="005531B9" w:rsidTr="00220848">
                <w:sdt>
                  <w:sdtPr>
                    <w:rPr>
                      <w:szCs w:val="21"/>
                    </w:rPr>
                    <w:tag w:val="_PLD_b488588795384f7280c2f4257b7c6a1c"/>
                    <w:id w:val="23606284"/>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rPr>
                        </w:pPr>
                        <w:r w:rsidRPr="005531B9">
                          <w:rPr>
                            <w:szCs w:val="21"/>
                          </w:rPr>
                          <w:t>支付的各项税费</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566,664,398</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807,624,782</w:t>
                    </w:r>
                  </w:p>
                </w:tc>
              </w:tr>
              <w:tr w:rsidR="00C16C1B" w:rsidRPr="005531B9" w:rsidTr="00220848">
                <w:sdt>
                  <w:sdtPr>
                    <w:rPr>
                      <w:szCs w:val="21"/>
                    </w:rPr>
                    <w:tag w:val="_PLD_a492121c84cd4c6e8c4692c9d1aa7dad"/>
                    <w:id w:val="23606285"/>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支付其他与经营活动有关的现金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r>
                      <w:t>五</w:t>
                    </w:r>
                    <w:r>
                      <w:t>(50)(b)</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92,373,511</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168,347,586</w:t>
                    </w:r>
                  </w:p>
                </w:tc>
              </w:tr>
              <w:tr w:rsidR="00C16C1B" w:rsidRPr="005531B9" w:rsidTr="00220848">
                <w:sdt>
                  <w:sdtPr>
                    <w:rPr>
                      <w:szCs w:val="21"/>
                    </w:rPr>
                    <w:tag w:val="_PLD_06fb8d6a15c242f1b6e51ee709f4bab7"/>
                    <w:id w:val="23606286"/>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200" w:firstLine="420"/>
                          <w:rPr>
                            <w:color w:val="000000"/>
                            <w:szCs w:val="21"/>
                            <w:lang w:eastAsia="zh-CN"/>
                          </w:rPr>
                        </w:pPr>
                        <w:r w:rsidRPr="005531B9">
                          <w:rPr>
                            <w:szCs w:val="21"/>
                            <w:lang w:eastAsia="zh-CN"/>
                          </w:rPr>
                          <w:t>经营活动现金流出小计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12,394,807,316</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14,094,138,990</w:t>
                    </w:r>
                  </w:p>
                </w:tc>
              </w:tr>
              <w:tr w:rsidR="00C16C1B" w:rsidRPr="005531B9" w:rsidTr="00220848">
                <w:sdt>
                  <w:sdtPr>
                    <w:rPr>
                      <w:szCs w:val="21"/>
                    </w:rPr>
                    <w:tag w:val="_PLD_441a992a38b8411b905e8c206db6ab55"/>
                    <w:id w:val="23606287"/>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300" w:firstLine="630"/>
                          <w:rPr>
                            <w:color w:val="000000"/>
                            <w:szCs w:val="21"/>
                            <w:lang w:eastAsia="zh-CN"/>
                          </w:rPr>
                        </w:pPr>
                        <w:r w:rsidRPr="005531B9">
                          <w:rPr>
                            <w:szCs w:val="21"/>
                            <w:lang w:eastAsia="zh-CN"/>
                          </w:rPr>
                          <w:t>经营活动产生的现金流量净额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r w:rsidRPr="005531B9">
                      <w:rPr>
                        <w:szCs w:val="21"/>
                      </w:rPr>
                      <w:t>五</w:t>
                    </w:r>
                    <w:r w:rsidRPr="005531B9">
                      <w:rPr>
                        <w:szCs w:val="21"/>
                      </w:rPr>
                      <w:t>(51)(a)</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1,336,173,449</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2,395,245,101</w:t>
                    </w:r>
                  </w:p>
                </w:tc>
              </w:tr>
              <w:tr w:rsidR="00C16C1B" w:rsidRPr="005531B9" w:rsidTr="00220848">
                <w:sdt>
                  <w:sdtPr>
                    <w:rPr>
                      <w:szCs w:val="21"/>
                    </w:rPr>
                    <w:tag w:val="_PLD_cb59aa0e2bd944b8ba7271368c6da00a"/>
                    <w:id w:val="23606288"/>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rPr>
                            <w:color w:val="000000"/>
                            <w:szCs w:val="21"/>
                            <w:lang w:eastAsia="zh-CN"/>
                          </w:rPr>
                        </w:pPr>
                        <w:r w:rsidRPr="005531B9">
                          <w:rPr>
                            <w:b/>
                            <w:bCs/>
                            <w:szCs w:val="21"/>
                            <w:lang w:eastAsia="zh-CN"/>
                          </w:rPr>
                          <w:t>二、投资活动产生的现金流量：</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color w:val="008000"/>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color w:val="008000"/>
                        <w:szCs w:val="21"/>
                        <w:lang w:eastAsia="zh-CN"/>
                      </w:rPr>
                    </w:pP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color w:val="008000"/>
                        <w:szCs w:val="21"/>
                        <w:lang w:eastAsia="zh-CN"/>
                      </w:rPr>
                    </w:pPr>
                  </w:p>
                </w:tc>
              </w:tr>
              <w:tr w:rsidR="00C16C1B" w:rsidRPr="005531B9" w:rsidTr="00220848">
                <w:sdt>
                  <w:sdtPr>
                    <w:rPr>
                      <w:szCs w:val="21"/>
                    </w:rPr>
                    <w:tag w:val="_PLD_81c0cb329dc14342a1251732653eac4e"/>
                    <w:id w:val="23606289"/>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处置固定资产、无形资产和其他长期资产收回的现金净额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164,685,157</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266,979,153</w:t>
                    </w:r>
                  </w:p>
                </w:tc>
              </w:tr>
              <w:tr w:rsidR="00C16C1B" w:rsidRPr="005531B9" w:rsidTr="00220848">
                <w:sdt>
                  <w:sdtPr>
                    <w:rPr>
                      <w:szCs w:val="21"/>
                    </w:rPr>
                    <w:tag w:val="_PLD_6b3a49948dc446c78ab0fa3bbe264a1c"/>
                    <w:id w:val="23606290"/>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取得投资收益收到的现金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7,735,270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7,046,552</w:t>
                    </w:r>
                  </w:p>
                </w:tc>
              </w:tr>
              <w:tr w:rsidR="00C16C1B" w:rsidRPr="005531B9" w:rsidTr="00220848">
                <w:sdt>
                  <w:sdtPr>
                    <w:rPr>
                      <w:szCs w:val="21"/>
                    </w:rPr>
                    <w:tag w:val="_PLD_4888590169394725b2f2e0e1479ea4b4"/>
                    <w:id w:val="23606291"/>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收到其他与投资活动有关的现金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109,857,006</w:t>
                    </w:r>
                  </w:p>
                </w:tc>
              </w:tr>
              <w:tr w:rsidR="00C16C1B" w:rsidRPr="005531B9" w:rsidTr="00220848">
                <w:sdt>
                  <w:sdtPr>
                    <w:rPr>
                      <w:szCs w:val="21"/>
                    </w:rPr>
                    <w:tag w:val="_PLD_119e5112f34449a2904ef319f479546c"/>
                    <w:id w:val="23606292"/>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200" w:firstLine="420"/>
                          <w:rPr>
                            <w:color w:val="000000"/>
                            <w:szCs w:val="21"/>
                            <w:lang w:eastAsia="zh-CN"/>
                          </w:rPr>
                        </w:pPr>
                        <w:r w:rsidRPr="005531B9">
                          <w:rPr>
                            <w:szCs w:val="21"/>
                            <w:lang w:eastAsia="zh-CN"/>
                          </w:rPr>
                          <w:t>投资活动现金流入小计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172,420,427</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383,882,711</w:t>
                    </w:r>
                  </w:p>
                </w:tc>
              </w:tr>
              <w:tr w:rsidR="00C16C1B" w:rsidRPr="005531B9" w:rsidTr="00220848">
                <w:sdt>
                  <w:sdtPr>
                    <w:rPr>
                      <w:szCs w:val="21"/>
                    </w:rPr>
                    <w:tag w:val="_PLD_7611d94f242442f680b6179a4c7a46f5"/>
                    <w:id w:val="23606293"/>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color w:val="000000"/>
                            <w:szCs w:val="21"/>
                            <w:lang w:eastAsia="zh-CN"/>
                          </w:rPr>
                        </w:pPr>
                        <w:r w:rsidRPr="005531B9">
                          <w:rPr>
                            <w:szCs w:val="21"/>
                            <w:lang w:eastAsia="zh-CN"/>
                          </w:rPr>
                          <w:t>购建固定资产、无形资产和其他长期资产支付的现金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853,346,747</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2,441,116,220</w:t>
                    </w:r>
                  </w:p>
                </w:tc>
              </w:tr>
              <w:tr w:rsidR="00C16C1B" w:rsidRPr="005531B9" w:rsidTr="00220848">
                <w:sdt>
                  <w:sdtPr>
                    <w:rPr>
                      <w:szCs w:val="21"/>
                    </w:rPr>
                    <w:tag w:val="_PLD_f2c7b2b7e74747c99f13be4faf8a27a0"/>
                    <w:id w:val="23606294"/>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rPr>
                        </w:pPr>
                        <w:r w:rsidRPr="005531B9">
                          <w:rPr>
                            <w:szCs w:val="21"/>
                          </w:rPr>
                          <w:t>投资支付的现金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26,586,470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29,798,689</w:t>
                    </w:r>
                  </w:p>
                </w:tc>
              </w:tr>
              <w:tr w:rsidR="00C16C1B" w:rsidRPr="005531B9" w:rsidTr="00220848">
                <w:sdt>
                  <w:sdtPr>
                    <w:rPr>
                      <w:szCs w:val="21"/>
                    </w:rPr>
                    <w:tag w:val="_PLD_3d7b5c905e8c422089771f49c5e64ed5"/>
                    <w:id w:val="23606295"/>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支付其他与投资活动有关的现金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D0660E" w:rsidP="00D0660E">
                    <w:pPr>
                      <w:jc w:val="center"/>
                      <w:rPr>
                        <w:szCs w:val="21"/>
                        <w:lang w:eastAsia="zh-CN"/>
                      </w:rPr>
                    </w:pPr>
                    <w:r>
                      <w:t>五</w:t>
                    </w:r>
                    <w:r>
                      <w:t>(50)(</w:t>
                    </w:r>
                    <w:r>
                      <w:rPr>
                        <w:rFonts w:hint="eastAsia"/>
                        <w:lang w:eastAsia="zh-CN"/>
                      </w:rPr>
                      <w:t>c</w:t>
                    </w:r>
                    <w:r>
                      <w:t>)</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Pr>
                        <w:szCs w:val="21"/>
                      </w:rPr>
                      <w:t>220,000,000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w:t>
                    </w:r>
                  </w:p>
                </w:tc>
              </w:tr>
              <w:tr w:rsidR="00C16C1B" w:rsidRPr="005531B9" w:rsidTr="00220848">
                <w:sdt>
                  <w:sdtPr>
                    <w:rPr>
                      <w:szCs w:val="21"/>
                    </w:rPr>
                    <w:tag w:val="_PLD_f4451a783354412fb1a11734aee5dc5e"/>
                    <w:id w:val="23606296"/>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200" w:firstLine="420"/>
                          <w:rPr>
                            <w:color w:val="000000"/>
                            <w:szCs w:val="21"/>
                            <w:lang w:eastAsia="zh-CN"/>
                          </w:rPr>
                        </w:pPr>
                        <w:r w:rsidRPr="005531B9">
                          <w:rPr>
                            <w:szCs w:val="21"/>
                            <w:lang w:eastAsia="zh-CN"/>
                          </w:rPr>
                          <w:t>投资活动现金流出小计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1,099,933,217</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2,470,914,909</w:t>
                    </w:r>
                  </w:p>
                </w:tc>
              </w:tr>
              <w:tr w:rsidR="00C16C1B" w:rsidRPr="005531B9" w:rsidTr="00220848">
                <w:sdt>
                  <w:sdtPr>
                    <w:rPr>
                      <w:szCs w:val="21"/>
                    </w:rPr>
                    <w:tag w:val="_PLD_a8c3638f311941baa0ff8aad9a945e6a"/>
                    <w:id w:val="23606297"/>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300" w:firstLine="630"/>
                          <w:rPr>
                            <w:color w:val="000000"/>
                            <w:szCs w:val="21"/>
                            <w:lang w:eastAsia="zh-CN"/>
                          </w:rPr>
                        </w:pPr>
                        <w:r w:rsidRPr="005531B9">
                          <w:rPr>
                            <w:szCs w:val="21"/>
                            <w:lang w:eastAsia="zh-CN"/>
                          </w:rPr>
                          <w:t>投资活动产生的现金流量净额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(927,512,790)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(2,087,032,198)</w:t>
                    </w:r>
                  </w:p>
                </w:tc>
              </w:tr>
              <w:tr w:rsidR="00C16C1B" w:rsidRPr="005531B9" w:rsidTr="00220848">
                <w:sdt>
                  <w:sdtPr>
                    <w:rPr>
                      <w:szCs w:val="21"/>
                    </w:rPr>
                    <w:tag w:val="_PLD_8e0d926902804b5baefad8990e4523b4"/>
                    <w:id w:val="23606298"/>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rPr>
                            <w:color w:val="000000"/>
                            <w:szCs w:val="21"/>
                            <w:lang w:eastAsia="zh-CN"/>
                          </w:rPr>
                        </w:pPr>
                        <w:r w:rsidRPr="005531B9">
                          <w:rPr>
                            <w:b/>
                            <w:bCs/>
                            <w:szCs w:val="21"/>
                            <w:lang w:eastAsia="zh-CN"/>
                          </w:rPr>
                          <w:t>三、筹资活动产生的现金流量：</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color w:val="008000"/>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color w:val="008000"/>
                        <w:szCs w:val="21"/>
                        <w:lang w:eastAsia="zh-CN"/>
                      </w:rPr>
                    </w:pP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color w:val="008000"/>
                        <w:szCs w:val="21"/>
                        <w:lang w:eastAsia="zh-CN"/>
                      </w:rPr>
                    </w:pPr>
                  </w:p>
                </w:tc>
              </w:tr>
              <w:tr w:rsidR="00C16C1B" w:rsidRPr="005531B9" w:rsidTr="00220848">
                <w:sdt>
                  <w:sdtPr>
                    <w:rPr>
                      <w:szCs w:val="21"/>
                    </w:rPr>
                    <w:tag w:val="_PLD_1bca8b27544e494dae353545d0c6bb93"/>
                    <w:id w:val="23606299"/>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分配股利、利润或偿付利息支付的现金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r>
                      <w:rPr>
                        <w:lang w:eastAsia="zh-CN"/>
                      </w:rPr>
                      <w:t> </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425,012,220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425,012,220</w:t>
                    </w:r>
                  </w:p>
                </w:tc>
              </w:tr>
              <w:tr w:rsidR="00C16C1B" w:rsidRPr="005531B9" w:rsidTr="00220848">
                <w:sdt>
                  <w:sdtPr>
                    <w:rPr>
                      <w:szCs w:val="21"/>
                    </w:rPr>
                    <w:tag w:val="_PLD_a0e8fdaaed8747fe8ad8fd59610df512"/>
                    <w:id w:val="23606300"/>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szCs w:val="21"/>
                            <w:lang w:eastAsia="zh-CN"/>
                          </w:rPr>
                        </w:pPr>
                        <w:r w:rsidRPr="005531B9">
                          <w:rPr>
                            <w:szCs w:val="21"/>
                            <w:lang w:eastAsia="zh-CN"/>
                          </w:rPr>
                          <w:t>支付其他与筹资活动有关的现金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r>
                      <w:t>五</w:t>
                    </w:r>
                    <w:r>
                      <w:t>(50)(d)</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60,750,000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59,620,000</w:t>
                    </w:r>
                  </w:p>
                </w:tc>
              </w:tr>
              <w:tr w:rsidR="00C16C1B" w:rsidRPr="005531B9" w:rsidTr="00220848">
                <w:sdt>
                  <w:sdtPr>
                    <w:rPr>
                      <w:szCs w:val="21"/>
                    </w:rPr>
                    <w:tag w:val="_PLD_29c16ab7e982410e87084b3173f3248b"/>
                    <w:id w:val="23606301"/>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200" w:firstLine="420"/>
                          <w:rPr>
                            <w:color w:val="000000"/>
                            <w:szCs w:val="21"/>
                            <w:lang w:eastAsia="zh-CN"/>
                          </w:rPr>
                        </w:pPr>
                        <w:r w:rsidRPr="005531B9">
                          <w:rPr>
                            <w:szCs w:val="21"/>
                            <w:lang w:eastAsia="zh-CN"/>
                          </w:rPr>
                          <w:t>筹资活动现金流出小计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485,762,220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484,632,220</w:t>
                    </w:r>
                  </w:p>
                </w:tc>
              </w:tr>
              <w:tr w:rsidR="00C16C1B" w:rsidRPr="005531B9" w:rsidTr="00220848">
                <w:sdt>
                  <w:sdtPr>
                    <w:rPr>
                      <w:szCs w:val="21"/>
                    </w:rPr>
                    <w:tag w:val="_PLD_d8b367a0b3e640df869e3dfe9c9e7295"/>
                    <w:id w:val="23606302"/>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300" w:firstLine="630"/>
                          <w:rPr>
                            <w:color w:val="000000"/>
                            <w:szCs w:val="21"/>
                            <w:lang w:eastAsia="zh-CN"/>
                          </w:rPr>
                        </w:pPr>
                        <w:r w:rsidRPr="005531B9">
                          <w:rPr>
                            <w:szCs w:val="21"/>
                            <w:lang w:eastAsia="zh-CN"/>
                          </w:rPr>
                          <w:t>筹资活动产生的现金流量净额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(485,762,220)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(484,632,220)</w:t>
                    </w:r>
                  </w:p>
                </w:tc>
              </w:tr>
              <w:tr w:rsidR="00C16C1B" w:rsidRPr="005531B9" w:rsidTr="00220848">
                <w:sdt>
                  <w:sdtPr>
                    <w:rPr>
                      <w:szCs w:val="21"/>
                    </w:rPr>
                    <w:tag w:val="_PLD_eb283b5426a14b14b38c0e391c747203"/>
                    <w:id w:val="23606303"/>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rPr>
                            <w:color w:val="000000"/>
                            <w:szCs w:val="21"/>
                            <w:lang w:eastAsia="zh-CN"/>
                          </w:rPr>
                        </w:pPr>
                        <w:r w:rsidRPr="005531B9">
                          <w:rPr>
                            <w:b/>
                            <w:bCs/>
                            <w:szCs w:val="21"/>
                            <w:lang w:eastAsia="zh-CN"/>
                          </w:rPr>
                          <w:t>四、汇率变动对现金及现金等价物的影响</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w:t>
                    </w:r>
                  </w:p>
                </w:tc>
              </w:tr>
              <w:tr w:rsidR="00C16C1B" w:rsidRPr="005531B9" w:rsidTr="00220848">
                <w:sdt>
                  <w:sdtPr>
                    <w:rPr>
                      <w:szCs w:val="21"/>
                    </w:rPr>
                    <w:tag w:val="_PLD_3529ca6f8e5e45689b9190b11509b477"/>
                    <w:id w:val="23606304"/>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rPr>
                            <w:color w:val="000000"/>
                            <w:szCs w:val="21"/>
                            <w:lang w:eastAsia="zh-CN"/>
                          </w:rPr>
                        </w:pPr>
                        <w:r w:rsidRPr="005531B9">
                          <w:rPr>
                            <w:b/>
                            <w:bCs/>
                            <w:szCs w:val="21"/>
                            <w:lang w:eastAsia="zh-CN"/>
                          </w:rPr>
                          <w:t>五、现金及现金等价物净增加额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r w:rsidRPr="005531B9">
                      <w:rPr>
                        <w:szCs w:val="21"/>
                      </w:rPr>
                      <w:t>五</w:t>
                    </w:r>
                    <w:r>
                      <w:rPr>
                        <w:szCs w:val="21"/>
                      </w:rPr>
                      <w:t>(5</w:t>
                    </w:r>
                    <w:r>
                      <w:rPr>
                        <w:rFonts w:hint="eastAsia"/>
                        <w:szCs w:val="21"/>
                        <w:lang w:eastAsia="zh-CN"/>
                      </w:rPr>
                      <w:t>1</w:t>
                    </w:r>
                    <w:r w:rsidRPr="005531B9">
                      <w:rPr>
                        <w:szCs w:val="21"/>
                      </w:rPr>
                      <w:t>)(c)</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(77,101,561)</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(176,419,317)</w:t>
                    </w:r>
                  </w:p>
                </w:tc>
              </w:tr>
              <w:tr w:rsidR="00C16C1B" w:rsidRPr="005531B9" w:rsidTr="00220848">
                <w:sdt>
                  <w:sdtPr>
                    <w:rPr>
                      <w:szCs w:val="21"/>
                    </w:rPr>
                    <w:tag w:val="_PLD_0e2e4a176094436e80351302050eec3e"/>
                    <w:id w:val="23606305"/>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ind w:firstLineChars="100" w:firstLine="210"/>
                          <w:rPr>
                            <w:color w:val="000000"/>
                            <w:szCs w:val="21"/>
                            <w:lang w:eastAsia="zh-CN"/>
                          </w:rPr>
                        </w:pPr>
                        <w:r w:rsidRPr="005531B9">
                          <w:rPr>
                            <w:szCs w:val="21"/>
                            <w:lang w:eastAsia="zh-CN"/>
                          </w:rPr>
                          <w:t>加：期初现金及现金等价物余额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1,562,333,604</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1,738,752,921</w:t>
                    </w:r>
                  </w:p>
                </w:tc>
              </w:tr>
              <w:tr w:rsidR="00C16C1B" w:rsidRPr="005531B9" w:rsidTr="00220848">
                <w:sdt>
                  <w:sdtPr>
                    <w:rPr>
                      <w:szCs w:val="21"/>
                    </w:rPr>
                    <w:tag w:val="_PLD_5ffa189f12434f85b8eca19ea30d6b29"/>
                    <w:id w:val="23606306"/>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5531B9" w:rsidRDefault="00C16C1B" w:rsidP="00220848">
                        <w:pPr>
                          <w:rPr>
                            <w:color w:val="000000"/>
                            <w:szCs w:val="21"/>
                            <w:lang w:eastAsia="zh-CN"/>
                          </w:rPr>
                        </w:pPr>
                        <w:r w:rsidRPr="005531B9">
                          <w:rPr>
                            <w:b/>
                            <w:bCs/>
                            <w:szCs w:val="21"/>
                            <w:lang w:eastAsia="zh-CN"/>
                          </w:rPr>
                          <w:t>六、期末现金及现金等价物余额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center"/>
                      <w:rPr>
                        <w:szCs w:val="21"/>
                      </w:rPr>
                    </w:pPr>
                    <w:r w:rsidRPr="005531B9">
                      <w:rPr>
                        <w:szCs w:val="21"/>
                      </w:rPr>
                      <w:t>五</w:t>
                    </w:r>
                    <w:r>
                      <w:rPr>
                        <w:szCs w:val="21"/>
                      </w:rPr>
                      <w:t>(5</w:t>
                    </w:r>
                    <w:r>
                      <w:rPr>
                        <w:rFonts w:hint="eastAsia"/>
                        <w:szCs w:val="21"/>
                        <w:lang w:eastAsia="zh-CN"/>
                      </w:rPr>
                      <w:t>1</w:t>
                    </w:r>
                    <w:r w:rsidRPr="005531B9">
                      <w:rPr>
                        <w:szCs w:val="21"/>
                      </w:rPr>
                      <w:t>)(d)</w:t>
                    </w: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jc w:val="right"/>
                      <w:rPr>
                        <w:szCs w:val="21"/>
                      </w:rPr>
                    </w:pPr>
                    <w:r w:rsidRPr="005531B9">
                      <w:rPr>
                        <w:szCs w:val="21"/>
                      </w:rPr>
                      <w:t>1,485,232,043</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5531B9" w:rsidRDefault="00C16C1B" w:rsidP="00220848">
                    <w:pPr>
                      <w:tabs>
                        <w:tab w:val="decimal" w:pos="1144"/>
                      </w:tabs>
                      <w:overflowPunct w:val="0"/>
                      <w:ind w:rightChars="-11" w:right="-23"/>
                      <w:jc w:val="right"/>
                      <w:rPr>
                        <w:color w:val="000000"/>
                        <w:szCs w:val="21"/>
                      </w:rPr>
                    </w:pPr>
                    <w:r w:rsidRPr="005531B9">
                      <w:rPr>
                        <w:color w:val="000000"/>
                        <w:szCs w:val="21"/>
                      </w:rPr>
                      <w:t>1,562,333,604</w:t>
                    </w:r>
                  </w:p>
                </w:tc>
              </w:tr>
            </w:tbl>
            <w:p w:rsidR="00865A28" w:rsidRPr="00EC209D" w:rsidRDefault="005531B9" w:rsidP="002A37FF">
              <w:pPr>
                <w:snapToGrid w:val="0"/>
                <w:spacing w:line="240" w:lineRule="atLeast"/>
                <w:ind w:rightChars="12" w:right="25"/>
                <w:rPr>
                  <w:b/>
                  <w:bCs/>
                  <w:color w:val="FF0000"/>
                  <w:szCs w:val="21"/>
                  <w:lang w:eastAsia="zh-CN"/>
                </w:rPr>
              </w:pPr>
              <w:r>
                <w:rPr>
                  <w:rFonts w:hint="eastAsia"/>
                  <w:szCs w:val="21"/>
                  <w:lang w:eastAsia="zh-CN"/>
                </w:rPr>
                <w:t>董事长</w:t>
              </w:r>
              <w:r w:rsidRPr="008E0598">
                <w:rPr>
                  <w:szCs w:val="21"/>
                  <w:lang w:eastAsia="zh-CN"/>
                </w:rPr>
                <w:t>：</w:t>
              </w:r>
              <w:sdt>
                <w:sdtPr>
                  <w:rPr>
                    <w:szCs w:val="21"/>
                    <w:lang w:eastAsia="zh-CN"/>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Content>
                  <w:r w:rsidRPr="008E0598">
                    <w:rPr>
                      <w:szCs w:val="21"/>
                      <w:lang w:eastAsia="zh-CN"/>
                    </w:rPr>
                    <w:t>武勇</w:t>
                  </w:r>
                </w:sdtContent>
              </w:sdt>
              <w:r w:rsidRPr="008E0598">
                <w:rPr>
                  <w:szCs w:val="21"/>
                  <w:lang w:eastAsia="zh-CN"/>
                </w:rPr>
                <w:t xml:space="preserve"> </w:t>
              </w:r>
              <w:r>
                <w:rPr>
                  <w:rFonts w:hint="eastAsia"/>
                  <w:szCs w:val="21"/>
                  <w:lang w:eastAsia="zh-CN"/>
                </w:rPr>
                <w:t xml:space="preserve">         </w:t>
              </w:r>
              <w:r>
                <w:rPr>
                  <w:rFonts w:hint="eastAsia"/>
                  <w:szCs w:val="21"/>
                  <w:lang w:eastAsia="zh-CN"/>
                </w:rPr>
                <w:t>总经理</w:t>
              </w:r>
              <w:r w:rsidRPr="008E0598">
                <w:rPr>
                  <w:szCs w:val="21"/>
                  <w:lang w:eastAsia="zh-CN"/>
                </w:rPr>
                <w:t>：</w:t>
              </w:r>
              <w:sdt>
                <w:sdtPr>
                  <w:rPr>
                    <w:szCs w:val="21"/>
                    <w:lang w:eastAsia="zh-CN"/>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8E0598">
                    <w:rPr>
                      <w:szCs w:val="21"/>
                      <w:lang w:eastAsia="zh-CN"/>
                    </w:rPr>
                    <w:t>胡酃酃</w:t>
                  </w:r>
                </w:sdtContent>
              </w:sdt>
              <w:r w:rsidRPr="008E0598">
                <w:rPr>
                  <w:szCs w:val="21"/>
                  <w:lang w:eastAsia="zh-CN"/>
                </w:rPr>
                <w:t xml:space="preserve"> </w:t>
              </w:r>
              <w:r>
                <w:rPr>
                  <w:rFonts w:hint="eastAsia"/>
                  <w:szCs w:val="21"/>
                  <w:lang w:eastAsia="zh-CN"/>
                </w:rPr>
                <w:t xml:space="preserve">         </w:t>
              </w:r>
              <w:r>
                <w:rPr>
                  <w:rFonts w:hint="eastAsia"/>
                  <w:szCs w:val="21"/>
                  <w:lang w:eastAsia="zh-CN"/>
                </w:rPr>
                <w:t>总会计师</w:t>
              </w:r>
              <w:r w:rsidRPr="008E0598">
                <w:rPr>
                  <w:szCs w:val="21"/>
                  <w:lang w:eastAsia="zh-CN"/>
                </w:rPr>
                <w:t>：</w:t>
              </w:r>
              <w:sdt>
                <w:sdtPr>
                  <w:rPr>
                    <w:szCs w:val="21"/>
                    <w:lang w:eastAsia="zh-CN"/>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Pr="008E0598">
                    <w:rPr>
                      <w:szCs w:val="21"/>
                      <w:lang w:eastAsia="zh-CN"/>
                    </w:rPr>
                    <w:t>罗新鹏</w:t>
                  </w:r>
                </w:sdtContent>
              </w:sdt>
              <w:r>
                <w:rPr>
                  <w:rFonts w:hint="eastAsia"/>
                  <w:b/>
                  <w:bCs/>
                  <w:color w:val="FF0000"/>
                  <w:szCs w:val="21"/>
                  <w:lang w:eastAsia="zh-CN"/>
                </w:rPr>
                <w:t xml:space="preserve">         </w:t>
              </w:r>
              <w:r w:rsidRPr="003D6B8F">
                <w:rPr>
                  <w:rFonts w:hint="eastAsia"/>
                  <w:szCs w:val="21"/>
                  <w:lang w:eastAsia="zh-CN"/>
                </w:rPr>
                <w:t>财务部长：刘启义</w:t>
              </w:r>
            </w:p>
          </w:sdtContent>
        </w:sdt>
        <w:sdt>
          <w:sdtPr>
            <w:rPr>
              <w:b/>
              <w:bCs/>
              <w:szCs w:val="21"/>
            </w:rPr>
            <w:tag w:val="_GBC_fa07832b39b14b348ba105d6cedbd7b8"/>
            <w:id w:val="1228189524"/>
            <w:lock w:val="sdtLocked"/>
            <w:placeholder>
              <w:docPart w:val="GBC22222222222222222222222222222"/>
            </w:placeholder>
          </w:sdtPr>
          <w:sdtEndPr>
            <w:rPr>
              <w:b w:val="0"/>
              <w:bCs w:val="0"/>
            </w:rPr>
          </w:sdtEndPr>
          <w:sdtContent>
            <w:p w:rsidR="000A08EF" w:rsidRPr="008E0598" w:rsidRDefault="000A08EF">
              <w:pPr>
                <w:jc w:val="center"/>
                <w:outlineLvl w:val="2"/>
                <w:rPr>
                  <w:b/>
                  <w:bCs/>
                  <w:szCs w:val="21"/>
                  <w:lang w:eastAsia="zh-CN"/>
                </w:rPr>
              </w:pPr>
              <w:r w:rsidRPr="008E0598">
                <w:rPr>
                  <w:b/>
                  <w:bCs/>
                  <w:szCs w:val="21"/>
                  <w:lang w:eastAsia="zh-CN"/>
                </w:rPr>
                <w:t>公司现金流量表</w:t>
              </w:r>
            </w:p>
            <w:p w:rsidR="000A08EF" w:rsidRPr="008E0598" w:rsidRDefault="000A08EF">
              <w:pPr>
                <w:jc w:val="center"/>
                <w:rPr>
                  <w:b/>
                  <w:bCs/>
                  <w:szCs w:val="21"/>
                  <w:lang w:eastAsia="zh-CN"/>
                </w:rPr>
              </w:pPr>
              <w:r w:rsidRPr="008E0598">
                <w:rPr>
                  <w:szCs w:val="21"/>
                  <w:lang w:eastAsia="zh-CN"/>
                </w:rPr>
                <w:t>2020</w:t>
              </w:r>
              <w:r w:rsidRPr="008E0598">
                <w:rPr>
                  <w:szCs w:val="21"/>
                  <w:lang w:eastAsia="zh-CN"/>
                </w:rPr>
                <w:t>年</w:t>
              </w:r>
              <w:r w:rsidRPr="008E0598">
                <w:rPr>
                  <w:szCs w:val="21"/>
                  <w:lang w:eastAsia="zh-CN"/>
                </w:rPr>
                <w:t>1—12</w:t>
              </w:r>
              <w:r w:rsidRPr="008E0598">
                <w:rPr>
                  <w:szCs w:val="21"/>
                  <w:lang w:eastAsia="zh-CN"/>
                </w:rPr>
                <w:t>月</w:t>
              </w:r>
            </w:p>
            <w:p w:rsidR="000A08EF" w:rsidRPr="008E0598" w:rsidRDefault="000A08EF">
              <w:pPr>
                <w:jc w:val="right"/>
                <w:rPr>
                  <w:szCs w:val="21"/>
                  <w:lang w:eastAsia="zh-CN"/>
                </w:rPr>
              </w:pPr>
              <w:r w:rsidRPr="008E0598">
                <w:rPr>
                  <w:szCs w:val="21"/>
                  <w:lang w:eastAsia="zh-CN"/>
                </w:rPr>
                <w:t>单位</w:t>
              </w:r>
              <w:r w:rsidRPr="008E0598">
                <w:rPr>
                  <w:szCs w:val="21"/>
                  <w:lang w:eastAsia="zh-CN"/>
                </w:rPr>
                <w:t>:</w:t>
              </w:r>
              <w:sdt>
                <w:sdtPr>
                  <w:rPr>
                    <w:szCs w:val="21"/>
                    <w:lang w:eastAsia="zh-CN"/>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E0598">
                    <w:rPr>
                      <w:szCs w:val="21"/>
                      <w:lang w:eastAsia="zh-CN"/>
                    </w:rPr>
                    <w:t>元</w:t>
                  </w:r>
                </w:sdtContent>
              </w:sdt>
              <w:r w:rsidRPr="008E0598">
                <w:rPr>
                  <w:szCs w:val="21"/>
                  <w:lang w:eastAsia="zh-CN"/>
                </w:rPr>
                <w:t xml:space="preserve">  </w:t>
              </w:r>
              <w:r w:rsidRPr="008E0598">
                <w:rPr>
                  <w:szCs w:val="21"/>
                  <w:lang w:eastAsia="zh-CN"/>
                </w:rPr>
                <w:t>币种</w:t>
              </w:r>
              <w:r w:rsidRPr="008E0598">
                <w:rPr>
                  <w:szCs w:val="21"/>
                  <w:lang w:eastAsia="zh-CN"/>
                </w:rPr>
                <w:t>:</w:t>
              </w:r>
              <w:sdt>
                <w:sdtPr>
                  <w:rPr>
                    <w:szCs w:val="21"/>
                    <w:lang w:eastAsia="zh-CN"/>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E0598">
                    <w:rPr>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20"/>
                <w:gridCol w:w="1278"/>
                <w:gridCol w:w="1983"/>
                <w:gridCol w:w="1805"/>
              </w:tblGrid>
              <w:tr w:rsidR="00C16C1B" w:rsidRPr="000A08EF" w:rsidTr="00220848">
                <w:tc>
                  <w:tcPr>
                    <w:tcW w:w="2272" w:type="pct"/>
                    <w:tcBorders>
                      <w:top w:val="outset" w:sz="4" w:space="0" w:color="auto"/>
                      <w:left w:val="outset" w:sz="4" w:space="0" w:color="auto"/>
                      <w:bottom w:val="outset" w:sz="4" w:space="0" w:color="auto"/>
                      <w:right w:val="outset" w:sz="4" w:space="0" w:color="auto"/>
                    </w:tcBorders>
                  </w:tcPr>
                  <w:sdt>
                    <w:sdtPr>
                      <w:rPr>
                        <w:b/>
                        <w:szCs w:val="21"/>
                      </w:rPr>
                      <w:tag w:val="_PLD_fa8a4a4fe8df4f0086d4a3f59744ef0c"/>
                      <w:id w:val="23607187"/>
                      <w:lock w:val="sdtLocked"/>
                    </w:sdtPr>
                    <w:sdtContent>
                      <w:p w:rsidR="00C16C1B" w:rsidRPr="000A08EF" w:rsidRDefault="00C16C1B" w:rsidP="00220848">
                        <w:pPr>
                          <w:jc w:val="center"/>
                          <w:rPr>
                            <w:b/>
                            <w:szCs w:val="21"/>
                          </w:rPr>
                        </w:pPr>
                        <w:r w:rsidRPr="000A08EF">
                          <w:rPr>
                            <w:b/>
                            <w:szCs w:val="21"/>
                          </w:rPr>
                          <w:t>项目</w:t>
                        </w:r>
                      </w:p>
                    </w:sdtContent>
                  </w:sdt>
                </w:tc>
                <w:tc>
                  <w:tcPr>
                    <w:tcW w:w="688" w:type="pct"/>
                    <w:tcBorders>
                      <w:top w:val="outset" w:sz="4" w:space="0" w:color="auto"/>
                      <w:left w:val="outset" w:sz="4" w:space="0" w:color="auto"/>
                      <w:bottom w:val="outset" w:sz="4" w:space="0" w:color="auto"/>
                      <w:right w:val="outset" w:sz="4" w:space="0" w:color="auto"/>
                    </w:tcBorders>
                  </w:tcPr>
                  <w:sdt>
                    <w:sdtPr>
                      <w:rPr>
                        <w:b/>
                        <w:szCs w:val="21"/>
                      </w:rPr>
                      <w:tag w:val="_PLD_e2b9d4cf46994f4f99a9560554670b54"/>
                      <w:id w:val="23607188"/>
                      <w:lock w:val="sdtLocked"/>
                    </w:sdtPr>
                    <w:sdtContent>
                      <w:p w:rsidR="00C16C1B" w:rsidRPr="000A08EF" w:rsidRDefault="00C16C1B" w:rsidP="00220848">
                        <w:pPr>
                          <w:autoSpaceDE w:val="0"/>
                          <w:autoSpaceDN w:val="0"/>
                          <w:jc w:val="center"/>
                          <w:rPr>
                            <w:b/>
                            <w:szCs w:val="21"/>
                          </w:rPr>
                        </w:pPr>
                        <w:r w:rsidRPr="000A08EF">
                          <w:rPr>
                            <w:b/>
                            <w:szCs w:val="21"/>
                          </w:rPr>
                          <w:t>附注</w:t>
                        </w:r>
                      </w:p>
                    </w:sdtContent>
                  </w:sdt>
                </w:tc>
                <w:tc>
                  <w:tcPr>
                    <w:tcW w:w="1068" w:type="pct"/>
                    <w:tcBorders>
                      <w:top w:val="outset" w:sz="4" w:space="0" w:color="auto"/>
                      <w:left w:val="outset" w:sz="4" w:space="0" w:color="auto"/>
                      <w:bottom w:val="outset" w:sz="4" w:space="0" w:color="auto"/>
                      <w:right w:val="outset" w:sz="4" w:space="0" w:color="auto"/>
                    </w:tcBorders>
                  </w:tcPr>
                  <w:sdt>
                    <w:sdtPr>
                      <w:rPr>
                        <w:b/>
                        <w:szCs w:val="21"/>
                      </w:rPr>
                      <w:tag w:val="_PLD_a5e1076b6ae14d71abde0e9180405588"/>
                      <w:id w:val="23607189"/>
                      <w:lock w:val="sdtLocked"/>
                    </w:sdtPr>
                    <w:sdtContent>
                      <w:p w:rsidR="00C16C1B" w:rsidRPr="000A08EF" w:rsidRDefault="00C16C1B" w:rsidP="00220848">
                        <w:pPr>
                          <w:autoSpaceDE w:val="0"/>
                          <w:autoSpaceDN w:val="0"/>
                          <w:jc w:val="center"/>
                          <w:rPr>
                            <w:b/>
                            <w:szCs w:val="21"/>
                          </w:rPr>
                        </w:pPr>
                        <w:r w:rsidRPr="000A08EF">
                          <w:rPr>
                            <w:b/>
                            <w:szCs w:val="21"/>
                          </w:rPr>
                          <w:t>2020</w:t>
                        </w:r>
                        <w:r w:rsidRPr="000A08EF">
                          <w:rPr>
                            <w:b/>
                            <w:szCs w:val="21"/>
                          </w:rPr>
                          <w:t>年度</w:t>
                        </w:r>
                      </w:p>
                    </w:sdtContent>
                  </w:sdt>
                </w:tc>
                <w:tc>
                  <w:tcPr>
                    <w:tcW w:w="973" w:type="pct"/>
                    <w:tcBorders>
                      <w:top w:val="outset" w:sz="4" w:space="0" w:color="auto"/>
                      <w:left w:val="outset" w:sz="4" w:space="0" w:color="auto"/>
                      <w:bottom w:val="outset" w:sz="4" w:space="0" w:color="auto"/>
                      <w:right w:val="outset" w:sz="4" w:space="0" w:color="auto"/>
                    </w:tcBorders>
                  </w:tcPr>
                  <w:sdt>
                    <w:sdtPr>
                      <w:rPr>
                        <w:b/>
                        <w:szCs w:val="21"/>
                      </w:rPr>
                      <w:tag w:val="_PLD_9f1994ac47d2487c870c64df42698a51"/>
                      <w:id w:val="23607190"/>
                      <w:lock w:val="sdtLocked"/>
                    </w:sdtPr>
                    <w:sdtContent>
                      <w:p w:rsidR="00C16C1B" w:rsidRPr="000A08EF" w:rsidRDefault="00C16C1B" w:rsidP="00220848">
                        <w:pPr>
                          <w:autoSpaceDE w:val="0"/>
                          <w:autoSpaceDN w:val="0"/>
                          <w:jc w:val="center"/>
                          <w:rPr>
                            <w:b/>
                            <w:szCs w:val="21"/>
                          </w:rPr>
                        </w:pPr>
                        <w:r w:rsidRPr="000A08EF">
                          <w:rPr>
                            <w:b/>
                            <w:szCs w:val="21"/>
                          </w:rPr>
                          <w:t>2019</w:t>
                        </w:r>
                        <w:r w:rsidRPr="000A08EF">
                          <w:rPr>
                            <w:b/>
                            <w:szCs w:val="21"/>
                          </w:rPr>
                          <w:t>年度</w:t>
                        </w:r>
                      </w:p>
                    </w:sdtContent>
                  </w:sdt>
                </w:tc>
              </w:tr>
              <w:tr w:rsidR="00C16C1B" w:rsidRPr="000A08EF" w:rsidTr="00220848">
                <w:sdt>
                  <w:sdtPr>
                    <w:rPr>
                      <w:szCs w:val="21"/>
                    </w:rPr>
                    <w:tag w:val="_PLD_d5384e7a1c2841c78793ee2e647fdb97"/>
                    <w:id w:val="23607191"/>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rPr>
                            <w:color w:val="000000"/>
                            <w:szCs w:val="21"/>
                            <w:lang w:eastAsia="zh-CN"/>
                          </w:rPr>
                        </w:pPr>
                        <w:r w:rsidRPr="000A08EF">
                          <w:rPr>
                            <w:b/>
                            <w:bCs/>
                            <w:szCs w:val="21"/>
                            <w:lang w:eastAsia="zh-CN"/>
                          </w:rPr>
                          <w:t>一、经营活动产生的现金流量：</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r>
              <w:tr w:rsidR="00C16C1B" w:rsidRPr="000A08EF" w:rsidTr="00220848">
                <w:sdt>
                  <w:sdtPr>
                    <w:rPr>
                      <w:szCs w:val="21"/>
                    </w:rPr>
                    <w:tag w:val="_PLD_2ef21863579e463191f73e8d1ed04b07"/>
                    <w:id w:val="23607192"/>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color w:val="000000"/>
                            <w:szCs w:val="21"/>
                            <w:lang w:eastAsia="zh-CN"/>
                          </w:rPr>
                        </w:pPr>
                        <w:r w:rsidRPr="000A08EF">
                          <w:rPr>
                            <w:szCs w:val="21"/>
                            <w:lang w:eastAsia="zh-CN"/>
                          </w:rPr>
                          <w:t>销售商品、提供劳务收到的现金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13,273,524,914</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16,126,483,208</w:t>
                    </w:r>
                  </w:p>
                </w:tc>
              </w:tr>
              <w:tr w:rsidR="00C16C1B" w:rsidRPr="000A08EF" w:rsidTr="00220848">
                <w:sdt>
                  <w:sdtPr>
                    <w:rPr>
                      <w:szCs w:val="21"/>
                    </w:rPr>
                    <w:tag w:val="_PLD_fd1d35e1b7d64d4d96ab3870ac133ece"/>
                    <w:id w:val="23607193"/>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color w:val="000000"/>
                            <w:szCs w:val="21"/>
                          </w:rPr>
                        </w:pPr>
                        <w:r w:rsidRPr="000A08EF">
                          <w:rPr>
                            <w:szCs w:val="21"/>
                          </w:rPr>
                          <w:t>收到的税费返还</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275,467,892</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110,359,862</w:t>
                    </w:r>
                  </w:p>
                </w:tc>
              </w:tr>
              <w:tr w:rsidR="00C16C1B" w:rsidRPr="000A08EF" w:rsidTr="00220848">
                <w:sdt>
                  <w:sdtPr>
                    <w:rPr>
                      <w:szCs w:val="21"/>
                    </w:rPr>
                    <w:tag w:val="_PLD_4f13f44c456d4cb2868156eb6f97ce2d"/>
                    <w:id w:val="23607194"/>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200" w:firstLine="420"/>
                          <w:rPr>
                            <w:color w:val="000000"/>
                            <w:szCs w:val="21"/>
                            <w:lang w:eastAsia="zh-CN"/>
                          </w:rPr>
                        </w:pPr>
                        <w:r w:rsidRPr="000A08EF">
                          <w:rPr>
                            <w:szCs w:val="21"/>
                            <w:lang w:eastAsia="zh-CN"/>
                          </w:rPr>
                          <w:t>经营活动现金流入小计</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13,548,992,806</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16,236,843,070</w:t>
                    </w:r>
                  </w:p>
                </w:tc>
              </w:tr>
              <w:tr w:rsidR="00C16C1B" w:rsidRPr="000A08EF" w:rsidTr="00220848">
                <w:sdt>
                  <w:sdtPr>
                    <w:rPr>
                      <w:szCs w:val="21"/>
                    </w:rPr>
                    <w:tag w:val="_PLD_abdeb3944de44affa4c6abe789333af9"/>
                    <w:id w:val="23607195"/>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购买商品、接受劳务支付的现金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4,219,537,040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5,009,687,002</w:t>
                    </w:r>
                  </w:p>
                </w:tc>
              </w:tr>
              <w:tr w:rsidR="00C16C1B" w:rsidRPr="000A08EF" w:rsidTr="00220848">
                <w:sdt>
                  <w:sdtPr>
                    <w:rPr>
                      <w:szCs w:val="21"/>
                    </w:rPr>
                    <w:tag w:val="_PLD_c1b9609c767847a484c31f0cdf800e1a"/>
                    <w:id w:val="23607196"/>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支付给职工及为职工支付的现金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7,319,811,044</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7,863,920,573</w:t>
                    </w:r>
                  </w:p>
                </w:tc>
              </w:tr>
              <w:tr w:rsidR="00C16C1B" w:rsidRPr="000A08EF" w:rsidTr="00220848">
                <w:sdt>
                  <w:sdtPr>
                    <w:rPr>
                      <w:szCs w:val="21"/>
                    </w:rPr>
                    <w:tag w:val="_PLD_56edb572c5f54e9f8abd0b8028e38134"/>
                    <w:id w:val="23607197"/>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rPr>
                        </w:pPr>
                        <w:r w:rsidRPr="000A08EF">
                          <w:rPr>
                            <w:szCs w:val="21"/>
                          </w:rPr>
                          <w:t>支付的各项税费</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562,031,722</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794,168,132</w:t>
                    </w:r>
                  </w:p>
                </w:tc>
              </w:tr>
              <w:tr w:rsidR="00C16C1B" w:rsidRPr="000A08EF" w:rsidTr="00220848">
                <w:sdt>
                  <w:sdtPr>
                    <w:rPr>
                      <w:szCs w:val="21"/>
                    </w:rPr>
                    <w:tag w:val="_PLD_0211410dc7504eef9b16a4a91a48be78"/>
                    <w:id w:val="23607198"/>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支付其他与经营活动有关的现金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113,116,535</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163,850,800</w:t>
                    </w:r>
                  </w:p>
                </w:tc>
              </w:tr>
              <w:tr w:rsidR="00C16C1B" w:rsidRPr="000A08EF" w:rsidTr="00220848">
                <w:sdt>
                  <w:sdtPr>
                    <w:rPr>
                      <w:szCs w:val="21"/>
                    </w:rPr>
                    <w:tag w:val="_PLD_571b44c4271c45dd91c639d4c338a5d0"/>
                    <w:id w:val="23607199"/>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200" w:firstLine="420"/>
                          <w:rPr>
                            <w:color w:val="000000"/>
                            <w:szCs w:val="21"/>
                            <w:lang w:eastAsia="zh-CN"/>
                          </w:rPr>
                        </w:pPr>
                        <w:r w:rsidRPr="000A08EF">
                          <w:rPr>
                            <w:szCs w:val="21"/>
                            <w:lang w:eastAsia="zh-CN"/>
                          </w:rPr>
                          <w:t>经营活动现金流出小计</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12,214,496,341</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13,831,626,507</w:t>
                    </w:r>
                  </w:p>
                </w:tc>
              </w:tr>
              <w:tr w:rsidR="00C16C1B" w:rsidRPr="000A08EF" w:rsidTr="00220848">
                <w:sdt>
                  <w:sdtPr>
                    <w:rPr>
                      <w:szCs w:val="21"/>
                    </w:rPr>
                    <w:tag w:val="_PLD_2bd623fb02854cf69c888f364463777d"/>
                    <w:id w:val="23607200"/>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color w:val="000000"/>
                            <w:szCs w:val="21"/>
                            <w:lang w:eastAsia="zh-CN"/>
                          </w:rPr>
                        </w:pPr>
                        <w:r w:rsidRPr="000A08EF">
                          <w:rPr>
                            <w:szCs w:val="21"/>
                            <w:lang w:eastAsia="zh-CN"/>
                          </w:rPr>
                          <w:t>经营活动产生的现金流量净额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1,334,496,465</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2,405,216,563</w:t>
                    </w:r>
                  </w:p>
                </w:tc>
              </w:tr>
              <w:tr w:rsidR="00C16C1B" w:rsidRPr="000A08EF" w:rsidTr="00220848">
                <w:sdt>
                  <w:sdtPr>
                    <w:rPr>
                      <w:szCs w:val="21"/>
                    </w:rPr>
                    <w:tag w:val="_PLD_ea89a8f6b76943769d484d535b94417c"/>
                    <w:id w:val="23607201"/>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rPr>
                            <w:color w:val="000000"/>
                            <w:szCs w:val="21"/>
                            <w:lang w:eastAsia="zh-CN"/>
                          </w:rPr>
                        </w:pPr>
                        <w:r w:rsidRPr="000A08EF">
                          <w:rPr>
                            <w:b/>
                            <w:bCs/>
                            <w:szCs w:val="21"/>
                            <w:lang w:eastAsia="zh-CN"/>
                          </w:rPr>
                          <w:t>二、投资活动产生的现金流量：</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color w:val="008000"/>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color w:val="008000"/>
                        <w:szCs w:val="21"/>
                        <w:lang w:eastAsia="zh-CN"/>
                      </w:rPr>
                    </w:pP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color w:val="008000"/>
                        <w:szCs w:val="21"/>
                        <w:lang w:eastAsia="zh-CN"/>
                      </w:rPr>
                    </w:pPr>
                  </w:p>
                </w:tc>
              </w:tr>
              <w:tr w:rsidR="00C16C1B" w:rsidRPr="000A08EF" w:rsidTr="00220848">
                <w:sdt>
                  <w:sdtPr>
                    <w:rPr>
                      <w:szCs w:val="21"/>
                    </w:rPr>
                    <w:tag w:val="_PLD_fc5d667691994cebb9f9498e60404099"/>
                    <w:id w:val="23607202"/>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处置固定资产、无形资产和其他长期资产收回的现金净额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164,567,443</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266,974,247</w:t>
                    </w:r>
                  </w:p>
                </w:tc>
              </w:tr>
              <w:tr w:rsidR="00C16C1B" w:rsidRPr="000A08EF" w:rsidTr="00220848">
                <w:sdt>
                  <w:sdtPr>
                    <w:rPr>
                      <w:szCs w:val="21"/>
                    </w:rPr>
                    <w:tag w:val="_PLD_95da103cdf014eafaca98189ca68f328"/>
                    <w:id w:val="23607203"/>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取得投资收益收到的现金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7,735,270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7,046,552</w:t>
                    </w:r>
                  </w:p>
                </w:tc>
              </w:tr>
              <w:tr w:rsidR="00C16C1B" w:rsidRPr="000A08EF" w:rsidTr="00220848">
                <w:sdt>
                  <w:sdtPr>
                    <w:rPr>
                      <w:szCs w:val="21"/>
                    </w:rPr>
                    <w:tag w:val="_PLD_4f33478ab7994146bb46b5f307568279"/>
                    <w:id w:val="23607204"/>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收到其他与投资活动有关的现金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100,787,179</w:t>
                    </w:r>
                  </w:p>
                </w:tc>
              </w:tr>
              <w:tr w:rsidR="00C16C1B" w:rsidRPr="000A08EF" w:rsidTr="00220848">
                <w:sdt>
                  <w:sdtPr>
                    <w:rPr>
                      <w:szCs w:val="21"/>
                    </w:rPr>
                    <w:tag w:val="_PLD_49e19665d1ca4dc28a1050ba1220a0b8"/>
                    <w:id w:val="23607205"/>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200" w:firstLine="420"/>
                          <w:rPr>
                            <w:color w:val="000000"/>
                            <w:szCs w:val="21"/>
                            <w:lang w:eastAsia="zh-CN"/>
                          </w:rPr>
                        </w:pPr>
                        <w:r w:rsidRPr="000A08EF">
                          <w:rPr>
                            <w:szCs w:val="21"/>
                            <w:lang w:eastAsia="zh-CN"/>
                          </w:rPr>
                          <w:t>投资活动现金流入小计</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172,302,713</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374,807,978</w:t>
                    </w:r>
                  </w:p>
                </w:tc>
              </w:tr>
              <w:tr w:rsidR="00C16C1B" w:rsidRPr="000A08EF" w:rsidTr="00220848">
                <w:sdt>
                  <w:sdtPr>
                    <w:rPr>
                      <w:szCs w:val="21"/>
                    </w:rPr>
                    <w:tag w:val="_PLD_546530351deb46daab62d978a5ef2bc0"/>
                    <w:id w:val="23607206"/>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购建固定资产、无形资产和其他长期资产支付的现金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C16C1B">
                    <w:pPr>
                      <w:jc w:val="right"/>
                      <w:rPr>
                        <w:szCs w:val="21"/>
                      </w:rPr>
                    </w:pPr>
                    <w:r w:rsidRPr="000A08EF">
                      <w:rPr>
                        <w:szCs w:val="21"/>
                      </w:rPr>
                      <w:t>851,551,775</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2,438,239,721</w:t>
                    </w:r>
                  </w:p>
                </w:tc>
              </w:tr>
              <w:tr w:rsidR="00C16C1B" w:rsidRPr="000A08EF" w:rsidTr="00220848">
                <w:sdt>
                  <w:sdtPr>
                    <w:rPr>
                      <w:szCs w:val="21"/>
                    </w:rPr>
                    <w:tag w:val="_PLD_bc118d77a17e4461a6c7af661dfc7663"/>
                    <w:id w:val="23607207"/>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rPr>
                        </w:pPr>
                        <w:r w:rsidRPr="000A08EF">
                          <w:rPr>
                            <w:szCs w:val="21"/>
                          </w:rPr>
                          <w:t>投资支付的现金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C16C1B">
                    <w:pPr>
                      <w:jc w:val="right"/>
                      <w:rPr>
                        <w:szCs w:val="21"/>
                      </w:rPr>
                    </w:pPr>
                    <w:r w:rsidRPr="000A08EF">
                      <w:rPr>
                        <w:szCs w:val="21"/>
                      </w:rPr>
                      <w:t>26,586,470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29,798,689</w:t>
                    </w:r>
                  </w:p>
                </w:tc>
              </w:tr>
              <w:tr w:rsidR="00C16C1B" w:rsidRPr="000A08EF" w:rsidTr="00220848">
                <w:sdt>
                  <w:sdtPr>
                    <w:rPr>
                      <w:szCs w:val="21"/>
                    </w:rPr>
                    <w:tag w:val="_PLD_b5cdf4aaa86348a1be747298511eff1e"/>
                    <w:id w:val="23607208"/>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支付其他与投资活动有关的现金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C16C1B">
                    <w:pPr>
                      <w:jc w:val="right"/>
                      <w:rPr>
                        <w:szCs w:val="21"/>
                      </w:rPr>
                    </w:pPr>
                    <w:r w:rsidRPr="000A08EF">
                      <w:rPr>
                        <w:szCs w:val="21"/>
                      </w:rPr>
                      <w:t>220,000,000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r>
                      <w:rPr>
                        <w:rFonts w:hint="eastAsia"/>
                        <w:szCs w:val="21"/>
                        <w:lang w:eastAsia="zh-CN"/>
                      </w:rPr>
                      <w:t>-</w:t>
                    </w:r>
                  </w:p>
                </w:tc>
              </w:tr>
              <w:tr w:rsidR="00C16C1B" w:rsidRPr="000A08EF" w:rsidTr="00220848">
                <w:sdt>
                  <w:sdtPr>
                    <w:rPr>
                      <w:szCs w:val="21"/>
                    </w:rPr>
                    <w:tag w:val="_PLD_ac0780cd021c4287a1ea74e3ffe0fbf6"/>
                    <w:id w:val="23607209"/>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200" w:firstLine="420"/>
                          <w:rPr>
                            <w:color w:val="000000"/>
                            <w:szCs w:val="21"/>
                            <w:lang w:eastAsia="zh-CN"/>
                          </w:rPr>
                        </w:pPr>
                        <w:r w:rsidRPr="000A08EF">
                          <w:rPr>
                            <w:szCs w:val="21"/>
                            <w:lang w:eastAsia="zh-CN"/>
                          </w:rPr>
                          <w:t>投资活动现金流出小计</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r w:rsidRPr="000A08EF">
                      <w:rPr>
                        <w:szCs w:val="21"/>
                      </w:rPr>
                      <w:t>1,098,138,245</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2,468,038,410</w:t>
                    </w:r>
                  </w:p>
                </w:tc>
              </w:tr>
              <w:tr w:rsidR="00C16C1B" w:rsidRPr="000A08EF" w:rsidTr="00220848">
                <w:sdt>
                  <w:sdtPr>
                    <w:rPr>
                      <w:szCs w:val="21"/>
                    </w:rPr>
                    <w:tag w:val="_PLD_fdf5b53cf5cf497a8338bc2f314305cd"/>
                    <w:id w:val="23607210"/>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300" w:firstLine="630"/>
                          <w:rPr>
                            <w:color w:val="000000"/>
                            <w:szCs w:val="21"/>
                            <w:lang w:eastAsia="zh-CN"/>
                          </w:rPr>
                        </w:pPr>
                        <w:r w:rsidRPr="000A08EF">
                          <w:rPr>
                            <w:szCs w:val="21"/>
                            <w:lang w:eastAsia="zh-CN"/>
                          </w:rPr>
                          <w:t>投资活动产生的现金流量净额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(925,835,532)</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(2,093,230,432)</w:t>
                    </w:r>
                  </w:p>
                </w:tc>
              </w:tr>
              <w:tr w:rsidR="00C16C1B" w:rsidRPr="000A08EF" w:rsidTr="00220848">
                <w:sdt>
                  <w:sdtPr>
                    <w:rPr>
                      <w:szCs w:val="21"/>
                    </w:rPr>
                    <w:tag w:val="_PLD_8b6929c78db14ee1bde1ca4b9a47a65c"/>
                    <w:id w:val="23607211"/>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rPr>
                            <w:color w:val="000000"/>
                            <w:szCs w:val="21"/>
                            <w:lang w:eastAsia="zh-CN"/>
                          </w:rPr>
                        </w:pPr>
                        <w:r w:rsidRPr="000A08EF">
                          <w:rPr>
                            <w:b/>
                            <w:bCs/>
                            <w:szCs w:val="21"/>
                            <w:lang w:eastAsia="zh-CN"/>
                          </w:rPr>
                          <w:t>三、筹资活动产生的现金流量：</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color w:val="008000"/>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color w:val="008000"/>
                        <w:szCs w:val="21"/>
                        <w:lang w:eastAsia="zh-CN"/>
                      </w:rPr>
                    </w:pP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color w:val="008000"/>
                        <w:szCs w:val="21"/>
                        <w:lang w:eastAsia="zh-CN"/>
                      </w:rPr>
                    </w:pPr>
                  </w:p>
                </w:tc>
              </w:tr>
              <w:tr w:rsidR="00C16C1B" w:rsidRPr="000A08EF" w:rsidTr="00220848">
                <w:sdt>
                  <w:sdtPr>
                    <w:rPr>
                      <w:szCs w:val="21"/>
                    </w:rPr>
                    <w:tag w:val="_PLD_d227ef1d4c704287b692609a03d18a2a"/>
                    <w:id w:val="23607212"/>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szCs w:val="21"/>
                            <w:lang w:eastAsia="zh-CN"/>
                          </w:rPr>
                        </w:pPr>
                        <w:r w:rsidRPr="000A08EF">
                          <w:rPr>
                            <w:szCs w:val="21"/>
                            <w:lang w:eastAsia="zh-CN"/>
                          </w:rPr>
                          <w:t>分配股利、利润或偿付利息支付的现金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425,012,220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425,012,220</w:t>
                    </w:r>
                  </w:p>
                </w:tc>
              </w:tr>
              <w:tr w:rsidR="00C16C1B" w:rsidRPr="000A08EF" w:rsidTr="00220848">
                <w:sdt>
                  <w:sdtPr>
                    <w:rPr>
                      <w:szCs w:val="21"/>
                    </w:rPr>
                    <w:tag w:val="_PLD_e548bc4b8c0e4edfbb6fc435c82efb9b"/>
                    <w:id w:val="23607213"/>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color w:val="000000"/>
                            <w:szCs w:val="21"/>
                            <w:lang w:eastAsia="zh-CN"/>
                          </w:rPr>
                        </w:pPr>
                        <w:r w:rsidRPr="000A08EF">
                          <w:rPr>
                            <w:szCs w:val="21"/>
                            <w:lang w:eastAsia="zh-CN"/>
                          </w:rPr>
                          <w:t>支付其他与筹资活动有关的现金</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60,750,000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59,620,000</w:t>
                    </w:r>
                  </w:p>
                </w:tc>
              </w:tr>
              <w:tr w:rsidR="00C16C1B" w:rsidRPr="000A08EF" w:rsidTr="00220848">
                <w:sdt>
                  <w:sdtPr>
                    <w:rPr>
                      <w:szCs w:val="21"/>
                    </w:rPr>
                    <w:tag w:val="_PLD_46f002dfd3184462b13e47e17b1f7e41"/>
                    <w:id w:val="23607214"/>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200" w:firstLine="420"/>
                          <w:rPr>
                            <w:color w:val="000000"/>
                            <w:szCs w:val="21"/>
                            <w:lang w:eastAsia="zh-CN"/>
                          </w:rPr>
                        </w:pPr>
                        <w:r w:rsidRPr="000A08EF">
                          <w:rPr>
                            <w:szCs w:val="21"/>
                            <w:lang w:eastAsia="zh-CN"/>
                          </w:rPr>
                          <w:t>筹资活动现金流出小计</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485,762,220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484,632,220</w:t>
                    </w:r>
                  </w:p>
                </w:tc>
              </w:tr>
              <w:tr w:rsidR="00C16C1B" w:rsidRPr="000A08EF" w:rsidTr="00220848">
                <w:sdt>
                  <w:sdtPr>
                    <w:rPr>
                      <w:szCs w:val="21"/>
                    </w:rPr>
                    <w:tag w:val="_PLD_bf96432273b64f2a90a299496d059280"/>
                    <w:id w:val="23607215"/>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300" w:firstLine="630"/>
                          <w:rPr>
                            <w:color w:val="000000"/>
                            <w:szCs w:val="21"/>
                            <w:lang w:eastAsia="zh-CN"/>
                          </w:rPr>
                        </w:pPr>
                        <w:r w:rsidRPr="000A08EF">
                          <w:rPr>
                            <w:szCs w:val="21"/>
                            <w:lang w:eastAsia="zh-CN"/>
                          </w:rPr>
                          <w:t>筹资活动产生的现金流量净额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(485,762,220)</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(484,632,220)</w:t>
                    </w:r>
                  </w:p>
                </w:tc>
              </w:tr>
              <w:tr w:rsidR="00C16C1B" w:rsidRPr="000A08EF" w:rsidTr="00220848">
                <w:sdt>
                  <w:sdtPr>
                    <w:rPr>
                      <w:szCs w:val="21"/>
                    </w:rPr>
                    <w:tag w:val="_PLD_3748beadbe2649c39d73f63f5cb997df"/>
                    <w:id w:val="23607216"/>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rPr>
                            <w:color w:val="000000"/>
                            <w:szCs w:val="21"/>
                            <w:lang w:eastAsia="zh-CN"/>
                          </w:rPr>
                        </w:pPr>
                        <w:r w:rsidRPr="000A08EF">
                          <w:rPr>
                            <w:b/>
                            <w:bCs/>
                            <w:szCs w:val="21"/>
                            <w:lang w:eastAsia="zh-CN"/>
                          </w:rPr>
                          <w:t>四、汇率变动对现金及现金等价物的影响</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w:t>
                    </w:r>
                  </w:p>
                </w:tc>
              </w:tr>
              <w:tr w:rsidR="00C16C1B" w:rsidRPr="000A08EF" w:rsidTr="00220848">
                <w:sdt>
                  <w:sdtPr>
                    <w:rPr>
                      <w:szCs w:val="21"/>
                    </w:rPr>
                    <w:tag w:val="_PLD_fdcd6a9f439542219b17ab909e3b23c1"/>
                    <w:id w:val="23607217"/>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rPr>
                            <w:color w:val="000000"/>
                            <w:szCs w:val="21"/>
                            <w:lang w:eastAsia="zh-CN"/>
                          </w:rPr>
                        </w:pPr>
                        <w:r w:rsidRPr="000A08EF">
                          <w:rPr>
                            <w:b/>
                            <w:bCs/>
                            <w:szCs w:val="21"/>
                            <w:lang w:eastAsia="zh-CN"/>
                          </w:rPr>
                          <w:t>五、现金及现金等价物净增加额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(77,101,287)</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(172,646,089)</w:t>
                    </w:r>
                  </w:p>
                </w:tc>
              </w:tr>
              <w:tr w:rsidR="00C16C1B" w:rsidRPr="000A08EF" w:rsidTr="00220848">
                <w:sdt>
                  <w:sdtPr>
                    <w:rPr>
                      <w:szCs w:val="21"/>
                    </w:rPr>
                    <w:tag w:val="_PLD_f682e233026f4a77a71017410d43b010"/>
                    <w:id w:val="23607218"/>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ind w:firstLineChars="100" w:firstLine="210"/>
                          <w:rPr>
                            <w:color w:val="000000"/>
                            <w:szCs w:val="21"/>
                            <w:lang w:eastAsia="zh-CN"/>
                          </w:rPr>
                        </w:pPr>
                        <w:r w:rsidRPr="000A08EF">
                          <w:rPr>
                            <w:szCs w:val="21"/>
                            <w:lang w:eastAsia="zh-CN"/>
                          </w:rPr>
                          <w:t>加：期初现金及现金等价物余额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1,562,323,909</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rPr>
                    </w:pPr>
                    <w:r w:rsidRPr="000A08EF">
                      <w:rPr>
                        <w:szCs w:val="21"/>
                      </w:rPr>
                      <w:t>1,734,969,998</w:t>
                    </w:r>
                  </w:p>
                </w:tc>
              </w:tr>
              <w:tr w:rsidR="00C16C1B" w:rsidRPr="000A08EF" w:rsidTr="00220848">
                <w:sdt>
                  <w:sdtPr>
                    <w:rPr>
                      <w:szCs w:val="21"/>
                    </w:rPr>
                    <w:tag w:val="_PLD_afef5f0af84f4cfd9fbcc61dd369331c"/>
                    <w:id w:val="23607219"/>
                    <w:lock w:val="sdtLocked"/>
                  </w:sdtPr>
                  <w:sdtContent>
                    <w:tc>
                      <w:tcPr>
                        <w:tcW w:w="2272" w:type="pct"/>
                        <w:tcBorders>
                          <w:top w:val="outset" w:sz="4" w:space="0" w:color="auto"/>
                          <w:left w:val="outset" w:sz="4" w:space="0" w:color="auto"/>
                          <w:bottom w:val="outset" w:sz="4" w:space="0" w:color="auto"/>
                          <w:right w:val="outset" w:sz="4" w:space="0" w:color="auto"/>
                        </w:tcBorders>
                      </w:tcPr>
                      <w:p w:rsidR="00C16C1B" w:rsidRPr="000A08EF" w:rsidRDefault="00C16C1B" w:rsidP="00220848">
                        <w:pPr>
                          <w:rPr>
                            <w:color w:val="000000"/>
                            <w:szCs w:val="21"/>
                            <w:lang w:eastAsia="zh-CN"/>
                          </w:rPr>
                        </w:pPr>
                        <w:r w:rsidRPr="000A08EF">
                          <w:rPr>
                            <w:b/>
                            <w:bCs/>
                            <w:szCs w:val="21"/>
                            <w:lang w:eastAsia="zh-CN"/>
                          </w:rPr>
                          <w:t>六、期末现金及现金等价物余额</w:t>
                        </w:r>
                      </w:p>
                    </w:tc>
                  </w:sdtContent>
                </w:sdt>
                <w:tc>
                  <w:tcPr>
                    <w:tcW w:w="68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jc w:val="right"/>
                      <w:rPr>
                        <w:szCs w:val="21"/>
                        <w:lang w:eastAsia="zh-CN"/>
                      </w:rPr>
                    </w:pPr>
                  </w:p>
                </w:tc>
                <w:tc>
                  <w:tcPr>
                    <w:tcW w:w="1068"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tabs>
                        <w:tab w:val="decimal" w:pos="1141"/>
                      </w:tabs>
                      <w:overflowPunct w:val="0"/>
                      <w:ind w:rightChars="-10" w:right="-21"/>
                      <w:jc w:val="right"/>
                      <w:rPr>
                        <w:color w:val="000000"/>
                        <w:szCs w:val="21"/>
                      </w:rPr>
                    </w:pPr>
                    <w:r w:rsidRPr="000A08EF">
                      <w:rPr>
                        <w:color w:val="000000"/>
                        <w:szCs w:val="21"/>
                      </w:rPr>
                      <w:t>1,485,222,622</w:t>
                    </w:r>
                  </w:p>
                </w:tc>
                <w:tc>
                  <w:tcPr>
                    <w:tcW w:w="973" w:type="pct"/>
                    <w:tcBorders>
                      <w:top w:val="outset" w:sz="4" w:space="0" w:color="auto"/>
                      <w:left w:val="outset" w:sz="4" w:space="0" w:color="auto"/>
                      <w:bottom w:val="outset" w:sz="4" w:space="0" w:color="auto"/>
                      <w:right w:val="outset" w:sz="4" w:space="0" w:color="auto"/>
                    </w:tcBorders>
                    <w:vAlign w:val="center"/>
                  </w:tcPr>
                  <w:p w:rsidR="00C16C1B" w:rsidRPr="000A08EF" w:rsidRDefault="00C16C1B" w:rsidP="00220848">
                    <w:pPr>
                      <w:tabs>
                        <w:tab w:val="decimal" w:pos="1103"/>
                      </w:tabs>
                      <w:overflowPunct w:val="0"/>
                      <w:ind w:rightChars="-14" w:right="-29"/>
                      <w:jc w:val="right"/>
                      <w:rPr>
                        <w:color w:val="000000"/>
                        <w:szCs w:val="21"/>
                      </w:rPr>
                    </w:pPr>
                    <w:r w:rsidRPr="000A08EF">
                      <w:rPr>
                        <w:color w:val="000000"/>
                        <w:szCs w:val="21"/>
                      </w:rPr>
                      <w:t>1,562,323,909</w:t>
                    </w:r>
                  </w:p>
                </w:tc>
              </w:tr>
            </w:tbl>
            <w:p w:rsidR="00865A28" w:rsidRPr="000A08EF" w:rsidRDefault="000A08EF" w:rsidP="002A37FF">
              <w:pPr>
                <w:snapToGrid w:val="0"/>
                <w:spacing w:line="240" w:lineRule="atLeast"/>
                <w:ind w:rightChars="-73" w:right="-153"/>
                <w:rPr>
                  <w:b/>
                  <w:bCs/>
                  <w:color w:val="FF0000"/>
                  <w:szCs w:val="21"/>
                  <w:lang w:eastAsia="zh-CN"/>
                </w:rPr>
              </w:pPr>
              <w:r>
                <w:rPr>
                  <w:rFonts w:hint="eastAsia"/>
                  <w:szCs w:val="21"/>
                  <w:lang w:eastAsia="zh-CN"/>
                </w:rPr>
                <w:t>董事长</w:t>
              </w:r>
              <w:r w:rsidRPr="008E0598">
                <w:rPr>
                  <w:szCs w:val="21"/>
                  <w:lang w:eastAsia="zh-CN"/>
                </w:rPr>
                <w:t>：</w:t>
              </w:r>
              <w:sdt>
                <w:sdtPr>
                  <w:rPr>
                    <w:szCs w:val="21"/>
                    <w:lang w:eastAsia="zh-CN"/>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Content>
                  <w:r w:rsidRPr="008E0598">
                    <w:rPr>
                      <w:szCs w:val="21"/>
                      <w:lang w:eastAsia="zh-CN"/>
                    </w:rPr>
                    <w:t>武勇</w:t>
                  </w:r>
                </w:sdtContent>
              </w:sdt>
              <w:r w:rsidRPr="008E0598">
                <w:rPr>
                  <w:szCs w:val="21"/>
                  <w:lang w:eastAsia="zh-CN"/>
                </w:rPr>
                <w:t xml:space="preserve"> </w:t>
              </w:r>
              <w:r>
                <w:rPr>
                  <w:rFonts w:hint="eastAsia"/>
                  <w:szCs w:val="21"/>
                  <w:lang w:eastAsia="zh-CN"/>
                </w:rPr>
                <w:t xml:space="preserve">         </w:t>
              </w:r>
              <w:r>
                <w:rPr>
                  <w:rFonts w:hint="eastAsia"/>
                  <w:szCs w:val="21"/>
                  <w:lang w:eastAsia="zh-CN"/>
                </w:rPr>
                <w:t>总经理</w:t>
              </w:r>
              <w:r w:rsidRPr="008E0598">
                <w:rPr>
                  <w:szCs w:val="21"/>
                  <w:lang w:eastAsia="zh-CN"/>
                </w:rPr>
                <w:t>：</w:t>
              </w:r>
              <w:sdt>
                <w:sdtPr>
                  <w:rPr>
                    <w:szCs w:val="21"/>
                    <w:lang w:eastAsia="zh-CN"/>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8E0598">
                    <w:rPr>
                      <w:szCs w:val="21"/>
                      <w:lang w:eastAsia="zh-CN"/>
                    </w:rPr>
                    <w:t>胡酃酃</w:t>
                  </w:r>
                </w:sdtContent>
              </w:sdt>
              <w:r w:rsidRPr="008E0598">
                <w:rPr>
                  <w:szCs w:val="21"/>
                  <w:lang w:eastAsia="zh-CN"/>
                </w:rPr>
                <w:t xml:space="preserve"> </w:t>
              </w:r>
              <w:r>
                <w:rPr>
                  <w:rFonts w:hint="eastAsia"/>
                  <w:szCs w:val="21"/>
                  <w:lang w:eastAsia="zh-CN"/>
                </w:rPr>
                <w:t xml:space="preserve">         </w:t>
              </w:r>
              <w:r>
                <w:rPr>
                  <w:rFonts w:hint="eastAsia"/>
                  <w:szCs w:val="21"/>
                  <w:lang w:eastAsia="zh-CN"/>
                </w:rPr>
                <w:t>总会计师</w:t>
              </w:r>
              <w:r w:rsidRPr="008E0598">
                <w:rPr>
                  <w:szCs w:val="21"/>
                  <w:lang w:eastAsia="zh-CN"/>
                </w:rPr>
                <w:t>：</w:t>
              </w:r>
              <w:sdt>
                <w:sdtPr>
                  <w:rPr>
                    <w:szCs w:val="21"/>
                    <w:lang w:eastAsia="zh-CN"/>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Pr="008E0598">
                    <w:rPr>
                      <w:szCs w:val="21"/>
                      <w:lang w:eastAsia="zh-CN"/>
                    </w:rPr>
                    <w:t>罗新鹏</w:t>
                  </w:r>
                </w:sdtContent>
              </w:sdt>
              <w:r>
                <w:rPr>
                  <w:rFonts w:hint="eastAsia"/>
                  <w:b/>
                  <w:bCs/>
                  <w:color w:val="FF0000"/>
                  <w:szCs w:val="21"/>
                  <w:lang w:eastAsia="zh-CN"/>
                </w:rPr>
                <w:t xml:space="preserve">          </w:t>
              </w:r>
              <w:r w:rsidRPr="003D6B8F">
                <w:rPr>
                  <w:rFonts w:hint="eastAsia"/>
                  <w:szCs w:val="21"/>
                  <w:lang w:eastAsia="zh-CN"/>
                </w:rPr>
                <w:t>财务部长：刘启义</w:t>
              </w:r>
            </w:p>
          </w:sdtContent>
        </w:sdt>
      </w:sdtContent>
    </w:sdt>
    <w:bookmarkEnd w:id="92" w:displacedByCustomXml="prev"/>
    <w:p w:rsidR="00865A28" w:rsidRDefault="00865A28" w:rsidP="002A37FF">
      <w:pPr>
        <w:snapToGrid w:val="0"/>
        <w:spacing w:line="240" w:lineRule="atLeast"/>
        <w:ind w:rightChars="-73" w:right="-153"/>
        <w:rPr>
          <w:szCs w:val="21"/>
          <w:lang w:eastAsia="zh-CN"/>
        </w:rPr>
        <w:sectPr w:rsidR="00865A28" w:rsidSect="00E269C5">
          <w:pgSz w:w="11906" w:h="16838"/>
          <w:pgMar w:top="1418" w:right="1418" w:bottom="1418" w:left="1418" w:header="856" w:footer="992" w:gutter="0"/>
          <w:cols w:space="425"/>
          <w:docGrid w:linePitch="312"/>
        </w:sectPr>
      </w:pPr>
    </w:p>
    <w:bookmarkStart w:id="93" w:name="_Hlk533930052" w:displacedByCustomXml="next"/>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0"/>
        </w:rPr>
      </w:sdtEndPr>
      <w:sdtContent>
        <w:sdt>
          <w:sdtPr>
            <w:rPr>
              <w:b/>
              <w:szCs w:val="21"/>
            </w:rPr>
            <w:tag w:val="_GBC_3eeab460b9b64d53b91f5e0ddcd3030f"/>
            <w:id w:val="-477770253"/>
            <w:lock w:val="sdtLocked"/>
            <w:placeholder>
              <w:docPart w:val="GBC22222222222222222222222222222"/>
            </w:placeholder>
          </w:sdtPr>
          <w:sdtEndPr>
            <w:rPr>
              <w:b w:val="0"/>
              <w:sz w:val="18"/>
              <w:szCs w:val="18"/>
            </w:rPr>
          </w:sdtEndPr>
          <w:sdtContent>
            <w:p w:rsidR="00265D82" w:rsidRPr="00864734" w:rsidRDefault="00265D82" w:rsidP="002A37FF">
              <w:pPr>
                <w:tabs>
                  <w:tab w:val="left" w:pos="10080"/>
                </w:tabs>
                <w:snapToGrid w:val="0"/>
                <w:spacing w:line="240" w:lineRule="atLeast"/>
                <w:ind w:rightChars="12" w:right="25"/>
                <w:jc w:val="center"/>
                <w:outlineLvl w:val="2"/>
                <w:rPr>
                  <w:b/>
                  <w:sz w:val="18"/>
                  <w:szCs w:val="18"/>
                  <w:lang w:eastAsia="zh-CN"/>
                </w:rPr>
              </w:pPr>
              <w:r w:rsidRPr="00864734">
                <w:rPr>
                  <w:b/>
                  <w:sz w:val="18"/>
                  <w:szCs w:val="18"/>
                  <w:lang w:eastAsia="zh-CN"/>
                </w:rPr>
                <w:t>合并所有者权益变动表</w:t>
              </w:r>
            </w:p>
            <w:p w:rsidR="00265D82" w:rsidRPr="00864734" w:rsidRDefault="00265D82" w:rsidP="002A37FF">
              <w:pPr>
                <w:tabs>
                  <w:tab w:val="left" w:pos="10080"/>
                </w:tabs>
                <w:snapToGrid w:val="0"/>
                <w:spacing w:line="240" w:lineRule="atLeast"/>
                <w:ind w:rightChars="12" w:right="25"/>
                <w:jc w:val="center"/>
                <w:rPr>
                  <w:sz w:val="18"/>
                  <w:szCs w:val="18"/>
                  <w:lang w:eastAsia="zh-CN"/>
                </w:rPr>
              </w:pPr>
              <w:r w:rsidRPr="00864734">
                <w:rPr>
                  <w:sz w:val="18"/>
                  <w:szCs w:val="18"/>
                  <w:lang w:eastAsia="zh-CN"/>
                </w:rPr>
                <w:t>2020</w:t>
              </w:r>
              <w:r w:rsidRPr="00864734">
                <w:rPr>
                  <w:sz w:val="18"/>
                  <w:szCs w:val="18"/>
                  <w:lang w:eastAsia="zh-CN"/>
                </w:rPr>
                <w:t>年</w:t>
              </w:r>
              <w:r w:rsidRPr="00864734">
                <w:rPr>
                  <w:sz w:val="18"/>
                  <w:szCs w:val="18"/>
                  <w:lang w:eastAsia="zh-CN"/>
                </w:rPr>
                <w:t>1—12</w:t>
              </w:r>
              <w:r w:rsidRPr="00864734">
                <w:rPr>
                  <w:sz w:val="18"/>
                  <w:szCs w:val="18"/>
                  <w:lang w:eastAsia="zh-CN"/>
                </w:rPr>
                <w:t>月</w:t>
              </w:r>
            </w:p>
            <w:p w:rsidR="00265D82" w:rsidRPr="00B04F0E" w:rsidRDefault="00265D82">
              <w:pPr>
                <w:tabs>
                  <w:tab w:val="left" w:pos="10080"/>
                </w:tabs>
                <w:snapToGrid w:val="0"/>
                <w:spacing w:line="240" w:lineRule="atLeast"/>
                <w:jc w:val="right"/>
                <w:rPr>
                  <w:szCs w:val="21"/>
                </w:rPr>
              </w:pPr>
              <w:r w:rsidRPr="00864734">
                <w:rPr>
                  <w:sz w:val="18"/>
                  <w:szCs w:val="18"/>
                </w:rPr>
                <w:t>单位</w:t>
              </w:r>
              <w:r w:rsidRPr="00864734">
                <w:rPr>
                  <w:sz w:val="18"/>
                  <w:szCs w:val="18"/>
                </w:rPr>
                <w:t>:</w:t>
              </w:r>
              <w:sdt>
                <w:sdtPr>
                  <w:rPr>
                    <w:sz w:val="18"/>
                    <w:szCs w:val="18"/>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64734">
                    <w:rPr>
                      <w:sz w:val="18"/>
                      <w:szCs w:val="18"/>
                    </w:rPr>
                    <w:t>元</w:t>
                  </w:r>
                </w:sdtContent>
              </w:sdt>
              <w:r w:rsidRPr="00864734">
                <w:rPr>
                  <w:sz w:val="18"/>
                  <w:szCs w:val="18"/>
                </w:rPr>
                <w:t xml:space="preserve">  </w:t>
              </w:r>
              <w:r w:rsidRPr="00864734">
                <w:rPr>
                  <w:sz w:val="18"/>
                  <w:szCs w:val="18"/>
                </w:rPr>
                <w:t>币种</w:t>
              </w:r>
              <w:r w:rsidRPr="00864734">
                <w:rPr>
                  <w:sz w:val="18"/>
                  <w:szCs w:val="18"/>
                </w:rPr>
                <w:t>:</w:t>
              </w:r>
              <w:sdt>
                <w:sdtPr>
                  <w:rPr>
                    <w:sz w:val="18"/>
                    <w:szCs w:val="18"/>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64734">
                    <w:rPr>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51"/>
                <w:gridCol w:w="1416"/>
                <w:gridCol w:w="1416"/>
                <w:gridCol w:w="1132"/>
                <w:gridCol w:w="1277"/>
                <w:gridCol w:w="1277"/>
                <w:gridCol w:w="1280"/>
                <w:gridCol w:w="1277"/>
                <w:gridCol w:w="1490"/>
              </w:tblGrid>
              <w:tr w:rsidR="00265D82" w:rsidRPr="00B04F0E" w:rsidTr="00FD3E4C">
                <w:trPr>
                  <w:cantSplit/>
                  <w:trHeight w:hRule="exact" w:val="397"/>
                </w:trPr>
                <w:tc>
                  <w:tcPr>
                    <w:tcW w:w="985" w:type="pct"/>
                    <w:vMerge w:val="restart"/>
                    <w:vAlign w:val="center"/>
                  </w:tcPr>
                  <w:sdt>
                    <w:sdtPr>
                      <w:rPr>
                        <w:sz w:val="18"/>
                        <w:szCs w:val="18"/>
                      </w:rPr>
                      <w:tag w:val="_PLD_245a9e71ca1b403fad3a821efeb272de"/>
                      <w:id w:val="68808827"/>
                      <w:lock w:val="sdtLocked"/>
                    </w:sdtPr>
                    <w:sdtContent>
                      <w:p w:rsidR="00265D82" w:rsidRPr="00B04F0E" w:rsidRDefault="00265D82" w:rsidP="00B04F0E">
                        <w:pPr>
                          <w:snapToGrid w:val="0"/>
                          <w:spacing w:line="240" w:lineRule="atLeast"/>
                          <w:jc w:val="center"/>
                          <w:rPr>
                            <w:sz w:val="18"/>
                            <w:szCs w:val="18"/>
                          </w:rPr>
                        </w:pPr>
                        <w:r w:rsidRPr="00B04F0E">
                          <w:rPr>
                            <w:sz w:val="18"/>
                            <w:szCs w:val="18"/>
                          </w:rPr>
                          <w:t>项目</w:t>
                        </w:r>
                      </w:p>
                    </w:sdtContent>
                  </w:sdt>
                </w:tc>
                <w:tc>
                  <w:tcPr>
                    <w:tcW w:w="299" w:type="pct"/>
                    <w:vMerge w:val="restart"/>
                    <w:vAlign w:val="center"/>
                  </w:tcPr>
                  <w:p w:rsidR="00265D82" w:rsidRPr="00B04F0E" w:rsidRDefault="00265D82" w:rsidP="00B04F0E">
                    <w:pPr>
                      <w:snapToGrid w:val="0"/>
                      <w:spacing w:line="240" w:lineRule="atLeast"/>
                      <w:jc w:val="center"/>
                      <w:rPr>
                        <w:sz w:val="18"/>
                        <w:szCs w:val="18"/>
                      </w:rPr>
                    </w:pPr>
                    <w:r w:rsidRPr="00B04F0E">
                      <w:rPr>
                        <w:sz w:val="18"/>
                        <w:szCs w:val="18"/>
                      </w:rPr>
                      <w:t>附注</w:t>
                    </w:r>
                  </w:p>
                </w:tc>
                <w:tc>
                  <w:tcPr>
                    <w:tcW w:w="3715" w:type="pct"/>
                    <w:gridSpan w:val="8"/>
                    <w:vAlign w:val="center"/>
                  </w:tcPr>
                  <w:p w:rsidR="00265D82" w:rsidRPr="00B04F0E" w:rsidRDefault="00265D82" w:rsidP="002A37FF">
                    <w:pPr>
                      <w:snapToGrid w:val="0"/>
                      <w:spacing w:line="240" w:lineRule="atLeast"/>
                      <w:ind w:rightChars="-759" w:right="-1594"/>
                      <w:jc w:val="center"/>
                      <w:rPr>
                        <w:sz w:val="18"/>
                        <w:szCs w:val="18"/>
                      </w:rPr>
                    </w:pPr>
                    <w:r w:rsidRPr="00B04F0E">
                      <w:rPr>
                        <w:sz w:val="18"/>
                        <w:szCs w:val="18"/>
                      </w:rPr>
                      <w:t xml:space="preserve"> </w:t>
                    </w:r>
                    <w:sdt>
                      <w:sdtPr>
                        <w:rPr>
                          <w:sz w:val="18"/>
                          <w:szCs w:val="18"/>
                        </w:rPr>
                        <w:tag w:val="_PLD_74b2c30f72fb403387c8b0e2a353f994"/>
                        <w:id w:val="68808828"/>
                        <w:lock w:val="sdtLocked"/>
                      </w:sdtPr>
                      <w:sdtContent>
                        <w:r w:rsidRPr="00B04F0E">
                          <w:rPr>
                            <w:sz w:val="18"/>
                            <w:szCs w:val="18"/>
                          </w:rPr>
                          <w:t>2020</w:t>
                        </w:r>
                        <w:r w:rsidRPr="00B04F0E">
                          <w:rPr>
                            <w:sz w:val="18"/>
                            <w:szCs w:val="18"/>
                          </w:rPr>
                          <w:t>年度</w:t>
                        </w:r>
                      </w:sdtContent>
                    </w:sdt>
                  </w:p>
                </w:tc>
              </w:tr>
              <w:tr w:rsidR="00265D82" w:rsidRPr="00B04F0E" w:rsidTr="00FD3E4C">
                <w:trPr>
                  <w:cantSplit/>
                  <w:trHeight w:hRule="exact" w:val="397"/>
                </w:trPr>
                <w:tc>
                  <w:tcPr>
                    <w:tcW w:w="985" w:type="pct"/>
                    <w:vMerge/>
                  </w:tcPr>
                  <w:p w:rsidR="00265D82" w:rsidRPr="00B04F0E" w:rsidRDefault="00265D82" w:rsidP="002A37FF">
                    <w:pPr>
                      <w:snapToGrid w:val="0"/>
                      <w:spacing w:line="240" w:lineRule="atLeast"/>
                      <w:ind w:rightChars="-759" w:right="-1594"/>
                      <w:rPr>
                        <w:sz w:val="18"/>
                        <w:szCs w:val="18"/>
                      </w:rPr>
                    </w:pPr>
                  </w:p>
                </w:tc>
                <w:tc>
                  <w:tcPr>
                    <w:tcW w:w="299" w:type="pct"/>
                    <w:vMerge/>
                  </w:tcPr>
                  <w:p w:rsidR="00265D82" w:rsidRPr="00B04F0E" w:rsidRDefault="00265D82" w:rsidP="002A37FF">
                    <w:pPr>
                      <w:snapToGrid w:val="0"/>
                      <w:spacing w:line="240" w:lineRule="atLeast"/>
                      <w:ind w:rightChars="-759" w:right="-1594"/>
                      <w:rPr>
                        <w:sz w:val="18"/>
                        <w:szCs w:val="18"/>
                      </w:rPr>
                    </w:pPr>
                  </w:p>
                </w:tc>
                <w:sdt>
                  <w:sdtPr>
                    <w:rPr>
                      <w:sz w:val="18"/>
                      <w:szCs w:val="18"/>
                    </w:rPr>
                    <w:tag w:val="_PLD_48b1c4daa55343f0a820ecc94c441958"/>
                    <w:id w:val="68808829"/>
                    <w:lock w:val="sdtLocked"/>
                  </w:sdtPr>
                  <w:sdtContent>
                    <w:tc>
                      <w:tcPr>
                        <w:tcW w:w="2742" w:type="pct"/>
                        <w:gridSpan w:val="6"/>
                        <w:vAlign w:val="center"/>
                      </w:tcPr>
                      <w:p w:rsidR="00265D82" w:rsidRPr="00B04F0E" w:rsidRDefault="00265D82" w:rsidP="00B04F0E">
                        <w:pPr>
                          <w:jc w:val="center"/>
                          <w:rPr>
                            <w:sz w:val="18"/>
                            <w:szCs w:val="18"/>
                            <w:lang w:eastAsia="zh-CN"/>
                          </w:rPr>
                        </w:pPr>
                        <w:r w:rsidRPr="00B04F0E">
                          <w:rPr>
                            <w:sz w:val="18"/>
                            <w:szCs w:val="18"/>
                            <w:lang w:eastAsia="zh-CN"/>
                          </w:rPr>
                          <w:t>归属于母公司所有者权益</w:t>
                        </w:r>
                      </w:p>
                    </w:tc>
                  </w:sdtContent>
                </w:sdt>
                <w:sdt>
                  <w:sdtPr>
                    <w:rPr>
                      <w:sz w:val="18"/>
                      <w:szCs w:val="18"/>
                    </w:rPr>
                    <w:tag w:val="_PLD_de4010a56d78401ebd4bb48e62167082"/>
                    <w:id w:val="68808830"/>
                    <w:lock w:val="sdtLocked"/>
                  </w:sdtPr>
                  <w:sdtContent>
                    <w:tc>
                      <w:tcPr>
                        <w:tcW w:w="449" w:type="pct"/>
                        <w:vMerge w:val="restart"/>
                        <w:vAlign w:val="center"/>
                      </w:tcPr>
                      <w:p w:rsidR="00265D82" w:rsidRPr="00B04F0E" w:rsidRDefault="00265D82" w:rsidP="00B04F0E">
                        <w:pPr>
                          <w:jc w:val="center"/>
                          <w:rPr>
                            <w:sz w:val="18"/>
                            <w:szCs w:val="18"/>
                          </w:rPr>
                        </w:pPr>
                        <w:r w:rsidRPr="00B04F0E">
                          <w:rPr>
                            <w:sz w:val="18"/>
                            <w:szCs w:val="18"/>
                          </w:rPr>
                          <w:t>少数股东权益</w:t>
                        </w:r>
                      </w:p>
                    </w:tc>
                  </w:sdtContent>
                </w:sdt>
                <w:sdt>
                  <w:sdtPr>
                    <w:rPr>
                      <w:sz w:val="18"/>
                      <w:szCs w:val="18"/>
                    </w:rPr>
                    <w:tag w:val="_PLD_ff9bc6143ed9429e80e1ed144f5ff16d"/>
                    <w:id w:val="68808831"/>
                    <w:lock w:val="sdtLocked"/>
                  </w:sdtPr>
                  <w:sdtContent>
                    <w:tc>
                      <w:tcPr>
                        <w:tcW w:w="524" w:type="pct"/>
                        <w:vMerge w:val="restart"/>
                        <w:vAlign w:val="center"/>
                      </w:tcPr>
                      <w:p w:rsidR="00265D82" w:rsidRPr="00B04F0E" w:rsidRDefault="00265D82" w:rsidP="00B04F0E">
                        <w:pPr>
                          <w:jc w:val="center"/>
                          <w:rPr>
                            <w:sz w:val="18"/>
                            <w:szCs w:val="18"/>
                          </w:rPr>
                        </w:pPr>
                        <w:r w:rsidRPr="00B04F0E">
                          <w:rPr>
                            <w:sz w:val="18"/>
                            <w:szCs w:val="18"/>
                          </w:rPr>
                          <w:t>所有者权益合计</w:t>
                        </w:r>
                      </w:p>
                    </w:tc>
                  </w:sdtContent>
                </w:sdt>
              </w:tr>
              <w:tr w:rsidR="00265D82" w:rsidRPr="00B04F0E" w:rsidTr="00C50074">
                <w:trPr>
                  <w:cantSplit/>
                  <w:trHeight w:hRule="exact" w:val="567"/>
                </w:trPr>
                <w:tc>
                  <w:tcPr>
                    <w:tcW w:w="985" w:type="pct"/>
                    <w:vMerge/>
                  </w:tcPr>
                  <w:p w:rsidR="00265D82" w:rsidRPr="00B04F0E" w:rsidRDefault="00265D82" w:rsidP="002A37FF">
                    <w:pPr>
                      <w:snapToGrid w:val="0"/>
                      <w:spacing w:line="240" w:lineRule="atLeast"/>
                      <w:ind w:rightChars="-759" w:right="-1594"/>
                      <w:rPr>
                        <w:sz w:val="18"/>
                        <w:szCs w:val="18"/>
                      </w:rPr>
                    </w:pPr>
                  </w:p>
                </w:tc>
                <w:tc>
                  <w:tcPr>
                    <w:tcW w:w="299" w:type="pct"/>
                    <w:vMerge/>
                  </w:tcPr>
                  <w:p w:rsidR="00265D82" w:rsidRPr="00B04F0E" w:rsidRDefault="00265D82" w:rsidP="002A37FF">
                    <w:pPr>
                      <w:snapToGrid w:val="0"/>
                      <w:spacing w:line="240" w:lineRule="atLeast"/>
                      <w:ind w:rightChars="-759" w:right="-1594"/>
                      <w:rPr>
                        <w:sz w:val="18"/>
                        <w:szCs w:val="18"/>
                      </w:rPr>
                    </w:pPr>
                  </w:p>
                </w:tc>
                <w:sdt>
                  <w:sdtPr>
                    <w:rPr>
                      <w:sz w:val="18"/>
                      <w:szCs w:val="18"/>
                    </w:rPr>
                    <w:tag w:val="_PLD_2a43f0f223d141f0855f6cbb9e60b12f"/>
                    <w:id w:val="68808832"/>
                    <w:lock w:val="sdtLocked"/>
                  </w:sdtPr>
                  <w:sdtContent>
                    <w:tc>
                      <w:tcPr>
                        <w:tcW w:w="498" w:type="pct"/>
                        <w:vAlign w:val="center"/>
                      </w:tcPr>
                      <w:p w:rsidR="00265D82" w:rsidRPr="00B04F0E" w:rsidRDefault="00265D82" w:rsidP="00B04F0E">
                        <w:pPr>
                          <w:snapToGrid w:val="0"/>
                          <w:spacing w:line="240" w:lineRule="atLeast"/>
                          <w:jc w:val="center"/>
                          <w:rPr>
                            <w:sz w:val="18"/>
                            <w:szCs w:val="18"/>
                          </w:rPr>
                        </w:pPr>
                        <w:r w:rsidRPr="00B04F0E">
                          <w:rPr>
                            <w:sz w:val="18"/>
                            <w:szCs w:val="18"/>
                          </w:rPr>
                          <w:t>实收资本</w:t>
                        </w:r>
                        <w:r w:rsidRPr="00B04F0E">
                          <w:rPr>
                            <w:sz w:val="18"/>
                            <w:szCs w:val="18"/>
                          </w:rPr>
                          <w:t>(</w:t>
                        </w:r>
                        <w:r w:rsidRPr="00B04F0E">
                          <w:rPr>
                            <w:sz w:val="18"/>
                            <w:szCs w:val="18"/>
                          </w:rPr>
                          <w:t>或股本</w:t>
                        </w:r>
                        <w:r w:rsidRPr="00B04F0E">
                          <w:rPr>
                            <w:sz w:val="18"/>
                            <w:szCs w:val="18"/>
                          </w:rPr>
                          <w:t>)</w:t>
                        </w:r>
                      </w:p>
                    </w:tc>
                  </w:sdtContent>
                </w:sdt>
                <w:sdt>
                  <w:sdtPr>
                    <w:rPr>
                      <w:sz w:val="18"/>
                      <w:szCs w:val="18"/>
                    </w:rPr>
                    <w:tag w:val="_PLD_0a2a84969d8f4cc5ab2f59451a4cf45c"/>
                    <w:id w:val="68808833"/>
                    <w:lock w:val="sdtLocked"/>
                  </w:sdtPr>
                  <w:sdtContent>
                    <w:tc>
                      <w:tcPr>
                        <w:tcW w:w="498" w:type="pct"/>
                        <w:vAlign w:val="center"/>
                      </w:tcPr>
                      <w:p w:rsidR="00265D82" w:rsidRPr="00B04F0E" w:rsidRDefault="00265D82" w:rsidP="00B04F0E">
                        <w:pPr>
                          <w:snapToGrid w:val="0"/>
                          <w:spacing w:line="240" w:lineRule="atLeast"/>
                          <w:jc w:val="center"/>
                          <w:rPr>
                            <w:sz w:val="18"/>
                            <w:szCs w:val="18"/>
                          </w:rPr>
                        </w:pPr>
                        <w:r w:rsidRPr="00B04F0E">
                          <w:rPr>
                            <w:sz w:val="18"/>
                            <w:szCs w:val="18"/>
                          </w:rPr>
                          <w:t>资本公积</w:t>
                        </w:r>
                      </w:p>
                    </w:tc>
                  </w:sdtContent>
                </w:sdt>
                <w:sdt>
                  <w:sdtPr>
                    <w:rPr>
                      <w:sz w:val="18"/>
                      <w:szCs w:val="18"/>
                    </w:rPr>
                    <w:tag w:val="_PLD_1560331b8c2f411cb5a844cb35b3d2b6"/>
                    <w:id w:val="68808834"/>
                    <w:lock w:val="sdtLocked"/>
                  </w:sdtPr>
                  <w:sdtContent>
                    <w:tc>
                      <w:tcPr>
                        <w:tcW w:w="398" w:type="pct"/>
                        <w:vAlign w:val="center"/>
                      </w:tcPr>
                      <w:p w:rsidR="00265D82" w:rsidRPr="00B04F0E" w:rsidRDefault="00265D82" w:rsidP="00B04F0E">
                        <w:pPr>
                          <w:snapToGrid w:val="0"/>
                          <w:spacing w:line="240" w:lineRule="atLeast"/>
                          <w:jc w:val="center"/>
                          <w:rPr>
                            <w:sz w:val="18"/>
                            <w:szCs w:val="18"/>
                          </w:rPr>
                        </w:pPr>
                        <w:r w:rsidRPr="00B04F0E">
                          <w:rPr>
                            <w:sz w:val="18"/>
                            <w:szCs w:val="18"/>
                          </w:rPr>
                          <w:t>专项储备</w:t>
                        </w:r>
                      </w:p>
                    </w:tc>
                  </w:sdtContent>
                </w:sdt>
                <w:sdt>
                  <w:sdtPr>
                    <w:rPr>
                      <w:sz w:val="18"/>
                      <w:szCs w:val="18"/>
                    </w:rPr>
                    <w:tag w:val="_PLD_63b36aa6d5e74a289a4f2e40e95da929"/>
                    <w:id w:val="68808835"/>
                    <w:lock w:val="sdtLocked"/>
                  </w:sdtPr>
                  <w:sdtContent>
                    <w:tc>
                      <w:tcPr>
                        <w:tcW w:w="449" w:type="pct"/>
                        <w:vAlign w:val="center"/>
                      </w:tcPr>
                      <w:p w:rsidR="00265D82" w:rsidRPr="00B04F0E" w:rsidRDefault="00265D82" w:rsidP="00B04F0E">
                        <w:pPr>
                          <w:snapToGrid w:val="0"/>
                          <w:spacing w:line="240" w:lineRule="atLeast"/>
                          <w:jc w:val="center"/>
                          <w:rPr>
                            <w:sz w:val="18"/>
                            <w:szCs w:val="18"/>
                          </w:rPr>
                        </w:pPr>
                        <w:r w:rsidRPr="00B04F0E">
                          <w:rPr>
                            <w:sz w:val="18"/>
                            <w:szCs w:val="18"/>
                          </w:rPr>
                          <w:t>其他综合收益</w:t>
                        </w:r>
                      </w:p>
                    </w:tc>
                  </w:sdtContent>
                </w:sdt>
                <w:sdt>
                  <w:sdtPr>
                    <w:rPr>
                      <w:sz w:val="18"/>
                      <w:szCs w:val="18"/>
                    </w:rPr>
                    <w:tag w:val="_PLD_6f43f79cacca48dca49685537156084f"/>
                    <w:id w:val="68808836"/>
                    <w:lock w:val="sdtLocked"/>
                  </w:sdtPr>
                  <w:sdtContent>
                    <w:tc>
                      <w:tcPr>
                        <w:tcW w:w="449" w:type="pct"/>
                        <w:vAlign w:val="center"/>
                      </w:tcPr>
                      <w:p w:rsidR="00265D82" w:rsidRPr="00B04F0E" w:rsidRDefault="00265D82" w:rsidP="00B04F0E">
                        <w:pPr>
                          <w:snapToGrid w:val="0"/>
                          <w:spacing w:line="240" w:lineRule="atLeast"/>
                          <w:jc w:val="center"/>
                          <w:rPr>
                            <w:sz w:val="18"/>
                            <w:szCs w:val="18"/>
                          </w:rPr>
                        </w:pPr>
                        <w:r w:rsidRPr="00B04F0E">
                          <w:rPr>
                            <w:sz w:val="18"/>
                            <w:szCs w:val="18"/>
                          </w:rPr>
                          <w:t>盈余公积</w:t>
                        </w:r>
                      </w:p>
                    </w:tc>
                  </w:sdtContent>
                </w:sdt>
                <w:sdt>
                  <w:sdtPr>
                    <w:rPr>
                      <w:sz w:val="18"/>
                      <w:szCs w:val="18"/>
                    </w:rPr>
                    <w:tag w:val="_PLD_cbc8cc4f323b4146bc3e0b624cb6a030"/>
                    <w:id w:val="68808837"/>
                    <w:lock w:val="sdtLocked"/>
                  </w:sdtPr>
                  <w:sdtContent>
                    <w:tc>
                      <w:tcPr>
                        <w:tcW w:w="450" w:type="pct"/>
                        <w:vAlign w:val="center"/>
                      </w:tcPr>
                      <w:p w:rsidR="00265D82" w:rsidRPr="00B04F0E" w:rsidRDefault="00265D82" w:rsidP="00B04F0E">
                        <w:pPr>
                          <w:snapToGrid w:val="0"/>
                          <w:spacing w:line="240" w:lineRule="atLeast"/>
                          <w:jc w:val="center"/>
                          <w:rPr>
                            <w:sz w:val="18"/>
                            <w:szCs w:val="18"/>
                          </w:rPr>
                        </w:pPr>
                        <w:r w:rsidRPr="00B04F0E">
                          <w:rPr>
                            <w:sz w:val="18"/>
                            <w:szCs w:val="18"/>
                          </w:rPr>
                          <w:t>未分配利润</w:t>
                        </w:r>
                      </w:p>
                    </w:tc>
                  </w:sdtContent>
                </w:sdt>
                <w:tc>
                  <w:tcPr>
                    <w:tcW w:w="449" w:type="pct"/>
                    <w:vMerge/>
                  </w:tcPr>
                  <w:p w:rsidR="00265D82" w:rsidRPr="00B04F0E" w:rsidRDefault="00265D82" w:rsidP="00B04F0E">
                    <w:pPr>
                      <w:jc w:val="center"/>
                      <w:rPr>
                        <w:sz w:val="18"/>
                        <w:szCs w:val="18"/>
                      </w:rPr>
                    </w:pPr>
                  </w:p>
                </w:tc>
                <w:tc>
                  <w:tcPr>
                    <w:tcW w:w="524" w:type="pct"/>
                    <w:vMerge/>
                  </w:tcPr>
                  <w:p w:rsidR="00265D82" w:rsidRPr="00B04F0E" w:rsidRDefault="00265D82" w:rsidP="00B04F0E">
                    <w:pPr>
                      <w:jc w:val="center"/>
                      <w:rPr>
                        <w:sz w:val="18"/>
                        <w:szCs w:val="18"/>
                      </w:rPr>
                    </w:pPr>
                  </w:p>
                </w:tc>
              </w:tr>
              <w:tr w:rsidR="00265D82" w:rsidRPr="00B04F0E" w:rsidTr="00FD3E4C">
                <w:trPr>
                  <w:trHeight w:hRule="exact" w:val="397"/>
                </w:trPr>
                <w:sdt>
                  <w:sdtPr>
                    <w:rPr>
                      <w:sz w:val="18"/>
                      <w:szCs w:val="18"/>
                    </w:rPr>
                    <w:tag w:val="_PLD_4fdfc5e6b5c34cfdb08e5d5e3943966e"/>
                    <w:id w:val="68808838"/>
                    <w:lock w:val="sdtLocked"/>
                  </w:sdtPr>
                  <w:sdtContent>
                    <w:tc>
                      <w:tcPr>
                        <w:tcW w:w="985" w:type="pct"/>
                      </w:tcPr>
                      <w:p w:rsidR="00265D82" w:rsidRPr="00B04F0E" w:rsidRDefault="00265D82" w:rsidP="003E7298">
                        <w:pPr>
                          <w:rPr>
                            <w:sz w:val="18"/>
                            <w:szCs w:val="18"/>
                          </w:rPr>
                        </w:pPr>
                        <w:r w:rsidRPr="00B04F0E">
                          <w:rPr>
                            <w:sz w:val="18"/>
                            <w:szCs w:val="18"/>
                          </w:rPr>
                          <w:t>一、上年年末余额</w:t>
                        </w:r>
                      </w:p>
                    </w:tc>
                  </w:sdtContent>
                </w:sdt>
                <w:tc>
                  <w:tcPr>
                    <w:tcW w:w="299" w:type="pct"/>
                    <w:vAlign w:val="center"/>
                  </w:tcPr>
                  <w:p w:rsidR="00265D82" w:rsidRPr="00B04F0E" w:rsidRDefault="00265D82" w:rsidP="00265D82">
                    <w:pPr>
                      <w:jc w:val="center"/>
                      <w:rPr>
                        <w:sz w:val="18"/>
                        <w:szCs w:val="18"/>
                      </w:rPr>
                    </w:pPr>
                  </w:p>
                </w:tc>
                <w:tc>
                  <w:tcPr>
                    <w:tcW w:w="498" w:type="pct"/>
                    <w:vAlign w:val="center"/>
                  </w:tcPr>
                  <w:p w:rsidR="00265D82" w:rsidRPr="00B04F0E" w:rsidRDefault="00265D82" w:rsidP="00B04F0E">
                    <w:pPr>
                      <w:jc w:val="right"/>
                      <w:rPr>
                        <w:sz w:val="18"/>
                        <w:szCs w:val="18"/>
                      </w:rPr>
                    </w:pPr>
                    <w:r w:rsidRPr="00B04F0E">
                      <w:rPr>
                        <w:sz w:val="18"/>
                        <w:szCs w:val="18"/>
                      </w:rPr>
                      <w:t>7,083,537,000</w:t>
                    </w:r>
                  </w:p>
                </w:tc>
                <w:tc>
                  <w:tcPr>
                    <w:tcW w:w="498" w:type="pct"/>
                    <w:vAlign w:val="center"/>
                  </w:tcPr>
                  <w:p w:rsidR="00265D82" w:rsidRPr="00B04F0E" w:rsidRDefault="00265D82" w:rsidP="00B04F0E">
                    <w:pPr>
                      <w:jc w:val="right"/>
                      <w:rPr>
                        <w:sz w:val="18"/>
                        <w:szCs w:val="18"/>
                      </w:rPr>
                    </w:pPr>
                    <w:r w:rsidRPr="00B04F0E">
                      <w:rPr>
                        <w:sz w:val="18"/>
                        <w:szCs w:val="18"/>
                      </w:rPr>
                      <w:t>11,562,657,448</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181,940,940</w:t>
                    </w:r>
                  </w:p>
                </w:tc>
                <w:tc>
                  <w:tcPr>
                    <w:tcW w:w="449" w:type="pct"/>
                    <w:vAlign w:val="center"/>
                  </w:tcPr>
                  <w:p w:rsidR="00265D82" w:rsidRPr="00B04F0E" w:rsidRDefault="00265D82" w:rsidP="00B04F0E">
                    <w:pPr>
                      <w:jc w:val="right"/>
                      <w:rPr>
                        <w:sz w:val="18"/>
                        <w:szCs w:val="18"/>
                      </w:rPr>
                    </w:pPr>
                    <w:r w:rsidRPr="00B04F0E">
                      <w:rPr>
                        <w:sz w:val="18"/>
                        <w:szCs w:val="18"/>
                      </w:rPr>
                      <w:t>3,084,484,726</w:t>
                    </w:r>
                  </w:p>
                </w:tc>
                <w:tc>
                  <w:tcPr>
                    <w:tcW w:w="450" w:type="pct"/>
                    <w:vAlign w:val="center"/>
                  </w:tcPr>
                  <w:p w:rsidR="00265D82" w:rsidRPr="00B04F0E" w:rsidRDefault="00265D82" w:rsidP="00B04F0E">
                    <w:pPr>
                      <w:jc w:val="right"/>
                      <w:rPr>
                        <w:sz w:val="18"/>
                        <w:szCs w:val="18"/>
                      </w:rPr>
                    </w:pPr>
                    <w:r w:rsidRPr="00B04F0E">
                      <w:rPr>
                        <w:sz w:val="18"/>
                        <w:szCs w:val="18"/>
                      </w:rPr>
                      <w:t>7,263,107,231</w:t>
                    </w:r>
                  </w:p>
                </w:tc>
                <w:tc>
                  <w:tcPr>
                    <w:tcW w:w="449" w:type="pct"/>
                    <w:vAlign w:val="center"/>
                  </w:tcPr>
                  <w:p w:rsidR="00265D82" w:rsidRPr="00B04F0E" w:rsidRDefault="00265D82" w:rsidP="00B04F0E">
                    <w:pPr>
                      <w:jc w:val="right"/>
                      <w:rPr>
                        <w:sz w:val="18"/>
                        <w:szCs w:val="18"/>
                      </w:rPr>
                    </w:pPr>
                    <w:r w:rsidRPr="00B04F0E">
                      <w:rPr>
                        <w:sz w:val="18"/>
                        <w:szCs w:val="18"/>
                      </w:rPr>
                      <w:t>(36,444,564)</w:t>
                    </w:r>
                  </w:p>
                </w:tc>
                <w:tc>
                  <w:tcPr>
                    <w:tcW w:w="524" w:type="pct"/>
                    <w:vAlign w:val="center"/>
                  </w:tcPr>
                  <w:p w:rsidR="00265D82" w:rsidRPr="00B04F0E" w:rsidRDefault="00265D82" w:rsidP="00B04F0E">
                    <w:pPr>
                      <w:jc w:val="right"/>
                      <w:rPr>
                        <w:sz w:val="18"/>
                        <w:szCs w:val="18"/>
                      </w:rPr>
                    </w:pPr>
                    <w:r w:rsidRPr="00B04F0E">
                      <w:rPr>
                        <w:sz w:val="18"/>
                        <w:szCs w:val="18"/>
                      </w:rPr>
                      <w:t>29,139,282,781</w:t>
                    </w:r>
                  </w:p>
                </w:tc>
              </w:tr>
              <w:tr w:rsidR="00265D82" w:rsidRPr="00B04F0E" w:rsidTr="00FD3E4C">
                <w:trPr>
                  <w:trHeight w:hRule="exact" w:val="397"/>
                </w:trPr>
                <w:sdt>
                  <w:sdtPr>
                    <w:rPr>
                      <w:sz w:val="18"/>
                      <w:szCs w:val="18"/>
                    </w:rPr>
                    <w:tag w:val="_PLD_04db836e110543eab1bb1c6fb46bd857"/>
                    <w:id w:val="68808839"/>
                    <w:lock w:val="sdtLocked"/>
                  </w:sdtPr>
                  <w:sdtContent>
                    <w:tc>
                      <w:tcPr>
                        <w:tcW w:w="985" w:type="pct"/>
                      </w:tcPr>
                      <w:p w:rsidR="00265D82" w:rsidRPr="00B04F0E" w:rsidRDefault="00265D82" w:rsidP="003E7298">
                        <w:pPr>
                          <w:rPr>
                            <w:sz w:val="18"/>
                            <w:szCs w:val="18"/>
                          </w:rPr>
                        </w:pPr>
                        <w:r w:rsidRPr="00B04F0E">
                          <w:rPr>
                            <w:sz w:val="18"/>
                            <w:szCs w:val="18"/>
                          </w:rPr>
                          <w:t>二、本年期初余额</w:t>
                        </w:r>
                      </w:p>
                    </w:tc>
                  </w:sdtContent>
                </w:sdt>
                <w:tc>
                  <w:tcPr>
                    <w:tcW w:w="299" w:type="pct"/>
                    <w:vAlign w:val="center"/>
                  </w:tcPr>
                  <w:p w:rsidR="00265D82" w:rsidRPr="00B04F0E" w:rsidRDefault="00265D82" w:rsidP="00265D82">
                    <w:pPr>
                      <w:jc w:val="center"/>
                      <w:rPr>
                        <w:sz w:val="18"/>
                        <w:szCs w:val="18"/>
                      </w:rPr>
                    </w:pPr>
                  </w:p>
                </w:tc>
                <w:tc>
                  <w:tcPr>
                    <w:tcW w:w="498" w:type="pct"/>
                    <w:vAlign w:val="center"/>
                  </w:tcPr>
                  <w:p w:rsidR="00265D82" w:rsidRPr="00B04F0E" w:rsidRDefault="00265D82" w:rsidP="00B04F0E">
                    <w:pPr>
                      <w:jc w:val="right"/>
                      <w:rPr>
                        <w:sz w:val="18"/>
                        <w:szCs w:val="18"/>
                      </w:rPr>
                    </w:pPr>
                    <w:r w:rsidRPr="00B04F0E">
                      <w:rPr>
                        <w:sz w:val="18"/>
                        <w:szCs w:val="18"/>
                      </w:rPr>
                      <w:t>7,083,537,000</w:t>
                    </w:r>
                  </w:p>
                </w:tc>
                <w:tc>
                  <w:tcPr>
                    <w:tcW w:w="498" w:type="pct"/>
                    <w:vAlign w:val="center"/>
                  </w:tcPr>
                  <w:p w:rsidR="00265D82" w:rsidRPr="00B04F0E" w:rsidRDefault="00265D82" w:rsidP="00B04F0E">
                    <w:pPr>
                      <w:jc w:val="right"/>
                      <w:rPr>
                        <w:sz w:val="18"/>
                        <w:szCs w:val="18"/>
                      </w:rPr>
                    </w:pPr>
                    <w:r w:rsidRPr="00B04F0E">
                      <w:rPr>
                        <w:sz w:val="18"/>
                        <w:szCs w:val="18"/>
                      </w:rPr>
                      <w:t>11,562,657,448</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181,940,940</w:t>
                    </w:r>
                  </w:p>
                </w:tc>
                <w:tc>
                  <w:tcPr>
                    <w:tcW w:w="449" w:type="pct"/>
                    <w:vAlign w:val="center"/>
                  </w:tcPr>
                  <w:p w:rsidR="00265D82" w:rsidRPr="00B04F0E" w:rsidRDefault="00265D82" w:rsidP="00B04F0E">
                    <w:pPr>
                      <w:jc w:val="right"/>
                      <w:rPr>
                        <w:sz w:val="18"/>
                        <w:szCs w:val="18"/>
                      </w:rPr>
                    </w:pPr>
                    <w:r w:rsidRPr="00B04F0E">
                      <w:rPr>
                        <w:sz w:val="18"/>
                        <w:szCs w:val="18"/>
                      </w:rPr>
                      <w:t>3,084,484,726</w:t>
                    </w:r>
                  </w:p>
                </w:tc>
                <w:tc>
                  <w:tcPr>
                    <w:tcW w:w="450" w:type="pct"/>
                    <w:vAlign w:val="center"/>
                  </w:tcPr>
                  <w:p w:rsidR="00265D82" w:rsidRPr="00B04F0E" w:rsidRDefault="00265D82" w:rsidP="00B04F0E">
                    <w:pPr>
                      <w:jc w:val="right"/>
                      <w:rPr>
                        <w:sz w:val="18"/>
                        <w:szCs w:val="18"/>
                      </w:rPr>
                    </w:pPr>
                    <w:r w:rsidRPr="00B04F0E">
                      <w:rPr>
                        <w:sz w:val="18"/>
                        <w:szCs w:val="18"/>
                      </w:rPr>
                      <w:t>7,263,107,231</w:t>
                    </w:r>
                  </w:p>
                </w:tc>
                <w:tc>
                  <w:tcPr>
                    <w:tcW w:w="449" w:type="pct"/>
                    <w:vAlign w:val="center"/>
                  </w:tcPr>
                  <w:p w:rsidR="00265D82" w:rsidRPr="00B04F0E" w:rsidRDefault="00265D82" w:rsidP="00B04F0E">
                    <w:pPr>
                      <w:jc w:val="right"/>
                      <w:rPr>
                        <w:sz w:val="18"/>
                        <w:szCs w:val="18"/>
                      </w:rPr>
                    </w:pPr>
                    <w:r w:rsidRPr="00B04F0E">
                      <w:rPr>
                        <w:sz w:val="18"/>
                        <w:szCs w:val="18"/>
                      </w:rPr>
                      <w:t>(36,444,564)</w:t>
                    </w:r>
                  </w:p>
                </w:tc>
                <w:tc>
                  <w:tcPr>
                    <w:tcW w:w="524" w:type="pct"/>
                    <w:vAlign w:val="center"/>
                  </w:tcPr>
                  <w:p w:rsidR="00265D82" w:rsidRPr="00B04F0E" w:rsidRDefault="00265D82" w:rsidP="00B04F0E">
                    <w:pPr>
                      <w:jc w:val="right"/>
                      <w:rPr>
                        <w:sz w:val="18"/>
                        <w:szCs w:val="18"/>
                      </w:rPr>
                    </w:pPr>
                    <w:r w:rsidRPr="00B04F0E">
                      <w:rPr>
                        <w:sz w:val="18"/>
                        <w:szCs w:val="18"/>
                      </w:rPr>
                      <w:t>29,139,282,781</w:t>
                    </w:r>
                  </w:p>
                </w:tc>
              </w:tr>
              <w:tr w:rsidR="00265D82" w:rsidRPr="00B04F0E" w:rsidTr="00FD3E4C">
                <w:trPr>
                  <w:trHeight w:hRule="exact" w:val="737"/>
                </w:trPr>
                <w:sdt>
                  <w:sdtPr>
                    <w:rPr>
                      <w:sz w:val="18"/>
                      <w:szCs w:val="18"/>
                    </w:rPr>
                    <w:tag w:val="_PLD_1ca4768a663c4afc8e9fee3a8dc71bc6"/>
                    <w:id w:val="68808840"/>
                    <w:lock w:val="sdtLocked"/>
                  </w:sdtPr>
                  <w:sdtContent>
                    <w:tc>
                      <w:tcPr>
                        <w:tcW w:w="985" w:type="pct"/>
                      </w:tcPr>
                      <w:p w:rsidR="00265D82" w:rsidRPr="00B04F0E" w:rsidRDefault="00265D82" w:rsidP="003E7298">
                        <w:pPr>
                          <w:rPr>
                            <w:sz w:val="18"/>
                            <w:szCs w:val="18"/>
                            <w:lang w:eastAsia="zh-CN"/>
                          </w:rPr>
                        </w:pPr>
                        <w:r w:rsidRPr="00B04F0E">
                          <w:rPr>
                            <w:sz w:val="18"/>
                            <w:szCs w:val="18"/>
                            <w:lang w:eastAsia="zh-CN"/>
                          </w:rPr>
                          <w:t>三、本期增减变动金额（减少以</w:t>
                        </w:r>
                        <w:r w:rsidRPr="00B04F0E">
                          <w:rPr>
                            <w:sz w:val="18"/>
                            <w:szCs w:val="18"/>
                            <w:lang w:eastAsia="zh-CN"/>
                          </w:rPr>
                          <w:t>“</w:t>
                        </w:r>
                        <w:r w:rsidRPr="00B04F0E">
                          <w:rPr>
                            <w:sz w:val="18"/>
                            <w:szCs w:val="18"/>
                            <w:lang w:eastAsia="zh-CN"/>
                          </w:rPr>
                          <w:t>－</w:t>
                        </w:r>
                        <w:r w:rsidRPr="00B04F0E">
                          <w:rPr>
                            <w:sz w:val="18"/>
                            <w:szCs w:val="18"/>
                            <w:lang w:eastAsia="zh-CN"/>
                          </w:rPr>
                          <w:t>”</w:t>
                        </w:r>
                        <w:r w:rsidRPr="00B04F0E">
                          <w:rPr>
                            <w:sz w:val="18"/>
                            <w:szCs w:val="18"/>
                            <w:lang w:eastAsia="zh-CN"/>
                          </w:rPr>
                          <w:t>号填列）</w:t>
                        </w:r>
                      </w:p>
                    </w:tc>
                  </w:sdtContent>
                </w:sdt>
                <w:tc>
                  <w:tcPr>
                    <w:tcW w:w="299" w:type="pct"/>
                    <w:vAlign w:val="center"/>
                  </w:tcPr>
                  <w:p w:rsidR="00265D82" w:rsidRPr="00B04F0E" w:rsidRDefault="00265D82" w:rsidP="00265D82">
                    <w:pPr>
                      <w:jc w:val="center"/>
                      <w:rPr>
                        <w:sz w:val="18"/>
                        <w:szCs w:val="18"/>
                        <w:lang w:eastAsia="zh-CN"/>
                      </w:rPr>
                    </w:pP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sz w:val="18"/>
                        <w:szCs w:val="18"/>
                      </w:rPr>
                    </w:pPr>
                    <w:r w:rsidRPr="00B04F0E">
                      <w:rPr>
                        <w:sz w:val="18"/>
                        <w:szCs w:val="18"/>
                      </w:rPr>
                      <w:t>(982,888,093)</w:t>
                    </w:r>
                  </w:p>
                </w:tc>
                <w:tc>
                  <w:tcPr>
                    <w:tcW w:w="449" w:type="pct"/>
                    <w:vAlign w:val="center"/>
                  </w:tcPr>
                  <w:p w:rsidR="00265D82" w:rsidRPr="00B04F0E" w:rsidRDefault="00265D82" w:rsidP="00B04F0E">
                    <w:pPr>
                      <w:jc w:val="right"/>
                      <w:rPr>
                        <w:color w:val="000000"/>
                        <w:sz w:val="18"/>
                        <w:szCs w:val="18"/>
                      </w:rPr>
                    </w:pPr>
                    <w:r w:rsidRPr="00B04F0E">
                      <w:rPr>
                        <w:color w:val="000000"/>
                        <w:sz w:val="18"/>
                        <w:szCs w:val="18"/>
                      </w:rPr>
                      <w:t>(</w:t>
                    </w:r>
                    <w:r w:rsidRPr="00B04F0E">
                      <w:rPr>
                        <w:sz w:val="18"/>
                        <w:szCs w:val="18"/>
                      </w:rPr>
                      <w:t>224</w:t>
                    </w:r>
                    <w:r w:rsidRPr="00B04F0E">
                      <w:rPr>
                        <w:color w:val="000000"/>
                        <w:sz w:val="18"/>
                        <w:szCs w:val="18"/>
                      </w:rPr>
                      <w:t>,163)</w:t>
                    </w:r>
                  </w:p>
                </w:tc>
                <w:tc>
                  <w:tcPr>
                    <w:tcW w:w="524" w:type="pct"/>
                    <w:vAlign w:val="center"/>
                  </w:tcPr>
                  <w:p w:rsidR="00265D82" w:rsidRPr="00B04F0E" w:rsidRDefault="00265D82" w:rsidP="00B04F0E">
                    <w:pPr>
                      <w:jc w:val="right"/>
                      <w:rPr>
                        <w:sz w:val="18"/>
                        <w:szCs w:val="18"/>
                      </w:rPr>
                    </w:pPr>
                    <w:r w:rsidRPr="00B04F0E">
                      <w:rPr>
                        <w:sz w:val="18"/>
                        <w:szCs w:val="18"/>
                      </w:rPr>
                      <w:t>(983,112,256)</w:t>
                    </w:r>
                  </w:p>
                </w:tc>
              </w:tr>
              <w:tr w:rsidR="00265D82" w:rsidRPr="00B04F0E" w:rsidTr="00FD3E4C">
                <w:trPr>
                  <w:trHeight w:hRule="exact" w:val="397"/>
                </w:trPr>
                <w:sdt>
                  <w:sdtPr>
                    <w:rPr>
                      <w:sz w:val="18"/>
                      <w:szCs w:val="18"/>
                    </w:rPr>
                    <w:tag w:val="_PLD_55a20255a0a245fd951d5eb42c559389"/>
                    <w:id w:val="68808841"/>
                    <w:lock w:val="sdtLocked"/>
                  </w:sdtPr>
                  <w:sdtContent>
                    <w:tc>
                      <w:tcPr>
                        <w:tcW w:w="985" w:type="pct"/>
                      </w:tcPr>
                      <w:p w:rsidR="00265D82" w:rsidRPr="00B04F0E" w:rsidRDefault="00265D82" w:rsidP="003E7298">
                        <w:pPr>
                          <w:rPr>
                            <w:sz w:val="18"/>
                            <w:szCs w:val="18"/>
                          </w:rPr>
                        </w:pPr>
                        <w:r w:rsidRPr="00B04F0E">
                          <w:rPr>
                            <w:sz w:val="18"/>
                            <w:szCs w:val="18"/>
                          </w:rPr>
                          <w:t>（一）综合收益总额</w:t>
                        </w:r>
                      </w:p>
                    </w:tc>
                  </w:sdtContent>
                </w:sdt>
                <w:tc>
                  <w:tcPr>
                    <w:tcW w:w="299" w:type="pct"/>
                    <w:vAlign w:val="center"/>
                  </w:tcPr>
                  <w:p w:rsidR="00265D82" w:rsidRPr="00B04F0E" w:rsidRDefault="00265D82" w:rsidP="00265D82">
                    <w:pPr>
                      <w:jc w:val="center"/>
                      <w:rPr>
                        <w:sz w:val="18"/>
                        <w:szCs w:val="18"/>
                      </w:rPr>
                    </w:pP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sz w:val="18"/>
                        <w:szCs w:val="18"/>
                      </w:rPr>
                    </w:pPr>
                    <w:r w:rsidRPr="00B04F0E">
                      <w:rPr>
                        <w:color w:val="000000"/>
                        <w:sz w:val="18"/>
                        <w:szCs w:val="18"/>
                      </w:rPr>
                      <w:t>(557,875,873)</w:t>
                    </w:r>
                  </w:p>
                </w:tc>
                <w:tc>
                  <w:tcPr>
                    <w:tcW w:w="449" w:type="pct"/>
                    <w:vAlign w:val="center"/>
                  </w:tcPr>
                  <w:p w:rsidR="00265D82" w:rsidRPr="00B04F0E" w:rsidRDefault="00265D82" w:rsidP="00B04F0E">
                    <w:pPr>
                      <w:jc w:val="right"/>
                      <w:rPr>
                        <w:color w:val="000000"/>
                        <w:sz w:val="18"/>
                        <w:szCs w:val="18"/>
                      </w:rPr>
                    </w:pPr>
                    <w:r w:rsidRPr="00B04F0E">
                      <w:rPr>
                        <w:color w:val="000000"/>
                        <w:sz w:val="18"/>
                        <w:szCs w:val="18"/>
                      </w:rPr>
                      <w:t>(224,163)</w:t>
                    </w:r>
                  </w:p>
                </w:tc>
                <w:tc>
                  <w:tcPr>
                    <w:tcW w:w="524" w:type="pct"/>
                    <w:vAlign w:val="center"/>
                  </w:tcPr>
                  <w:p w:rsidR="00265D82" w:rsidRPr="00B04F0E" w:rsidRDefault="00265D82" w:rsidP="00B04F0E">
                    <w:pPr>
                      <w:jc w:val="right"/>
                      <w:rPr>
                        <w:color w:val="000000"/>
                        <w:sz w:val="18"/>
                        <w:szCs w:val="18"/>
                      </w:rPr>
                    </w:pPr>
                    <w:r w:rsidRPr="00B04F0E">
                      <w:rPr>
                        <w:color w:val="000000"/>
                        <w:sz w:val="18"/>
                        <w:szCs w:val="18"/>
                      </w:rPr>
                      <w:t>(558,100,036)</w:t>
                    </w:r>
                  </w:p>
                </w:tc>
              </w:tr>
              <w:tr w:rsidR="00265D82" w:rsidRPr="00B04F0E" w:rsidTr="00FD3E4C">
                <w:trPr>
                  <w:trHeight w:hRule="exact" w:val="397"/>
                </w:trPr>
                <w:sdt>
                  <w:sdtPr>
                    <w:rPr>
                      <w:sz w:val="18"/>
                      <w:szCs w:val="18"/>
                    </w:rPr>
                    <w:tag w:val="_PLD_e5ace973797c4072b589e43841b34142"/>
                    <w:id w:val="68808842"/>
                    <w:lock w:val="sdtLocked"/>
                  </w:sdtPr>
                  <w:sdtContent>
                    <w:tc>
                      <w:tcPr>
                        <w:tcW w:w="985" w:type="pct"/>
                      </w:tcPr>
                      <w:p w:rsidR="00265D82" w:rsidRPr="00B04F0E" w:rsidRDefault="00265D82" w:rsidP="003E7298">
                        <w:pPr>
                          <w:rPr>
                            <w:sz w:val="18"/>
                            <w:szCs w:val="18"/>
                          </w:rPr>
                        </w:pPr>
                        <w:r w:rsidRPr="00B04F0E">
                          <w:rPr>
                            <w:sz w:val="18"/>
                            <w:szCs w:val="18"/>
                          </w:rPr>
                          <w:t>（二）利润分配</w:t>
                        </w:r>
                      </w:p>
                    </w:tc>
                  </w:sdtContent>
                </w:sdt>
                <w:tc>
                  <w:tcPr>
                    <w:tcW w:w="299" w:type="pct"/>
                    <w:vAlign w:val="center"/>
                  </w:tcPr>
                  <w:p w:rsidR="00265D82" w:rsidRPr="00B04F0E" w:rsidRDefault="00265D82" w:rsidP="00265D82">
                    <w:pPr>
                      <w:jc w:val="center"/>
                      <w:rPr>
                        <w:sz w:val="18"/>
                        <w:szCs w:val="18"/>
                      </w:rPr>
                    </w:pP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color w:val="000000"/>
                        <w:sz w:val="18"/>
                        <w:szCs w:val="18"/>
                      </w:rPr>
                    </w:pPr>
                    <w:r w:rsidRPr="00B04F0E">
                      <w:rPr>
                        <w:color w:val="000000"/>
                        <w:sz w:val="18"/>
                        <w:szCs w:val="18"/>
                      </w:rPr>
                      <w:t>(425,</w:t>
                    </w:r>
                    <w:r w:rsidRPr="00B04F0E">
                      <w:rPr>
                        <w:sz w:val="18"/>
                        <w:szCs w:val="18"/>
                      </w:rPr>
                      <w:t>012</w:t>
                    </w:r>
                    <w:r w:rsidRPr="00B04F0E">
                      <w:rPr>
                        <w:color w:val="000000"/>
                        <w:sz w:val="18"/>
                        <w:szCs w:val="18"/>
                      </w:rPr>
                      <w:t>,220)</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524" w:type="pct"/>
                    <w:vAlign w:val="center"/>
                  </w:tcPr>
                  <w:p w:rsidR="00265D82" w:rsidRPr="00B04F0E" w:rsidRDefault="00265D82" w:rsidP="00B04F0E">
                    <w:pPr>
                      <w:tabs>
                        <w:tab w:val="decimal" w:pos="1280"/>
                      </w:tabs>
                      <w:overflowPunct w:val="0"/>
                      <w:ind w:right="-35"/>
                      <w:jc w:val="right"/>
                      <w:rPr>
                        <w:color w:val="000000"/>
                        <w:sz w:val="18"/>
                        <w:szCs w:val="18"/>
                      </w:rPr>
                    </w:pPr>
                    <w:r w:rsidRPr="00B04F0E">
                      <w:rPr>
                        <w:color w:val="000000"/>
                        <w:sz w:val="18"/>
                        <w:szCs w:val="18"/>
                      </w:rPr>
                      <w:t>(425,012,220)</w:t>
                    </w:r>
                  </w:p>
                </w:tc>
              </w:tr>
              <w:tr w:rsidR="00265D82" w:rsidRPr="00B04F0E" w:rsidTr="00FD3E4C">
                <w:trPr>
                  <w:trHeight w:hRule="exact" w:val="397"/>
                </w:trPr>
                <w:sdt>
                  <w:sdtPr>
                    <w:rPr>
                      <w:sz w:val="18"/>
                      <w:szCs w:val="18"/>
                    </w:rPr>
                    <w:tag w:val="_PLD_6d573481d9af49e2a8ab22ecd061ccf7"/>
                    <w:id w:val="68808843"/>
                    <w:lock w:val="sdtLocked"/>
                  </w:sdtPr>
                  <w:sdtContent>
                    <w:tc>
                      <w:tcPr>
                        <w:tcW w:w="985" w:type="pct"/>
                      </w:tcPr>
                      <w:p w:rsidR="00265D82" w:rsidRPr="00B04F0E" w:rsidRDefault="00265D82" w:rsidP="003E7298">
                        <w:pPr>
                          <w:ind w:firstLineChars="200" w:firstLine="360"/>
                          <w:rPr>
                            <w:sz w:val="18"/>
                            <w:szCs w:val="18"/>
                            <w:lang w:eastAsia="zh-CN"/>
                          </w:rPr>
                        </w:pPr>
                        <w:r w:rsidRPr="00B04F0E">
                          <w:rPr>
                            <w:sz w:val="18"/>
                            <w:szCs w:val="18"/>
                            <w:lang w:eastAsia="zh-CN"/>
                          </w:rPr>
                          <w:t>对所有者（或股东）的分配</w:t>
                        </w:r>
                      </w:p>
                    </w:tc>
                  </w:sdtContent>
                </w:sdt>
                <w:tc>
                  <w:tcPr>
                    <w:tcW w:w="299" w:type="pct"/>
                    <w:vAlign w:val="center"/>
                  </w:tcPr>
                  <w:p w:rsidR="00265D82" w:rsidRPr="00B04F0E" w:rsidRDefault="00265D82" w:rsidP="00265D82">
                    <w:pPr>
                      <w:jc w:val="center"/>
                      <w:rPr>
                        <w:sz w:val="18"/>
                        <w:szCs w:val="18"/>
                      </w:rPr>
                    </w:pPr>
                    <w:r w:rsidRPr="00B04F0E">
                      <w:rPr>
                        <w:sz w:val="18"/>
                        <w:szCs w:val="18"/>
                      </w:rPr>
                      <w:t>五</w:t>
                    </w:r>
                    <w:r w:rsidRPr="00B04F0E">
                      <w:rPr>
                        <w:sz w:val="18"/>
                        <w:szCs w:val="18"/>
                      </w:rPr>
                      <w:t>(34)</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color w:val="000000"/>
                        <w:sz w:val="18"/>
                        <w:szCs w:val="18"/>
                      </w:rPr>
                    </w:pPr>
                    <w:r w:rsidRPr="00B04F0E">
                      <w:rPr>
                        <w:color w:val="000000"/>
                        <w:sz w:val="18"/>
                        <w:szCs w:val="18"/>
                      </w:rPr>
                      <w:t>(425,</w:t>
                    </w:r>
                    <w:r w:rsidRPr="00B04F0E">
                      <w:rPr>
                        <w:sz w:val="18"/>
                        <w:szCs w:val="18"/>
                      </w:rPr>
                      <w:t>012</w:t>
                    </w:r>
                    <w:r w:rsidRPr="00B04F0E">
                      <w:rPr>
                        <w:color w:val="000000"/>
                        <w:sz w:val="18"/>
                        <w:szCs w:val="18"/>
                      </w:rPr>
                      <w:t>,220)</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524" w:type="pct"/>
                    <w:vAlign w:val="center"/>
                  </w:tcPr>
                  <w:p w:rsidR="00265D82" w:rsidRPr="00B04F0E" w:rsidRDefault="00265D82" w:rsidP="00B04F0E">
                    <w:pPr>
                      <w:tabs>
                        <w:tab w:val="decimal" w:pos="1280"/>
                      </w:tabs>
                      <w:overflowPunct w:val="0"/>
                      <w:ind w:right="-35"/>
                      <w:jc w:val="right"/>
                      <w:rPr>
                        <w:color w:val="000000"/>
                        <w:sz w:val="18"/>
                        <w:szCs w:val="18"/>
                      </w:rPr>
                    </w:pPr>
                    <w:r w:rsidRPr="00B04F0E">
                      <w:rPr>
                        <w:color w:val="000000"/>
                        <w:sz w:val="18"/>
                        <w:szCs w:val="18"/>
                      </w:rPr>
                      <w:t>(425,012,220)</w:t>
                    </w:r>
                  </w:p>
                </w:tc>
              </w:tr>
              <w:tr w:rsidR="00265D82" w:rsidRPr="00B04F0E" w:rsidTr="00FD3E4C">
                <w:trPr>
                  <w:trHeight w:hRule="exact" w:val="397"/>
                </w:trPr>
                <w:sdt>
                  <w:sdtPr>
                    <w:rPr>
                      <w:sz w:val="18"/>
                      <w:szCs w:val="18"/>
                    </w:rPr>
                    <w:tag w:val="_PLD_e606d8680d944e6999b3743f1fcf75f9"/>
                    <w:id w:val="68808844"/>
                    <w:lock w:val="sdtLocked"/>
                  </w:sdtPr>
                  <w:sdtContent>
                    <w:tc>
                      <w:tcPr>
                        <w:tcW w:w="985" w:type="pct"/>
                      </w:tcPr>
                      <w:p w:rsidR="00265D82" w:rsidRPr="00B04F0E" w:rsidRDefault="001D1AEF" w:rsidP="003E7298">
                        <w:pPr>
                          <w:rPr>
                            <w:sz w:val="18"/>
                            <w:szCs w:val="18"/>
                          </w:rPr>
                        </w:pPr>
                        <w:r>
                          <w:rPr>
                            <w:sz w:val="18"/>
                            <w:szCs w:val="18"/>
                          </w:rPr>
                          <w:t>（三</w:t>
                        </w:r>
                        <w:r w:rsidRPr="00B04F0E">
                          <w:rPr>
                            <w:sz w:val="18"/>
                            <w:szCs w:val="18"/>
                          </w:rPr>
                          <w:t>）专项储备</w:t>
                        </w:r>
                      </w:p>
                    </w:tc>
                  </w:sdtContent>
                </w:sdt>
                <w:tc>
                  <w:tcPr>
                    <w:tcW w:w="299" w:type="pct"/>
                    <w:vAlign w:val="center"/>
                  </w:tcPr>
                  <w:p w:rsidR="00265D82" w:rsidRPr="00B04F0E" w:rsidRDefault="00265D82" w:rsidP="00265D82">
                    <w:pPr>
                      <w:jc w:val="center"/>
                      <w:rPr>
                        <w:sz w:val="18"/>
                        <w:szCs w:val="18"/>
                      </w:rPr>
                    </w:pP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524" w:type="pct"/>
                    <w:vAlign w:val="center"/>
                  </w:tcPr>
                  <w:p w:rsidR="00265D82" w:rsidRPr="00B04F0E" w:rsidRDefault="00265D82" w:rsidP="00B04F0E">
                    <w:pPr>
                      <w:jc w:val="right"/>
                      <w:rPr>
                        <w:sz w:val="18"/>
                        <w:szCs w:val="18"/>
                      </w:rPr>
                    </w:pPr>
                    <w:r w:rsidRPr="00B04F0E">
                      <w:rPr>
                        <w:sz w:val="18"/>
                        <w:szCs w:val="18"/>
                      </w:rPr>
                      <w:t>-</w:t>
                    </w:r>
                  </w:p>
                </w:tc>
              </w:tr>
              <w:tr w:rsidR="00265D82" w:rsidRPr="00B04F0E" w:rsidTr="00FD3E4C">
                <w:trPr>
                  <w:trHeight w:hRule="exact" w:val="397"/>
                </w:trPr>
                <w:sdt>
                  <w:sdtPr>
                    <w:rPr>
                      <w:sz w:val="18"/>
                      <w:szCs w:val="18"/>
                    </w:rPr>
                    <w:tag w:val="_PLD_c1e7a107b4eb42c48000b98a786d499c"/>
                    <w:id w:val="68808845"/>
                    <w:lock w:val="sdtLocked"/>
                  </w:sdtPr>
                  <w:sdtContent>
                    <w:tc>
                      <w:tcPr>
                        <w:tcW w:w="985" w:type="pct"/>
                      </w:tcPr>
                      <w:p w:rsidR="00265D82" w:rsidRPr="00B04F0E" w:rsidRDefault="00265D82" w:rsidP="003E7298">
                        <w:pPr>
                          <w:ind w:firstLineChars="200" w:firstLine="360"/>
                          <w:rPr>
                            <w:sz w:val="18"/>
                            <w:szCs w:val="18"/>
                          </w:rPr>
                        </w:pPr>
                        <w:r w:rsidRPr="00B04F0E">
                          <w:rPr>
                            <w:sz w:val="18"/>
                            <w:szCs w:val="18"/>
                          </w:rPr>
                          <w:t>本期提取</w:t>
                        </w:r>
                      </w:p>
                    </w:tc>
                  </w:sdtContent>
                </w:sdt>
                <w:tc>
                  <w:tcPr>
                    <w:tcW w:w="299" w:type="pct"/>
                    <w:vAlign w:val="center"/>
                  </w:tcPr>
                  <w:p w:rsidR="00265D82" w:rsidRPr="00B04F0E" w:rsidRDefault="00265D82" w:rsidP="00265D82">
                    <w:pPr>
                      <w:jc w:val="center"/>
                      <w:rPr>
                        <w:sz w:val="18"/>
                        <w:szCs w:val="18"/>
                      </w:rPr>
                    </w:pPr>
                    <w:r w:rsidRPr="00B04F0E">
                      <w:rPr>
                        <w:sz w:val="18"/>
                        <w:szCs w:val="18"/>
                      </w:rPr>
                      <w:t>五</w:t>
                    </w:r>
                    <w:r w:rsidRPr="00B04F0E">
                      <w:rPr>
                        <w:sz w:val="18"/>
                        <w:szCs w:val="18"/>
                      </w:rPr>
                      <w:t>(35)</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color w:val="000000"/>
                        <w:sz w:val="18"/>
                        <w:szCs w:val="18"/>
                      </w:rPr>
                      <w:t>281,277,200</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524" w:type="pct"/>
                    <w:vAlign w:val="center"/>
                  </w:tcPr>
                  <w:p w:rsidR="00265D82" w:rsidRPr="00B04F0E" w:rsidRDefault="00265D82" w:rsidP="00B04F0E">
                    <w:pPr>
                      <w:jc w:val="right"/>
                      <w:rPr>
                        <w:sz w:val="18"/>
                        <w:szCs w:val="18"/>
                      </w:rPr>
                    </w:pPr>
                    <w:r w:rsidRPr="00B04F0E">
                      <w:rPr>
                        <w:sz w:val="18"/>
                        <w:szCs w:val="18"/>
                      </w:rPr>
                      <w:t>281,277,200</w:t>
                    </w:r>
                  </w:p>
                </w:tc>
              </w:tr>
              <w:tr w:rsidR="00265D82" w:rsidRPr="00B04F0E" w:rsidTr="00FD3E4C">
                <w:trPr>
                  <w:trHeight w:hRule="exact" w:val="397"/>
                </w:trPr>
                <w:sdt>
                  <w:sdtPr>
                    <w:rPr>
                      <w:sz w:val="18"/>
                      <w:szCs w:val="18"/>
                    </w:rPr>
                    <w:tag w:val="_PLD_69b59bbd4f7a49708a1fc0c2a96e3869"/>
                    <w:id w:val="68808846"/>
                    <w:lock w:val="sdtLocked"/>
                  </w:sdtPr>
                  <w:sdtContent>
                    <w:tc>
                      <w:tcPr>
                        <w:tcW w:w="985" w:type="pct"/>
                      </w:tcPr>
                      <w:p w:rsidR="00265D82" w:rsidRPr="00B04F0E" w:rsidRDefault="00265D82" w:rsidP="003E7298">
                        <w:pPr>
                          <w:ind w:firstLineChars="200" w:firstLine="360"/>
                          <w:rPr>
                            <w:sz w:val="18"/>
                            <w:szCs w:val="18"/>
                          </w:rPr>
                        </w:pPr>
                        <w:r w:rsidRPr="00B04F0E">
                          <w:rPr>
                            <w:sz w:val="18"/>
                            <w:szCs w:val="18"/>
                          </w:rPr>
                          <w:t>本期使用</w:t>
                        </w:r>
                      </w:p>
                    </w:tc>
                  </w:sdtContent>
                </w:sdt>
                <w:tc>
                  <w:tcPr>
                    <w:tcW w:w="299" w:type="pct"/>
                    <w:vAlign w:val="center"/>
                  </w:tcPr>
                  <w:p w:rsidR="00265D82" w:rsidRPr="00B04F0E" w:rsidRDefault="00265D82" w:rsidP="00265D82">
                    <w:pPr>
                      <w:jc w:val="center"/>
                      <w:rPr>
                        <w:sz w:val="18"/>
                        <w:szCs w:val="18"/>
                      </w:rPr>
                    </w:pPr>
                    <w:r w:rsidRPr="00B04F0E">
                      <w:rPr>
                        <w:sz w:val="18"/>
                        <w:szCs w:val="18"/>
                      </w:rPr>
                      <w:t>五</w:t>
                    </w:r>
                    <w:r w:rsidRPr="00B04F0E">
                      <w:rPr>
                        <w:sz w:val="18"/>
                        <w:szCs w:val="18"/>
                      </w:rPr>
                      <w:t>(35)</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498" w:type="pct"/>
                    <w:vAlign w:val="center"/>
                  </w:tcPr>
                  <w:p w:rsidR="00265D82" w:rsidRPr="00B04F0E" w:rsidRDefault="00265D82" w:rsidP="00B04F0E">
                    <w:pPr>
                      <w:jc w:val="right"/>
                      <w:rPr>
                        <w:sz w:val="18"/>
                        <w:szCs w:val="18"/>
                      </w:rPr>
                    </w:pPr>
                    <w:r w:rsidRPr="00B04F0E">
                      <w:rPr>
                        <w:sz w:val="18"/>
                        <w:szCs w:val="18"/>
                      </w:rPr>
                      <w:t>-</w:t>
                    </w:r>
                  </w:p>
                </w:tc>
                <w:tc>
                  <w:tcPr>
                    <w:tcW w:w="398" w:type="pct"/>
                    <w:vAlign w:val="center"/>
                  </w:tcPr>
                  <w:p w:rsidR="00265D82" w:rsidRPr="00B04F0E" w:rsidRDefault="00265D82" w:rsidP="00B04F0E">
                    <w:pPr>
                      <w:jc w:val="right"/>
                      <w:rPr>
                        <w:sz w:val="18"/>
                        <w:szCs w:val="18"/>
                      </w:rPr>
                    </w:pPr>
                    <w:r w:rsidRPr="00B04F0E">
                      <w:rPr>
                        <w:color w:val="000000"/>
                        <w:sz w:val="18"/>
                        <w:szCs w:val="18"/>
                      </w:rPr>
                      <w:t>281,277,200</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450"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w:t>
                    </w:r>
                  </w:p>
                </w:tc>
                <w:tc>
                  <w:tcPr>
                    <w:tcW w:w="524" w:type="pct"/>
                    <w:vAlign w:val="center"/>
                  </w:tcPr>
                  <w:p w:rsidR="00265D82" w:rsidRPr="00B04F0E" w:rsidRDefault="00265D82" w:rsidP="00B04F0E">
                    <w:pPr>
                      <w:jc w:val="right"/>
                      <w:rPr>
                        <w:sz w:val="18"/>
                        <w:szCs w:val="18"/>
                      </w:rPr>
                    </w:pPr>
                    <w:r w:rsidRPr="00B04F0E">
                      <w:rPr>
                        <w:sz w:val="18"/>
                        <w:szCs w:val="18"/>
                      </w:rPr>
                      <w:t>281,277,200</w:t>
                    </w:r>
                  </w:p>
                </w:tc>
              </w:tr>
              <w:tr w:rsidR="00265D82" w:rsidRPr="00B04F0E" w:rsidTr="00FD3E4C">
                <w:trPr>
                  <w:trHeight w:hRule="exact" w:val="397"/>
                </w:trPr>
                <w:sdt>
                  <w:sdtPr>
                    <w:rPr>
                      <w:sz w:val="18"/>
                      <w:szCs w:val="18"/>
                    </w:rPr>
                    <w:tag w:val="_PLD_f6ec7abefe954758b48497b1b1440546"/>
                    <w:id w:val="68808847"/>
                    <w:lock w:val="sdtLocked"/>
                  </w:sdtPr>
                  <w:sdtContent>
                    <w:tc>
                      <w:tcPr>
                        <w:tcW w:w="985" w:type="pct"/>
                      </w:tcPr>
                      <w:p w:rsidR="00265D82" w:rsidRPr="00B04F0E" w:rsidRDefault="00265D82" w:rsidP="003E7298">
                        <w:pPr>
                          <w:rPr>
                            <w:sz w:val="18"/>
                            <w:szCs w:val="18"/>
                          </w:rPr>
                        </w:pPr>
                        <w:r w:rsidRPr="00B04F0E">
                          <w:rPr>
                            <w:sz w:val="18"/>
                            <w:szCs w:val="18"/>
                          </w:rPr>
                          <w:t>四、本期期末余额</w:t>
                        </w:r>
                      </w:p>
                    </w:tc>
                  </w:sdtContent>
                </w:sdt>
                <w:tc>
                  <w:tcPr>
                    <w:tcW w:w="299" w:type="pct"/>
                    <w:vAlign w:val="center"/>
                  </w:tcPr>
                  <w:p w:rsidR="00265D82" w:rsidRPr="00B04F0E" w:rsidRDefault="00265D82" w:rsidP="00265D82">
                    <w:pPr>
                      <w:jc w:val="center"/>
                      <w:rPr>
                        <w:sz w:val="18"/>
                        <w:szCs w:val="18"/>
                      </w:rPr>
                    </w:pPr>
                  </w:p>
                </w:tc>
                <w:tc>
                  <w:tcPr>
                    <w:tcW w:w="498" w:type="pct"/>
                    <w:vAlign w:val="center"/>
                  </w:tcPr>
                  <w:p w:rsidR="00265D82" w:rsidRPr="00B04F0E" w:rsidRDefault="00265D82" w:rsidP="00B04F0E">
                    <w:pPr>
                      <w:jc w:val="right"/>
                      <w:rPr>
                        <w:sz w:val="18"/>
                        <w:szCs w:val="18"/>
                      </w:rPr>
                    </w:pPr>
                    <w:r w:rsidRPr="00B04F0E">
                      <w:rPr>
                        <w:sz w:val="18"/>
                        <w:szCs w:val="18"/>
                      </w:rPr>
                      <w:t>7,083,537,000</w:t>
                    </w:r>
                  </w:p>
                </w:tc>
                <w:tc>
                  <w:tcPr>
                    <w:tcW w:w="498" w:type="pct"/>
                    <w:vAlign w:val="center"/>
                  </w:tcPr>
                  <w:p w:rsidR="00265D82" w:rsidRPr="00B04F0E" w:rsidRDefault="00265D82" w:rsidP="00B04F0E">
                    <w:pPr>
                      <w:jc w:val="right"/>
                      <w:rPr>
                        <w:sz w:val="18"/>
                        <w:szCs w:val="18"/>
                      </w:rPr>
                    </w:pPr>
                    <w:r w:rsidRPr="00B04F0E">
                      <w:rPr>
                        <w:sz w:val="18"/>
                        <w:szCs w:val="18"/>
                      </w:rPr>
                      <w:t>11,562,657,448</w:t>
                    </w:r>
                  </w:p>
                </w:tc>
                <w:tc>
                  <w:tcPr>
                    <w:tcW w:w="398" w:type="pct"/>
                    <w:vAlign w:val="center"/>
                  </w:tcPr>
                  <w:p w:rsidR="00265D82" w:rsidRPr="00B04F0E" w:rsidRDefault="00265D82" w:rsidP="00B04F0E">
                    <w:pPr>
                      <w:jc w:val="right"/>
                      <w:rPr>
                        <w:sz w:val="18"/>
                        <w:szCs w:val="18"/>
                      </w:rPr>
                    </w:pPr>
                    <w:r w:rsidRPr="00B04F0E">
                      <w:rPr>
                        <w:sz w:val="18"/>
                        <w:szCs w:val="18"/>
                      </w:rPr>
                      <w:t>-</w:t>
                    </w:r>
                  </w:p>
                </w:tc>
                <w:tc>
                  <w:tcPr>
                    <w:tcW w:w="449" w:type="pct"/>
                    <w:vAlign w:val="center"/>
                  </w:tcPr>
                  <w:p w:rsidR="00265D82" w:rsidRPr="00B04F0E" w:rsidRDefault="00265D82" w:rsidP="00B04F0E">
                    <w:pPr>
                      <w:jc w:val="right"/>
                      <w:rPr>
                        <w:sz w:val="18"/>
                        <w:szCs w:val="18"/>
                      </w:rPr>
                    </w:pPr>
                    <w:r w:rsidRPr="00B04F0E">
                      <w:rPr>
                        <w:sz w:val="18"/>
                        <w:szCs w:val="18"/>
                      </w:rPr>
                      <w:t>181,940,940</w:t>
                    </w:r>
                  </w:p>
                </w:tc>
                <w:tc>
                  <w:tcPr>
                    <w:tcW w:w="449" w:type="pct"/>
                    <w:vAlign w:val="center"/>
                  </w:tcPr>
                  <w:p w:rsidR="00265D82" w:rsidRPr="00B04F0E" w:rsidRDefault="00265D82" w:rsidP="00B04F0E">
                    <w:pPr>
                      <w:jc w:val="right"/>
                      <w:rPr>
                        <w:sz w:val="18"/>
                        <w:szCs w:val="18"/>
                      </w:rPr>
                    </w:pPr>
                    <w:r w:rsidRPr="00B04F0E">
                      <w:rPr>
                        <w:sz w:val="18"/>
                        <w:szCs w:val="18"/>
                      </w:rPr>
                      <w:t>3,084,484,726</w:t>
                    </w:r>
                  </w:p>
                </w:tc>
                <w:tc>
                  <w:tcPr>
                    <w:tcW w:w="450" w:type="pct"/>
                    <w:vAlign w:val="center"/>
                  </w:tcPr>
                  <w:p w:rsidR="00265D82" w:rsidRPr="00B04F0E" w:rsidRDefault="00265D82" w:rsidP="00B04F0E">
                    <w:pPr>
                      <w:jc w:val="right"/>
                      <w:rPr>
                        <w:color w:val="000000"/>
                        <w:sz w:val="18"/>
                        <w:szCs w:val="18"/>
                      </w:rPr>
                    </w:pPr>
                    <w:r w:rsidRPr="00B04F0E">
                      <w:rPr>
                        <w:color w:val="000000"/>
                        <w:sz w:val="18"/>
                        <w:szCs w:val="18"/>
                      </w:rPr>
                      <w:t>6,</w:t>
                    </w:r>
                    <w:r w:rsidRPr="00B04F0E">
                      <w:rPr>
                        <w:sz w:val="18"/>
                        <w:szCs w:val="18"/>
                      </w:rPr>
                      <w:t>280</w:t>
                    </w:r>
                    <w:r w:rsidRPr="00B04F0E">
                      <w:rPr>
                        <w:color w:val="000000"/>
                        <w:sz w:val="18"/>
                        <w:szCs w:val="18"/>
                      </w:rPr>
                      <w:t>,219,138</w:t>
                    </w:r>
                  </w:p>
                </w:tc>
                <w:tc>
                  <w:tcPr>
                    <w:tcW w:w="449" w:type="pct"/>
                    <w:vAlign w:val="center"/>
                  </w:tcPr>
                  <w:p w:rsidR="00265D82" w:rsidRPr="00B04F0E" w:rsidRDefault="00265D82" w:rsidP="00B04F0E">
                    <w:pPr>
                      <w:jc w:val="right"/>
                      <w:rPr>
                        <w:color w:val="000000"/>
                        <w:sz w:val="18"/>
                        <w:szCs w:val="18"/>
                      </w:rPr>
                    </w:pPr>
                    <w:r w:rsidRPr="00B04F0E">
                      <w:rPr>
                        <w:color w:val="000000"/>
                        <w:sz w:val="18"/>
                        <w:szCs w:val="18"/>
                      </w:rPr>
                      <w:t>(36,</w:t>
                    </w:r>
                    <w:r w:rsidRPr="00B04F0E">
                      <w:rPr>
                        <w:sz w:val="18"/>
                        <w:szCs w:val="18"/>
                      </w:rPr>
                      <w:t>668</w:t>
                    </w:r>
                    <w:r w:rsidRPr="00B04F0E">
                      <w:rPr>
                        <w:color w:val="000000"/>
                        <w:sz w:val="18"/>
                        <w:szCs w:val="18"/>
                      </w:rPr>
                      <w:t>,727)</w:t>
                    </w:r>
                  </w:p>
                </w:tc>
                <w:tc>
                  <w:tcPr>
                    <w:tcW w:w="524" w:type="pct"/>
                    <w:vAlign w:val="center"/>
                  </w:tcPr>
                  <w:p w:rsidR="00265D82" w:rsidRPr="00B04F0E" w:rsidRDefault="00265D82" w:rsidP="00B04F0E">
                    <w:pPr>
                      <w:jc w:val="right"/>
                      <w:rPr>
                        <w:color w:val="000000"/>
                        <w:sz w:val="18"/>
                        <w:szCs w:val="18"/>
                      </w:rPr>
                    </w:pPr>
                    <w:r w:rsidRPr="00B04F0E">
                      <w:rPr>
                        <w:color w:val="000000"/>
                        <w:sz w:val="18"/>
                        <w:szCs w:val="18"/>
                      </w:rPr>
                      <w:t>28,156,170,525</w:t>
                    </w:r>
                  </w:p>
                </w:tc>
              </w:tr>
            </w:tbl>
            <w:p w:rsidR="00265D82" w:rsidRPr="00B04F0E" w:rsidRDefault="00265D82" w:rsidP="002A37FF">
              <w:pPr>
                <w:snapToGrid w:val="0"/>
                <w:spacing w:line="240" w:lineRule="atLeast"/>
                <w:ind w:rightChars="-759" w:right="-1594"/>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908"/>
                <w:gridCol w:w="1359"/>
                <w:gridCol w:w="1419"/>
                <w:gridCol w:w="1132"/>
                <w:gridCol w:w="1277"/>
                <w:gridCol w:w="1277"/>
                <w:gridCol w:w="1274"/>
                <w:gridCol w:w="1277"/>
                <w:gridCol w:w="1493"/>
              </w:tblGrid>
              <w:tr w:rsidR="00265D82" w:rsidRPr="00B04F0E" w:rsidTr="00FD3E4C">
                <w:trPr>
                  <w:cantSplit/>
                  <w:trHeight w:hRule="exact" w:val="397"/>
                </w:trPr>
                <w:tc>
                  <w:tcPr>
                    <w:tcW w:w="985" w:type="pct"/>
                    <w:vMerge w:val="restart"/>
                    <w:vAlign w:val="center"/>
                  </w:tcPr>
                  <w:sdt>
                    <w:sdtPr>
                      <w:rPr>
                        <w:sz w:val="18"/>
                        <w:szCs w:val="18"/>
                      </w:rPr>
                      <w:tag w:val="_PLD_229212c664af43faa41821d5eec551b8"/>
                      <w:id w:val="68799366"/>
                      <w:lock w:val="sdtLocked"/>
                    </w:sdtPr>
                    <w:sdtContent>
                      <w:p w:rsidR="00265D82" w:rsidRPr="00B04F0E" w:rsidRDefault="00265D82" w:rsidP="00B04F0E">
                        <w:pPr>
                          <w:snapToGrid w:val="0"/>
                          <w:spacing w:line="240" w:lineRule="atLeast"/>
                          <w:jc w:val="center"/>
                          <w:rPr>
                            <w:sz w:val="18"/>
                            <w:szCs w:val="18"/>
                          </w:rPr>
                        </w:pPr>
                        <w:r w:rsidRPr="00B04F0E">
                          <w:rPr>
                            <w:sz w:val="18"/>
                            <w:szCs w:val="18"/>
                          </w:rPr>
                          <w:t>项目</w:t>
                        </w:r>
                      </w:p>
                    </w:sdtContent>
                  </w:sdt>
                </w:tc>
                <w:tc>
                  <w:tcPr>
                    <w:tcW w:w="319" w:type="pct"/>
                    <w:vMerge w:val="restart"/>
                    <w:vAlign w:val="center"/>
                  </w:tcPr>
                  <w:p w:rsidR="00265D82" w:rsidRPr="00B04F0E" w:rsidRDefault="00265D82" w:rsidP="00B04F0E">
                    <w:pPr>
                      <w:snapToGrid w:val="0"/>
                      <w:spacing w:line="240" w:lineRule="atLeast"/>
                      <w:jc w:val="center"/>
                      <w:rPr>
                        <w:sz w:val="18"/>
                        <w:szCs w:val="18"/>
                      </w:rPr>
                    </w:pPr>
                    <w:r w:rsidRPr="00B04F0E">
                      <w:rPr>
                        <w:sz w:val="18"/>
                        <w:szCs w:val="18"/>
                      </w:rPr>
                      <w:t>附注</w:t>
                    </w:r>
                  </w:p>
                </w:tc>
                <w:tc>
                  <w:tcPr>
                    <w:tcW w:w="3695" w:type="pct"/>
                    <w:gridSpan w:val="8"/>
                  </w:tcPr>
                  <w:p w:rsidR="00265D82" w:rsidRPr="00B04F0E" w:rsidRDefault="00265D82" w:rsidP="002A37FF">
                    <w:pPr>
                      <w:snapToGrid w:val="0"/>
                      <w:spacing w:line="240" w:lineRule="atLeast"/>
                      <w:ind w:rightChars="-759" w:right="-1594"/>
                      <w:jc w:val="center"/>
                      <w:rPr>
                        <w:sz w:val="18"/>
                        <w:szCs w:val="18"/>
                      </w:rPr>
                    </w:pPr>
                    <w:r w:rsidRPr="00B04F0E">
                      <w:rPr>
                        <w:sz w:val="18"/>
                        <w:szCs w:val="18"/>
                      </w:rPr>
                      <w:t xml:space="preserve"> </w:t>
                    </w:r>
                    <w:sdt>
                      <w:sdtPr>
                        <w:rPr>
                          <w:sz w:val="18"/>
                          <w:szCs w:val="18"/>
                        </w:rPr>
                        <w:tag w:val="_PLD_5c8dcea3749f4f92b2d283c717162a73"/>
                        <w:id w:val="68799367"/>
                        <w:lock w:val="sdtLocked"/>
                      </w:sdtPr>
                      <w:sdtContent>
                        <w:r w:rsidRPr="00B04F0E">
                          <w:rPr>
                            <w:sz w:val="18"/>
                            <w:szCs w:val="18"/>
                          </w:rPr>
                          <w:t>2019</w:t>
                        </w:r>
                        <w:r w:rsidRPr="00B04F0E">
                          <w:rPr>
                            <w:sz w:val="18"/>
                            <w:szCs w:val="18"/>
                          </w:rPr>
                          <w:t>年度</w:t>
                        </w:r>
                      </w:sdtContent>
                    </w:sdt>
                  </w:p>
                </w:tc>
              </w:tr>
              <w:tr w:rsidR="00265D82" w:rsidRPr="00B04F0E" w:rsidTr="00FD3E4C">
                <w:trPr>
                  <w:cantSplit/>
                  <w:trHeight w:hRule="exact" w:val="397"/>
                </w:trPr>
                <w:tc>
                  <w:tcPr>
                    <w:tcW w:w="985" w:type="pct"/>
                    <w:vMerge/>
                  </w:tcPr>
                  <w:p w:rsidR="00265D82" w:rsidRPr="00B04F0E" w:rsidRDefault="00265D82" w:rsidP="002A37FF">
                    <w:pPr>
                      <w:snapToGrid w:val="0"/>
                      <w:spacing w:line="240" w:lineRule="atLeast"/>
                      <w:ind w:rightChars="-759" w:right="-1594"/>
                      <w:rPr>
                        <w:sz w:val="18"/>
                        <w:szCs w:val="18"/>
                      </w:rPr>
                    </w:pPr>
                  </w:p>
                </w:tc>
                <w:tc>
                  <w:tcPr>
                    <w:tcW w:w="319" w:type="pct"/>
                    <w:vMerge/>
                  </w:tcPr>
                  <w:p w:rsidR="00265D82" w:rsidRPr="00B04F0E" w:rsidRDefault="00265D82" w:rsidP="002A37FF">
                    <w:pPr>
                      <w:snapToGrid w:val="0"/>
                      <w:spacing w:line="240" w:lineRule="atLeast"/>
                      <w:ind w:rightChars="-759" w:right="-1594"/>
                      <w:rPr>
                        <w:sz w:val="18"/>
                        <w:szCs w:val="18"/>
                      </w:rPr>
                    </w:pPr>
                  </w:p>
                </w:tc>
                <w:sdt>
                  <w:sdtPr>
                    <w:rPr>
                      <w:sz w:val="18"/>
                      <w:szCs w:val="18"/>
                    </w:rPr>
                    <w:tag w:val="_PLD_e725a8cacf9d4d1abedbfeae17c394e0"/>
                    <w:id w:val="68799368"/>
                    <w:lock w:val="sdtLocked"/>
                  </w:sdtPr>
                  <w:sdtContent>
                    <w:tc>
                      <w:tcPr>
                        <w:tcW w:w="2721" w:type="pct"/>
                        <w:gridSpan w:val="6"/>
                        <w:vAlign w:val="center"/>
                      </w:tcPr>
                      <w:p w:rsidR="00265D82" w:rsidRPr="00B04F0E" w:rsidRDefault="00265D82" w:rsidP="00B04F0E">
                        <w:pPr>
                          <w:jc w:val="center"/>
                          <w:rPr>
                            <w:sz w:val="18"/>
                            <w:szCs w:val="18"/>
                            <w:lang w:eastAsia="zh-CN"/>
                          </w:rPr>
                        </w:pPr>
                        <w:r w:rsidRPr="00B04F0E">
                          <w:rPr>
                            <w:sz w:val="18"/>
                            <w:szCs w:val="18"/>
                            <w:lang w:eastAsia="zh-CN"/>
                          </w:rPr>
                          <w:t>归属于母公司所有者权益</w:t>
                        </w:r>
                      </w:p>
                    </w:tc>
                  </w:sdtContent>
                </w:sdt>
                <w:sdt>
                  <w:sdtPr>
                    <w:rPr>
                      <w:sz w:val="18"/>
                      <w:szCs w:val="18"/>
                    </w:rPr>
                    <w:tag w:val="_PLD_fe6c49384f0941088b29ad945caeb72b"/>
                    <w:id w:val="68799369"/>
                    <w:lock w:val="sdtLocked"/>
                  </w:sdtPr>
                  <w:sdtContent>
                    <w:tc>
                      <w:tcPr>
                        <w:tcW w:w="449" w:type="pct"/>
                        <w:vMerge w:val="restart"/>
                        <w:vAlign w:val="center"/>
                      </w:tcPr>
                      <w:p w:rsidR="00265D82" w:rsidRPr="00B04F0E" w:rsidRDefault="00265D82" w:rsidP="00B04F0E">
                        <w:pPr>
                          <w:jc w:val="center"/>
                          <w:rPr>
                            <w:sz w:val="18"/>
                            <w:szCs w:val="18"/>
                          </w:rPr>
                        </w:pPr>
                        <w:r w:rsidRPr="00B04F0E">
                          <w:rPr>
                            <w:sz w:val="18"/>
                            <w:szCs w:val="18"/>
                          </w:rPr>
                          <w:t>少数股东权益</w:t>
                        </w:r>
                      </w:p>
                    </w:tc>
                  </w:sdtContent>
                </w:sdt>
                <w:sdt>
                  <w:sdtPr>
                    <w:rPr>
                      <w:sz w:val="18"/>
                      <w:szCs w:val="18"/>
                    </w:rPr>
                    <w:tag w:val="_PLD_bbe71d4307504d648ce52638ee90ccd4"/>
                    <w:id w:val="68799370"/>
                    <w:lock w:val="sdtLocked"/>
                  </w:sdtPr>
                  <w:sdtContent>
                    <w:tc>
                      <w:tcPr>
                        <w:tcW w:w="525" w:type="pct"/>
                        <w:vMerge w:val="restart"/>
                        <w:vAlign w:val="center"/>
                      </w:tcPr>
                      <w:p w:rsidR="00265D82" w:rsidRPr="00B04F0E" w:rsidRDefault="00265D82" w:rsidP="00B04F0E">
                        <w:pPr>
                          <w:jc w:val="center"/>
                          <w:rPr>
                            <w:sz w:val="18"/>
                            <w:szCs w:val="18"/>
                          </w:rPr>
                        </w:pPr>
                        <w:r w:rsidRPr="00B04F0E">
                          <w:rPr>
                            <w:sz w:val="18"/>
                            <w:szCs w:val="18"/>
                          </w:rPr>
                          <w:t>所有者权益合计</w:t>
                        </w:r>
                      </w:p>
                    </w:tc>
                  </w:sdtContent>
                </w:sdt>
              </w:tr>
              <w:tr w:rsidR="00265D82" w:rsidRPr="00B04F0E" w:rsidTr="00C50074">
                <w:trPr>
                  <w:cantSplit/>
                  <w:trHeight w:hRule="exact" w:val="567"/>
                </w:trPr>
                <w:tc>
                  <w:tcPr>
                    <w:tcW w:w="985" w:type="pct"/>
                    <w:vMerge/>
                  </w:tcPr>
                  <w:p w:rsidR="00265D82" w:rsidRPr="00B04F0E" w:rsidRDefault="00265D82" w:rsidP="002A37FF">
                    <w:pPr>
                      <w:snapToGrid w:val="0"/>
                      <w:spacing w:line="240" w:lineRule="atLeast"/>
                      <w:ind w:rightChars="-759" w:right="-1594"/>
                      <w:rPr>
                        <w:sz w:val="18"/>
                        <w:szCs w:val="18"/>
                      </w:rPr>
                    </w:pPr>
                  </w:p>
                </w:tc>
                <w:tc>
                  <w:tcPr>
                    <w:tcW w:w="319" w:type="pct"/>
                    <w:vMerge/>
                  </w:tcPr>
                  <w:p w:rsidR="00265D82" w:rsidRPr="00B04F0E" w:rsidRDefault="00265D82" w:rsidP="002A37FF">
                    <w:pPr>
                      <w:snapToGrid w:val="0"/>
                      <w:spacing w:line="240" w:lineRule="atLeast"/>
                      <w:ind w:rightChars="-759" w:right="-1594"/>
                      <w:rPr>
                        <w:sz w:val="18"/>
                        <w:szCs w:val="18"/>
                      </w:rPr>
                    </w:pPr>
                  </w:p>
                </w:tc>
                <w:sdt>
                  <w:sdtPr>
                    <w:rPr>
                      <w:sz w:val="18"/>
                      <w:szCs w:val="18"/>
                    </w:rPr>
                    <w:tag w:val="_PLD_941585ba85eb48fa931876151974e425"/>
                    <w:id w:val="68799371"/>
                    <w:lock w:val="sdtLocked"/>
                  </w:sdtPr>
                  <w:sdtContent>
                    <w:tc>
                      <w:tcPr>
                        <w:tcW w:w="478" w:type="pct"/>
                        <w:vAlign w:val="center"/>
                      </w:tcPr>
                      <w:p w:rsidR="00265D82" w:rsidRPr="00B04F0E" w:rsidRDefault="00265D82" w:rsidP="00B04F0E">
                        <w:pPr>
                          <w:snapToGrid w:val="0"/>
                          <w:spacing w:line="240" w:lineRule="atLeast"/>
                          <w:jc w:val="center"/>
                          <w:rPr>
                            <w:sz w:val="18"/>
                            <w:szCs w:val="18"/>
                          </w:rPr>
                        </w:pPr>
                        <w:r w:rsidRPr="00B04F0E">
                          <w:rPr>
                            <w:sz w:val="18"/>
                            <w:szCs w:val="18"/>
                          </w:rPr>
                          <w:t>实收资本</w:t>
                        </w:r>
                        <w:r w:rsidRPr="00B04F0E">
                          <w:rPr>
                            <w:sz w:val="18"/>
                            <w:szCs w:val="18"/>
                          </w:rPr>
                          <w:t xml:space="preserve"> (</w:t>
                        </w:r>
                        <w:r w:rsidRPr="00B04F0E">
                          <w:rPr>
                            <w:sz w:val="18"/>
                            <w:szCs w:val="18"/>
                          </w:rPr>
                          <w:t>或股本</w:t>
                        </w:r>
                        <w:r w:rsidRPr="00B04F0E">
                          <w:rPr>
                            <w:sz w:val="18"/>
                            <w:szCs w:val="18"/>
                          </w:rPr>
                          <w:t>)</w:t>
                        </w:r>
                      </w:p>
                    </w:tc>
                  </w:sdtContent>
                </w:sdt>
                <w:sdt>
                  <w:sdtPr>
                    <w:rPr>
                      <w:sz w:val="18"/>
                      <w:szCs w:val="18"/>
                    </w:rPr>
                    <w:tag w:val="_PLD_f8441471f9a041ac884142e2c9e87055"/>
                    <w:id w:val="68799372"/>
                    <w:lock w:val="sdtLocked"/>
                  </w:sdtPr>
                  <w:sdtContent>
                    <w:tc>
                      <w:tcPr>
                        <w:tcW w:w="499" w:type="pct"/>
                        <w:vAlign w:val="center"/>
                      </w:tcPr>
                      <w:p w:rsidR="00265D82" w:rsidRPr="00B04F0E" w:rsidRDefault="00265D82" w:rsidP="00B04F0E">
                        <w:pPr>
                          <w:snapToGrid w:val="0"/>
                          <w:spacing w:line="240" w:lineRule="atLeast"/>
                          <w:jc w:val="center"/>
                          <w:rPr>
                            <w:sz w:val="18"/>
                            <w:szCs w:val="18"/>
                          </w:rPr>
                        </w:pPr>
                        <w:r w:rsidRPr="00B04F0E">
                          <w:rPr>
                            <w:sz w:val="18"/>
                            <w:szCs w:val="18"/>
                          </w:rPr>
                          <w:t>资本公积</w:t>
                        </w:r>
                      </w:p>
                    </w:tc>
                  </w:sdtContent>
                </w:sdt>
                <w:sdt>
                  <w:sdtPr>
                    <w:rPr>
                      <w:sz w:val="18"/>
                      <w:szCs w:val="18"/>
                    </w:rPr>
                    <w:tag w:val="_PLD_af29ec23e072452c89c8447237a4831e"/>
                    <w:id w:val="68799373"/>
                    <w:lock w:val="sdtLocked"/>
                  </w:sdtPr>
                  <w:sdtContent>
                    <w:tc>
                      <w:tcPr>
                        <w:tcW w:w="398" w:type="pct"/>
                        <w:vAlign w:val="center"/>
                      </w:tcPr>
                      <w:p w:rsidR="00265D82" w:rsidRPr="00B04F0E" w:rsidRDefault="00265D82" w:rsidP="00B04F0E">
                        <w:pPr>
                          <w:snapToGrid w:val="0"/>
                          <w:spacing w:line="240" w:lineRule="atLeast"/>
                          <w:jc w:val="center"/>
                          <w:rPr>
                            <w:sz w:val="18"/>
                            <w:szCs w:val="18"/>
                          </w:rPr>
                        </w:pPr>
                        <w:r w:rsidRPr="00B04F0E">
                          <w:rPr>
                            <w:sz w:val="18"/>
                            <w:szCs w:val="18"/>
                          </w:rPr>
                          <w:t>专项储备</w:t>
                        </w:r>
                      </w:p>
                    </w:tc>
                  </w:sdtContent>
                </w:sdt>
                <w:sdt>
                  <w:sdtPr>
                    <w:rPr>
                      <w:sz w:val="18"/>
                      <w:szCs w:val="18"/>
                    </w:rPr>
                    <w:tag w:val="_PLD_32394603dc124fdb904af0ad8606aa79"/>
                    <w:id w:val="68799374"/>
                    <w:lock w:val="sdtLocked"/>
                  </w:sdtPr>
                  <w:sdtContent>
                    <w:tc>
                      <w:tcPr>
                        <w:tcW w:w="449" w:type="pct"/>
                        <w:vAlign w:val="center"/>
                      </w:tcPr>
                      <w:p w:rsidR="00265D82" w:rsidRPr="00B04F0E" w:rsidRDefault="00265D82" w:rsidP="00B04F0E">
                        <w:pPr>
                          <w:snapToGrid w:val="0"/>
                          <w:spacing w:line="240" w:lineRule="atLeast"/>
                          <w:jc w:val="center"/>
                          <w:rPr>
                            <w:sz w:val="18"/>
                            <w:szCs w:val="18"/>
                          </w:rPr>
                        </w:pPr>
                        <w:r w:rsidRPr="00B04F0E">
                          <w:rPr>
                            <w:sz w:val="18"/>
                            <w:szCs w:val="18"/>
                          </w:rPr>
                          <w:t>其他综合收益</w:t>
                        </w:r>
                      </w:p>
                    </w:tc>
                  </w:sdtContent>
                </w:sdt>
                <w:sdt>
                  <w:sdtPr>
                    <w:rPr>
                      <w:sz w:val="18"/>
                      <w:szCs w:val="18"/>
                    </w:rPr>
                    <w:tag w:val="_PLD_81a68447a616402b99500dae3d54a22d"/>
                    <w:id w:val="68799375"/>
                    <w:lock w:val="sdtLocked"/>
                  </w:sdtPr>
                  <w:sdtContent>
                    <w:tc>
                      <w:tcPr>
                        <w:tcW w:w="449" w:type="pct"/>
                        <w:vAlign w:val="center"/>
                      </w:tcPr>
                      <w:p w:rsidR="00265D82" w:rsidRPr="00B04F0E" w:rsidRDefault="00265D82" w:rsidP="00B04F0E">
                        <w:pPr>
                          <w:snapToGrid w:val="0"/>
                          <w:spacing w:line="240" w:lineRule="atLeast"/>
                          <w:jc w:val="center"/>
                          <w:rPr>
                            <w:sz w:val="18"/>
                            <w:szCs w:val="18"/>
                          </w:rPr>
                        </w:pPr>
                        <w:r w:rsidRPr="00B04F0E">
                          <w:rPr>
                            <w:sz w:val="18"/>
                            <w:szCs w:val="18"/>
                          </w:rPr>
                          <w:t>盈余公积</w:t>
                        </w:r>
                      </w:p>
                    </w:tc>
                  </w:sdtContent>
                </w:sdt>
                <w:sdt>
                  <w:sdtPr>
                    <w:rPr>
                      <w:sz w:val="18"/>
                      <w:szCs w:val="18"/>
                    </w:rPr>
                    <w:tag w:val="_PLD_a51f5c6bdac744979b275b09b6a9d1d8"/>
                    <w:id w:val="68799376"/>
                    <w:lock w:val="sdtLocked"/>
                  </w:sdtPr>
                  <w:sdtContent>
                    <w:tc>
                      <w:tcPr>
                        <w:tcW w:w="448" w:type="pct"/>
                        <w:vAlign w:val="center"/>
                      </w:tcPr>
                      <w:p w:rsidR="00265D82" w:rsidRPr="00B04F0E" w:rsidRDefault="00265D82" w:rsidP="00B04F0E">
                        <w:pPr>
                          <w:snapToGrid w:val="0"/>
                          <w:spacing w:line="240" w:lineRule="atLeast"/>
                          <w:jc w:val="center"/>
                          <w:rPr>
                            <w:sz w:val="18"/>
                            <w:szCs w:val="18"/>
                          </w:rPr>
                        </w:pPr>
                        <w:r w:rsidRPr="00B04F0E">
                          <w:rPr>
                            <w:sz w:val="18"/>
                            <w:szCs w:val="18"/>
                          </w:rPr>
                          <w:t>未分配利润</w:t>
                        </w:r>
                      </w:p>
                    </w:tc>
                  </w:sdtContent>
                </w:sdt>
                <w:tc>
                  <w:tcPr>
                    <w:tcW w:w="449" w:type="pct"/>
                    <w:vMerge/>
                  </w:tcPr>
                  <w:p w:rsidR="00265D82" w:rsidRPr="00B04F0E" w:rsidRDefault="00265D82" w:rsidP="00B04F0E">
                    <w:pPr>
                      <w:jc w:val="center"/>
                      <w:rPr>
                        <w:sz w:val="18"/>
                        <w:szCs w:val="18"/>
                      </w:rPr>
                    </w:pPr>
                  </w:p>
                </w:tc>
                <w:tc>
                  <w:tcPr>
                    <w:tcW w:w="525" w:type="pct"/>
                    <w:vMerge/>
                  </w:tcPr>
                  <w:p w:rsidR="00265D82" w:rsidRPr="00B04F0E" w:rsidRDefault="00265D82" w:rsidP="00B04F0E">
                    <w:pPr>
                      <w:jc w:val="center"/>
                      <w:rPr>
                        <w:sz w:val="18"/>
                        <w:szCs w:val="18"/>
                      </w:rPr>
                    </w:pPr>
                  </w:p>
                </w:tc>
              </w:tr>
              <w:tr w:rsidR="00265D82" w:rsidRPr="00B04F0E" w:rsidTr="00FD3E4C">
                <w:trPr>
                  <w:trHeight w:hRule="exact" w:val="397"/>
                </w:trPr>
                <w:sdt>
                  <w:sdtPr>
                    <w:rPr>
                      <w:sz w:val="18"/>
                      <w:szCs w:val="18"/>
                    </w:rPr>
                    <w:tag w:val="_PLD_24c39056f5874862855dc37ef7f0d558"/>
                    <w:id w:val="68799377"/>
                    <w:lock w:val="sdtLocked"/>
                  </w:sdtPr>
                  <w:sdtContent>
                    <w:tc>
                      <w:tcPr>
                        <w:tcW w:w="985" w:type="pct"/>
                        <w:vAlign w:val="center"/>
                      </w:tcPr>
                      <w:p w:rsidR="00265D82" w:rsidRPr="00B04F0E" w:rsidRDefault="00265D82" w:rsidP="00C50074">
                        <w:pPr>
                          <w:rPr>
                            <w:sz w:val="18"/>
                            <w:szCs w:val="18"/>
                          </w:rPr>
                        </w:pPr>
                        <w:r w:rsidRPr="00B04F0E">
                          <w:rPr>
                            <w:sz w:val="18"/>
                            <w:szCs w:val="18"/>
                          </w:rPr>
                          <w:t>一、上年年末余额</w:t>
                        </w:r>
                      </w:p>
                    </w:tc>
                  </w:sdtContent>
                </w:sdt>
                <w:tc>
                  <w:tcPr>
                    <w:tcW w:w="319" w:type="pct"/>
                    <w:vAlign w:val="center"/>
                  </w:tcPr>
                  <w:p w:rsidR="00265D82" w:rsidRPr="00B04F0E" w:rsidRDefault="00265D82" w:rsidP="00265D82">
                    <w:pPr>
                      <w:jc w:val="center"/>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7,083,537,000</w:t>
                    </w:r>
                  </w:p>
                </w:tc>
                <w:tc>
                  <w:tcPr>
                    <w:tcW w:w="499" w:type="pct"/>
                    <w:vAlign w:val="center"/>
                  </w:tcPr>
                  <w:p w:rsidR="00265D82" w:rsidRPr="00B04F0E" w:rsidRDefault="00265D82" w:rsidP="00F856F9">
                    <w:pPr>
                      <w:jc w:val="right"/>
                      <w:rPr>
                        <w:sz w:val="18"/>
                        <w:szCs w:val="18"/>
                      </w:rPr>
                    </w:pPr>
                    <w:r w:rsidRPr="00B04F0E">
                      <w:rPr>
                        <w:sz w:val="18"/>
                        <w:szCs w:val="18"/>
                      </w:rPr>
                      <w:t>11,562,657,448</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181,940,940</w:t>
                    </w:r>
                  </w:p>
                </w:tc>
                <w:tc>
                  <w:tcPr>
                    <w:tcW w:w="449" w:type="pct"/>
                    <w:vAlign w:val="center"/>
                  </w:tcPr>
                  <w:p w:rsidR="00265D82" w:rsidRPr="00B04F0E" w:rsidRDefault="00265D82" w:rsidP="00F856F9">
                    <w:pPr>
                      <w:jc w:val="right"/>
                      <w:rPr>
                        <w:sz w:val="18"/>
                        <w:szCs w:val="18"/>
                      </w:rPr>
                    </w:pPr>
                    <w:r w:rsidRPr="00B04F0E">
                      <w:rPr>
                        <w:sz w:val="18"/>
                        <w:szCs w:val="18"/>
                      </w:rPr>
                      <w:t>3,006,220,879</w:t>
                    </w:r>
                  </w:p>
                </w:tc>
                <w:tc>
                  <w:tcPr>
                    <w:tcW w:w="448" w:type="pct"/>
                    <w:vAlign w:val="center"/>
                  </w:tcPr>
                  <w:p w:rsidR="00265D82" w:rsidRPr="00B04F0E" w:rsidRDefault="00265D82" w:rsidP="00F856F9">
                    <w:pPr>
                      <w:jc w:val="right"/>
                      <w:rPr>
                        <w:sz w:val="18"/>
                        <w:szCs w:val="18"/>
                      </w:rPr>
                    </w:pPr>
                    <w:r w:rsidRPr="00B04F0E">
                      <w:rPr>
                        <w:sz w:val="18"/>
                        <w:szCs w:val="18"/>
                      </w:rPr>
                      <w:t>7,017,943,993</w:t>
                    </w:r>
                  </w:p>
                </w:tc>
                <w:tc>
                  <w:tcPr>
                    <w:tcW w:w="449" w:type="pct"/>
                    <w:vAlign w:val="center"/>
                  </w:tcPr>
                  <w:p w:rsidR="00265D82" w:rsidRPr="00B04F0E" w:rsidRDefault="00265D82" w:rsidP="00F856F9">
                    <w:pPr>
                      <w:jc w:val="right"/>
                      <w:rPr>
                        <w:sz w:val="18"/>
                        <w:szCs w:val="18"/>
                      </w:rPr>
                    </w:pPr>
                    <w:r w:rsidRPr="00B04F0E">
                      <w:rPr>
                        <w:sz w:val="18"/>
                        <w:szCs w:val="18"/>
                      </w:rPr>
                      <w:t>(35,969,945)</w:t>
                    </w:r>
                  </w:p>
                </w:tc>
                <w:tc>
                  <w:tcPr>
                    <w:tcW w:w="525" w:type="pct"/>
                    <w:vAlign w:val="center"/>
                  </w:tcPr>
                  <w:p w:rsidR="00265D82" w:rsidRPr="00B04F0E" w:rsidRDefault="00265D82" w:rsidP="00F856F9">
                    <w:pPr>
                      <w:jc w:val="right"/>
                      <w:rPr>
                        <w:sz w:val="18"/>
                        <w:szCs w:val="18"/>
                      </w:rPr>
                    </w:pPr>
                    <w:r w:rsidRPr="00B04F0E">
                      <w:rPr>
                        <w:sz w:val="18"/>
                        <w:szCs w:val="18"/>
                      </w:rPr>
                      <w:t>28,816,330,315</w:t>
                    </w:r>
                  </w:p>
                </w:tc>
              </w:tr>
              <w:tr w:rsidR="00265D82" w:rsidRPr="00B04F0E" w:rsidTr="00FD3E4C">
                <w:trPr>
                  <w:trHeight w:hRule="exact" w:val="397"/>
                </w:trPr>
                <w:sdt>
                  <w:sdtPr>
                    <w:rPr>
                      <w:sz w:val="18"/>
                      <w:szCs w:val="18"/>
                    </w:rPr>
                    <w:tag w:val="_PLD_6438083d485a4ed1a2cb2a35b3d400f3"/>
                    <w:id w:val="68799378"/>
                    <w:lock w:val="sdtLocked"/>
                  </w:sdtPr>
                  <w:sdtContent>
                    <w:tc>
                      <w:tcPr>
                        <w:tcW w:w="985" w:type="pct"/>
                        <w:vAlign w:val="center"/>
                      </w:tcPr>
                      <w:p w:rsidR="00265D82" w:rsidRPr="00B04F0E" w:rsidRDefault="00265D82" w:rsidP="00C50074">
                        <w:pPr>
                          <w:rPr>
                            <w:sz w:val="18"/>
                            <w:szCs w:val="18"/>
                          </w:rPr>
                        </w:pPr>
                        <w:r w:rsidRPr="00B04F0E">
                          <w:rPr>
                            <w:sz w:val="18"/>
                            <w:szCs w:val="18"/>
                          </w:rPr>
                          <w:t>二、本年期初余额</w:t>
                        </w:r>
                      </w:p>
                    </w:tc>
                  </w:sdtContent>
                </w:sdt>
                <w:tc>
                  <w:tcPr>
                    <w:tcW w:w="319" w:type="pct"/>
                    <w:vAlign w:val="center"/>
                  </w:tcPr>
                  <w:p w:rsidR="00265D82" w:rsidRPr="00B04F0E" w:rsidRDefault="00265D82" w:rsidP="00265D82">
                    <w:pPr>
                      <w:jc w:val="center"/>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7,083,537,000</w:t>
                    </w:r>
                  </w:p>
                </w:tc>
                <w:tc>
                  <w:tcPr>
                    <w:tcW w:w="499" w:type="pct"/>
                    <w:vAlign w:val="center"/>
                  </w:tcPr>
                  <w:p w:rsidR="00265D82" w:rsidRPr="00B04F0E" w:rsidRDefault="00265D82" w:rsidP="00F856F9">
                    <w:pPr>
                      <w:jc w:val="right"/>
                      <w:rPr>
                        <w:sz w:val="18"/>
                        <w:szCs w:val="18"/>
                      </w:rPr>
                    </w:pPr>
                    <w:r w:rsidRPr="00B04F0E">
                      <w:rPr>
                        <w:sz w:val="18"/>
                        <w:szCs w:val="18"/>
                      </w:rPr>
                      <w:t>11,562,657,448</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181,940,940</w:t>
                    </w:r>
                  </w:p>
                </w:tc>
                <w:tc>
                  <w:tcPr>
                    <w:tcW w:w="449" w:type="pct"/>
                    <w:vAlign w:val="center"/>
                  </w:tcPr>
                  <w:p w:rsidR="00265D82" w:rsidRPr="00B04F0E" w:rsidRDefault="00265D82" w:rsidP="00F856F9">
                    <w:pPr>
                      <w:jc w:val="right"/>
                      <w:rPr>
                        <w:sz w:val="18"/>
                        <w:szCs w:val="18"/>
                      </w:rPr>
                    </w:pPr>
                    <w:r w:rsidRPr="00B04F0E">
                      <w:rPr>
                        <w:sz w:val="18"/>
                        <w:szCs w:val="18"/>
                      </w:rPr>
                      <w:t>3,006,220,879</w:t>
                    </w:r>
                  </w:p>
                </w:tc>
                <w:tc>
                  <w:tcPr>
                    <w:tcW w:w="448" w:type="pct"/>
                    <w:vAlign w:val="center"/>
                  </w:tcPr>
                  <w:p w:rsidR="00265D82" w:rsidRPr="00B04F0E" w:rsidRDefault="00265D82" w:rsidP="00F856F9">
                    <w:pPr>
                      <w:jc w:val="right"/>
                      <w:rPr>
                        <w:sz w:val="18"/>
                        <w:szCs w:val="18"/>
                      </w:rPr>
                    </w:pPr>
                    <w:r w:rsidRPr="00B04F0E">
                      <w:rPr>
                        <w:sz w:val="18"/>
                        <w:szCs w:val="18"/>
                      </w:rPr>
                      <w:t>7,017,943,993</w:t>
                    </w:r>
                  </w:p>
                </w:tc>
                <w:tc>
                  <w:tcPr>
                    <w:tcW w:w="449" w:type="pct"/>
                    <w:vAlign w:val="center"/>
                  </w:tcPr>
                  <w:p w:rsidR="00265D82" w:rsidRPr="00B04F0E" w:rsidRDefault="00265D82" w:rsidP="00F856F9">
                    <w:pPr>
                      <w:jc w:val="right"/>
                      <w:rPr>
                        <w:sz w:val="18"/>
                        <w:szCs w:val="18"/>
                      </w:rPr>
                    </w:pPr>
                    <w:r w:rsidRPr="00B04F0E">
                      <w:rPr>
                        <w:sz w:val="18"/>
                        <w:szCs w:val="18"/>
                      </w:rPr>
                      <w:t>(35,969,945)</w:t>
                    </w:r>
                  </w:p>
                </w:tc>
                <w:tc>
                  <w:tcPr>
                    <w:tcW w:w="525" w:type="pct"/>
                    <w:vAlign w:val="center"/>
                  </w:tcPr>
                  <w:p w:rsidR="00265D82" w:rsidRPr="00B04F0E" w:rsidRDefault="00265D82" w:rsidP="00F856F9">
                    <w:pPr>
                      <w:jc w:val="right"/>
                      <w:rPr>
                        <w:sz w:val="18"/>
                        <w:szCs w:val="18"/>
                      </w:rPr>
                    </w:pPr>
                    <w:r w:rsidRPr="00B04F0E">
                      <w:rPr>
                        <w:sz w:val="18"/>
                        <w:szCs w:val="18"/>
                      </w:rPr>
                      <w:t>28,816,330,315</w:t>
                    </w:r>
                  </w:p>
                </w:tc>
              </w:tr>
              <w:tr w:rsidR="00265D82" w:rsidRPr="00B04F0E" w:rsidTr="00FD3E4C">
                <w:trPr>
                  <w:trHeight w:hRule="exact" w:val="737"/>
                </w:trPr>
                <w:sdt>
                  <w:sdtPr>
                    <w:rPr>
                      <w:sz w:val="18"/>
                      <w:szCs w:val="18"/>
                    </w:rPr>
                    <w:tag w:val="_PLD_a0d70a8ecfa64251bc0240cb363e3dd7"/>
                    <w:id w:val="68799379"/>
                    <w:lock w:val="sdtLocked"/>
                  </w:sdtPr>
                  <w:sdtContent>
                    <w:tc>
                      <w:tcPr>
                        <w:tcW w:w="985" w:type="pct"/>
                        <w:vAlign w:val="center"/>
                      </w:tcPr>
                      <w:p w:rsidR="00265D82" w:rsidRPr="00B04F0E" w:rsidRDefault="00265D82" w:rsidP="00C50074">
                        <w:pPr>
                          <w:rPr>
                            <w:sz w:val="18"/>
                            <w:szCs w:val="18"/>
                            <w:lang w:eastAsia="zh-CN"/>
                          </w:rPr>
                        </w:pPr>
                        <w:r w:rsidRPr="00B04F0E">
                          <w:rPr>
                            <w:sz w:val="18"/>
                            <w:szCs w:val="18"/>
                            <w:lang w:eastAsia="zh-CN"/>
                          </w:rPr>
                          <w:t>三、本期增减变动金额（减少以</w:t>
                        </w:r>
                        <w:r w:rsidRPr="00B04F0E">
                          <w:rPr>
                            <w:sz w:val="18"/>
                            <w:szCs w:val="18"/>
                            <w:lang w:eastAsia="zh-CN"/>
                          </w:rPr>
                          <w:t>“</w:t>
                        </w:r>
                        <w:r w:rsidRPr="00B04F0E">
                          <w:rPr>
                            <w:sz w:val="18"/>
                            <w:szCs w:val="18"/>
                            <w:lang w:eastAsia="zh-CN"/>
                          </w:rPr>
                          <w:t>－</w:t>
                        </w:r>
                        <w:r w:rsidRPr="00B04F0E">
                          <w:rPr>
                            <w:sz w:val="18"/>
                            <w:szCs w:val="18"/>
                            <w:lang w:eastAsia="zh-CN"/>
                          </w:rPr>
                          <w:t>”</w:t>
                        </w:r>
                        <w:r w:rsidRPr="00B04F0E">
                          <w:rPr>
                            <w:sz w:val="18"/>
                            <w:szCs w:val="18"/>
                            <w:lang w:eastAsia="zh-CN"/>
                          </w:rPr>
                          <w:t>号填列）</w:t>
                        </w:r>
                      </w:p>
                    </w:tc>
                  </w:sdtContent>
                </w:sdt>
                <w:tc>
                  <w:tcPr>
                    <w:tcW w:w="319" w:type="pct"/>
                    <w:vAlign w:val="center"/>
                  </w:tcPr>
                  <w:p w:rsidR="00265D82" w:rsidRPr="00B04F0E" w:rsidRDefault="00265D82" w:rsidP="00265D82">
                    <w:pPr>
                      <w:jc w:val="center"/>
                      <w:rPr>
                        <w:sz w:val="18"/>
                        <w:szCs w:val="18"/>
                        <w:lang w:eastAsia="zh-CN"/>
                      </w:rPr>
                    </w:pP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78,263,847</w:t>
                    </w:r>
                  </w:p>
                </w:tc>
                <w:tc>
                  <w:tcPr>
                    <w:tcW w:w="448" w:type="pct"/>
                    <w:vAlign w:val="center"/>
                  </w:tcPr>
                  <w:p w:rsidR="00265D82" w:rsidRPr="00B04F0E" w:rsidRDefault="00265D82" w:rsidP="00F856F9">
                    <w:pPr>
                      <w:jc w:val="right"/>
                      <w:rPr>
                        <w:sz w:val="18"/>
                        <w:szCs w:val="18"/>
                      </w:rPr>
                    </w:pPr>
                    <w:r w:rsidRPr="00B04F0E">
                      <w:rPr>
                        <w:sz w:val="18"/>
                        <w:szCs w:val="18"/>
                      </w:rPr>
                      <w:t>245,163,238</w:t>
                    </w:r>
                  </w:p>
                </w:tc>
                <w:tc>
                  <w:tcPr>
                    <w:tcW w:w="449" w:type="pct"/>
                    <w:vAlign w:val="center"/>
                  </w:tcPr>
                  <w:p w:rsidR="00265D82" w:rsidRPr="00B04F0E" w:rsidRDefault="00265D82" w:rsidP="00F856F9">
                    <w:pPr>
                      <w:jc w:val="right"/>
                      <w:rPr>
                        <w:sz w:val="18"/>
                        <w:szCs w:val="18"/>
                      </w:rPr>
                    </w:pPr>
                    <w:r w:rsidRPr="00B04F0E">
                      <w:rPr>
                        <w:sz w:val="18"/>
                        <w:szCs w:val="18"/>
                      </w:rPr>
                      <w:t>(474,619)</w:t>
                    </w:r>
                  </w:p>
                </w:tc>
                <w:tc>
                  <w:tcPr>
                    <w:tcW w:w="525" w:type="pct"/>
                    <w:vAlign w:val="center"/>
                  </w:tcPr>
                  <w:p w:rsidR="00265D82" w:rsidRPr="00B04F0E" w:rsidRDefault="00265D82" w:rsidP="00F856F9">
                    <w:pPr>
                      <w:jc w:val="right"/>
                      <w:rPr>
                        <w:sz w:val="18"/>
                        <w:szCs w:val="18"/>
                      </w:rPr>
                    </w:pPr>
                    <w:r w:rsidRPr="00B04F0E">
                      <w:rPr>
                        <w:sz w:val="18"/>
                        <w:szCs w:val="18"/>
                      </w:rPr>
                      <w:t>322,952,466</w:t>
                    </w:r>
                  </w:p>
                </w:tc>
              </w:tr>
              <w:tr w:rsidR="00265D82" w:rsidRPr="00B04F0E" w:rsidTr="00FD3E4C">
                <w:trPr>
                  <w:trHeight w:hRule="exact" w:val="397"/>
                </w:trPr>
                <w:sdt>
                  <w:sdtPr>
                    <w:rPr>
                      <w:sz w:val="18"/>
                      <w:szCs w:val="18"/>
                    </w:rPr>
                    <w:tag w:val="_PLD_d3b5283bf10a4a3c8882e3f3c30046c5"/>
                    <w:id w:val="68799380"/>
                    <w:lock w:val="sdtLocked"/>
                  </w:sdtPr>
                  <w:sdtContent>
                    <w:tc>
                      <w:tcPr>
                        <w:tcW w:w="985" w:type="pct"/>
                        <w:vAlign w:val="center"/>
                      </w:tcPr>
                      <w:p w:rsidR="00265D82" w:rsidRPr="00B04F0E" w:rsidRDefault="00265D82" w:rsidP="00C50074">
                        <w:pPr>
                          <w:rPr>
                            <w:sz w:val="18"/>
                            <w:szCs w:val="18"/>
                          </w:rPr>
                        </w:pPr>
                        <w:r w:rsidRPr="00B04F0E">
                          <w:rPr>
                            <w:sz w:val="18"/>
                            <w:szCs w:val="18"/>
                          </w:rPr>
                          <w:t>（一）综合收益总额</w:t>
                        </w:r>
                      </w:p>
                    </w:tc>
                  </w:sdtContent>
                </w:sdt>
                <w:tc>
                  <w:tcPr>
                    <w:tcW w:w="319" w:type="pct"/>
                    <w:vAlign w:val="center"/>
                  </w:tcPr>
                  <w:p w:rsidR="00265D82" w:rsidRPr="00B04F0E" w:rsidRDefault="00265D82" w:rsidP="00265D82">
                    <w:pPr>
                      <w:jc w:val="center"/>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8" w:type="pct"/>
                    <w:vAlign w:val="center"/>
                  </w:tcPr>
                  <w:p w:rsidR="00265D82" w:rsidRPr="00B04F0E" w:rsidRDefault="00265D82" w:rsidP="00F856F9">
                    <w:pPr>
                      <w:jc w:val="right"/>
                      <w:rPr>
                        <w:sz w:val="18"/>
                        <w:szCs w:val="18"/>
                      </w:rPr>
                    </w:pPr>
                    <w:r w:rsidRPr="00B04F0E">
                      <w:rPr>
                        <w:sz w:val="18"/>
                        <w:szCs w:val="18"/>
                      </w:rPr>
                      <w:t>748,439,305</w:t>
                    </w:r>
                  </w:p>
                </w:tc>
                <w:tc>
                  <w:tcPr>
                    <w:tcW w:w="449" w:type="pct"/>
                    <w:vAlign w:val="center"/>
                  </w:tcPr>
                  <w:p w:rsidR="00265D82" w:rsidRPr="00B04F0E" w:rsidRDefault="00265D82" w:rsidP="00F856F9">
                    <w:pPr>
                      <w:jc w:val="right"/>
                      <w:rPr>
                        <w:sz w:val="18"/>
                        <w:szCs w:val="18"/>
                      </w:rPr>
                    </w:pPr>
                    <w:r w:rsidRPr="00B04F0E">
                      <w:rPr>
                        <w:sz w:val="18"/>
                        <w:szCs w:val="18"/>
                      </w:rPr>
                      <w:t>(474,619)</w:t>
                    </w:r>
                  </w:p>
                </w:tc>
                <w:tc>
                  <w:tcPr>
                    <w:tcW w:w="525" w:type="pct"/>
                    <w:vAlign w:val="center"/>
                  </w:tcPr>
                  <w:p w:rsidR="00265D82" w:rsidRPr="00B04F0E" w:rsidRDefault="00265D82" w:rsidP="00F856F9">
                    <w:pPr>
                      <w:jc w:val="right"/>
                      <w:rPr>
                        <w:sz w:val="18"/>
                        <w:szCs w:val="18"/>
                      </w:rPr>
                    </w:pPr>
                    <w:r w:rsidRPr="00B04F0E">
                      <w:rPr>
                        <w:sz w:val="18"/>
                        <w:szCs w:val="18"/>
                      </w:rPr>
                      <w:t>747,964,686</w:t>
                    </w:r>
                  </w:p>
                </w:tc>
              </w:tr>
              <w:tr w:rsidR="00265D82" w:rsidRPr="00B04F0E" w:rsidTr="00FD3E4C">
                <w:trPr>
                  <w:trHeight w:hRule="exact" w:val="397"/>
                </w:trPr>
                <w:sdt>
                  <w:sdtPr>
                    <w:rPr>
                      <w:sz w:val="18"/>
                      <w:szCs w:val="18"/>
                    </w:rPr>
                    <w:tag w:val="_PLD_4f4c1a0d22784a4a81a90a7b772560b9"/>
                    <w:id w:val="68799381"/>
                    <w:lock w:val="sdtLocked"/>
                  </w:sdtPr>
                  <w:sdtContent>
                    <w:tc>
                      <w:tcPr>
                        <w:tcW w:w="985" w:type="pct"/>
                        <w:vAlign w:val="center"/>
                      </w:tcPr>
                      <w:p w:rsidR="00265D82" w:rsidRPr="00B04F0E" w:rsidRDefault="00265D82" w:rsidP="00C50074">
                        <w:pPr>
                          <w:rPr>
                            <w:sz w:val="18"/>
                            <w:szCs w:val="18"/>
                          </w:rPr>
                        </w:pPr>
                        <w:r w:rsidRPr="00B04F0E">
                          <w:rPr>
                            <w:sz w:val="18"/>
                            <w:szCs w:val="18"/>
                          </w:rPr>
                          <w:t>（二）利润分配</w:t>
                        </w:r>
                      </w:p>
                    </w:tc>
                  </w:sdtContent>
                </w:sdt>
                <w:tc>
                  <w:tcPr>
                    <w:tcW w:w="319" w:type="pct"/>
                    <w:vAlign w:val="center"/>
                  </w:tcPr>
                  <w:p w:rsidR="00265D82" w:rsidRPr="00B04F0E" w:rsidRDefault="00265D82" w:rsidP="00265D82">
                    <w:pPr>
                      <w:jc w:val="center"/>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78,263,847</w:t>
                    </w:r>
                  </w:p>
                </w:tc>
                <w:tc>
                  <w:tcPr>
                    <w:tcW w:w="448" w:type="pct"/>
                    <w:vAlign w:val="center"/>
                  </w:tcPr>
                  <w:p w:rsidR="00265D82" w:rsidRPr="00B04F0E" w:rsidRDefault="00265D82" w:rsidP="00F856F9">
                    <w:pPr>
                      <w:jc w:val="right"/>
                      <w:rPr>
                        <w:sz w:val="18"/>
                        <w:szCs w:val="18"/>
                      </w:rPr>
                    </w:pPr>
                    <w:r w:rsidRPr="00B04F0E">
                      <w:rPr>
                        <w:sz w:val="18"/>
                        <w:szCs w:val="18"/>
                      </w:rPr>
                      <w:t>(503,276,067)</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525" w:type="pct"/>
                    <w:vAlign w:val="center"/>
                  </w:tcPr>
                  <w:p w:rsidR="00265D82" w:rsidRPr="00B04F0E" w:rsidRDefault="00265D82" w:rsidP="00F856F9">
                    <w:pPr>
                      <w:jc w:val="right"/>
                      <w:rPr>
                        <w:sz w:val="18"/>
                        <w:szCs w:val="18"/>
                      </w:rPr>
                    </w:pPr>
                    <w:r w:rsidRPr="00B04F0E">
                      <w:rPr>
                        <w:sz w:val="18"/>
                        <w:szCs w:val="18"/>
                      </w:rPr>
                      <w:t>(425,012,220)</w:t>
                    </w:r>
                  </w:p>
                </w:tc>
              </w:tr>
              <w:tr w:rsidR="00265D82" w:rsidRPr="00B04F0E" w:rsidTr="00FD3E4C">
                <w:trPr>
                  <w:trHeight w:hRule="exact" w:val="397"/>
                </w:trPr>
                <w:sdt>
                  <w:sdtPr>
                    <w:rPr>
                      <w:sz w:val="18"/>
                      <w:szCs w:val="18"/>
                    </w:rPr>
                    <w:tag w:val="_PLD_73a49eb420a24cdbb4f7f5ce05660344"/>
                    <w:id w:val="68799382"/>
                    <w:lock w:val="sdtLocked"/>
                  </w:sdtPr>
                  <w:sdtContent>
                    <w:tc>
                      <w:tcPr>
                        <w:tcW w:w="985" w:type="pct"/>
                        <w:vAlign w:val="center"/>
                      </w:tcPr>
                      <w:p w:rsidR="00265D82" w:rsidRPr="00B04F0E" w:rsidRDefault="00265D82" w:rsidP="00C50074">
                        <w:pPr>
                          <w:ind w:firstLineChars="200" w:firstLine="360"/>
                          <w:rPr>
                            <w:sz w:val="18"/>
                            <w:szCs w:val="18"/>
                          </w:rPr>
                        </w:pPr>
                        <w:r w:rsidRPr="00B04F0E">
                          <w:rPr>
                            <w:sz w:val="18"/>
                            <w:szCs w:val="18"/>
                          </w:rPr>
                          <w:t>提取盈余公积</w:t>
                        </w:r>
                      </w:p>
                    </w:tc>
                  </w:sdtContent>
                </w:sdt>
                <w:tc>
                  <w:tcPr>
                    <w:tcW w:w="319" w:type="pct"/>
                    <w:vAlign w:val="center"/>
                  </w:tcPr>
                  <w:p w:rsidR="00265D82" w:rsidRPr="00B04F0E" w:rsidRDefault="00265D82" w:rsidP="00265D82">
                    <w:pPr>
                      <w:jc w:val="center"/>
                      <w:rPr>
                        <w:sz w:val="18"/>
                        <w:szCs w:val="18"/>
                      </w:rPr>
                    </w:pPr>
                    <w:r w:rsidRPr="00B04F0E">
                      <w:rPr>
                        <w:sz w:val="18"/>
                        <w:szCs w:val="18"/>
                      </w:rPr>
                      <w:t>五</w:t>
                    </w:r>
                    <w:r w:rsidRPr="00B04F0E">
                      <w:rPr>
                        <w:sz w:val="18"/>
                        <w:szCs w:val="18"/>
                      </w:rPr>
                      <w:t>(33)</w:t>
                    </w: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78,263,847</w:t>
                    </w:r>
                  </w:p>
                </w:tc>
                <w:tc>
                  <w:tcPr>
                    <w:tcW w:w="448" w:type="pct"/>
                    <w:vAlign w:val="center"/>
                  </w:tcPr>
                  <w:p w:rsidR="00265D82" w:rsidRPr="00B04F0E" w:rsidRDefault="00265D82" w:rsidP="00F856F9">
                    <w:pPr>
                      <w:jc w:val="right"/>
                      <w:rPr>
                        <w:sz w:val="18"/>
                        <w:szCs w:val="18"/>
                      </w:rPr>
                    </w:pPr>
                    <w:r w:rsidRPr="00B04F0E">
                      <w:rPr>
                        <w:sz w:val="18"/>
                        <w:szCs w:val="18"/>
                      </w:rPr>
                      <w:t>(78,263,847)</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525" w:type="pct"/>
                    <w:vAlign w:val="center"/>
                  </w:tcPr>
                  <w:p w:rsidR="00265D82" w:rsidRPr="00B04F0E" w:rsidRDefault="00265D82" w:rsidP="00F856F9">
                    <w:pPr>
                      <w:jc w:val="right"/>
                      <w:rPr>
                        <w:sz w:val="18"/>
                        <w:szCs w:val="18"/>
                      </w:rPr>
                    </w:pPr>
                    <w:r w:rsidRPr="00B04F0E">
                      <w:rPr>
                        <w:sz w:val="18"/>
                        <w:szCs w:val="18"/>
                      </w:rPr>
                      <w:t>-</w:t>
                    </w:r>
                  </w:p>
                </w:tc>
              </w:tr>
              <w:tr w:rsidR="00265D82" w:rsidRPr="00B04F0E" w:rsidTr="00FD3E4C">
                <w:trPr>
                  <w:trHeight w:hRule="exact" w:val="397"/>
                </w:trPr>
                <w:sdt>
                  <w:sdtPr>
                    <w:rPr>
                      <w:sz w:val="18"/>
                      <w:szCs w:val="18"/>
                    </w:rPr>
                    <w:tag w:val="_PLD_d19b1d04bab14e67b22ee23afd215d76"/>
                    <w:id w:val="68799383"/>
                    <w:lock w:val="sdtLocked"/>
                  </w:sdtPr>
                  <w:sdtContent>
                    <w:tc>
                      <w:tcPr>
                        <w:tcW w:w="985" w:type="pct"/>
                        <w:vAlign w:val="center"/>
                      </w:tcPr>
                      <w:p w:rsidR="00265D82" w:rsidRPr="00B04F0E" w:rsidRDefault="00265D82" w:rsidP="00C50074">
                        <w:pPr>
                          <w:ind w:firstLineChars="200" w:firstLine="360"/>
                          <w:rPr>
                            <w:sz w:val="18"/>
                            <w:szCs w:val="18"/>
                            <w:lang w:eastAsia="zh-CN"/>
                          </w:rPr>
                        </w:pPr>
                        <w:r w:rsidRPr="00B04F0E">
                          <w:rPr>
                            <w:sz w:val="18"/>
                            <w:szCs w:val="18"/>
                            <w:lang w:eastAsia="zh-CN"/>
                          </w:rPr>
                          <w:t>对所有者（或股东）的分配</w:t>
                        </w:r>
                      </w:p>
                    </w:tc>
                  </w:sdtContent>
                </w:sdt>
                <w:tc>
                  <w:tcPr>
                    <w:tcW w:w="319" w:type="pct"/>
                    <w:vAlign w:val="center"/>
                  </w:tcPr>
                  <w:p w:rsidR="00265D82" w:rsidRPr="00B04F0E" w:rsidRDefault="00265D82" w:rsidP="00265D82">
                    <w:pPr>
                      <w:jc w:val="center"/>
                      <w:rPr>
                        <w:sz w:val="18"/>
                        <w:szCs w:val="18"/>
                      </w:rPr>
                    </w:pPr>
                    <w:r w:rsidRPr="00B04F0E">
                      <w:rPr>
                        <w:sz w:val="18"/>
                        <w:szCs w:val="18"/>
                      </w:rPr>
                      <w:t>五</w:t>
                    </w:r>
                    <w:r w:rsidRPr="00B04F0E">
                      <w:rPr>
                        <w:sz w:val="18"/>
                        <w:szCs w:val="18"/>
                      </w:rPr>
                      <w:t>(34)</w:t>
                    </w: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8" w:type="pct"/>
                    <w:vAlign w:val="center"/>
                  </w:tcPr>
                  <w:p w:rsidR="00265D82" w:rsidRPr="00B04F0E" w:rsidRDefault="00265D82" w:rsidP="00F856F9">
                    <w:pPr>
                      <w:jc w:val="right"/>
                      <w:rPr>
                        <w:sz w:val="18"/>
                        <w:szCs w:val="18"/>
                      </w:rPr>
                    </w:pPr>
                    <w:r w:rsidRPr="00B04F0E">
                      <w:rPr>
                        <w:sz w:val="18"/>
                        <w:szCs w:val="18"/>
                      </w:rPr>
                      <w:t>(425,012,220)</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525" w:type="pct"/>
                    <w:vAlign w:val="center"/>
                  </w:tcPr>
                  <w:p w:rsidR="00265D82" w:rsidRPr="00B04F0E" w:rsidRDefault="00265D82" w:rsidP="00F856F9">
                    <w:pPr>
                      <w:jc w:val="right"/>
                      <w:rPr>
                        <w:sz w:val="18"/>
                        <w:szCs w:val="18"/>
                      </w:rPr>
                    </w:pPr>
                    <w:r w:rsidRPr="00B04F0E">
                      <w:rPr>
                        <w:sz w:val="18"/>
                        <w:szCs w:val="18"/>
                      </w:rPr>
                      <w:t>(425,012,220)</w:t>
                    </w:r>
                  </w:p>
                </w:tc>
              </w:tr>
              <w:tr w:rsidR="00265D82" w:rsidRPr="00B04F0E" w:rsidTr="00FD3E4C">
                <w:trPr>
                  <w:trHeight w:hRule="exact" w:val="397"/>
                </w:trPr>
                <w:sdt>
                  <w:sdtPr>
                    <w:rPr>
                      <w:sz w:val="18"/>
                      <w:szCs w:val="18"/>
                    </w:rPr>
                    <w:tag w:val="_PLD_3bbf2260615f4991a49bda77fd1fc28b"/>
                    <w:id w:val="68799384"/>
                    <w:lock w:val="sdtLocked"/>
                  </w:sdtPr>
                  <w:sdtContent>
                    <w:tc>
                      <w:tcPr>
                        <w:tcW w:w="985" w:type="pct"/>
                        <w:vAlign w:val="center"/>
                      </w:tcPr>
                      <w:p w:rsidR="00265D82" w:rsidRPr="00B04F0E" w:rsidRDefault="00265D82" w:rsidP="00C50074">
                        <w:pPr>
                          <w:rPr>
                            <w:sz w:val="18"/>
                            <w:szCs w:val="18"/>
                          </w:rPr>
                        </w:pPr>
                        <w:r w:rsidRPr="00B04F0E">
                          <w:rPr>
                            <w:sz w:val="18"/>
                            <w:szCs w:val="18"/>
                          </w:rPr>
                          <w:t>（三）专项储备</w:t>
                        </w:r>
                      </w:p>
                    </w:tc>
                  </w:sdtContent>
                </w:sdt>
                <w:tc>
                  <w:tcPr>
                    <w:tcW w:w="319" w:type="pct"/>
                    <w:vAlign w:val="center"/>
                  </w:tcPr>
                  <w:p w:rsidR="00265D82" w:rsidRPr="00B04F0E" w:rsidRDefault="00265D82" w:rsidP="00265D82">
                    <w:pPr>
                      <w:jc w:val="center"/>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525" w:type="pct"/>
                    <w:vAlign w:val="center"/>
                  </w:tcPr>
                  <w:p w:rsidR="00265D82" w:rsidRPr="00B04F0E" w:rsidRDefault="00265D82" w:rsidP="00F856F9">
                    <w:pPr>
                      <w:jc w:val="right"/>
                      <w:rPr>
                        <w:sz w:val="18"/>
                        <w:szCs w:val="18"/>
                      </w:rPr>
                    </w:pPr>
                    <w:r w:rsidRPr="00B04F0E">
                      <w:rPr>
                        <w:sz w:val="18"/>
                        <w:szCs w:val="18"/>
                      </w:rPr>
                      <w:t>-</w:t>
                    </w:r>
                  </w:p>
                </w:tc>
              </w:tr>
              <w:tr w:rsidR="00265D82" w:rsidRPr="00B04F0E" w:rsidTr="00FD3E4C">
                <w:trPr>
                  <w:trHeight w:hRule="exact" w:val="397"/>
                </w:trPr>
                <w:sdt>
                  <w:sdtPr>
                    <w:rPr>
                      <w:sz w:val="18"/>
                      <w:szCs w:val="18"/>
                    </w:rPr>
                    <w:tag w:val="_PLD_f1e833fa15ec452384f3784c7a9b36fe"/>
                    <w:id w:val="68799385"/>
                    <w:lock w:val="sdtLocked"/>
                  </w:sdtPr>
                  <w:sdtContent>
                    <w:tc>
                      <w:tcPr>
                        <w:tcW w:w="985" w:type="pct"/>
                        <w:vAlign w:val="center"/>
                      </w:tcPr>
                      <w:p w:rsidR="00265D82" w:rsidRPr="00B04F0E" w:rsidRDefault="00265D82" w:rsidP="00C50074">
                        <w:pPr>
                          <w:ind w:firstLineChars="200" w:firstLine="360"/>
                          <w:rPr>
                            <w:sz w:val="18"/>
                            <w:szCs w:val="18"/>
                          </w:rPr>
                        </w:pPr>
                        <w:r w:rsidRPr="00B04F0E">
                          <w:rPr>
                            <w:sz w:val="18"/>
                            <w:szCs w:val="18"/>
                          </w:rPr>
                          <w:t>本期提取</w:t>
                        </w:r>
                      </w:p>
                    </w:tc>
                  </w:sdtContent>
                </w:sdt>
                <w:tc>
                  <w:tcPr>
                    <w:tcW w:w="319" w:type="pct"/>
                    <w:vAlign w:val="center"/>
                  </w:tcPr>
                  <w:p w:rsidR="00265D82" w:rsidRPr="00B04F0E" w:rsidRDefault="00265D82" w:rsidP="001D1AEF">
                    <w:pPr>
                      <w:ind w:firstLineChars="200" w:firstLine="360"/>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264,871,223</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525" w:type="pct"/>
                    <w:vAlign w:val="center"/>
                  </w:tcPr>
                  <w:p w:rsidR="00265D82" w:rsidRPr="00B04F0E" w:rsidRDefault="00265D82" w:rsidP="00F856F9">
                    <w:pPr>
                      <w:jc w:val="right"/>
                      <w:rPr>
                        <w:sz w:val="18"/>
                        <w:szCs w:val="18"/>
                      </w:rPr>
                    </w:pPr>
                    <w:r w:rsidRPr="00B04F0E">
                      <w:rPr>
                        <w:sz w:val="18"/>
                        <w:szCs w:val="18"/>
                      </w:rPr>
                      <w:t>264,871,223</w:t>
                    </w:r>
                  </w:p>
                </w:tc>
              </w:tr>
              <w:tr w:rsidR="00265D82" w:rsidRPr="00B04F0E" w:rsidTr="00FD3E4C">
                <w:trPr>
                  <w:trHeight w:hRule="exact" w:val="397"/>
                </w:trPr>
                <w:sdt>
                  <w:sdtPr>
                    <w:rPr>
                      <w:sz w:val="18"/>
                      <w:szCs w:val="18"/>
                    </w:rPr>
                    <w:tag w:val="_PLD_301fc21ab7954268be9851ddd0cf2d8a"/>
                    <w:id w:val="68799386"/>
                    <w:lock w:val="sdtLocked"/>
                  </w:sdtPr>
                  <w:sdtContent>
                    <w:tc>
                      <w:tcPr>
                        <w:tcW w:w="985" w:type="pct"/>
                        <w:vAlign w:val="center"/>
                      </w:tcPr>
                      <w:p w:rsidR="00265D82" w:rsidRPr="00B04F0E" w:rsidRDefault="00265D82" w:rsidP="00C50074">
                        <w:pPr>
                          <w:ind w:firstLineChars="200" w:firstLine="360"/>
                          <w:rPr>
                            <w:sz w:val="18"/>
                            <w:szCs w:val="18"/>
                          </w:rPr>
                        </w:pPr>
                        <w:r w:rsidRPr="00B04F0E">
                          <w:rPr>
                            <w:sz w:val="18"/>
                            <w:szCs w:val="18"/>
                          </w:rPr>
                          <w:t>本期使用</w:t>
                        </w:r>
                      </w:p>
                    </w:tc>
                  </w:sdtContent>
                </w:sdt>
                <w:tc>
                  <w:tcPr>
                    <w:tcW w:w="319" w:type="pct"/>
                    <w:vAlign w:val="center"/>
                  </w:tcPr>
                  <w:p w:rsidR="00265D82" w:rsidRPr="00B04F0E" w:rsidRDefault="00265D82" w:rsidP="001D1AEF">
                    <w:pPr>
                      <w:ind w:firstLineChars="200" w:firstLine="360"/>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w:t>
                    </w:r>
                  </w:p>
                </w:tc>
                <w:tc>
                  <w:tcPr>
                    <w:tcW w:w="499" w:type="pct"/>
                    <w:vAlign w:val="center"/>
                  </w:tcPr>
                  <w:p w:rsidR="00265D82" w:rsidRPr="00B04F0E" w:rsidRDefault="00265D82" w:rsidP="00F856F9">
                    <w:pPr>
                      <w:jc w:val="right"/>
                      <w:rPr>
                        <w:sz w:val="18"/>
                        <w:szCs w:val="18"/>
                      </w:rPr>
                    </w:pPr>
                    <w:r w:rsidRPr="00B04F0E">
                      <w:rPr>
                        <w:sz w:val="18"/>
                        <w:szCs w:val="18"/>
                      </w:rPr>
                      <w:t>-</w:t>
                    </w:r>
                  </w:p>
                </w:tc>
                <w:tc>
                  <w:tcPr>
                    <w:tcW w:w="398" w:type="pct"/>
                    <w:vAlign w:val="center"/>
                  </w:tcPr>
                  <w:p w:rsidR="00265D82" w:rsidRPr="00B04F0E" w:rsidRDefault="00265D82" w:rsidP="00F856F9">
                    <w:pPr>
                      <w:jc w:val="right"/>
                      <w:rPr>
                        <w:sz w:val="18"/>
                        <w:szCs w:val="18"/>
                      </w:rPr>
                    </w:pPr>
                    <w:r w:rsidRPr="00B04F0E">
                      <w:rPr>
                        <w:sz w:val="18"/>
                        <w:szCs w:val="18"/>
                      </w:rPr>
                      <w:t>264,871,223</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44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w:t>
                    </w:r>
                  </w:p>
                </w:tc>
                <w:tc>
                  <w:tcPr>
                    <w:tcW w:w="525" w:type="pct"/>
                    <w:vAlign w:val="center"/>
                  </w:tcPr>
                  <w:p w:rsidR="00265D82" w:rsidRPr="00B04F0E" w:rsidRDefault="00265D82" w:rsidP="00F856F9">
                    <w:pPr>
                      <w:jc w:val="right"/>
                      <w:rPr>
                        <w:sz w:val="18"/>
                        <w:szCs w:val="18"/>
                      </w:rPr>
                    </w:pPr>
                    <w:r w:rsidRPr="00B04F0E">
                      <w:rPr>
                        <w:sz w:val="18"/>
                        <w:szCs w:val="18"/>
                      </w:rPr>
                      <w:t>264,871,223</w:t>
                    </w:r>
                  </w:p>
                </w:tc>
              </w:tr>
              <w:tr w:rsidR="00265D82" w:rsidRPr="00B04F0E" w:rsidTr="00FD3E4C">
                <w:trPr>
                  <w:trHeight w:hRule="exact" w:val="397"/>
                </w:trPr>
                <w:sdt>
                  <w:sdtPr>
                    <w:rPr>
                      <w:sz w:val="18"/>
                      <w:szCs w:val="18"/>
                    </w:rPr>
                    <w:tag w:val="_PLD_7355d7c321c84166a15737d2581911bf"/>
                    <w:id w:val="68799387"/>
                    <w:lock w:val="sdtLocked"/>
                  </w:sdtPr>
                  <w:sdtContent>
                    <w:tc>
                      <w:tcPr>
                        <w:tcW w:w="985" w:type="pct"/>
                        <w:vAlign w:val="center"/>
                      </w:tcPr>
                      <w:p w:rsidR="00265D82" w:rsidRPr="00B04F0E" w:rsidRDefault="00265D82" w:rsidP="00C50074">
                        <w:pPr>
                          <w:rPr>
                            <w:sz w:val="18"/>
                            <w:szCs w:val="18"/>
                          </w:rPr>
                        </w:pPr>
                        <w:r w:rsidRPr="00B04F0E">
                          <w:rPr>
                            <w:sz w:val="18"/>
                            <w:szCs w:val="18"/>
                          </w:rPr>
                          <w:t>四、本期期末余额</w:t>
                        </w:r>
                      </w:p>
                    </w:tc>
                  </w:sdtContent>
                </w:sdt>
                <w:tc>
                  <w:tcPr>
                    <w:tcW w:w="319" w:type="pct"/>
                    <w:vAlign w:val="center"/>
                  </w:tcPr>
                  <w:p w:rsidR="00265D82" w:rsidRPr="00B04F0E" w:rsidRDefault="00265D82" w:rsidP="00265D82">
                    <w:pPr>
                      <w:jc w:val="center"/>
                      <w:rPr>
                        <w:sz w:val="18"/>
                        <w:szCs w:val="18"/>
                      </w:rPr>
                    </w:pPr>
                  </w:p>
                </w:tc>
                <w:tc>
                  <w:tcPr>
                    <w:tcW w:w="478" w:type="pct"/>
                    <w:vAlign w:val="center"/>
                  </w:tcPr>
                  <w:p w:rsidR="00265D82" w:rsidRPr="00B04F0E" w:rsidRDefault="00265D82" w:rsidP="00F856F9">
                    <w:pPr>
                      <w:jc w:val="right"/>
                      <w:rPr>
                        <w:sz w:val="18"/>
                        <w:szCs w:val="18"/>
                      </w:rPr>
                    </w:pPr>
                    <w:r w:rsidRPr="00B04F0E">
                      <w:rPr>
                        <w:sz w:val="18"/>
                        <w:szCs w:val="18"/>
                      </w:rPr>
                      <w:t>7,083,537,000</w:t>
                    </w:r>
                  </w:p>
                </w:tc>
                <w:tc>
                  <w:tcPr>
                    <w:tcW w:w="499" w:type="pct"/>
                    <w:vAlign w:val="center"/>
                  </w:tcPr>
                  <w:p w:rsidR="00265D82" w:rsidRPr="00B04F0E" w:rsidRDefault="00265D82" w:rsidP="00F856F9">
                    <w:pPr>
                      <w:jc w:val="right"/>
                      <w:rPr>
                        <w:sz w:val="18"/>
                        <w:szCs w:val="18"/>
                      </w:rPr>
                    </w:pPr>
                    <w:r w:rsidRPr="00B04F0E">
                      <w:rPr>
                        <w:sz w:val="18"/>
                        <w:szCs w:val="18"/>
                      </w:rPr>
                      <w:t>11,562,657,448</w:t>
                    </w:r>
                  </w:p>
                </w:tc>
                <w:tc>
                  <w:tcPr>
                    <w:tcW w:w="398" w:type="pct"/>
                    <w:vAlign w:val="center"/>
                  </w:tcPr>
                  <w:p w:rsidR="00265D82" w:rsidRPr="00B04F0E" w:rsidRDefault="00265D82" w:rsidP="00F856F9">
                    <w:pPr>
                      <w:jc w:val="right"/>
                      <w:rPr>
                        <w:sz w:val="18"/>
                        <w:szCs w:val="18"/>
                      </w:rPr>
                    </w:pPr>
                    <w:r w:rsidRPr="00B04F0E">
                      <w:rPr>
                        <w:sz w:val="18"/>
                        <w:szCs w:val="18"/>
                      </w:rPr>
                      <w:t>-</w:t>
                    </w:r>
                  </w:p>
                </w:tc>
                <w:tc>
                  <w:tcPr>
                    <w:tcW w:w="449" w:type="pct"/>
                    <w:vAlign w:val="center"/>
                  </w:tcPr>
                  <w:p w:rsidR="00265D82" w:rsidRPr="00B04F0E" w:rsidRDefault="00265D82" w:rsidP="00F856F9">
                    <w:pPr>
                      <w:jc w:val="right"/>
                      <w:rPr>
                        <w:sz w:val="18"/>
                        <w:szCs w:val="18"/>
                      </w:rPr>
                    </w:pPr>
                    <w:r w:rsidRPr="00B04F0E">
                      <w:rPr>
                        <w:sz w:val="18"/>
                        <w:szCs w:val="18"/>
                      </w:rPr>
                      <w:t>181,940,940</w:t>
                    </w:r>
                  </w:p>
                </w:tc>
                <w:tc>
                  <w:tcPr>
                    <w:tcW w:w="449" w:type="pct"/>
                    <w:vAlign w:val="center"/>
                  </w:tcPr>
                  <w:p w:rsidR="00265D82" w:rsidRPr="00B04F0E" w:rsidRDefault="00265D82" w:rsidP="00F856F9">
                    <w:pPr>
                      <w:jc w:val="right"/>
                      <w:rPr>
                        <w:sz w:val="18"/>
                        <w:szCs w:val="18"/>
                      </w:rPr>
                    </w:pPr>
                    <w:r w:rsidRPr="00B04F0E">
                      <w:rPr>
                        <w:sz w:val="18"/>
                        <w:szCs w:val="18"/>
                      </w:rPr>
                      <w:t>3,084,484,726</w:t>
                    </w:r>
                  </w:p>
                </w:tc>
                <w:tc>
                  <w:tcPr>
                    <w:tcW w:w="448" w:type="pct"/>
                    <w:vAlign w:val="center"/>
                  </w:tcPr>
                  <w:p w:rsidR="00265D82" w:rsidRPr="00B04F0E" w:rsidRDefault="00265D82" w:rsidP="00F856F9">
                    <w:pPr>
                      <w:jc w:val="right"/>
                      <w:rPr>
                        <w:sz w:val="18"/>
                        <w:szCs w:val="18"/>
                      </w:rPr>
                    </w:pPr>
                    <w:r w:rsidRPr="00B04F0E">
                      <w:rPr>
                        <w:sz w:val="18"/>
                        <w:szCs w:val="18"/>
                      </w:rPr>
                      <w:t>7,263,107,231</w:t>
                    </w:r>
                  </w:p>
                </w:tc>
                <w:tc>
                  <w:tcPr>
                    <w:tcW w:w="449" w:type="pct"/>
                    <w:vAlign w:val="center"/>
                  </w:tcPr>
                  <w:p w:rsidR="00265D82" w:rsidRPr="00B04F0E" w:rsidRDefault="00265D82" w:rsidP="00F856F9">
                    <w:pPr>
                      <w:jc w:val="right"/>
                      <w:rPr>
                        <w:sz w:val="18"/>
                        <w:szCs w:val="18"/>
                      </w:rPr>
                    </w:pPr>
                    <w:r w:rsidRPr="00B04F0E">
                      <w:rPr>
                        <w:sz w:val="18"/>
                        <w:szCs w:val="18"/>
                      </w:rPr>
                      <w:t>(36,444,564)</w:t>
                    </w:r>
                  </w:p>
                </w:tc>
                <w:tc>
                  <w:tcPr>
                    <w:tcW w:w="525" w:type="pct"/>
                    <w:vAlign w:val="center"/>
                  </w:tcPr>
                  <w:p w:rsidR="00265D82" w:rsidRPr="00B04F0E" w:rsidRDefault="00265D82" w:rsidP="00F856F9">
                    <w:pPr>
                      <w:jc w:val="right"/>
                      <w:rPr>
                        <w:sz w:val="18"/>
                        <w:szCs w:val="18"/>
                      </w:rPr>
                    </w:pPr>
                    <w:r w:rsidRPr="00B04F0E">
                      <w:rPr>
                        <w:sz w:val="18"/>
                        <w:szCs w:val="18"/>
                      </w:rPr>
                      <w:t>29,139,282,781</w:t>
                    </w:r>
                  </w:p>
                </w:tc>
              </w:tr>
            </w:tbl>
            <w:p w:rsidR="00865A28" w:rsidRPr="001D1AEF" w:rsidRDefault="00265D82" w:rsidP="00265D82">
              <w:pPr>
                <w:snapToGrid w:val="0"/>
                <w:spacing w:line="240" w:lineRule="atLeast"/>
                <w:rPr>
                  <w:b/>
                  <w:bCs/>
                  <w:color w:val="FF0000"/>
                  <w:sz w:val="18"/>
                  <w:szCs w:val="18"/>
                  <w:lang w:eastAsia="zh-CN"/>
                </w:rPr>
              </w:pPr>
              <w:r w:rsidRPr="001D1AEF">
                <w:rPr>
                  <w:rFonts w:hint="eastAsia"/>
                  <w:sz w:val="18"/>
                  <w:szCs w:val="18"/>
                  <w:lang w:eastAsia="zh-CN"/>
                </w:rPr>
                <w:t>董事长</w:t>
              </w:r>
              <w:r w:rsidRPr="001D1AEF">
                <w:rPr>
                  <w:sz w:val="18"/>
                  <w:szCs w:val="18"/>
                  <w:lang w:eastAsia="zh-CN"/>
                </w:rPr>
                <w:t>：</w:t>
              </w:r>
              <w:sdt>
                <w:sdtPr>
                  <w:rPr>
                    <w:sz w:val="18"/>
                    <w:szCs w:val="18"/>
                    <w:lang w:eastAsia="zh-CN"/>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Content>
                  <w:r w:rsidRPr="001D1AEF">
                    <w:rPr>
                      <w:sz w:val="18"/>
                      <w:szCs w:val="18"/>
                      <w:lang w:eastAsia="zh-CN"/>
                    </w:rPr>
                    <w:t>武勇</w:t>
                  </w:r>
                </w:sdtContent>
              </w:sdt>
              <w:r w:rsidRPr="001D1AEF">
                <w:rPr>
                  <w:sz w:val="18"/>
                  <w:szCs w:val="18"/>
                  <w:lang w:eastAsia="zh-CN"/>
                </w:rPr>
                <w:t xml:space="preserve"> </w:t>
              </w:r>
              <w:r w:rsidRPr="001D1AEF">
                <w:rPr>
                  <w:rFonts w:hint="eastAsia"/>
                  <w:sz w:val="18"/>
                  <w:szCs w:val="18"/>
                  <w:lang w:eastAsia="zh-CN"/>
                </w:rPr>
                <w:t xml:space="preserve">                        </w:t>
              </w:r>
              <w:r w:rsidR="001D1AEF">
                <w:rPr>
                  <w:rFonts w:hint="eastAsia"/>
                  <w:sz w:val="18"/>
                  <w:szCs w:val="18"/>
                  <w:lang w:eastAsia="zh-CN"/>
                </w:rPr>
                <w:t xml:space="preserve">           </w:t>
              </w:r>
              <w:r w:rsidRPr="001D1AEF">
                <w:rPr>
                  <w:rFonts w:hint="eastAsia"/>
                  <w:sz w:val="18"/>
                  <w:szCs w:val="18"/>
                  <w:lang w:eastAsia="zh-CN"/>
                </w:rPr>
                <w:t>总经理</w:t>
              </w:r>
              <w:r w:rsidRPr="001D1AEF">
                <w:rPr>
                  <w:sz w:val="18"/>
                  <w:szCs w:val="18"/>
                  <w:lang w:eastAsia="zh-CN"/>
                </w:rPr>
                <w:t>：</w:t>
              </w:r>
              <w:sdt>
                <w:sdtPr>
                  <w:rPr>
                    <w:sz w:val="18"/>
                    <w:szCs w:val="18"/>
                    <w:lang w:eastAsia="zh-CN"/>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1D1AEF">
                    <w:rPr>
                      <w:sz w:val="18"/>
                      <w:szCs w:val="18"/>
                      <w:lang w:eastAsia="zh-CN"/>
                    </w:rPr>
                    <w:t>胡酃酃</w:t>
                  </w:r>
                </w:sdtContent>
              </w:sdt>
              <w:r w:rsidRPr="001D1AEF">
                <w:rPr>
                  <w:sz w:val="18"/>
                  <w:szCs w:val="18"/>
                  <w:lang w:eastAsia="zh-CN"/>
                </w:rPr>
                <w:t xml:space="preserve"> </w:t>
              </w:r>
              <w:r w:rsidRPr="001D1AEF">
                <w:rPr>
                  <w:rFonts w:hint="eastAsia"/>
                  <w:sz w:val="18"/>
                  <w:szCs w:val="18"/>
                  <w:lang w:eastAsia="zh-CN"/>
                </w:rPr>
                <w:t xml:space="preserve">                        </w:t>
              </w:r>
              <w:r w:rsidR="001D1AEF">
                <w:rPr>
                  <w:rFonts w:hint="eastAsia"/>
                  <w:sz w:val="18"/>
                  <w:szCs w:val="18"/>
                  <w:lang w:eastAsia="zh-CN"/>
                </w:rPr>
                <w:t xml:space="preserve">   </w:t>
              </w:r>
              <w:r w:rsidRPr="001D1AEF">
                <w:rPr>
                  <w:rFonts w:hint="eastAsia"/>
                  <w:sz w:val="18"/>
                  <w:szCs w:val="18"/>
                  <w:lang w:eastAsia="zh-CN"/>
                </w:rPr>
                <w:t xml:space="preserve">   </w:t>
              </w:r>
              <w:r w:rsidRPr="001D1AEF">
                <w:rPr>
                  <w:rFonts w:hint="eastAsia"/>
                  <w:sz w:val="18"/>
                  <w:szCs w:val="18"/>
                  <w:lang w:eastAsia="zh-CN"/>
                </w:rPr>
                <w:t>总会计师</w:t>
              </w:r>
              <w:r w:rsidRPr="001D1AEF">
                <w:rPr>
                  <w:sz w:val="18"/>
                  <w:szCs w:val="18"/>
                  <w:lang w:eastAsia="zh-CN"/>
                </w:rPr>
                <w:t>：</w:t>
              </w:r>
              <w:sdt>
                <w:sdtPr>
                  <w:rPr>
                    <w:sz w:val="18"/>
                    <w:szCs w:val="18"/>
                    <w:lang w:eastAsia="zh-CN"/>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Pr="001D1AEF">
                    <w:rPr>
                      <w:sz w:val="18"/>
                      <w:szCs w:val="18"/>
                      <w:lang w:eastAsia="zh-CN"/>
                    </w:rPr>
                    <w:t>罗新鹏</w:t>
                  </w:r>
                </w:sdtContent>
              </w:sdt>
              <w:r w:rsidRPr="001D1AEF">
                <w:rPr>
                  <w:rFonts w:hint="eastAsia"/>
                  <w:b/>
                  <w:bCs/>
                  <w:color w:val="FF0000"/>
                  <w:sz w:val="18"/>
                  <w:szCs w:val="18"/>
                  <w:lang w:eastAsia="zh-CN"/>
                </w:rPr>
                <w:t xml:space="preserve">                </w:t>
              </w:r>
              <w:r w:rsidR="001D1AEF">
                <w:rPr>
                  <w:rFonts w:hint="eastAsia"/>
                  <w:b/>
                  <w:bCs/>
                  <w:color w:val="FF0000"/>
                  <w:sz w:val="18"/>
                  <w:szCs w:val="18"/>
                  <w:lang w:eastAsia="zh-CN"/>
                </w:rPr>
                <w:t xml:space="preserve">        </w:t>
              </w:r>
              <w:r w:rsidRPr="001D1AEF">
                <w:rPr>
                  <w:rFonts w:hint="eastAsia"/>
                  <w:b/>
                  <w:bCs/>
                  <w:color w:val="FF0000"/>
                  <w:sz w:val="18"/>
                  <w:szCs w:val="18"/>
                  <w:lang w:eastAsia="zh-CN"/>
                </w:rPr>
                <w:t xml:space="preserve">       </w:t>
              </w:r>
              <w:r w:rsidRPr="001D1AEF">
                <w:rPr>
                  <w:rFonts w:hint="eastAsia"/>
                  <w:sz w:val="18"/>
                  <w:szCs w:val="18"/>
                  <w:lang w:eastAsia="zh-CN"/>
                </w:rPr>
                <w:t>财务部长：刘启义</w:t>
              </w:r>
            </w:p>
          </w:sdtContent>
        </w:sdt>
        <w:sdt>
          <w:sdtPr>
            <w:rPr>
              <w:b/>
              <w:szCs w:val="21"/>
            </w:rPr>
            <w:tag w:val="_GBC_24560eea01804b8b9d3678736eb60ca8"/>
            <w:id w:val="1499844509"/>
            <w:lock w:val="sdtLocked"/>
            <w:placeholder>
              <w:docPart w:val="GBC22222222222222222222222222222"/>
            </w:placeholder>
          </w:sdtPr>
          <w:sdtEndPr>
            <w:rPr>
              <w:b w:val="0"/>
            </w:rPr>
          </w:sdtEndPr>
          <w:sdtContent>
            <w:p w:rsidR="007E101C" w:rsidRPr="00864734" w:rsidRDefault="007E101C" w:rsidP="002A37FF">
              <w:pPr>
                <w:tabs>
                  <w:tab w:val="left" w:pos="10080"/>
                </w:tabs>
                <w:snapToGrid w:val="0"/>
                <w:spacing w:line="240" w:lineRule="atLeast"/>
                <w:ind w:rightChars="12" w:right="25"/>
                <w:jc w:val="center"/>
                <w:outlineLvl w:val="2"/>
                <w:rPr>
                  <w:b/>
                  <w:sz w:val="18"/>
                  <w:szCs w:val="18"/>
                  <w:lang w:eastAsia="zh-CN"/>
                </w:rPr>
              </w:pPr>
              <w:r w:rsidRPr="00864734">
                <w:rPr>
                  <w:b/>
                  <w:sz w:val="18"/>
                  <w:szCs w:val="18"/>
                  <w:lang w:eastAsia="zh-CN"/>
                </w:rPr>
                <w:t>公司所有者权益变动表</w:t>
              </w:r>
            </w:p>
            <w:p w:rsidR="007E101C" w:rsidRPr="00864734" w:rsidRDefault="007E101C" w:rsidP="002A37FF">
              <w:pPr>
                <w:tabs>
                  <w:tab w:val="left" w:pos="10080"/>
                </w:tabs>
                <w:snapToGrid w:val="0"/>
                <w:spacing w:line="240" w:lineRule="atLeast"/>
                <w:ind w:rightChars="12" w:right="25"/>
                <w:jc w:val="center"/>
                <w:rPr>
                  <w:b/>
                  <w:bCs/>
                  <w:sz w:val="18"/>
                  <w:szCs w:val="18"/>
                  <w:lang w:eastAsia="zh-CN"/>
                </w:rPr>
              </w:pPr>
              <w:r w:rsidRPr="00864734">
                <w:rPr>
                  <w:sz w:val="18"/>
                  <w:szCs w:val="18"/>
                  <w:lang w:eastAsia="zh-CN"/>
                </w:rPr>
                <w:t>2020</w:t>
              </w:r>
              <w:r w:rsidRPr="00864734">
                <w:rPr>
                  <w:sz w:val="18"/>
                  <w:szCs w:val="18"/>
                  <w:lang w:eastAsia="zh-CN"/>
                </w:rPr>
                <w:t>年</w:t>
              </w:r>
              <w:r w:rsidRPr="00864734">
                <w:rPr>
                  <w:sz w:val="18"/>
                  <w:szCs w:val="18"/>
                  <w:lang w:eastAsia="zh-CN"/>
                </w:rPr>
                <w:t>1—12</w:t>
              </w:r>
              <w:r w:rsidRPr="00864734">
                <w:rPr>
                  <w:sz w:val="18"/>
                  <w:szCs w:val="18"/>
                  <w:lang w:eastAsia="zh-CN"/>
                </w:rPr>
                <w:t>月</w:t>
              </w:r>
            </w:p>
            <w:p w:rsidR="007E101C" w:rsidRPr="00864734" w:rsidRDefault="007E101C">
              <w:pPr>
                <w:snapToGrid w:val="0"/>
                <w:spacing w:line="240" w:lineRule="atLeast"/>
                <w:jc w:val="right"/>
                <w:rPr>
                  <w:sz w:val="18"/>
                  <w:szCs w:val="18"/>
                </w:rPr>
              </w:pPr>
              <w:r w:rsidRPr="00864734">
                <w:rPr>
                  <w:sz w:val="18"/>
                  <w:szCs w:val="18"/>
                </w:rPr>
                <w:t>单位</w:t>
              </w:r>
              <w:r w:rsidRPr="00864734">
                <w:rPr>
                  <w:sz w:val="18"/>
                  <w:szCs w:val="18"/>
                </w:rPr>
                <w:t>:</w:t>
              </w:r>
              <w:sdt>
                <w:sdtPr>
                  <w:rPr>
                    <w:sz w:val="18"/>
                    <w:szCs w:val="18"/>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64734">
                    <w:rPr>
                      <w:sz w:val="18"/>
                      <w:szCs w:val="18"/>
                    </w:rPr>
                    <w:t>元</w:t>
                  </w:r>
                </w:sdtContent>
              </w:sdt>
              <w:r w:rsidRPr="00864734">
                <w:rPr>
                  <w:sz w:val="18"/>
                  <w:szCs w:val="18"/>
                </w:rPr>
                <w:t xml:space="preserve">  </w:t>
              </w:r>
              <w:r w:rsidRPr="00864734">
                <w:rPr>
                  <w:sz w:val="18"/>
                  <w:szCs w:val="18"/>
                </w:rPr>
                <w:t>币种</w:t>
              </w:r>
              <w:r w:rsidRPr="00864734">
                <w:rPr>
                  <w:sz w:val="18"/>
                  <w:szCs w:val="18"/>
                </w:rPr>
                <w:t>:</w:t>
              </w:r>
              <w:sdt>
                <w:sdtPr>
                  <w:rPr>
                    <w:sz w:val="18"/>
                    <w:szCs w:val="18"/>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64734">
                    <w:rPr>
                      <w:sz w:val="18"/>
                      <w:szCs w:val="18"/>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79"/>
                <w:gridCol w:w="821"/>
                <w:gridCol w:w="1418"/>
                <w:gridCol w:w="1417"/>
                <w:gridCol w:w="1418"/>
                <w:gridCol w:w="1417"/>
                <w:gridCol w:w="1418"/>
                <w:gridCol w:w="1559"/>
                <w:gridCol w:w="1713"/>
              </w:tblGrid>
              <w:tr w:rsidR="007E101C" w:rsidRPr="007E101C" w:rsidTr="00FD3E4C">
                <w:trPr>
                  <w:trHeight w:hRule="exact" w:val="397"/>
                </w:trPr>
                <w:sdt>
                  <w:sdtPr>
                    <w:rPr>
                      <w:sz w:val="18"/>
                      <w:szCs w:val="18"/>
                    </w:rPr>
                    <w:tag w:val="_PLD_6243181199ca48faaab1b52ea7b6f562"/>
                    <w:id w:val="68824608"/>
                    <w:lock w:val="sdtLocked"/>
                  </w:sdtPr>
                  <w:sdtContent>
                    <w:tc>
                      <w:tcPr>
                        <w:tcW w:w="2779" w:type="dxa"/>
                        <w:vMerge w:val="restart"/>
                        <w:vAlign w:val="center"/>
                      </w:tcPr>
                      <w:p w:rsidR="007E101C" w:rsidRPr="007E101C" w:rsidRDefault="007E101C" w:rsidP="0017211E">
                        <w:pPr>
                          <w:snapToGrid w:val="0"/>
                          <w:jc w:val="center"/>
                          <w:rPr>
                            <w:sz w:val="18"/>
                            <w:szCs w:val="18"/>
                          </w:rPr>
                        </w:pPr>
                        <w:r w:rsidRPr="007E101C">
                          <w:rPr>
                            <w:sz w:val="18"/>
                            <w:szCs w:val="18"/>
                          </w:rPr>
                          <w:t>项目</w:t>
                        </w:r>
                      </w:p>
                    </w:tc>
                  </w:sdtContent>
                </w:sdt>
                <w:tc>
                  <w:tcPr>
                    <w:tcW w:w="821" w:type="dxa"/>
                    <w:vMerge w:val="restart"/>
                    <w:vAlign w:val="center"/>
                  </w:tcPr>
                  <w:p w:rsidR="007E101C" w:rsidRPr="007E101C" w:rsidRDefault="007E101C" w:rsidP="0017211E">
                    <w:pPr>
                      <w:snapToGrid w:val="0"/>
                      <w:jc w:val="center"/>
                      <w:rPr>
                        <w:sz w:val="18"/>
                        <w:szCs w:val="18"/>
                      </w:rPr>
                    </w:pPr>
                    <w:r w:rsidRPr="007E101C">
                      <w:rPr>
                        <w:sz w:val="18"/>
                        <w:szCs w:val="18"/>
                      </w:rPr>
                      <w:t>附注</w:t>
                    </w:r>
                  </w:p>
                </w:tc>
                <w:tc>
                  <w:tcPr>
                    <w:tcW w:w="10360" w:type="dxa"/>
                    <w:gridSpan w:val="7"/>
                    <w:vAlign w:val="center"/>
                  </w:tcPr>
                  <w:p w:rsidR="007E101C" w:rsidRPr="007E101C" w:rsidRDefault="007E101C" w:rsidP="0017211E">
                    <w:pPr>
                      <w:snapToGrid w:val="0"/>
                      <w:jc w:val="center"/>
                      <w:rPr>
                        <w:sz w:val="18"/>
                        <w:szCs w:val="18"/>
                      </w:rPr>
                    </w:pPr>
                    <w:r w:rsidRPr="007E101C">
                      <w:rPr>
                        <w:sz w:val="18"/>
                        <w:szCs w:val="18"/>
                      </w:rPr>
                      <w:t xml:space="preserve"> </w:t>
                    </w:r>
                    <w:sdt>
                      <w:sdtPr>
                        <w:rPr>
                          <w:sz w:val="18"/>
                          <w:szCs w:val="18"/>
                        </w:rPr>
                        <w:tag w:val="_PLD_53ebc36a4faa4485960520df843f0c63"/>
                        <w:id w:val="68824609"/>
                        <w:lock w:val="sdtLocked"/>
                      </w:sdtPr>
                      <w:sdtContent>
                        <w:r w:rsidRPr="007E101C">
                          <w:rPr>
                            <w:sz w:val="18"/>
                            <w:szCs w:val="18"/>
                          </w:rPr>
                          <w:t>2020</w:t>
                        </w:r>
                        <w:r w:rsidRPr="007E101C">
                          <w:rPr>
                            <w:sz w:val="18"/>
                            <w:szCs w:val="18"/>
                          </w:rPr>
                          <w:t>年度</w:t>
                        </w:r>
                      </w:sdtContent>
                    </w:sdt>
                  </w:p>
                </w:tc>
              </w:tr>
              <w:tr w:rsidR="007E101C" w:rsidRPr="007E101C" w:rsidTr="00FD3E4C">
                <w:trPr>
                  <w:trHeight w:hRule="exact" w:val="737"/>
                </w:trPr>
                <w:tc>
                  <w:tcPr>
                    <w:tcW w:w="2779" w:type="dxa"/>
                    <w:vMerge/>
                  </w:tcPr>
                  <w:p w:rsidR="007E101C" w:rsidRPr="007E101C" w:rsidRDefault="007E101C" w:rsidP="0017211E">
                    <w:pPr>
                      <w:snapToGrid w:val="0"/>
                      <w:rPr>
                        <w:sz w:val="18"/>
                        <w:szCs w:val="18"/>
                      </w:rPr>
                    </w:pPr>
                  </w:p>
                </w:tc>
                <w:tc>
                  <w:tcPr>
                    <w:tcW w:w="821" w:type="dxa"/>
                    <w:vMerge/>
                  </w:tcPr>
                  <w:p w:rsidR="007E101C" w:rsidRPr="007E101C" w:rsidRDefault="007E101C" w:rsidP="0017211E">
                    <w:pPr>
                      <w:snapToGrid w:val="0"/>
                      <w:rPr>
                        <w:sz w:val="18"/>
                        <w:szCs w:val="18"/>
                      </w:rPr>
                    </w:pPr>
                  </w:p>
                </w:tc>
                <w:sdt>
                  <w:sdtPr>
                    <w:rPr>
                      <w:sz w:val="18"/>
                      <w:szCs w:val="18"/>
                    </w:rPr>
                    <w:tag w:val="_PLD_d42b0ce5c44e4777bd36491652f20dd8"/>
                    <w:id w:val="68824610"/>
                    <w:lock w:val="sdtLocked"/>
                  </w:sdtPr>
                  <w:sdtContent>
                    <w:tc>
                      <w:tcPr>
                        <w:tcW w:w="1418" w:type="dxa"/>
                        <w:tcBorders>
                          <w:right w:val="single" w:sz="4" w:space="0" w:color="auto"/>
                        </w:tcBorders>
                        <w:vAlign w:val="center"/>
                      </w:tcPr>
                      <w:p w:rsidR="007E101C" w:rsidRPr="007E101C" w:rsidRDefault="007E101C" w:rsidP="0017211E">
                        <w:pPr>
                          <w:snapToGrid w:val="0"/>
                          <w:jc w:val="center"/>
                          <w:rPr>
                            <w:sz w:val="18"/>
                            <w:szCs w:val="18"/>
                          </w:rPr>
                        </w:pPr>
                        <w:r w:rsidRPr="007E101C">
                          <w:rPr>
                            <w:sz w:val="18"/>
                            <w:szCs w:val="18"/>
                          </w:rPr>
                          <w:t>实收资本</w:t>
                        </w:r>
                        <w:r w:rsidRPr="007E101C">
                          <w:rPr>
                            <w:sz w:val="18"/>
                            <w:szCs w:val="18"/>
                          </w:rPr>
                          <w:t xml:space="preserve"> (</w:t>
                        </w:r>
                        <w:r w:rsidRPr="007E101C">
                          <w:rPr>
                            <w:sz w:val="18"/>
                            <w:szCs w:val="18"/>
                          </w:rPr>
                          <w:t>或股本</w:t>
                        </w:r>
                        <w:r w:rsidRPr="007E101C">
                          <w:rPr>
                            <w:sz w:val="18"/>
                            <w:szCs w:val="18"/>
                          </w:rPr>
                          <w:t>)</w:t>
                        </w:r>
                      </w:p>
                    </w:tc>
                  </w:sdtContent>
                </w:sdt>
                <w:sdt>
                  <w:sdtPr>
                    <w:rPr>
                      <w:sz w:val="18"/>
                      <w:szCs w:val="18"/>
                    </w:rPr>
                    <w:tag w:val="_PLD_dafb11707213467d9f285bde7429767a"/>
                    <w:id w:val="68824611"/>
                    <w:lock w:val="sdtLocked"/>
                  </w:sdtPr>
                  <w:sdtContent>
                    <w:tc>
                      <w:tcPr>
                        <w:tcW w:w="1417" w:type="dxa"/>
                        <w:vAlign w:val="center"/>
                      </w:tcPr>
                      <w:p w:rsidR="007E101C" w:rsidRPr="007E101C" w:rsidRDefault="007E101C" w:rsidP="0017211E">
                        <w:pPr>
                          <w:snapToGrid w:val="0"/>
                          <w:jc w:val="center"/>
                          <w:rPr>
                            <w:sz w:val="18"/>
                            <w:szCs w:val="18"/>
                          </w:rPr>
                        </w:pPr>
                        <w:r w:rsidRPr="007E101C">
                          <w:rPr>
                            <w:sz w:val="18"/>
                            <w:szCs w:val="18"/>
                          </w:rPr>
                          <w:t>资本公积</w:t>
                        </w:r>
                      </w:p>
                    </w:tc>
                  </w:sdtContent>
                </w:sdt>
                <w:sdt>
                  <w:sdtPr>
                    <w:rPr>
                      <w:sz w:val="18"/>
                      <w:szCs w:val="18"/>
                    </w:rPr>
                    <w:tag w:val="_PLD_90a7206226784441ae3a059bd6e2aeb9"/>
                    <w:id w:val="68824612"/>
                    <w:lock w:val="sdtLocked"/>
                  </w:sdtPr>
                  <w:sdtContent>
                    <w:tc>
                      <w:tcPr>
                        <w:tcW w:w="1418" w:type="dxa"/>
                        <w:vAlign w:val="center"/>
                      </w:tcPr>
                      <w:p w:rsidR="007E101C" w:rsidRPr="007E101C" w:rsidRDefault="007E101C" w:rsidP="0017211E">
                        <w:pPr>
                          <w:snapToGrid w:val="0"/>
                          <w:jc w:val="center"/>
                          <w:rPr>
                            <w:sz w:val="18"/>
                            <w:szCs w:val="18"/>
                          </w:rPr>
                        </w:pPr>
                        <w:r w:rsidRPr="007E101C">
                          <w:rPr>
                            <w:sz w:val="18"/>
                            <w:szCs w:val="18"/>
                          </w:rPr>
                          <w:t>专项储备</w:t>
                        </w:r>
                      </w:p>
                    </w:tc>
                  </w:sdtContent>
                </w:sdt>
                <w:sdt>
                  <w:sdtPr>
                    <w:rPr>
                      <w:sz w:val="18"/>
                      <w:szCs w:val="18"/>
                    </w:rPr>
                    <w:tag w:val="_PLD_01fd07c61bdc4289ad848770e21829f0"/>
                    <w:id w:val="68824613"/>
                    <w:lock w:val="sdtLocked"/>
                  </w:sdtPr>
                  <w:sdtContent>
                    <w:tc>
                      <w:tcPr>
                        <w:tcW w:w="1417" w:type="dxa"/>
                        <w:vAlign w:val="center"/>
                      </w:tcPr>
                      <w:p w:rsidR="007E101C" w:rsidRPr="007E101C" w:rsidRDefault="007E101C" w:rsidP="0017211E">
                        <w:pPr>
                          <w:jc w:val="center"/>
                          <w:rPr>
                            <w:sz w:val="18"/>
                            <w:szCs w:val="18"/>
                          </w:rPr>
                        </w:pPr>
                        <w:r w:rsidRPr="007E101C">
                          <w:rPr>
                            <w:sz w:val="18"/>
                            <w:szCs w:val="18"/>
                          </w:rPr>
                          <w:t>其他综合收益</w:t>
                        </w:r>
                      </w:p>
                    </w:tc>
                  </w:sdtContent>
                </w:sdt>
                <w:sdt>
                  <w:sdtPr>
                    <w:rPr>
                      <w:sz w:val="18"/>
                      <w:szCs w:val="18"/>
                    </w:rPr>
                    <w:tag w:val="_PLD_e9a70df1813948df997635772bea7de3"/>
                    <w:id w:val="68824614"/>
                    <w:lock w:val="sdtLocked"/>
                  </w:sdtPr>
                  <w:sdtContent>
                    <w:tc>
                      <w:tcPr>
                        <w:tcW w:w="1418" w:type="dxa"/>
                        <w:vAlign w:val="center"/>
                      </w:tcPr>
                      <w:p w:rsidR="007E101C" w:rsidRPr="007E101C" w:rsidRDefault="007E101C" w:rsidP="0017211E">
                        <w:pPr>
                          <w:snapToGrid w:val="0"/>
                          <w:jc w:val="center"/>
                          <w:rPr>
                            <w:sz w:val="18"/>
                            <w:szCs w:val="18"/>
                          </w:rPr>
                        </w:pPr>
                        <w:r w:rsidRPr="007E101C">
                          <w:rPr>
                            <w:sz w:val="18"/>
                            <w:szCs w:val="18"/>
                          </w:rPr>
                          <w:t>盈余公积</w:t>
                        </w:r>
                      </w:p>
                    </w:tc>
                  </w:sdtContent>
                </w:sdt>
                <w:sdt>
                  <w:sdtPr>
                    <w:rPr>
                      <w:sz w:val="18"/>
                      <w:szCs w:val="18"/>
                    </w:rPr>
                    <w:tag w:val="_PLD_9b2be5c2b4a3447c85cf695b1da440fa"/>
                    <w:id w:val="68824615"/>
                    <w:lock w:val="sdtLocked"/>
                  </w:sdtPr>
                  <w:sdtContent>
                    <w:tc>
                      <w:tcPr>
                        <w:tcW w:w="1559" w:type="dxa"/>
                        <w:vAlign w:val="center"/>
                      </w:tcPr>
                      <w:p w:rsidR="007E101C" w:rsidRPr="007E101C" w:rsidRDefault="007E101C" w:rsidP="0017211E">
                        <w:pPr>
                          <w:snapToGrid w:val="0"/>
                          <w:jc w:val="center"/>
                          <w:rPr>
                            <w:sz w:val="18"/>
                            <w:szCs w:val="18"/>
                          </w:rPr>
                        </w:pPr>
                        <w:r w:rsidRPr="007E101C">
                          <w:rPr>
                            <w:sz w:val="18"/>
                            <w:szCs w:val="18"/>
                          </w:rPr>
                          <w:t>未分配利润</w:t>
                        </w:r>
                      </w:p>
                    </w:tc>
                  </w:sdtContent>
                </w:sdt>
                <w:sdt>
                  <w:sdtPr>
                    <w:rPr>
                      <w:sz w:val="18"/>
                      <w:szCs w:val="18"/>
                    </w:rPr>
                    <w:tag w:val="_PLD_61dd0378fbe645dfb87cfecfbc846206"/>
                    <w:id w:val="68824616"/>
                    <w:lock w:val="sdtLocked"/>
                  </w:sdtPr>
                  <w:sdtContent>
                    <w:tc>
                      <w:tcPr>
                        <w:tcW w:w="1713" w:type="dxa"/>
                        <w:vAlign w:val="center"/>
                      </w:tcPr>
                      <w:p w:rsidR="007E101C" w:rsidRPr="007E101C" w:rsidRDefault="007E101C" w:rsidP="0017211E">
                        <w:pPr>
                          <w:snapToGrid w:val="0"/>
                          <w:jc w:val="center"/>
                          <w:rPr>
                            <w:sz w:val="18"/>
                            <w:szCs w:val="18"/>
                          </w:rPr>
                        </w:pPr>
                        <w:r w:rsidRPr="007E101C">
                          <w:rPr>
                            <w:sz w:val="18"/>
                            <w:szCs w:val="18"/>
                          </w:rPr>
                          <w:t>所有者权益合计</w:t>
                        </w:r>
                      </w:p>
                    </w:tc>
                  </w:sdtContent>
                </w:sdt>
              </w:tr>
              <w:tr w:rsidR="007E101C" w:rsidRPr="007E101C" w:rsidTr="00FD3E4C">
                <w:trPr>
                  <w:trHeight w:hRule="exact" w:val="397"/>
                </w:trPr>
                <w:sdt>
                  <w:sdtPr>
                    <w:rPr>
                      <w:sz w:val="18"/>
                      <w:szCs w:val="18"/>
                    </w:rPr>
                    <w:tag w:val="_PLD_08f8c5f19f2b42f7ae650f62c6878570"/>
                    <w:id w:val="68824617"/>
                    <w:lock w:val="sdtLocked"/>
                  </w:sdtPr>
                  <w:sdtContent>
                    <w:tc>
                      <w:tcPr>
                        <w:tcW w:w="2779" w:type="dxa"/>
                        <w:vAlign w:val="center"/>
                      </w:tcPr>
                      <w:p w:rsidR="007E101C" w:rsidRPr="007E101C" w:rsidRDefault="007E101C" w:rsidP="00C50074">
                        <w:pPr>
                          <w:rPr>
                            <w:sz w:val="18"/>
                            <w:szCs w:val="18"/>
                          </w:rPr>
                        </w:pPr>
                        <w:r w:rsidRPr="007E101C">
                          <w:rPr>
                            <w:sz w:val="18"/>
                            <w:szCs w:val="18"/>
                          </w:rPr>
                          <w:t>一、上年年末余额</w:t>
                        </w:r>
                      </w:p>
                    </w:tc>
                  </w:sdtContent>
                </w:sdt>
                <w:tc>
                  <w:tcPr>
                    <w:tcW w:w="821" w:type="dxa"/>
                    <w:vAlign w:val="center"/>
                  </w:tcPr>
                  <w:p w:rsidR="007E101C" w:rsidRPr="007E101C" w:rsidRDefault="007E101C" w:rsidP="007E101C">
                    <w:pPr>
                      <w:jc w:val="center"/>
                      <w:rPr>
                        <w:sz w:val="18"/>
                        <w:szCs w:val="18"/>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7,083,537,000</w:t>
                    </w:r>
                  </w:p>
                </w:tc>
                <w:tc>
                  <w:tcPr>
                    <w:tcW w:w="1417" w:type="dxa"/>
                    <w:tcBorders>
                      <w:left w:val="single" w:sz="4" w:space="0" w:color="auto"/>
                    </w:tcBorders>
                    <w:vAlign w:val="center"/>
                  </w:tcPr>
                  <w:p w:rsidR="007E101C" w:rsidRPr="007E101C" w:rsidRDefault="007E101C" w:rsidP="007E101C">
                    <w:pPr>
                      <w:jc w:val="right"/>
                      <w:rPr>
                        <w:sz w:val="18"/>
                        <w:szCs w:val="18"/>
                      </w:rPr>
                    </w:pPr>
                    <w:r w:rsidRPr="007E101C">
                      <w:rPr>
                        <w:sz w:val="18"/>
                        <w:szCs w:val="18"/>
                      </w:rPr>
                      <w:t>11,564,461,609</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181,940,940</w:t>
                    </w:r>
                  </w:p>
                </w:tc>
                <w:tc>
                  <w:tcPr>
                    <w:tcW w:w="1418" w:type="dxa"/>
                    <w:vAlign w:val="center"/>
                  </w:tcPr>
                  <w:p w:rsidR="007E101C" w:rsidRPr="007E101C" w:rsidRDefault="007E101C" w:rsidP="007E101C">
                    <w:pPr>
                      <w:jc w:val="right"/>
                      <w:rPr>
                        <w:sz w:val="18"/>
                        <w:szCs w:val="18"/>
                      </w:rPr>
                    </w:pPr>
                    <w:r w:rsidRPr="007E101C">
                      <w:rPr>
                        <w:sz w:val="18"/>
                        <w:szCs w:val="18"/>
                      </w:rPr>
                      <w:t>3,084,484,726</w:t>
                    </w:r>
                  </w:p>
                </w:tc>
                <w:tc>
                  <w:tcPr>
                    <w:tcW w:w="1559" w:type="dxa"/>
                    <w:vAlign w:val="center"/>
                  </w:tcPr>
                  <w:p w:rsidR="007E101C" w:rsidRPr="007E101C" w:rsidRDefault="007E101C" w:rsidP="007E101C">
                    <w:pPr>
                      <w:jc w:val="right"/>
                      <w:rPr>
                        <w:sz w:val="18"/>
                        <w:szCs w:val="18"/>
                      </w:rPr>
                    </w:pPr>
                    <w:r w:rsidRPr="007E101C">
                      <w:rPr>
                        <w:sz w:val="18"/>
                        <w:szCs w:val="18"/>
                      </w:rPr>
                      <w:t>7,428,666,445</w:t>
                    </w:r>
                  </w:p>
                </w:tc>
                <w:tc>
                  <w:tcPr>
                    <w:tcW w:w="1713" w:type="dxa"/>
                    <w:vAlign w:val="center"/>
                  </w:tcPr>
                  <w:p w:rsidR="007E101C" w:rsidRPr="007E101C" w:rsidRDefault="007E101C" w:rsidP="007E101C">
                    <w:pPr>
                      <w:jc w:val="right"/>
                      <w:rPr>
                        <w:sz w:val="18"/>
                        <w:szCs w:val="18"/>
                      </w:rPr>
                    </w:pPr>
                    <w:r w:rsidRPr="007E101C">
                      <w:rPr>
                        <w:sz w:val="18"/>
                        <w:szCs w:val="18"/>
                      </w:rPr>
                      <w:t>29,343,090,720</w:t>
                    </w:r>
                  </w:p>
                </w:tc>
              </w:tr>
              <w:tr w:rsidR="007E101C" w:rsidRPr="007E101C" w:rsidTr="00FD3E4C">
                <w:trPr>
                  <w:trHeight w:hRule="exact" w:val="397"/>
                </w:trPr>
                <w:sdt>
                  <w:sdtPr>
                    <w:rPr>
                      <w:sz w:val="18"/>
                      <w:szCs w:val="18"/>
                    </w:rPr>
                    <w:tag w:val="_PLD_abc6effbbaad4f92a93b112da199425f"/>
                    <w:id w:val="68824618"/>
                    <w:lock w:val="sdtLocked"/>
                  </w:sdtPr>
                  <w:sdtContent>
                    <w:tc>
                      <w:tcPr>
                        <w:tcW w:w="2779" w:type="dxa"/>
                        <w:vAlign w:val="center"/>
                      </w:tcPr>
                      <w:p w:rsidR="007E101C" w:rsidRPr="007E101C" w:rsidRDefault="007E101C" w:rsidP="00C50074">
                        <w:pPr>
                          <w:rPr>
                            <w:sz w:val="18"/>
                            <w:szCs w:val="18"/>
                          </w:rPr>
                        </w:pPr>
                        <w:r w:rsidRPr="007E101C">
                          <w:rPr>
                            <w:sz w:val="18"/>
                            <w:szCs w:val="18"/>
                          </w:rPr>
                          <w:t>二、本年期初余额</w:t>
                        </w:r>
                      </w:p>
                    </w:tc>
                  </w:sdtContent>
                </w:sdt>
                <w:tc>
                  <w:tcPr>
                    <w:tcW w:w="821" w:type="dxa"/>
                    <w:vAlign w:val="center"/>
                  </w:tcPr>
                  <w:p w:rsidR="007E101C" w:rsidRPr="007E101C" w:rsidRDefault="007E101C" w:rsidP="007E101C">
                    <w:pPr>
                      <w:jc w:val="center"/>
                      <w:rPr>
                        <w:sz w:val="18"/>
                        <w:szCs w:val="18"/>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7,083,537,000</w:t>
                    </w:r>
                  </w:p>
                </w:tc>
                <w:tc>
                  <w:tcPr>
                    <w:tcW w:w="1417" w:type="dxa"/>
                    <w:tcBorders>
                      <w:left w:val="single" w:sz="4" w:space="0" w:color="auto"/>
                    </w:tcBorders>
                    <w:vAlign w:val="center"/>
                  </w:tcPr>
                  <w:p w:rsidR="007E101C" w:rsidRPr="007E101C" w:rsidRDefault="007E101C" w:rsidP="007E101C">
                    <w:pPr>
                      <w:jc w:val="right"/>
                      <w:rPr>
                        <w:sz w:val="18"/>
                        <w:szCs w:val="18"/>
                      </w:rPr>
                    </w:pPr>
                    <w:r w:rsidRPr="007E101C">
                      <w:rPr>
                        <w:sz w:val="18"/>
                        <w:szCs w:val="18"/>
                      </w:rPr>
                      <w:t>11,564,461,609</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181,940,940</w:t>
                    </w:r>
                  </w:p>
                </w:tc>
                <w:tc>
                  <w:tcPr>
                    <w:tcW w:w="1418" w:type="dxa"/>
                    <w:vAlign w:val="center"/>
                  </w:tcPr>
                  <w:p w:rsidR="007E101C" w:rsidRPr="007E101C" w:rsidRDefault="007E101C" w:rsidP="007E101C">
                    <w:pPr>
                      <w:jc w:val="right"/>
                      <w:rPr>
                        <w:sz w:val="18"/>
                        <w:szCs w:val="18"/>
                      </w:rPr>
                    </w:pPr>
                    <w:r w:rsidRPr="007E101C">
                      <w:rPr>
                        <w:sz w:val="18"/>
                        <w:szCs w:val="18"/>
                      </w:rPr>
                      <w:t>3,084,484,726</w:t>
                    </w:r>
                  </w:p>
                </w:tc>
                <w:tc>
                  <w:tcPr>
                    <w:tcW w:w="1559" w:type="dxa"/>
                    <w:vAlign w:val="center"/>
                  </w:tcPr>
                  <w:p w:rsidR="007E101C" w:rsidRPr="007E101C" w:rsidRDefault="007E101C" w:rsidP="007E101C">
                    <w:pPr>
                      <w:jc w:val="right"/>
                      <w:rPr>
                        <w:sz w:val="18"/>
                        <w:szCs w:val="18"/>
                      </w:rPr>
                    </w:pPr>
                    <w:r w:rsidRPr="007E101C">
                      <w:rPr>
                        <w:sz w:val="18"/>
                        <w:szCs w:val="18"/>
                      </w:rPr>
                      <w:t>7,428,666,445</w:t>
                    </w:r>
                  </w:p>
                </w:tc>
                <w:tc>
                  <w:tcPr>
                    <w:tcW w:w="1713" w:type="dxa"/>
                    <w:vAlign w:val="center"/>
                  </w:tcPr>
                  <w:p w:rsidR="007E101C" w:rsidRPr="007E101C" w:rsidRDefault="007E101C" w:rsidP="007E101C">
                    <w:pPr>
                      <w:jc w:val="right"/>
                      <w:rPr>
                        <w:sz w:val="18"/>
                        <w:szCs w:val="18"/>
                      </w:rPr>
                    </w:pPr>
                    <w:r w:rsidRPr="007E101C">
                      <w:rPr>
                        <w:sz w:val="18"/>
                        <w:szCs w:val="18"/>
                      </w:rPr>
                      <w:t>29,343,090,720</w:t>
                    </w:r>
                  </w:p>
                </w:tc>
              </w:tr>
              <w:tr w:rsidR="007E101C" w:rsidRPr="007E101C" w:rsidTr="00FD3E4C">
                <w:trPr>
                  <w:trHeight w:hRule="exact" w:val="737"/>
                </w:trPr>
                <w:sdt>
                  <w:sdtPr>
                    <w:rPr>
                      <w:sz w:val="18"/>
                      <w:szCs w:val="18"/>
                    </w:rPr>
                    <w:tag w:val="_PLD_22eea8f5bd284adbb011ea489737927b"/>
                    <w:id w:val="68824619"/>
                    <w:lock w:val="sdtLocked"/>
                  </w:sdtPr>
                  <w:sdtContent>
                    <w:tc>
                      <w:tcPr>
                        <w:tcW w:w="2779" w:type="dxa"/>
                        <w:vAlign w:val="center"/>
                      </w:tcPr>
                      <w:p w:rsidR="007E101C" w:rsidRPr="007E101C" w:rsidRDefault="007E101C" w:rsidP="00C50074">
                        <w:pPr>
                          <w:rPr>
                            <w:sz w:val="18"/>
                            <w:szCs w:val="18"/>
                            <w:lang w:eastAsia="zh-CN"/>
                          </w:rPr>
                        </w:pPr>
                        <w:r w:rsidRPr="007E101C">
                          <w:rPr>
                            <w:sz w:val="18"/>
                            <w:szCs w:val="18"/>
                            <w:lang w:eastAsia="zh-CN"/>
                          </w:rPr>
                          <w:t>三、本期增减变动金额（减少以</w:t>
                        </w:r>
                        <w:r w:rsidRPr="007E101C">
                          <w:rPr>
                            <w:sz w:val="18"/>
                            <w:szCs w:val="18"/>
                            <w:lang w:eastAsia="zh-CN"/>
                          </w:rPr>
                          <w:t>“</w:t>
                        </w:r>
                        <w:r w:rsidRPr="007E101C">
                          <w:rPr>
                            <w:sz w:val="18"/>
                            <w:szCs w:val="18"/>
                            <w:lang w:eastAsia="zh-CN"/>
                          </w:rPr>
                          <w:t>－</w:t>
                        </w:r>
                        <w:r w:rsidRPr="007E101C">
                          <w:rPr>
                            <w:sz w:val="18"/>
                            <w:szCs w:val="18"/>
                            <w:lang w:eastAsia="zh-CN"/>
                          </w:rPr>
                          <w:t>”</w:t>
                        </w:r>
                        <w:r w:rsidRPr="007E101C">
                          <w:rPr>
                            <w:sz w:val="18"/>
                            <w:szCs w:val="18"/>
                            <w:lang w:eastAsia="zh-CN"/>
                          </w:rPr>
                          <w:t>号填列）</w:t>
                        </w:r>
                      </w:p>
                    </w:tc>
                  </w:sdtContent>
                </w:sdt>
                <w:tc>
                  <w:tcPr>
                    <w:tcW w:w="821" w:type="dxa"/>
                    <w:vAlign w:val="center"/>
                  </w:tcPr>
                  <w:p w:rsidR="007E101C" w:rsidRPr="007E101C" w:rsidRDefault="007E101C" w:rsidP="007E101C">
                    <w:pPr>
                      <w:jc w:val="center"/>
                      <w:rPr>
                        <w:sz w:val="18"/>
                        <w:szCs w:val="18"/>
                        <w:lang w:eastAsia="zh-CN"/>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jc w:val="right"/>
                      <w:rPr>
                        <w:sz w:val="18"/>
                        <w:szCs w:val="18"/>
                      </w:rPr>
                    </w:pPr>
                    <w:r w:rsidRPr="007E101C">
                      <w:rPr>
                        <w:sz w:val="18"/>
                        <w:szCs w:val="18"/>
                      </w:rPr>
                      <w:t>(879,313,925)</w:t>
                    </w:r>
                  </w:p>
                </w:tc>
                <w:tc>
                  <w:tcPr>
                    <w:tcW w:w="1713" w:type="dxa"/>
                    <w:vAlign w:val="center"/>
                  </w:tcPr>
                  <w:p w:rsidR="007E101C" w:rsidRPr="007E101C" w:rsidRDefault="007E101C" w:rsidP="007E101C">
                    <w:pPr>
                      <w:jc w:val="right"/>
                      <w:rPr>
                        <w:sz w:val="18"/>
                        <w:szCs w:val="18"/>
                      </w:rPr>
                    </w:pPr>
                    <w:r w:rsidRPr="007E101C">
                      <w:rPr>
                        <w:sz w:val="18"/>
                        <w:szCs w:val="18"/>
                      </w:rPr>
                      <w:t>(879,313,925)</w:t>
                    </w:r>
                  </w:p>
                </w:tc>
              </w:tr>
              <w:tr w:rsidR="007E101C" w:rsidRPr="007E101C" w:rsidTr="00FD3E4C">
                <w:trPr>
                  <w:trHeight w:hRule="exact" w:val="397"/>
                </w:trPr>
                <w:sdt>
                  <w:sdtPr>
                    <w:rPr>
                      <w:sz w:val="18"/>
                      <w:szCs w:val="18"/>
                    </w:rPr>
                    <w:tag w:val="_PLD_16bc7260292e4c19ad140bdfdf1ee46c"/>
                    <w:id w:val="68824620"/>
                    <w:lock w:val="sdtLocked"/>
                  </w:sdtPr>
                  <w:sdtContent>
                    <w:tc>
                      <w:tcPr>
                        <w:tcW w:w="2779" w:type="dxa"/>
                        <w:vAlign w:val="center"/>
                      </w:tcPr>
                      <w:p w:rsidR="007E101C" w:rsidRPr="007E101C" w:rsidRDefault="007E101C" w:rsidP="00C50074">
                        <w:pPr>
                          <w:rPr>
                            <w:sz w:val="18"/>
                            <w:szCs w:val="18"/>
                          </w:rPr>
                        </w:pPr>
                        <w:r w:rsidRPr="007E101C">
                          <w:rPr>
                            <w:sz w:val="18"/>
                            <w:szCs w:val="18"/>
                          </w:rPr>
                          <w:t>（一）综合收益总额</w:t>
                        </w:r>
                      </w:p>
                    </w:tc>
                  </w:sdtContent>
                </w:sdt>
                <w:tc>
                  <w:tcPr>
                    <w:tcW w:w="821" w:type="dxa"/>
                    <w:vAlign w:val="center"/>
                  </w:tcPr>
                  <w:p w:rsidR="007E101C" w:rsidRPr="007E101C" w:rsidRDefault="007E101C" w:rsidP="007E101C">
                    <w:pPr>
                      <w:jc w:val="center"/>
                      <w:rPr>
                        <w:sz w:val="18"/>
                        <w:szCs w:val="18"/>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tabs>
                        <w:tab w:val="decimal" w:pos="1351"/>
                      </w:tabs>
                      <w:overflowPunct w:val="0"/>
                      <w:ind w:right="-39"/>
                      <w:jc w:val="right"/>
                      <w:rPr>
                        <w:color w:val="000000"/>
                        <w:sz w:val="18"/>
                        <w:szCs w:val="18"/>
                      </w:rPr>
                    </w:pPr>
                    <w:r w:rsidRPr="007E101C">
                      <w:rPr>
                        <w:color w:val="000000"/>
                        <w:sz w:val="18"/>
                        <w:szCs w:val="18"/>
                      </w:rPr>
                      <w:t>(454,301,705)</w:t>
                    </w:r>
                  </w:p>
                </w:tc>
                <w:tc>
                  <w:tcPr>
                    <w:tcW w:w="1713" w:type="dxa"/>
                    <w:vAlign w:val="center"/>
                  </w:tcPr>
                  <w:p w:rsidR="007E101C" w:rsidRPr="007E101C" w:rsidRDefault="007E101C" w:rsidP="007E101C">
                    <w:pPr>
                      <w:jc w:val="right"/>
                      <w:rPr>
                        <w:sz w:val="18"/>
                        <w:szCs w:val="18"/>
                      </w:rPr>
                    </w:pPr>
                    <w:r w:rsidRPr="007E101C">
                      <w:rPr>
                        <w:sz w:val="18"/>
                        <w:szCs w:val="18"/>
                      </w:rPr>
                      <w:t>(454,301,705)</w:t>
                    </w:r>
                  </w:p>
                </w:tc>
              </w:tr>
              <w:tr w:rsidR="007E101C" w:rsidRPr="007E101C" w:rsidTr="00FD3E4C">
                <w:trPr>
                  <w:trHeight w:hRule="exact" w:val="397"/>
                </w:trPr>
                <w:sdt>
                  <w:sdtPr>
                    <w:rPr>
                      <w:sz w:val="18"/>
                      <w:szCs w:val="18"/>
                    </w:rPr>
                    <w:tag w:val="_PLD_b280cf7ceeaa4dd8b4b782055ca20607"/>
                    <w:id w:val="68824621"/>
                    <w:lock w:val="sdtLocked"/>
                  </w:sdtPr>
                  <w:sdtContent>
                    <w:tc>
                      <w:tcPr>
                        <w:tcW w:w="2779" w:type="dxa"/>
                        <w:vAlign w:val="center"/>
                      </w:tcPr>
                      <w:p w:rsidR="007E101C" w:rsidRPr="007E101C" w:rsidRDefault="007E101C" w:rsidP="00C50074">
                        <w:pPr>
                          <w:rPr>
                            <w:sz w:val="18"/>
                            <w:szCs w:val="18"/>
                          </w:rPr>
                        </w:pPr>
                        <w:r w:rsidRPr="007E101C">
                          <w:rPr>
                            <w:sz w:val="18"/>
                            <w:szCs w:val="18"/>
                          </w:rPr>
                          <w:t>（二）利润分配</w:t>
                        </w:r>
                      </w:p>
                    </w:tc>
                  </w:sdtContent>
                </w:sdt>
                <w:tc>
                  <w:tcPr>
                    <w:tcW w:w="821" w:type="dxa"/>
                    <w:vAlign w:val="center"/>
                  </w:tcPr>
                  <w:p w:rsidR="007E101C" w:rsidRPr="007E101C" w:rsidRDefault="007E101C" w:rsidP="007E101C">
                    <w:pPr>
                      <w:jc w:val="center"/>
                      <w:rPr>
                        <w:sz w:val="18"/>
                        <w:szCs w:val="18"/>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tabs>
                        <w:tab w:val="decimal" w:pos="1351"/>
                      </w:tabs>
                      <w:overflowPunct w:val="0"/>
                      <w:ind w:right="-39"/>
                      <w:jc w:val="right"/>
                      <w:rPr>
                        <w:color w:val="000000"/>
                        <w:sz w:val="18"/>
                        <w:szCs w:val="18"/>
                      </w:rPr>
                    </w:pPr>
                    <w:r w:rsidRPr="007E101C">
                      <w:rPr>
                        <w:color w:val="000000"/>
                        <w:sz w:val="18"/>
                        <w:szCs w:val="18"/>
                      </w:rPr>
                      <w:t>(425,012,220)</w:t>
                    </w:r>
                  </w:p>
                </w:tc>
                <w:tc>
                  <w:tcPr>
                    <w:tcW w:w="1713" w:type="dxa"/>
                    <w:vAlign w:val="center"/>
                  </w:tcPr>
                  <w:p w:rsidR="007E101C" w:rsidRPr="007E101C" w:rsidRDefault="007E101C" w:rsidP="007E101C">
                    <w:pPr>
                      <w:jc w:val="right"/>
                      <w:rPr>
                        <w:sz w:val="18"/>
                        <w:szCs w:val="18"/>
                      </w:rPr>
                    </w:pPr>
                    <w:r w:rsidRPr="007E101C">
                      <w:rPr>
                        <w:sz w:val="18"/>
                        <w:szCs w:val="18"/>
                      </w:rPr>
                      <w:t>(425,012,220)</w:t>
                    </w:r>
                  </w:p>
                </w:tc>
              </w:tr>
              <w:tr w:rsidR="007E101C" w:rsidRPr="007E101C" w:rsidTr="00FD3E4C">
                <w:trPr>
                  <w:trHeight w:hRule="exact" w:val="397"/>
                </w:trPr>
                <w:sdt>
                  <w:sdtPr>
                    <w:rPr>
                      <w:sz w:val="18"/>
                      <w:szCs w:val="18"/>
                    </w:rPr>
                    <w:tag w:val="_PLD_4deac8941f8344f99337c17d7e8feb6f"/>
                    <w:id w:val="68824622"/>
                    <w:lock w:val="sdtLocked"/>
                  </w:sdtPr>
                  <w:sdtContent>
                    <w:tc>
                      <w:tcPr>
                        <w:tcW w:w="2779" w:type="dxa"/>
                        <w:vAlign w:val="center"/>
                      </w:tcPr>
                      <w:p w:rsidR="007E101C" w:rsidRPr="007E101C" w:rsidRDefault="007E101C" w:rsidP="00C50074">
                        <w:pPr>
                          <w:ind w:firstLineChars="200" w:firstLine="360"/>
                          <w:rPr>
                            <w:sz w:val="18"/>
                            <w:szCs w:val="18"/>
                            <w:lang w:eastAsia="zh-CN"/>
                          </w:rPr>
                        </w:pPr>
                        <w:r w:rsidRPr="007E101C">
                          <w:rPr>
                            <w:sz w:val="18"/>
                            <w:szCs w:val="18"/>
                            <w:lang w:eastAsia="zh-CN"/>
                          </w:rPr>
                          <w:t>对所有者（或股东）的分配</w:t>
                        </w:r>
                      </w:p>
                    </w:tc>
                  </w:sdtContent>
                </w:sdt>
                <w:tc>
                  <w:tcPr>
                    <w:tcW w:w="821" w:type="dxa"/>
                    <w:vAlign w:val="center"/>
                  </w:tcPr>
                  <w:p w:rsidR="007E101C" w:rsidRPr="007E101C" w:rsidRDefault="007E101C" w:rsidP="007E101C">
                    <w:pPr>
                      <w:jc w:val="center"/>
                      <w:rPr>
                        <w:sz w:val="18"/>
                        <w:szCs w:val="18"/>
                      </w:rPr>
                    </w:pPr>
                    <w:r w:rsidRPr="007E101C">
                      <w:rPr>
                        <w:sz w:val="18"/>
                        <w:szCs w:val="18"/>
                      </w:rPr>
                      <w:t>五</w:t>
                    </w:r>
                    <w:r w:rsidRPr="007E101C">
                      <w:rPr>
                        <w:sz w:val="18"/>
                        <w:szCs w:val="18"/>
                      </w:rPr>
                      <w:t>(34)</w:t>
                    </w: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tabs>
                        <w:tab w:val="decimal" w:pos="1351"/>
                      </w:tabs>
                      <w:overflowPunct w:val="0"/>
                      <w:ind w:right="-39"/>
                      <w:jc w:val="right"/>
                      <w:rPr>
                        <w:color w:val="000000"/>
                        <w:sz w:val="18"/>
                        <w:szCs w:val="18"/>
                      </w:rPr>
                    </w:pPr>
                    <w:r w:rsidRPr="007E101C">
                      <w:rPr>
                        <w:color w:val="000000"/>
                        <w:sz w:val="18"/>
                        <w:szCs w:val="18"/>
                      </w:rPr>
                      <w:t>(425,012,220)</w:t>
                    </w:r>
                  </w:p>
                </w:tc>
                <w:tc>
                  <w:tcPr>
                    <w:tcW w:w="1713" w:type="dxa"/>
                    <w:vAlign w:val="center"/>
                  </w:tcPr>
                  <w:p w:rsidR="007E101C" w:rsidRPr="007E101C" w:rsidRDefault="007E101C" w:rsidP="007E101C">
                    <w:pPr>
                      <w:jc w:val="right"/>
                      <w:rPr>
                        <w:sz w:val="18"/>
                        <w:szCs w:val="18"/>
                      </w:rPr>
                    </w:pPr>
                    <w:r w:rsidRPr="007E101C">
                      <w:rPr>
                        <w:sz w:val="18"/>
                        <w:szCs w:val="18"/>
                      </w:rPr>
                      <w:t>(425,012,220)</w:t>
                    </w:r>
                  </w:p>
                </w:tc>
              </w:tr>
              <w:tr w:rsidR="007E101C" w:rsidRPr="007E101C" w:rsidTr="00FD3E4C">
                <w:trPr>
                  <w:trHeight w:hRule="exact" w:val="397"/>
                </w:trPr>
                <w:sdt>
                  <w:sdtPr>
                    <w:rPr>
                      <w:sz w:val="18"/>
                      <w:szCs w:val="18"/>
                    </w:rPr>
                    <w:tag w:val="_PLD_ea236cbce24c48eabfeb2f3f4a19c5a8"/>
                    <w:id w:val="68824623"/>
                    <w:lock w:val="sdtLocked"/>
                  </w:sdtPr>
                  <w:sdtContent>
                    <w:tc>
                      <w:tcPr>
                        <w:tcW w:w="2779" w:type="dxa"/>
                        <w:vAlign w:val="center"/>
                      </w:tcPr>
                      <w:p w:rsidR="007E101C" w:rsidRPr="007E101C" w:rsidRDefault="007E101C" w:rsidP="00C50074">
                        <w:pPr>
                          <w:rPr>
                            <w:sz w:val="18"/>
                            <w:szCs w:val="18"/>
                          </w:rPr>
                        </w:pPr>
                        <w:r w:rsidRPr="007E101C">
                          <w:rPr>
                            <w:sz w:val="18"/>
                            <w:szCs w:val="18"/>
                          </w:rPr>
                          <w:t>（三）专项储备</w:t>
                        </w:r>
                      </w:p>
                    </w:tc>
                  </w:sdtContent>
                </w:sdt>
                <w:tc>
                  <w:tcPr>
                    <w:tcW w:w="821" w:type="dxa"/>
                    <w:vAlign w:val="center"/>
                  </w:tcPr>
                  <w:p w:rsidR="007E101C" w:rsidRPr="007E101C" w:rsidRDefault="007E101C" w:rsidP="007E101C">
                    <w:pPr>
                      <w:jc w:val="center"/>
                      <w:rPr>
                        <w:sz w:val="18"/>
                        <w:szCs w:val="18"/>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jc w:val="right"/>
                      <w:rPr>
                        <w:sz w:val="18"/>
                        <w:szCs w:val="18"/>
                      </w:rPr>
                    </w:pPr>
                    <w:r w:rsidRPr="007E101C">
                      <w:rPr>
                        <w:sz w:val="18"/>
                        <w:szCs w:val="18"/>
                      </w:rPr>
                      <w:t>-</w:t>
                    </w:r>
                  </w:p>
                </w:tc>
                <w:tc>
                  <w:tcPr>
                    <w:tcW w:w="1713" w:type="dxa"/>
                    <w:vAlign w:val="center"/>
                  </w:tcPr>
                  <w:p w:rsidR="007E101C" w:rsidRPr="007E101C" w:rsidRDefault="007E101C" w:rsidP="007E101C">
                    <w:pPr>
                      <w:jc w:val="right"/>
                      <w:rPr>
                        <w:sz w:val="18"/>
                        <w:szCs w:val="18"/>
                      </w:rPr>
                    </w:pPr>
                    <w:r w:rsidRPr="007E101C">
                      <w:rPr>
                        <w:sz w:val="18"/>
                        <w:szCs w:val="18"/>
                      </w:rPr>
                      <w:t>-</w:t>
                    </w:r>
                  </w:p>
                </w:tc>
              </w:tr>
              <w:tr w:rsidR="007E101C" w:rsidRPr="007E101C" w:rsidTr="00FD3E4C">
                <w:trPr>
                  <w:trHeight w:hRule="exact" w:val="397"/>
                </w:trPr>
                <w:sdt>
                  <w:sdtPr>
                    <w:rPr>
                      <w:sz w:val="18"/>
                      <w:szCs w:val="18"/>
                    </w:rPr>
                    <w:tag w:val="_PLD_f798cf6aa8f24816a06eab77e71e6a42"/>
                    <w:id w:val="68824624"/>
                    <w:lock w:val="sdtLocked"/>
                  </w:sdtPr>
                  <w:sdtContent>
                    <w:tc>
                      <w:tcPr>
                        <w:tcW w:w="2779" w:type="dxa"/>
                        <w:vAlign w:val="center"/>
                      </w:tcPr>
                      <w:p w:rsidR="007E101C" w:rsidRPr="007E101C" w:rsidRDefault="007E101C" w:rsidP="00C50074">
                        <w:pPr>
                          <w:ind w:firstLineChars="200" w:firstLine="360"/>
                          <w:rPr>
                            <w:sz w:val="18"/>
                            <w:szCs w:val="18"/>
                          </w:rPr>
                        </w:pPr>
                        <w:r w:rsidRPr="007E101C">
                          <w:rPr>
                            <w:sz w:val="18"/>
                            <w:szCs w:val="18"/>
                          </w:rPr>
                          <w:t>本期提取</w:t>
                        </w:r>
                      </w:p>
                    </w:tc>
                  </w:sdtContent>
                </w:sdt>
                <w:tc>
                  <w:tcPr>
                    <w:tcW w:w="821" w:type="dxa"/>
                    <w:vAlign w:val="center"/>
                  </w:tcPr>
                  <w:p w:rsidR="007E101C" w:rsidRPr="007E101C" w:rsidRDefault="007E101C" w:rsidP="007E101C">
                    <w:pPr>
                      <w:jc w:val="center"/>
                      <w:rPr>
                        <w:sz w:val="18"/>
                        <w:szCs w:val="18"/>
                      </w:rPr>
                    </w:pPr>
                    <w:r w:rsidRPr="007E101C">
                      <w:rPr>
                        <w:sz w:val="18"/>
                        <w:szCs w:val="18"/>
                      </w:rPr>
                      <w:t>五</w:t>
                    </w:r>
                    <w:r w:rsidRPr="007E101C">
                      <w:rPr>
                        <w:sz w:val="18"/>
                        <w:szCs w:val="18"/>
                      </w:rPr>
                      <w:t>(35)</w:t>
                    </w: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tabs>
                        <w:tab w:val="decimal" w:pos="1395"/>
                      </w:tabs>
                      <w:overflowPunct w:val="0"/>
                      <w:ind w:right="84"/>
                      <w:jc w:val="right"/>
                      <w:rPr>
                        <w:color w:val="000000"/>
                        <w:sz w:val="18"/>
                        <w:szCs w:val="18"/>
                      </w:rPr>
                    </w:pPr>
                    <w:r w:rsidRPr="007E101C">
                      <w:rPr>
                        <w:color w:val="000000"/>
                        <w:sz w:val="18"/>
                        <w:szCs w:val="18"/>
                      </w:rPr>
                      <w:t>281,277,200</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jc w:val="right"/>
                      <w:rPr>
                        <w:sz w:val="18"/>
                        <w:szCs w:val="18"/>
                      </w:rPr>
                    </w:pPr>
                    <w:r w:rsidRPr="007E101C">
                      <w:rPr>
                        <w:sz w:val="18"/>
                        <w:szCs w:val="18"/>
                      </w:rPr>
                      <w:t>-</w:t>
                    </w:r>
                  </w:p>
                </w:tc>
                <w:tc>
                  <w:tcPr>
                    <w:tcW w:w="1713" w:type="dxa"/>
                    <w:vAlign w:val="center"/>
                  </w:tcPr>
                  <w:p w:rsidR="007E101C" w:rsidRPr="007E101C" w:rsidRDefault="007E101C" w:rsidP="007E101C">
                    <w:pPr>
                      <w:jc w:val="right"/>
                      <w:rPr>
                        <w:sz w:val="18"/>
                        <w:szCs w:val="18"/>
                      </w:rPr>
                    </w:pPr>
                    <w:r w:rsidRPr="007E101C">
                      <w:rPr>
                        <w:sz w:val="18"/>
                        <w:szCs w:val="18"/>
                      </w:rPr>
                      <w:t>281,277,200</w:t>
                    </w:r>
                  </w:p>
                </w:tc>
              </w:tr>
              <w:tr w:rsidR="007E101C" w:rsidRPr="007E101C" w:rsidTr="00FD3E4C">
                <w:trPr>
                  <w:trHeight w:hRule="exact" w:val="397"/>
                </w:trPr>
                <w:sdt>
                  <w:sdtPr>
                    <w:rPr>
                      <w:sz w:val="18"/>
                      <w:szCs w:val="18"/>
                    </w:rPr>
                    <w:tag w:val="_PLD_294f6f5256724757ad52c27b29a0bb7d"/>
                    <w:id w:val="68824625"/>
                    <w:lock w:val="sdtLocked"/>
                  </w:sdtPr>
                  <w:sdtContent>
                    <w:tc>
                      <w:tcPr>
                        <w:tcW w:w="2779" w:type="dxa"/>
                        <w:vAlign w:val="center"/>
                      </w:tcPr>
                      <w:p w:rsidR="007E101C" w:rsidRPr="007E101C" w:rsidRDefault="007E101C" w:rsidP="00C50074">
                        <w:pPr>
                          <w:ind w:firstLineChars="200" w:firstLine="360"/>
                          <w:rPr>
                            <w:sz w:val="18"/>
                            <w:szCs w:val="18"/>
                          </w:rPr>
                        </w:pPr>
                        <w:r w:rsidRPr="007E101C">
                          <w:rPr>
                            <w:sz w:val="18"/>
                            <w:szCs w:val="18"/>
                          </w:rPr>
                          <w:t>本期使用</w:t>
                        </w:r>
                      </w:p>
                    </w:tc>
                  </w:sdtContent>
                </w:sdt>
                <w:tc>
                  <w:tcPr>
                    <w:tcW w:w="821" w:type="dxa"/>
                    <w:vAlign w:val="center"/>
                  </w:tcPr>
                  <w:p w:rsidR="007E101C" w:rsidRPr="007E101C" w:rsidRDefault="007E101C" w:rsidP="007E101C">
                    <w:pPr>
                      <w:jc w:val="center"/>
                      <w:rPr>
                        <w:sz w:val="18"/>
                        <w:szCs w:val="18"/>
                      </w:rPr>
                    </w:pPr>
                    <w:r w:rsidRPr="007E101C">
                      <w:rPr>
                        <w:sz w:val="18"/>
                        <w:szCs w:val="18"/>
                      </w:rPr>
                      <w:t>五</w:t>
                    </w:r>
                    <w:r w:rsidRPr="007E101C">
                      <w:rPr>
                        <w:sz w:val="18"/>
                        <w:szCs w:val="18"/>
                      </w:rPr>
                      <w:t>(35)</w:t>
                    </w: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tabs>
                        <w:tab w:val="decimal" w:pos="1395"/>
                      </w:tabs>
                      <w:overflowPunct w:val="0"/>
                      <w:ind w:right="84"/>
                      <w:jc w:val="right"/>
                      <w:rPr>
                        <w:color w:val="000000"/>
                        <w:sz w:val="18"/>
                        <w:szCs w:val="18"/>
                      </w:rPr>
                    </w:pPr>
                    <w:r w:rsidRPr="007E101C">
                      <w:rPr>
                        <w:color w:val="000000"/>
                        <w:sz w:val="18"/>
                        <w:szCs w:val="18"/>
                      </w:rPr>
                      <w:t>281,277,200</w:t>
                    </w:r>
                  </w:p>
                </w:tc>
                <w:tc>
                  <w:tcPr>
                    <w:tcW w:w="1417" w:type="dxa"/>
                    <w:vAlign w:val="center"/>
                  </w:tcPr>
                  <w:p w:rsidR="007E101C" w:rsidRPr="007E101C" w:rsidRDefault="007E101C" w:rsidP="007E101C">
                    <w:pPr>
                      <w:jc w:val="right"/>
                      <w:rPr>
                        <w:sz w:val="18"/>
                        <w:szCs w:val="18"/>
                      </w:rPr>
                    </w:pPr>
                    <w:r w:rsidRPr="007E101C">
                      <w:rPr>
                        <w:sz w:val="18"/>
                        <w:szCs w:val="18"/>
                      </w:rPr>
                      <w:t>-</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559" w:type="dxa"/>
                    <w:vAlign w:val="center"/>
                  </w:tcPr>
                  <w:p w:rsidR="007E101C" w:rsidRPr="007E101C" w:rsidRDefault="007E101C" w:rsidP="007E101C">
                    <w:pPr>
                      <w:jc w:val="right"/>
                      <w:rPr>
                        <w:sz w:val="18"/>
                        <w:szCs w:val="18"/>
                      </w:rPr>
                    </w:pPr>
                    <w:r w:rsidRPr="007E101C">
                      <w:rPr>
                        <w:sz w:val="18"/>
                        <w:szCs w:val="18"/>
                      </w:rPr>
                      <w:t>-</w:t>
                    </w:r>
                  </w:p>
                </w:tc>
                <w:tc>
                  <w:tcPr>
                    <w:tcW w:w="1713" w:type="dxa"/>
                    <w:vAlign w:val="center"/>
                  </w:tcPr>
                  <w:p w:rsidR="007E101C" w:rsidRPr="007E101C" w:rsidRDefault="007E101C" w:rsidP="007E101C">
                    <w:pPr>
                      <w:jc w:val="right"/>
                      <w:rPr>
                        <w:sz w:val="18"/>
                        <w:szCs w:val="18"/>
                      </w:rPr>
                    </w:pPr>
                    <w:r w:rsidRPr="007E101C">
                      <w:rPr>
                        <w:sz w:val="18"/>
                        <w:szCs w:val="18"/>
                      </w:rPr>
                      <w:t>281,277,200</w:t>
                    </w:r>
                  </w:p>
                </w:tc>
              </w:tr>
              <w:tr w:rsidR="007E101C" w:rsidRPr="007E101C" w:rsidTr="00FD3E4C">
                <w:trPr>
                  <w:trHeight w:hRule="exact" w:val="397"/>
                </w:trPr>
                <w:sdt>
                  <w:sdtPr>
                    <w:rPr>
                      <w:sz w:val="18"/>
                      <w:szCs w:val="18"/>
                    </w:rPr>
                    <w:tag w:val="_PLD_0d209cea233c428da026233fffdd75cf"/>
                    <w:id w:val="68824626"/>
                    <w:lock w:val="sdtLocked"/>
                  </w:sdtPr>
                  <w:sdtContent>
                    <w:tc>
                      <w:tcPr>
                        <w:tcW w:w="2779" w:type="dxa"/>
                        <w:vAlign w:val="center"/>
                      </w:tcPr>
                      <w:p w:rsidR="007E101C" w:rsidRPr="007E101C" w:rsidRDefault="007E101C" w:rsidP="00C50074">
                        <w:pPr>
                          <w:rPr>
                            <w:sz w:val="18"/>
                            <w:szCs w:val="18"/>
                          </w:rPr>
                        </w:pPr>
                        <w:r w:rsidRPr="007E101C">
                          <w:rPr>
                            <w:sz w:val="18"/>
                            <w:szCs w:val="18"/>
                          </w:rPr>
                          <w:t>四、本期期末余额</w:t>
                        </w:r>
                      </w:p>
                    </w:tc>
                  </w:sdtContent>
                </w:sdt>
                <w:tc>
                  <w:tcPr>
                    <w:tcW w:w="821" w:type="dxa"/>
                    <w:vAlign w:val="center"/>
                  </w:tcPr>
                  <w:p w:rsidR="007E101C" w:rsidRPr="007E101C" w:rsidRDefault="007E101C" w:rsidP="007E101C">
                    <w:pPr>
                      <w:jc w:val="center"/>
                      <w:rPr>
                        <w:sz w:val="18"/>
                        <w:szCs w:val="18"/>
                      </w:rPr>
                    </w:pPr>
                  </w:p>
                </w:tc>
                <w:tc>
                  <w:tcPr>
                    <w:tcW w:w="1418" w:type="dxa"/>
                    <w:tcBorders>
                      <w:right w:val="single" w:sz="4" w:space="0" w:color="auto"/>
                    </w:tcBorders>
                    <w:vAlign w:val="center"/>
                  </w:tcPr>
                  <w:p w:rsidR="007E101C" w:rsidRPr="007E101C" w:rsidRDefault="007E101C" w:rsidP="007E101C">
                    <w:pPr>
                      <w:jc w:val="right"/>
                      <w:rPr>
                        <w:sz w:val="18"/>
                        <w:szCs w:val="18"/>
                      </w:rPr>
                    </w:pPr>
                    <w:r w:rsidRPr="007E101C">
                      <w:rPr>
                        <w:sz w:val="18"/>
                        <w:szCs w:val="18"/>
                      </w:rPr>
                      <w:t>7,083,537,000</w:t>
                    </w:r>
                  </w:p>
                </w:tc>
                <w:tc>
                  <w:tcPr>
                    <w:tcW w:w="1417" w:type="dxa"/>
                    <w:vAlign w:val="center"/>
                  </w:tcPr>
                  <w:p w:rsidR="007E101C" w:rsidRPr="007E101C" w:rsidRDefault="007E101C" w:rsidP="007E101C">
                    <w:pPr>
                      <w:jc w:val="right"/>
                      <w:rPr>
                        <w:sz w:val="18"/>
                        <w:szCs w:val="18"/>
                      </w:rPr>
                    </w:pPr>
                    <w:r w:rsidRPr="007E101C">
                      <w:rPr>
                        <w:sz w:val="18"/>
                        <w:szCs w:val="18"/>
                      </w:rPr>
                      <w:t>11,564,461,609</w:t>
                    </w:r>
                  </w:p>
                </w:tc>
                <w:tc>
                  <w:tcPr>
                    <w:tcW w:w="1418" w:type="dxa"/>
                    <w:vAlign w:val="center"/>
                  </w:tcPr>
                  <w:p w:rsidR="007E101C" w:rsidRPr="007E101C" w:rsidRDefault="007E101C" w:rsidP="007E101C">
                    <w:pPr>
                      <w:jc w:val="right"/>
                      <w:rPr>
                        <w:sz w:val="18"/>
                        <w:szCs w:val="18"/>
                      </w:rPr>
                    </w:pPr>
                    <w:r w:rsidRPr="007E101C">
                      <w:rPr>
                        <w:sz w:val="18"/>
                        <w:szCs w:val="18"/>
                      </w:rPr>
                      <w:t>-</w:t>
                    </w:r>
                  </w:p>
                </w:tc>
                <w:tc>
                  <w:tcPr>
                    <w:tcW w:w="1417" w:type="dxa"/>
                    <w:vAlign w:val="center"/>
                  </w:tcPr>
                  <w:p w:rsidR="007E101C" w:rsidRPr="007E101C" w:rsidRDefault="007E101C" w:rsidP="007E101C">
                    <w:pPr>
                      <w:jc w:val="right"/>
                      <w:rPr>
                        <w:sz w:val="18"/>
                        <w:szCs w:val="18"/>
                      </w:rPr>
                    </w:pPr>
                    <w:r w:rsidRPr="007E101C">
                      <w:rPr>
                        <w:sz w:val="18"/>
                        <w:szCs w:val="18"/>
                      </w:rPr>
                      <w:t>181,940,940</w:t>
                    </w:r>
                  </w:p>
                </w:tc>
                <w:tc>
                  <w:tcPr>
                    <w:tcW w:w="1418" w:type="dxa"/>
                    <w:vAlign w:val="center"/>
                  </w:tcPr>
                  <w:p w:rsidR="007E101C" w:rsidRPr="007E101C" w:rsidRDefault="007E101C" w:rsidP="007E101C">
                    <w:pPr>
                      <w:jc w:val="right"/>
                      <w:rPr>
                        <w:sz w:val="18"/>
                        <w:szCs w:val="18"/>
                      </w:rPr>
                    </w:pPr>
                    <w:r w:rsidRPr="007E101C">
                      <w:rPr>
                        <w:sz w:val="18"/>
                        <w:szCs w:val="18"/>
                      </w:rPr>
                      <w:t>3,084,484,726</w:t>
                    </w:r>
                  </w:p>
                </w:tc>
                <w:tc>
                  <w:tcPr>
                    <w:tcW w:w="1559" w:type="dxa"/>
                    <w:vAlign w:val="center"/>
                  </w:tcPr>
                  <w:p w:rsidR="007E101C" w:rsidRPr="007E101C" w:rsidRDefault="007E101C" w:rsidP="007E101C">
                    <w:pPr>
                      <w:tabs>
                        <w:tab w:val="decimal" w:pos="1351"/>
                      </w:tabs>
                      <w:overflowPunct w:val="0"/>
                      <w:ind w:right="-39"/>
                      <w:jc w:val="right"/>
                      <w:rPr>
                        <w:color w:val="000000"/>
                        <w:sz w:val="18"/>
                        <w:szCs w:val="18"/>
                      </w:rPr>
                    </w:pPr>
                    <w:r w:rsidRPr="007E101C">
                      <w:rPr>
                        <w:color w:val="000000"/>
                        <w:sz w:val="18"/>
                        <w:szCs w:val="18"/>
                      </w:rPr>
                      <w:t>6,549,352,520</w:t>
                    </w:r>
                  </w:p>
                </w:tc>
                <w:tc>
                  <w:tcPr>
                    <w:tcW w:w="1713" w:type="dxa"/>
                    <w:vAlign w:val="center"/>
                  </w:tcPr>
                  <w:p w:rsidR="007E101C" w:rsidRPr="007E101C" w:rsidRDefault="007E101C" w:rsidP="007E101C">
                    <w:pPr>
                      <w:tabs>
                        <w:tab w:val="decimal" w:pos="1338"/>
                      </w:tabs>
                      <w:overflowPunct w:val="0"/>
                      <w:ind w:right="-39"/>
                      <w:jc w:val="right"/>
                      <w:rPr>
                        <w:color w:val="000000"/>
                        <w:sz w:val="18"/>
                        <w:szCs w:val="18"/>
                      </w:rPr>
                    </w:pPr>
                    <w:r w:rsidRPr="007E101C">
                      <w:rPr>
                        <w:color w:val="000000"/>
                        <w:sz w:val="18"/>
                        <w:szCs w:val="18"/>
                      </w:rPr>
                      <w:t>28,463,776,795</w:t>
                    </w:r>
                  </w:p>
                </w:tc>
              </w:tr>
            </w:tbl>
            <w:p w:rsidR="007E101C" w:rsidRPr="00B04F0E" w:rsidRDefault="007E101C">
              <w:pPr>
                <w:rPr>
                  <w:szCs w:val="21"/>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35"/>
                <w:gridCol w:w="709"/>
                <w:gridCol w:w="1418"/>
                <w:gridCol w:w="1417"/>
                <w:gridCol w:w="1418"/>
                <w:gridCol w:w="1417"/>
                <w:gridCol w:w="1418"/>
                <w:gridCol w:w="1559"/>
                <w:gridCol w:w="1713"/>
              </w:tblGrid>
              <w:tr w:rsidR="007E101C" w:rsidRPr="00FA6A56" w:rsidTr="00FE7CB8">
                <w:trPr>
                  <w:trHeight w:hRule="exact" w:val="340"/>
                </w:trPr>
                <w:tc>
                  <w:tcPr>
                    <w:tcW w:w="2835" w:type="dxa"/>
                    <w:vMerge w:val="restart"/>
                    <w:vAlign w:val="center"/>
                  </w:tcPr>
                  <w:sdt>
                    <w:sdtPr>
                      <w:rPr>
                        <w:sz w:val="18"/>
                        <w:szCs w:val="18"/>
                      </w:rPr>
                      <w:tag w:val="_PLD_64a794ab75214f6d9d66748804bee4e8"/>
                      <w:id w:val="68817032"/>
                      <w:lock w:val="sdtLocked"/>
                    </w:sdtPr>
                    <w:sdtContent>
                      <w:p w:rsidR="007E101C" w:rsidRPr="00FA6A56" w:rsidRDefault="007E101C" w:rsidP="0017211E">
                        <w:pPr>
                          <w:snapToGrid w:val="0"/>
                          <w:jc w:val="center"/>
                          <w:rPr>
                            <w:sz w:val="18"/>
                            <w:szCs w:val="18"/>
                          </w:rPr>
                        </w:pPr>
                        <w:r w:rsidRPr="00FA6A56">
                          <w:rPr>
                            <w:sz w:val="18"/>
                            <w:szCs w:val="18"/>
                          </w:rPr>
                          <w:t>项目</w:t>
                        </w:r>
                      </w:p>
                    </w:sdtContent>
                  </w:sdt>
                </w:tc>
                <w:tc>
                  <w:tcPr>
                    <w:tcW w:w="709" w:type="dxa"/>
                    <w:vMerge w:val="restart"/>
                    <w:vAlign w:val="center"/>
                  </w:tcPr>
                  <w:p w:rsidR="007E101C" w:rsidRPr="00FA6A56" w:rsidRDefault="007E101C" w:rsidP="0017211E">
                    <w:pPr>
                      <w:snapToGrid w:val="0"/>
                      <w:jc w:val="center"/>
                      <w:rPr>
                        <w:sz w:val="18"/>
                        <w:szCs w:val="18"/>
                      </w:rPr>
                    </w:pPr>
                    <w:r w:rsidRPr="00FA6A56">
                      <w:rPr>
                        <w:sz w:val="18"/>
                        <w:szCs w:val="18"/>
                      </w:rPr>
                      <w:t>附注</w:t>
                    </w:r>
                  </w:p>
                </w:tc>
                <w:tc>
                  <w:tcPr>
                    <w:tcW w:w="10360" w:type="dxa"/>
                    <w:gridSpan w:val="7"/>
                  </w:tcPr>
                  <w:p w:rsidR="007E101C" w:rsidRPr="00FA6A56" w:rsidRDefault="007E101C" w:rsidP="0017211E">
                    <w:pPr>
                      <w:snapToGrid w:val="0"/>
                      <w:jc w:val="center"/>
                      <w:rPr>
                        <w:sz w:val="18"/>
                        <w:szCs w:val="18"/>
                      </w:rPr>
                    </w:pPr>
                    <w:r w:rsidRPr="00FA6A56">
                      <w:rPr>
                        <w:sz w:val="18"/>
                        <w:szCs w:val="18"/>
                      </w:rPr>
                      <w:t xml:space="preserve"> </w:t>
                    </w:r>
                    <w:sdt>
                      <w:sdtPr>
                        <w:rPr>
                          <w:sz w:val="18"/>
                          <w:szCs w:val="18"/>
                        </w:rPr>
                        <w:tag w:val="_PLD_6226137cffd442dfb505b8cfe7d1f423"/>
                        <w:id w:val="68817033"/>
                        <w:lock w:val="sdtLocked"/>
                      </w:sdtPr>
                      <w:sdtContent>
                        <w:r w:rsidRPr="00FA6A56">
                          <w:rPr>
                            <w:sz w:val="18"/>
                            <w:szCs w:val="18"/>
                          </w:rPr>
                          <w:t>2019</w:t>
                        </w:r>
                        <w:r w:rsidRPr="00FA6A56">
                          <w:rPr>
                            <w:sz w:val="18"/>
                            <w:szCs w:val="18"/>
                          </w:rPr>
                          <w:t>年度</w:t>
                        </w:r>
                      </w:sdtContent>
                    </w:sdt>
                  </w:p>
                </w:tc>
              </w:tr>
              <w:tr w:rsidR="007E101C" w:rsidRPr="00FA6A56" w:rsidTr="00FD3E4C">
                <w:trPr>
                  <w:trHeight w:hRule="exact" w:val="737"/>
                </w:trPr>
                <w:tc>
                  <w:tcPr>
                    <w:tcW w:w="2835" w:type="dxa"/>
                    <w:vMerge/>
                  </w:tcPr>
                  <w:p w:rsidR="007E101C" w:rsidRPr="00FA6A56" w:rsidRDefault="007E101C" w:rsidP="0017211E">
                    <w:pPr>
                      <w:snapToGrid w:val="0"/>
                      <w:rPr>
                        <w:sz w:val="18"/>
                        <w:szCs w:val="18"/>
                      </w:rPr>
                    </w:pPr>
                  </w:p>
                </w:tc>
                <w:tc>
                  <w:tcPr>
                    <w:tcW w:w="709" w:type="dxa"/>
                    <w:vMerge/>
                  </w:tcPr>
                  <w:p w:rsidR="007E101C" w:rsidRPr="00FA6A56" w:rsidRDefault="007E101C" w:rsidP="0017211E">
                    <w:pPr>
                      <w:snapToGrid w:val="0"/>
                      <w:rPr>
                        <w:sz w:val="18"/>
                        <w:szCs w:val="18"/>
                      </w:rPr>
                    </w:pPr>
                  </w:p>
                </w:tc>
                <w:sdt>
                  <w:sdtPr>
                    <w:rPr>
                      <w:sz w:val="18"/>
                      <w:szCs w:val="18"/>
                    </w:rPr>
                    <w:tag w:val="_PLD_e0e316f064db43a38ddec14c349b4dfa"/>
                    <w:id w:val="68817034"/>
                    <w:lock w:val="sdtLocked"/>
                  </w:sdtPr>
                  <w:sdtContent>
                    <w:tc>
                      <w:tcPr>
                        <w:tcW w:w="1418" w:type="dxa"/>
                        <w:tcBorders>
                          <w:right w:val="single" w:sz="4" w:space="0" w:color="auto"/>
                        </w:tcBorders>
                        <w:vAlign w:val="center"/>
                      </w:tcPr>
                      <w:p w:rsidR="007E101C" w:rsidRPr="00FA6A56" w:rsidRDefault="007E101C" w:rsidP="0017211E">
                        <w:pPr>
                          <w:snapToGrid w:val="0"/>
                          <w:jc w:val="center"/>
                          <w:rPr>
                            <w:sz w:val="18"/>
                            <w:szCs w:val="18"/>
                          </w:rPr>
                        </w:pPr>
                        <w:r w:rsidRPr="00FA6A56">
                          <w:rPr>
                            <w:sz w:val="18"/>
                            <w:szCs w:val="18"/>
                          </w:rPr>
                          <w:t>实收资本</w:t>
                        </w:r>
                        <w:r w:rsidRPr="00FA6A56">
                          <w:rPr>
                            <w:sz w:val="18"/>
                            <w:szCs w:val="18"/>
                          </w:rPr>
                          <w:t xml:space="preserve"> (</w:t>
                        </w:r>
                        <w:r w:rsidRPr="00FA6A56">
                          <w:rPr>
                            <w:sz w:val="18"/>
                            <w:szCs w:val="18"/>
                          </w:rPr>
                          <w:t>或股本</w:t>
                        </w:r>
                        <w:r w:rsidRPr="00FA6A56">
                          <w:rPr>
                            <w:sz w:val="18"/>
                            <w:szCs w:val="18"/>
                          </w:rPr>
                          <w:t>)</w:t>
                        </w:r>
                      </w:p>
                    </w:tc>
                  </w:sdtContent>
                </w:sdt>
                <w:sdt>
                  <w:sdtPr>
                    <w:rPr>
                      <w:sz w:val="18"/>
                      <w:szCs w:val="18"/>
                    </w:rPr>
                    <w:tag w:val="_PLD_c459549b516242be83fce2e92cc794e6"/>
                    <w:id w:val="68817035"/>
                    <w:lock w:val="sdtLocked"/>
                  </w:sdtPr>
                  <w:sdtContent>
                    <w:tc>
                      <w:tcPr>
                        <w:tcW w:w="1417" w:type="dxa"/>
                        <w:vAlign w:val="center"/>
                      </w:tcPr>
                      <w:p w:rsidR="007E101C" w:rsidRPr="00FA6A56" w:rsidRDefault="007E101C" w:rsidP="0017211E">
                        <w:pPr>
                          <w:snapToGrid w:val="0"/>
                          <w:jc w:val="center"/>
                          <w:rPr>
                            <w:sz w:val="18"/>
                            <w:szCs w:val="18"/>
                          </w:rPr>
                        </w:pPr>
                        <w:r w:rsidRPr="00FA6A56">
                          <w:rPr>
                            <w:sz w:val="18"/>
                            <w:szCs w:val="18"/>
                          </w:rPr>
                          <w:t>资本公积</w:t>
                        </w:r>
                      </w:p>
                    </w:tc>
                  </w:sdtContent>
                </w:sdt>
                <w:sdt>
                  <w:sdtPr>
                    <w:rPr>
                      <w:sz w:val="18"/>
                      <w:szCs w:val="18"/>
                    </w:rPr>
                    <w:tag w:val="_PLD_68a9918174cf4752ad67388e59bb3c51"/>
                    <w:id w:val="68817036"/>
                    <w:lock w:val="sdtLocked"/>
                  </w:sdtPr>
                  <w:sdtContent>
                    <w:tc>
                      <w:tcPr>
                        <w:tcW w:w="1418" w:type="dxa"/>
                        <w:vAlign w:val="center"/>
                      </w:tcPr>
                      <w:p w:rsidR="007E101C" w:rsidRPr="00FA6A56" w:rsidRDefault="007E101C" w:rsidP="0017211E">
                        <w:pPr>
                          <w:snapToGrid w:val="0"/>
                          <w:jc w:val="center"/>
                          <w:rPr>
                            <w:sz w:val="18"/>
                            <w:szCs w:val="18"/>
                          </w:rPr>
                        </w:pPr>
                        <w:r w:rsidRPr="00FA6A56">
                          <w:rPr>
                            <w:sz w:val="18"/>
                            <w:szCs w:val="18"/>
                          </w:rPr>
                          <w:t>专项储备</w:t>
                        </w:r>
                      </w:p>
                    </w:tc>
                  </w:sdtContent>
                </w:sdt>
                <w:sdt>
                  <w:sdtPr>
                    <w:rPr>
                      <w:sz w:val="18"/>
                      <w:szCs w:val="18"/>
                    </w:rPr>
                    <w:tag w:val="_PLD_3b870c2efbdc421980e0e6ed21bc828a"/>
                    <w:id w:val="68817037"/>
                    <w:lock w:val="sdtLocked"/>
                  </w:sdtPr>
                  <w:sdtContent>
                    <w:tc>
                      <w:tcPr>
                        <w:tcW w:w="1417" w:type="dxa"/>
                        <w:vAlign w:val="center"/>
                      </w:tcPr>
                      <w:p w:rsidR="007E101C" w:rsidRPr="00FA6A56" w:rsidRDefault="007E101C" w:rsidP="0017211E">
                        <w:pPr>
                          <w:jc w:val="center"/>
                          <w:rPr>
                            <w:sz w:val="18"/>
                            <w:szCs w:val="18"/>
                          </w:rPr>
                        </w:pPr>
                        <w:r w:rsidRPr="00FA6A56">
                          <w:rPr>
                            <w:sz w:val="18"/>
                            <w:szCs w:val="18"/>
                          </w:rPr>
                          <w:t>其他综合收益</w:t>
                        </w:r>
                      </w:p>
                    </w:tc>
                  </w:sdtContent>
                </w:sdt>
                <w:sdt>
                  <w:sdtPr>
                    <w:rPr>
                      <w:sz w:val="18"/>
                      <w:szCs w:val="18"/>
                    </w:rPr>
                    <w:tag w:val="_PLD_eddda9b1710646a5811c9efb65bf8703"/>
                    <w:id w:val="68817038"/>
                    <w:lock w:val="sdtLocked"/>
                  </w:sdtPr>
                  <w:sdtContent>
                    <w:tc>
                      <w:tcPr>
                        <w:tcW w:w="1418" w:type="dxa"/>
                        <w:vAlign w:val="center"/>
                      </w:tcPr>
                      <w:p w:rsidR="007E101C" w:rsidRPr="00FA6A56" w:rsidRDefault="007E101C" w:rsidP="0017211E">
                        <w:pPr>
                          <w:snapToGrid w:val="0"/>
                          <w:jc w:val="center"/>
                          <w:rPr>
                            <w:sz w:val="18"/>
                            <w:szCs w:val="18"/>
                          </w:rPr>
                        </w:pPr>
                        <w:r w:rsidRPr="00FA6A56">
                          <w:rPr>
                            <w:sz w:val="18"/>
                            <w:szCs w:val="18"/>
                          </w:rPr>
                          <w:t>盈余公积</w:t>
                        </w:r>
                      </w:p>
                    </w:tc>
                  </w:sdtContent>
                </w:sdt>
                <w:sdt>
                  <w:sdtPr>
                    <w:rPr>
                      <w:sz w:val="18"/>
                      <w:szCs w:val="18"/>
                    </w:rPr>
                    <w:tag w:val="_PLD_d210b1f3e63743b7b7ad078da7c00997"/>
                    <w:id w:val="68817039"/>
                    <w:lock w:val="sdtLocked"/>
                  </w:sdtPr>
                  <w:sdtContent>
                    <w:tc>
                      <w:tcPr>
                        <w:tcW w:w="1559" w:type="dxa"/>
                        <w:vAlign w:val="center"/>
                      </w:tcPr>
                      <w:p w:rsidR="007E101C" w:rsidRPr="00FA6A56" w:rsidRDefault="007E101C" w:rsidP="0017211E">
                        <w:pPr>
                          <w:snapToGrid w:val="0"/>
                          <w:jc w:val="center"/>
                          <w:rPr>
                            <w:sz w:val="18"/>
                            <w:szCs w:val="18"/>
                          </w:rPr>
                        </w:pPr>
                        <w:r w:rsidRPr="00FA6A56">
                          <w:rPr>
                            <w:sz w:val="18"/>
                            <w:szCs w:val="18"/>
                          </w:rPr>
                          <w:t>未分配利润</w:t>
                        </w:r>
                      </w:p>
                    </w:tc>
                  </w:sdtContent>
                </w:sdt>
                <w:sdt>
                  <w:sdtPr>
                    <w:rPr>
                      <w:sz w:val="18"/>
                      <w:szCs w:val="18"/>
                    </w:rPr>
                    <w:tag w:val="_PLD_d0efa115b304401592a693cab0f3a46a"/>
                    <w:id w:val="68817040"/>
                    <w:lock w:val="sdtLocked"/>
                  </w:sdtPr>
                  <w:sdtContent>
                    <w:tc>
                      <w:tcPr>
                        <w:tcW w:w="1713" w:type="dxa"/>
                        <w:vAlign w:val="center"/>
                      </w:tcPr>
                      <w:p w:rsidR="007E101C" w:rsidRPr="00FA6A56" w:rsidRDefault="007E101C" w:rsidP="0017211E">
                        <w:pPr>
                          <w:snapToGrid w:val="0"/>
                          <w:jc w:val="center"/>
                          <w:rPr>
                            <w:sz w:val="18"/>
                            <w:szCs w:val="18"/>
                          </w:rPr>
                        </w:pPr>
                        <w:r w:rsidRPr="00FA6A56">
                          <w:rPr>
                            <w:sz w:val="18"/>
                            <w:szCs w:val="18"/>
                          </w:rPr>
                          <w:t>所有者权益合计</w:t>
                        </w:r>
                      </w:p>
                    </w:tc>
                  </w:sdtContent>
                </w:sdt>
              </w:tr>
              <w:tr w:rsidR="007E101C" w:rsidRPr="00FA6A56" w:rsidTr="00FD3E4C">
                <w:trPr>
                  <w:trHeight w:hRule="exact" w:val="397"/>
                </w:trPr>
                <w:sdt>
                  <w:sdtPr>
                    <w:rPr>
                      <w:sz w:val="18"/>
                      <w:szCs w:val="18"/>
                    </w:rPr>
                    <w:tag w:val="_PLD_4b9f68f704bb4acfae62b3d3cbf0d790"/>
                    <w:id w:val="68817041"/>
                    <w:lock w:val="sdtLocked"/>
                  </w:sdtPr>
                  <w:sdtContent>
                    <w:tc>
                      <w:tcPr>
                        <w:tcW w:w="2835" w:type="dxa"/>
                        <w:vAlign w:val="center"/>
                      </w:tcPr>
                      <w:p w:rsidR="007E101C" w:rsidRPr="00FA6A56" w:rsidRDefault="007E101C" w:rsidP="00C50074">
                        <w:pPr>
                          <w:rPr>
                            <w:sz w:val="18"/>
                            <w:szCs w:val="18"/>
                          </w:rPr>
                        </w:pPr>
                        <w:r w:rsidRPr="00FA6A56">
                          <w:rPr>
                            <w:sz w:val="18"/>
                            <w:szCs w:val="18"/>
                          </w:rPr>
                          <w:t>一、上年年末余额</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7,083,537,000</w:t>
                    </w:r>
                  </w:p>
                </w:tc>
                <w:tc>
                  <w:tcPr>
                    <w:tcW w:w="1417" w:type="dxa"/>
                    <w:tcBorders>
                      <w:left w:val="single" w:sz="4" w:space="0" w:color="auto"/>
                    </w:tcBorders>
                    <w:vAlign w:val="center"/>
                  </w:tcPr>
                  <w:p w:rsidR="007E101C" w:rsidRPr="00FA6A56" w:rsidRDefault="007E101C" w:rsidP="007E101C">
                    <w:pPr>
                      <w:jc w:val="right"/>
                      <w:rPr>
                        <w:sz w:val="18"/>
                        <w:szCs w:val="18"/>
                      </w:rPr>
                    </w:pPr>
                    <w:r w:rsidRPr="00FA6A56">
                      <w:rPr>
                        <w:sz w:val="18"/>
                        <w:szCs w:val="18"/>
                      </w:rPr>
                      <w:t>11,564,461,609</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181,940,940</w:t>
                    </w:r>
                  </w:p>
                </w:tc>
                <w:tc>
                  <w:tcPr>
                    <w:tcW w:w="1418" w:type="dxa"/>
                    <w:vAlign w:val="center"/>
                  </w:tcPr>
                  <w:p w:rsidR="007E101C" w:rsidRPr="00FA6A56" w:rsidRDefault="007E101C" w:rsidP="007E101C">
                    <w:pPr>
                      <w:jc w:val="right"/>
                      <w:rPr>
                        <w:sz w:val="18"/>
                        <w:szCs w:val="18"/>
                      </w:rPr>
                    </w:pPr>
                    <w:r w:rsidRPr="00FA6A56">
                      <w:rPr>
                        <w:sz w:val="18"/>
                        <w:szCs w:val="18"/>
                      </w:rPr>
                      <w:t>3,006,220,879</w:t>
                    </w:r>
                  </w:p>
                </w:tc>
                <w:tc>
                  <w:tcPr>
                    <w:tcW w:w="1559" w:type="dxa"/>
                    <w:vAlign w:val="center"/>
                  </w:tcPr>
                  <w:p w:rsidR="007E101C" w:rsidRPr="00FA6A56" w:rsidRDefault="007E101C" w:rsidP="007E101C">
                    <w:pPr>
                      <w:jc w:val="right"/>
                      <w:rPr>
                        <w:sz w:val="18"/>
                        <w:szCs w:val="18"/>
                      </w:rPr>
                    </w:pPr>
                    <w:r w:rsidRPr="00FA6A56">
                      <w:rPr>
                        <w:sz w:val="18"/>
                        <w:szCs w:val="18"/>
                      </w:rPr>
                      <w:t>7,149,304,037</w:t>
                    </w:r>
                  </w:p>
                </w:tc>
                <w:tc>
                  <w:tcPr>
                    <w:tcW w:w="1713" w:type="dxa"/>
                    <w:vAlign w:val="center"/>
                  </w:tcPr>
                  <w:p w:rsidR="007E101C" w:rsidRPr="00FA6A56" w:rsidRDefault="007E101C" w:rsidP="007E101C">
                    <w:pPr>
                      <w:jc w:val="right"/>
                      <w:rPr>
                        <w:sz w:val="18"/>
                        <w:szCs w:val="18"/>
                      </w:rPr>
                    </w:pPr>
                    <w:r w:rsidRPr="00FA6A56">
                      <w:rPr>
                        <w:sz w:val="18"/>
                        <w:szCs w:val="18"/>
                      </w:rPr>
                      <w:t>28,985,464,465</w:t>
                    </w:r>
                  </w:p>
                </w:tc>
              </w:tr>
              <w:tr w:rsidR="007E101C" w:rsidRPr="00FA6A56" w:rsidTr="00FD3E4C">
                <w:trPr>
                  <w:trHeight w:hRule="exact" w:val="397"/>
                </w:trPr>
                <w:sdt>
                  <w:sdtPr>
                    <w:rPr>
                      <w:sz w:val="18"/>
                      <w:szCs w:val="18"/>
                    </w:rPr>
                    <w:tag w:val="_PLD_4841ceb909a14a2abffb67eeb3435694"/>
                    <w:id w:val="68817042"/>
                    <w:lock w:val="sdtLocked"/>
                  </w:sdtPr>
                  <w:sdtContent>
                    <w:tc>
                      <w:tcPr>
                        <w:tcW w:w="2835" w:type="dxa"/>
                        <w:vAlign w:val="center"/>
                      </w:tcPr>
                      <w:p w:rsidR="007E101C" w:rsidRPr="00FA6A56" w:rsidRDefault="007E101C" w:rsidP="00C50074">
                        <w:pPr>
                          <w:rPr>
                            <w:sz w:val="18"/>
                            <w:szCs w:val="18"/>
                          </w:rPr>
                        </w:pPr>
                        <w:r w:rsidRPr="00FA6A56">
                          <w:rPr>
                            <w:sz w:val="18"/>
                            <w:szCs w:val="18"/>
                          </w:rPr>
                          <w:t>二、本年期初余额</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7,083,537,000</w:t>
                    </w:r>
                  </w:p>
                </w:tc>
                <w:tc>
                  <w:tcPr>
                    <w:tcW w:w="1417" w:type="dxa"/>
                    <w:tcBorders>
                      <w:left w:val="single" w:sz="4" w:space="0" w:color="auto"/>
                    </w:tcBorders>
                    <w:vAlign w:val="center"/>
                  </w:tcPr>
                  <w:p w:rsidR="007E101C" w:rsidRPr="00FA6A56" w:rsidRDefault="007E101C" w:rsidP="007E101C">
                    <w:pPr>
                      <w:jc w:val="right"/>
                      <w:rPr>
                        <w:sz w:val="18"/>
                        <w:szCs w:val="18"/>
                      </w:rPr>
                    </w:pPr>
                    <w:r w:rsidRPr="00FA6A56">
                      <w:rPr>
                        <w:sz w:val="18"/>
                        <w:szCs w:val="18"/>
                      </w:rPr>
                      <w:t>11,564,461,609</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181,940,940</w:t>
                    </w:r>
                  </w:p>
                </w:tc>
                <w:tc>
                  <w:tcPr>
                    <w:tcW w:w="1418" w:type="dxa"/>
                    <w:vAlign w:val="center"/>
                  </w:tcPr>
                  <w:p w:rsidR="007E101C" w:rsidRPr="00FA6A56" w:rsidRDefault="007E101C" w:rsidP="007E101C">
                    <w:pPr>
                      <w:jc w:val="right"/>
                      <w:rPr>
                        <w:sz w:val="18"/>
                        <w:szCs w:val="18"/>
                      </w:rPr>
                    </w:pPr>
                    <w:r w:rsidRPr="00FA6A56">
                      <w:rPr>
                        <w:sz w:val="18"/>
                        <w:szCs w:val="18"/>
                      </w:rPr>
                      <w:t>3,006,220,879</w:t>
                    </w:r>
                  </w:p>
                </w:tc>
                <w:tc>
                  <w:tcPr>
                    <w:tcW w:w="1559" w:type="dxa"/>
                    <w:vAlign w:val="center"/>
                  </w:tcPr>
                  <w:p w:rsidR="007E101C" w:rsidRPr="00FA6A56" w:rsidRDefault="007E101C" w:rsidP="007E101C">
                    <w:pPr>
                      <w:jc w:val="right"/>
                      <w:rPr>
                        <w:sz w:val="18"/>
                        <w:szCs w:val="18"/>
                      </w:rPr>
                    </w:pPr>
                    <w:r w:rsidRPr="00FA6A56">
                      <w:rPr>
                        <w:sz w:val="18"/>
                        <w:szCs w:val="18"/>
                      </w:rPr>
                      <w:t>7,149,304,037</w:t>
                    </w:r>
                  </w:p>
                </w:tc>
                <w:tc>
                  <w:tcPr>
                    <w:tcW w:w="1713" w:type="dxa"/>
                    <w:vAlign w:val="center"/>
                  </w:tcPr>
                  <w:p w:rsidR="007E101C" w:rsidRPr="00FA6A56" w:rsidRDefault="007E101C" w:rsidP="007E101C">
                    <w:pPr>
                      <w:jc w:val="right"/>
                      <w:rPr>
                        <w:sz w:val="18"/>
                        <w:szCs w:val="18"/>
                      </w:rPr>
                    </w:pPr>
                    <w:r w:rsidRPr="00FA6A56">
                      <w:rPr>
                        <w:sz w:val="18"/>
                        <w:szCs w:val="18"/>
                      </w:rPr>
                      <w:t>28,985,464,465</w:t>
                    </w:r>
                  </w:p>
                </w:tc>
              </w:tr>
              <w:tr w:rsidR="007E101C" w:rsidRPr="00FA6A56" w:rsidTr="00FD3E4C">
                <w:trPr>
                  <w:trHeight w:hRule="exact" w:val="737"/>
                </w:trPr>
                <w:sdt>
                  <w:sdtPr>
                    <w:rPr>
                      <w:sz w:val="18"/>
                      <w:szCs w:val="18"/>
                    </w:rPr>
                    <w:tag w:val="_PLD_302909e63784410386a25e7b0c2339c7"/>
                    <w:id w:val="68817043"/>
                    <w:lock w:val="sdtLocked"/>
                  </w:sdtPr>
                  <w:sdtContent>
                    <w:tc>
                      <w:tcPr>
                        <w:tcW w:w="2835" w:type="dxa"/>
                        <w:vAlign w:val="center"/>
                      </w:tcPr>
                      <w:p w:rsidR="007E101C" w:rsidRPr="00FA6A56" w:rsidRDefault="007E101C" w:rsidP="00C50074">
                        <w:pPr>
                          <w:rPr>
                            <w:sz w:val="18"/>
                            <w:szCs w:val="18"/>
                            <w:lang w:eastAsia="zh-CN"/>
                          </w:rPr>
                        </w:pPr>
                        <w:r w:rsidRPr="00FA6A56">
                          <w:rPr>
                            <w:sz w:val="18"/>
                            <w:szCs w:val="18"/>
                            <w:lang w:eastAsia="zh-CN"/>
                          </w:rPr>
                          <w:t>三、本期增减变动金额（减少以</w:t>
                        </w:r>
                        <w:r w:rsidRPr="00FA6A56">
                          <w:rPr>
                            <w:sz w:val="18"/>
                            <w:szCs w:val="18"/>
                            <w:lang w:eastAsia="zh-CN"/>
                          </w:rPr>
                          <w:t>“</w:t>
                        </w:r>
                        <w:r w:rsidRPr="00FA6A56">
                          <w:rPr>
                            <w:sz w:val="18"/>
                            <w:szCs w:val="18"/>
                            <w:lang w:eastAsia="zh-CN"/>
                          </w:rPr>
                          <w:t>－</w:t>
                        </w:r>
                        <w:r w:rsidRPr="00FA6A56">
                          <w:rPr>
                            <w:sz w:val="18"/>
                            <w:szCs w:val="18"/>
                            <w:lang w:eastAsia="zh-CN"/>
                          </w:rPr>
                          <w:t>”</w:t>
                        </w:r>
                        <w:r w:rsidRPr="00FA6A56">
                          <w:rPr>
                            <w:sz w:val="18"/>
                            <w:szCs w:val="18"/>
                            <w:lang w:eastAsia="zh-CN"/>
                          </w:rPr>
                          <w:t>号填列）</w:t>
                        </w:r>
                      </w:p>
                    </w:tc>
                  </w:sdtContent>
                </w:sdt>
                <w:tc>
                  <w:tcPr>
                    <w:tcW w:w="709" w:type="dxa"/>
                    <w:vAlign w:val="center"/>
                  </w:tcPr>
                  <w:p w:rsidR="007E101C" w:rsidRPr="00FA6A56" w:rsidRDefault="007E101C" w:rsidP="007E101C">
                    <w:pPr>
                      <w:jc w:val="center"/>
                      <w:rPr>
                        <w:sz w:val="18"/>
                        <w:szCs w:val="18"/>
                        <w:lang w:eastAsia="zh-CN"/>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78,263,847</w:t>
                    </w:r>
                  </w:p>
                </w:tc>
                <w:tc>
                  <w:tcPr>
                    <w:tcW w:w="1559" w:type="dxa"/>
                    <w:vAlign w:val="center"/>
                  </w:tcPr>
                  <w:p w:rsidR="007E101C" w:rsidRPr="00FA6A56" w:rsidRDefault="007E101C" w:rsidP="007E101C">
                    <w:pPr>
                      <w:jc w:val="right"/>
                      <w:rPr>
                        <w:sz w:val="18"/>
                        <w:szCs w:val="18"/>
                      </w:rPr>
                    </w:pPr>
                    <w:r w:rsidRPr="00FA6A56">
                      <w:rPr>
                        <w:sz w:val="18"/>
                        <w:szCs w:val="18"/>
                      </w:rPr>
                      <w:t>279,362,408</w:t>
                    </w:r>
                  </w:p>
                </w:tc>
                <w:tc>
                  <w:tcPr>
                    <w:tcW w:w="1713" w:type="dxa"/>
                    <w:vAlign w:val="center"/>
                  </w:tcPr>
                  <w:p w:rsidR="007E101C" w:rsidRPr="00FA6A56" w:rsidRDefault="007E101C" w:rsidP="007E101C">
                    <w:pPr>
                      <w:jc w:val="right"/>
                      <w:rPr>
                        <w:sz w:val="18"/>
                        <w:szCs w:val="18"/>
                      </w:rPr>
                    </w:pPr>
                    <w:r w:rsidRPr="00FA6A56">
                      <w:rPr>
                        <w:sz w:val="18"/>
                        <w:szCs w:val="18"/>
                      </w:rPr>
                      <w:t>357,626,255</w:t>
                    </w:r>
                  </w:p>
                </w:tc>
              </w:tr>
              <w:tr w:rsidR="007E101C" w:rsidRPr="00FA6A56" w:rsidTr="00FD3E4C">
                <w:trPr>
                  <w:trHeight w:hRule="exact" w:val="397"/>
                </w:trPr>
                <w:sdt>
                  <w:sdtPr>
                    <w:rPr>
                      <w:sz w:val="18"/>
                      <w:szCs w:val="18"/>
                    </w:rPr>
                    <w:tag w:val="_PLD_565b6c314fb34fb6b0c677b992754d48"/>
                    <w:id w:val="68817044"/>
                    <w:lock w:val="sdtLocked"/>
                  </w:sdtPr>
                  <w:sdtContent>
                    <w:tc>
                      <w:tcPr>
                        <w:tcW w:w="2835" w:type="dxa"/>
                        <w:vAlign w:val="center"/>
                      </w:tcPr>
                      <w:p w:rsidR="007E101C" w:rsidRPr="00FA6A56" w:rsidRDefault="007E101C" w:rsidP="00C50074">
                        <w:pPr>
                          <w:rPr>
                            <w:sz w:val="18"/>
                            <w:szCs w:val="18"/>
                          </w:rPr>
                        </w:pPr>
                        <w:r w:rsidRPr="00FA6A56">
                          <w:rPr>
                            <w:sz w:val="18"/>
                            <w:szCs w:val="18"/>
                          </w:rPr>
                          <w:t>（一）综合收益总额</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559" w:type="dxa"/>
                    <w:vAlign w:val="center"/>
                  </w:tcPr>
                  <w:p w:rsidR="007E101C" w:rsidRPr="00FA6A56" w:rsidRDefault="007E101C" w:rsidP="007E101C">
                    <w:pPr>
                      <w:jc w:val="right"/>
                      <w:rPr>
                        <w:sz w:val="18"/>
                        <w:szCs w:val="18"/>
                      </w:rPr>
                    </w:pPr>
                    <w:r w:rsidRPr="00FA6A56">
                      <w:rPr>
                        <w:sz w:val="18"/>
                        <w:szCs w:val="18"/>
                      </w:rPr>
                      <w:t>782,638,475</w:t>
                    </w:r>
                  </w:p>
                </w:tc>
                <w:tc>
                  <w:tcPr>
                    <w:tcW w:w="1713" w:type="dxa"/>
                    <w:vAlign w:val="center"/>
                  </w:tcPr>
                  <w:p w:rsidR="007E101C" w:rsidRPr="00FA6A56" w:rsidRDefault="007E101C" w:rsidP="007E101C">
                    <w:pPr>
                      <w:jc w:val="right"/>
                      <w:rPr>
                        <w:sz w:val="18"/>
                        <w:szCs w:val="18"/>
                      </w:rPr>
                    </w:pPr>
                    <w:r w:rsidRPr="00FA6A56">
                      <w:rPr>
                        <w:sz w:val="18"/>
                        <w:szCs w:val="18"/>
                      </w:rPr>
                      <w:t>782,638,475</w:t>
                    </w:r>
                  </w:p>
                </w:tc>
              </w:tr>
              <w:tr w:rsidR="007E101C" w:rsidRPr="00FA6A56" w:rsidTr="00FD3E4C">
                <w:trPr>
                  <w:trHeight w:hRule="exact" w:val="397"/>
                </w:trPr>
                <w:sdt>
                  <w:sdtPr>
                    <w:rPr>
                      <w:sz w:val="18"/>
                      <w:szCs w:val="18"/>
                    </w:rPr>
                    <w:tag w:val="_PLD_806901fee79c40f688fa2f02ab1d596d"/>
                    <w:id w:val="68817045"/>
                    <w:lock w:val="sdtLocked"/>
                  </w:sdtPr>
                  <w:sdtContent>
                    <w:tc>
                      <w:tcPr>
                        <w:tcW w:w="2835" w:type="dxa"/>
                        <w:vAlign w:val="center"/>
                      </w:tcPr>
                      <w:p w:rsidR="007E101C" w:rsidRPr="00FA6A56" w:rsidRDefault="007E101C" w:rsidP="00C50074">
                        <w:pPr>
                          <w:rPr>
                            <w:sz w:val="18"/>
                            <w:szCs w:val="18"/>
                          </w:rPr>
                        </w:pPr>
                        <w:r w:rsidRPr="00FA6A56">
                          <w:rPr>
                            <w:sz w:val="18"/>
                            <w:szCs w:val="18"/>
                          </w:rPr>
                          <w:t>（二）利润分配</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p>
                </w:tc>
                <w:tc>
                  <w:tcPr>
                    <w:tcW w:w="1417" w:type="dxa"/>
                    <w:vAlign w:val="center"/>
                  </w:tcPr>
                  <w:p w:rsidR="007E101C" w:rsidRPr="00FA6A56" w:rsidRDefault="007E101C" w:rsidP="007E101C">
                    <w:pPr>
                      <w:jc w:val="right"/>
                      <w:rPr>
                        <w:sz w:val="18"/>
                        <w:szCs w:val="18"/>
                      </w:rPr>
                    </w:pPr>
                  </w:p>
                </w:tc>
                <w:tc>
                  <w:tcPr>
                    <w:tcW w:w="1418" w:type="dxa"/>
                    <w:vAlign w:val="center"/>
                  </w:tcPr>
                  <w:p w:rsidR="007E101C" w:rsidRPr="00FA6A56" w:rsidRDefault="007E101C" w:rsidP="007E101C">
                    <w:pPr>
                      <w:jc w:val="right"/>
                      <w:rPr>
                        <w:sz w:val="18"/>
                        <w:szCs w:val="18"/>
                      </w:rPr>
                    </w:pPr>
                  </w:p>
                </w:tc>
                <w:tc>
                  <w:tcPr>
                    <w:tcW w:w="1417" w:type="dxa"/>
                    <w:vAlign w:val="center"/>
                  </w:tcPr>
                  <w:p w:rsidR="007E101C" w:rsidRPr="00FA6A56" w:rsidRDefault="007E101C" w:rsidP="007E101C">
                    <w:pPr>
                      <w:jc w:val="right"/>
                      <w:rPr>
                        <w:sz w:val="18"/>
                        <w:szCs w:val="18"/>
                      </w:rPr>
                    </w:pPr>
                  </w:p>
                </w:tc>
                <w:tc>
                  <w:tcPr>
                    <w:tcW w:w="1418" w:type="dxa"/>
                    <w:vAlign w:val="center"/>
                  </w:tcPr>
                  <w:p w:rsidR="007E101C" w:rsidRPr="00FA6A56" w:rsidRDefault="007E101C" w:rsidP="007E101C">
                    <w:pPr>
                      <w:jc w:val="right"/>
                      <w:rPr>
                        <w:sz w:val="18"/>
                        <w:szCs w:val="18"/>
                      </w:rPr>
                    </w:pPr>
                    <w:r w:rsidRPr="00FA6A56">
                      <w:rPr>
                        <w:sz w:val="18"/>
                        <w:szCs w:val="18"/>
                      </w:rPr>
                      <w:t>78,263,847</w:t>
                    </w:r>
                  </w:p>
                </w:tc>
                <w:tc>
                  <w:tcPr>
                    <w:tcW w:w="1559" w:type="dxa"/>
                    <w:vAlign w:val="center"/>
                  </w:tcPr>
                  <w:p w:rsidR="007E101C" w:rsidRPr="00FA6A56" w:rsidRDefault="007E101C" w:rsidP="007E101C">
                    <w:pPr>
                      <w:jc w:val="right"/>
                      <w:rPr>
                        <w:sz w:val="18"/>
                        <w:szCs w:val="18"/>
                      </w:rPr>
                    </w:pPr>
                    <w:r w:rsidRPr="00FA6A56">
                      <w:rPr>
                        <w:sz w:val="18"/>
                        <w:szCs w:val="18"/>
                      </w:rPr>
                      <w:t>(503,276,067)</w:t>
                    </w:r>
                  </w:p>
                </w:tc>
                <w:tc>
                  <w:tcPr>
                    <w:tcW w:w="1713" w:type="dxa"/>
                    <w:vAlign w:val="center"/>
                  </w:tcPr>
                  <w:p w:rsidR="007E101C" w:rsidRPr="00FA6A56" w:rsidRDefault="007E101C" w:rsidP="007E101C">
                    <w:pPr>
                      <w:jc w:val="right"/>
                      <w:rPr>
                        <w:sz w:val="18"/>
                        <w:szCs w:val="18"/>
                      </w:rPr>
                    </w:pPr>
                    <w:r w:rsidRPr="00FA6A56">
                      <w:rPr>
                        <w:sz w:val="18"/>
                        <w:szCs w:val="18"/>
                      </w:rPr>
                      <w:t>(425,012,220)</w:t>
                    </w:r>
                  </w:p>
                </w:tc>
              </w:tr>
              <w:tr w:rsidR="007E101C" w:rsidRPr="00FA6A56" w:rsidTr="00FD3E4C">
                <w:trPr>
                  <w:trHeight w:hRule="exact" w:val="397"/>
                </w:trPr>
                <w:sdt>
                  <w:sdtPr>
                    <w:rPr>
                      <w:sz w:val="18"/>
                      <w:szCs w:val="18"/>
                    </w:rPr>
                    <w:tag w:val="_PLD_5936c2d33e22476597644c98158847c6"/>
                    <w:id w:val="68817046"/>
                    <w:lock w:val="sdtLocked"/>
                  </w:sdtPr>
                  <w:sdtContent>
                    <w:tc>
                      <w:tcPr>
                        <w:tcW w:w="2835" w:type="dxa"/>
                        <w:vAlign w:val="center"/>
                      </w:tcPr>
                      <w:p w:rsidR="007E101C" w:rsidRPr="00FA6A56" w:rsidRDefault="007E101C" w:rsidP="00C50074">
                        <w:pPr>
                          <w:ind w:firstLineChars="200" w:firstLine="360"/>
                          <w:rPr>
                            <w:sz w:val="18"/>
                            <w:szCs w:val="18"/>
                          </w:rPr>
                        </w:pPr>
                        <w:r w:rsidRPr="00FA6A56">
                          <w:rPr>
                            <w:sz w:val="18"/>
                            <w:szCs w:val="18"/>
                          </w:rPr>
                          <w:t>提取盈余公积</w:t>
                        </w:r>
                      </w:p>
                    </w:tc>
                  </w:sdtContent>
                </w:sdt>
                <w:tc>
                  <w:tcPr>
                    <w:tcW w:w="709" w:type="dxa"/>
                    <w:vAlign w:val="center"/>
                  </w:tcPr>
                  <w:p w:rsidR="007E101C" w:rsidRPr="00FA6A56" w:rsidRDefault="007E101C" w:rsidP="007E101C">
                    <w:pPr>
                      <w:jc w:val="center"/>
                      <w:rPr>
                        <w:sz w:val="18"/>
                        <w:szCs w:val="18"/>
                      </w:rPr>
                    </w:pPr>
                    <w:r w:rsidRPr="00FA6A56">
                      <w:rPr>
                        <w:sz w:val="18"/>
                        <w:szCs w:val="18"/>
                      </w:rPr>
                      <w:t>五</w:t>
                    </w:r>
                    <w:r w:rsidRPr="00FA6A56">
                      <w:rPr>
                        <w:sz w:val="18"/>
                        <w:szCs w:val="18"/>
                      </w:rPr>
                      <w:t>(33)</w:t>
                    </w: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78,263,847</w:t>
                    </w:r>
                  </w:p>
                </w:tc>
                <w:tc>
                  <w:tcPr>
                    <w:tcW w:w="1559" w:type="dxa"/>
                    <w:vAlign w:val="center"/>
                  </w:tcPr>
                  <w:p w:rsidR="007E101C" w:rsidRPr="00FA6A56" w:rsidRDefault="007E101C" w:rsidP="007E101C">
                    <w:pPr>
                      <w:jc w:val="right"/>
                      <w:rPr>
                        <w:sz w:val="18"/>
                        <w:szCs w:val="18"/>
                      </w:rPr>
                    </w:pPr>
                    <w:r w:rsidRPr="00FA6A56">
                      <w:rPr>
                        <w:sz w:val="18"/>
                        <w:szCs w:val="18"/>
                      </w:rPr>
                      <w:t>(78,263,847)</w:t>
                    </w:r>
                  </w:p>
                </w:tc>
                <w:tc>
                  <w:tcPr>
                    <w:tcW w:w="1713" w:type="dxa"/>
                    <w:vAlign w:val="center"/>
                  </w:tcPr>
                  <w:p w:rsidR="007E101C" w:rsidRPr="00FA6A56" w:rsidRDefault="007E101C" w:rsidP="007E101C">
                    <w:pPr>
                      <w:jc w:val="right"/>
                      <w:rPr>
                        <w:sz w:val="18"/>
                        <w:szCs w:val="18"/>
                      </w:rPr>
                    </w:pPr>
                    <w:r w:rsidRPr="00FA6A56">
                      <w:rPr>
                        <w:sz w:val="18"/>
                        <w:szCs w:val="18"/>
                      </w:rPr>
                      <w:t>-</w:t>
                    </w:r>
                  </w:p>
                </w:tc>
              </w:tr>
              <w:tr w:rsidR="007E101C" w:rsidRPr="00FA6A56" w:rsidTr="00FD3E4C">
                <w:trPr>
                  <w:trHeight w:hRule="exact" w:val="397"/>
                </w:trPr>
                <w:sdt>
                  <w:sdtPr>
                    <w:rPr>
                      <w:sz w:val="18"/>
                      <w:szCs w:val="18"/>
                    </w:rPr>
                    <w:tag w:val="_PLD_210044b047ac492dbe47ba7aedd16fad"/>
                    <w:id w:val="68817047"/>
                    <w:lock w:val="sdtLocked"/>
                  </w:sdtPr>
                  <w:sdtContent>
                    <w:tc>
                      <w:tcPr>
                        <w:tcW w:w="2835" w:type="dxa"/>
                        <w:vAlign w:val="center"/>
                      </w:tcPr>
                      <w:p w:rsidR="007E101C" w:rsidRPr="00FA6A56" w:rsidRDefault="007E101C" w:rsidP="00C50074">
                        <w:pPr>
                          <w:ind w:firstLineChars="200" w:firstLine="360"/>
                          <w:rPr>
                            <w:sz w:val="18"/>
                            <w:szCs w:val="18"/>
                            <w:lang w:eastAsia="zh-CN"/>
                          </w:rPr>
                        </w:pPr>
                        <w:r w:rsidRPr="00FA6A56">
                          <w:rPr>
                            <w:sz w:val="18"/>
                            <w:szCs w:val="18"/>
                            <w:lang w:eastAsia="zh-CN"/>
                          </w:rPr>
                          <w:t>对所有者（或股东）的分配</w:t>
                        </w:r>
                      </w:p>
                    </w:tc>
                  </w:sdtContent>
                </w:sdt>
                <w:tc>
                  <w:tcPr>
                    <w:tcW w:w="709" w:type="dxa"/>
                    <w:vAlign w:val="center"/>
                  </w:tcPr>
                  <w:p w:rsidR="007E101C" w:rsidRPr="00FA6A56" w:rsidRDefault="007E101C" w:rsidP="007E101C">
                    <w:pPr>
                      <w:jc w:val="center"/>
                      <w:rPr>
                        <w:sz w:val="18"/>
                        <w:szCs w:val="18"/>
                      </w:rPr>
                    </w:pPr>
                    <w:r w:rsidRPr="00FA6A56">
                      <w:rPr>
                        <w:sz w:val="18"/>
                        <w:szCs w:val="18"/>
                      </w:rPr>
                      <w:t>五</w:t>
                    </w:r>
                    <w:r w:rsidRPr="00FA6A56">
                      <w:rPr>
                        <w:sz w:val="18"/>
                        <w:szCs w:val="18"/>
                      </w:rPr>
                      <w:t>(34)</w:t>
                    </w: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559" w:type="dxa"/>
                    <w:vAlign w:val="center"/>
                  </w:tcPr>
                  <w:p w:rsidR="007E101C" w:rsidRPr="00FA6A56" w:rsidRDefault="007E101C" w:rsidP="007E101C">
                    <w:pPr>
                      <w:jc w:val="right"/>
                      <w:rPr>
                        <w:sz w:val="18"/>
                        <w:szCs w:val="18"/>
                      </w:rPr>
                    </w:pPr>
                    <w:r w:rsidRPr="00FA6A56">
                      <w:rPr>
                        <w:sz w:val="18"/>
                        <w:szCs w:val="18"/>
                      </w:rPr>
                      <w:t>(425,012,220)</w:t>
                    </w:r>
                  </w:p>
                </w:tc>
                <w:tc>
                  <w:tcPr>
                    <w:tcW w:w="1713" w:type="dxa"/>
                    <w:vAlign w:val="center"/>
                  </w:tcPr>
                  <w:p w:rsidR="007E101C" w:rsidRPr="00FA6A56" w:rsidRDefault="007E101C" w:rsidP="007E101C">
                    <w:pPr>
                      <w:jc w:val="right"/>
                      <w:rPr>
                        <w:sz w:val="18"/>
                        <w:szCs w:val="18"/>
                      </w:rPr>
                    </w:pPr>
                    <w:r w:rsidRPr="00FA6A56">
                      <w:rPr>
                        <w:sz w:val="18"/>
                        <w:szCs w:val="18"/>
                      </w:rPr>
                      <w:t>(425,012,220)</w:t>
                    </w:r>
                  </w:p>
                </w:tc>
              </w:tr>
              <w:tr w:rsidR="007E101C" w:rsidRPr="00FA6A56" w:rsidTr="00FD3E4C">
                <w:trPr>
                  <w:trHeight w:hRule="exact" w:val="397"/>
                </w:trPr>
                <w:sdt>
                  <w:sdtPr>
                    <w:rPr>
                      <w:sz w:val="18"/>
                      <w:szCs w:val="18"/>
                    </w:rPr>
                    <w:tag w:val="_PLD_b6b13ecec0044452bf1609cb679a8ac5"/>
                    <w:id w:val="68817048"/>
                    <w:lock w:val="sdtLocked"/>
                  </w:sdtPr>
                  <w:sdtContent>
                    <w:tc>
                      <w:tcPr>
                        <w:tcW w:w="2835" w:type="dxa"/>
                        <w:vAlign w:val="center"/>
                      </w:tcPr>
                      <w:p w:rsidR="007E101C" w:rsidRPr="00FA6A56" w:rsidRDefault="007E101C" w:rsidP="00C50074">
                        <w:pPr>
                          <w:rPr>
                            <w:sz w:val="18"/>
                            <w:szCs w:val="18"/>
                          </w:rPr>
                        </w:pPr>
                        <w:r w:rsidRPr="00FA6A56">
                          <w:rPr>
                            <w:sz w:val="18"/>
                            <w:szCs w:val="18"/>
                          </w:rPr>
                          <w:t>（三）专项储备</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559" w:type="dxa"/>
                    <w:vAlign w:val="center"/>
                  </w:tcPr>
                  <w:p w:rsidR="007E101C" w:rsidRPr="00FA6A56" w:rsidRDefault="007E101C" w:rsidP="007E101C">
                    <w:pPr>
                      <w:jc w:val="right"/>
                      <w:rPr>
                        <w:sz w:val="18"/>
                        <w:szCs w:val="18"/>
                      </w:rPr>
                    </w:pPr>
                    <w:r w:rsidRPr="00FA6A56">
                      <w:rPr>
                        <w:sz w:val="18"/>
                        <w:szCs w:val="18"/>
                      </w:rPr>
                      <w:t>-</w:t>
                    </w:r>
                  </w:p>
                </w:tc>
                <w:tc>
                  <w:tcPr>
                    <w:tcW w:w="1713" w:type="dxa"/>
                    <w:vAlign w:val="center"/>
                  </w:tcPr>
                  <w:p w:rsidR="007E101C" w:rsidRPr="00FA6A56" w:rsidRDefault="007E101C" w:rsidP="007E101C">
                    <w:pPr>
                      <w:jc w:val="right"/>
                      <w:rPr>
                        <w:sz w:val="18"/>
                        <w:szCs w:val="18"/>
                      </w:rPr>
                    </w:pPr>
                    <w:r w:rsidRPr="00FA6A56">
                      <w:rPr>
                        <w:sz w:val="18"/>
                        <w:szCs w:val="18"/>
                      </w:rPr>
                      <w:t>-</w:t>
                    </w:r>
                  </w:p>
                </w:tc>
              </w:tr>
              <w:tr w:rsidR="007E101C" w:rsidRPr="00FA6A56" w:rsidTr="00FD3E4C">
                <w:trPr>
                  <w:trHeight w:hRule="exact" w:val="397"/>
                </w:trPr>
                <w:sdt>
                  <w:sdtPr>
                    <w:rPr>
                      <w:sz w:val="18"/>
                      <w:szCs w:val="18"/>
                    </w:rPr>
                    <w:tag w:val="_PLD_cbede54ab9934d5ea45cda3f59593c28"/>
                    <w:id w:val="68817049"/>
                    <w:lock w:val="sdtLocked"/>
                  </w:sdtPr>
                  <w:sdtContent>
                    <w:tc>
                      <w:tcPr>
                        <w:tcW w:w="2835" w:type="dxa"/>
                        <w:vAlign w:val="center"/>
                      </w:tcPr>
                      <w:p w:rsidR="007E101C" w:rsidRPr="00FA6A56" w:rsidRDefault="007E101C" w:rsidP="00C50074">
                        <w:pPr>
                          <w:ind w:firstLineChars="200" w:firstLine="360"/>
                          <w:rPr>
                            <w:sz w:val="18"/>
                            <w:szCs w:val="18"/>
                          </w:rPr>
                        </w:pPr>
                        <w:r w:rsidRPr="00FA6A56">
                          <w:rPr>
                            <w:sz w:val="18"/>
                            <w:szCs w:val="18"/>
                          </w:rPr>
                          <w:t>本期提取</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264,871,223</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559" w:type="dxa"/>
                    <w:vAlign w:val="center"/>
                  </w:tcPr>
                  <w:p w:rsidR="007E101C" w:rsidRPr="00FA6A56" w:rsidRDefault="007E101C" w:rsidP="007E101C">
                    <w:pPr>
                      <w:jc w:val="right"/>
                      <w:rPr>
                        <w:sz w:val="18"/>
                        <w:szCs w:val="18"/>
                      </w:rPr>
                    </w:pPr>
                    <w:r w:rsidRPr="00FA6A56">
                      <w:rPr>
                        <w:sz w:val="18"/>
                        <w:szCs w:val="18"/>
                      </w:rPr>
                      <w:t>-</w:t>
                    </w:r>
                  </w:p>
                </w:tc>
                <w:tc>
                  <w:tcPr>
                    <w:tcW w:w="1713" w:type="dxa"/>
                    <w:vAlign w:val="center"/>
                  </w:tcPr>
                  <w:p w:rsidR="007E101C" w:rsidRPr="00FA6A56" w:rsidRDefault="007E101C" w:rsidP="007E101C">
                    <w:pPr>
                      <w:jc w:val="right"/>
                      <w:rPr>
                        <w:sz w:val="18"/>
                        <w:szCs w:val="18"/>
                      </w:rPr>
                    </w:pPr>
                    <w:r w:rsidRPr="00FA6A56">
                      <w:rPr>
                        <w:sz w:val="18"/>
                        <w:szCs w:val="18"/>
                      </w:rPr>
                      <w:t>264,871,223</w:t>
                    </w:r>
                  </w:p>
                </w:tc>
              </w:tr>
              <w:tr w:rsidR="007E101C" w:rsidRPr="00FA6A56" w:rsidTr="00FD3E4C">
                <w:trPr>
                  <w:trHeight w:hRule="exact" w:val="397"/>
                </w:trPr>
                <w:sdt>
                  <w:sdtPr>
                    <w:rPr>
                      <w:sz w:val="18"/>
                      <w:szCs w:val="18"/>
                    </w:rPr>
                    <w:tag w:val="_PLD_7900abe823e94277be091b3f1c7a54a5"/>
                    <w:id w:val="68817050"/>
                    <w:lock w:val="sdtLocked"/>
                  </w:sdtPr>
                  <w:sdtContent>
                    <w:tc>
                      <w:tcPr>
                        <w:tcW w:w="2835" w:type="dxa"/>
                        <w:vAlign w:val="center"/>
                      </w:tcPr>
                      <w:p w:rsidR="007E101C" w:rsidRPr="00FA6A56" w:rsidRDefault="007E101C" w:rsidP="00C50074">
                        <w:pPr>
                          <w:ind w:firstLineChars="200" w:firstLine="360"/>
                          <w:rPr>
                            <w:sz w:val="18"/>
                            <w:szCs w:val="18"/>
                          </w:rPr>
                        </w:pPr>
                        <w:r w:rsidRPr="00FA6A56">
                          <w:rPr>
                            <w:sz w:val="18"/>
                            <w:szCs w:val="18"/>
                          </w:rPr>
                          <w:t>本期使用</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264,871,223</w:t>
                    </w:r>
                  </w:p>
                </w:tc>
                <w:tc>
                  <w:tcPr>
                    <w:tcW w:w="1417" w:type="dxa"/>
                    <w:vAlign w:val="center"/>
                  </w:tcPr>
                  <w:p w:rsidR="007E101C" w:rsidRPr="00FA6A56" w:rsidRDefault="007E101C" w:rsidP="007E101C">
                    <w:pPr>
                      <w:jc w:val="right"/>
                      <w:rPr>
                        <w:sz w:val="18"/>
                        <w:szCs w:val="18"/>
                      </w:rPr>
                    </w:pPr>
                    <w:r w:rsidRPr="00FA6A56">
                      <w:rPr>
                        <w:sz w:val="18"/>
                        <w:szCs w:val="18"/>
                      </w:rPr>
                      <w:t>-</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559" w:type="dxa"/>
                    <w:vAlign w:val="center"/>
                  </w:tcPr>
                  <w:p w:rsidR="007E101C" w:rsidRPr="00FA6A56" w:rsidRDefault="007E101C" w:rsidP="007E101C">
                    <w:pPr>
                      <w:jc w:val="right"/>
                      <w:rPr>
                        <w:sz w:val="18"/>
                        <w:szCs w:val="18"/>
                      </w:rPr>
                    </w:pPr>
                    <w:r w:rsidRPr="00FA6A56">
                      <w:rPr>
                        <w:sz w:val="18"/>
                        <w:szCs w:val="18"/>
                      </w:rPr>
                      <w:t>-</w:t>
                    </w:r>
                  </w:p>
                </w:tc>
                <w:tc>
                  <w:tcPr>
                    <w:tcW w:w="1713" w:type="dxa"/>
                    <w:vAlign w:val="center"/>
                  </w:tcPr>
                  <w:p w:rsidR="007E101C" w:rsidRPr="00FA6A56" w:rsidRDefault="007E101C" w:rsidP="007E101C">
                    <w:pPr>
                      <w:jc w:val="right"/>
                      <w:rPr>
                        <w:sz w:val="18"/>
                        <w:szCs w:val="18"/>
                      </w:rPr>
                    </w:pPr>
                    <w:r w:rsidRPr="00FA6A56">
                      <w:rPr>
                        <w:sz w:val="18"/>
                        <w:szCs w:val="18"/>
                      </w:rPr>
                      <w:t>264,871,223</w:t>
                    </w:r>
                  </w:p>
                </w:tc>
              </w:tr>
              <w:tr w:rsidR="007E101C" w:rsidRPr="00FA6A56" w:rsidTr="00FD3E4C">
                <w:trPr>
                  <w:trHeight w:hRule="exact" w:val="397"/>
                </w:trPr>
                <w:sdt>
                  <w:sdtPr>
                    <w:rPr>
                      <w:sz w:val="18"/>
                      <w:szCs w:val="18"/>
                    </w:rPr>
                    <w:tag w:val="_PLD_56eacf5a90be4746898504dda5c8a2c0"/>
                    <w:id w:val="68817051"/>
                    <w:lock w:val="sdtLocked"/>
                  </w:sdtPr>
                  <w:sdtContent>
                    <w:tc>
                      <w:tcPr>
                        <w:tcW w:w="2835" w:type="dxa"/>
                        <w:vAlign w:val="center"/>
                      </w:tcPr>
                      <w:p w:rsidR="007E101C" w:rsidRPr="00FA6A56" w:rsidRDefault="007E101C" w:rsidP="00C50074">
                        <w:pPr>
                          <w:rPr>
                            <w:sz w:val="18"/>
                            <w:szCs w:val="18"/>
                          </w:rPr>
                        </w:pPr>
                        <w:r w:rsidRPr="00FA6A56">
                          <w:rPr>
                            <w:sz w:val="18"/>
                            <w:szCs w:val="18"/>
                          </w:rPr>
                          <w:t>四、本期期末余额</w:t>
                        </w:r>
                      </w:p>
                    </w:tc>
                  </w:sdtContent>
                </w:sdt>
                <w:tc>
                  <w:tcPr>
                    <w:tcW w:w="709" w:type="dxa"/>
                    <w:vAlign w:val="center"/>
                  </w:tcPr>
                  <w:p w:rsidR="007E101C" w:rsidRPr="00FA6A56" w:rsidRDefault="007E101C" w:rsidP="007E101C">
                    <w:pPr>
                      <w:jc w:val="center"/>
                      <w:rPr>
                        <w:sz w:val="18"/>
                        <w:szCs w:val="18"/>
                      </w:rPr>
                    </w:pPr>
                  </w:p>
                </w:tc>
                <w:tc>
                  <w:tcPr>
                    <w:tcW w:w="1418" w:type="dxa"/>
                    <w:tcBorders>
                      <w:right w:val="single" w:sz="4" w:space="0" w:color="auto"/>
                    </w:tcBorders>
                    <w:vAlign w:val="center"/>
                  </w:tcPr>
                  <w:p w:rsidR="007E101C" w:rsidRPr="00FA6A56" w:rsidRDefault="007E101C" w:rsidP="007E101C">
                    <w:pPr>
                      <w:jc w:val="right"/>
                      <w:rPr>
                        <w:sz w:val="18"/>
                        <w:szCs w:val="18"/>
                      </w:rPr>
                    </w:pPr>
                    <w:r w:rsidRPr="00FA6A56">
                      <w:rPr>
                        <w:sz w:val="18"/>
                        <w:szCs w:val="18"/>
                      </w:rPr>
                      <w:t>7,083,537,000</w:t>
                    </w:r>
                  </w:p>
                </w:tc>
                <w:tc>
                  <w:tcPr>
                    <w:tcW w:w="1417" w:type="dxa"/>
                    <w:vAlign w:val="center"/>
                  </w:tcPr>
                  <w:p w:rsidR="007E101C" w:rsidRPr="00FA6A56" w:rsidRDefault="007E101C" w:rsidP="007E101C">
                    <w:pPr>
                      <w:jc w:val="right"/>
                      <w:rPr>
                        <w:sz w:val="18"/>
                        <w:szCs w:val="18"/>
                      </w:rPr>
                    </w:pPr>
                    <w:r w:rsidRPr="00FA6A56">
                      <w:rPr>
                        <w:sz w:val="18"/>
                        <w:szCs w:val="18"/>
                      </w:rPr>
                      <w:t>11,564,461,609</w:t>
                    </w:r>
                  </w:p>
                </w:tc>
                <w:tc>
                  <w:tcPr>
                    <w:tcW w:w="1418" w:type="dxa"/>
                    <w:vAlign w:val="center"/>
                  </w:tcPr>
                  <w:p w:rsidR="007E101C" w:rsidRPr="00FA6A56" w:rsidRDefault="007E101C" w:rsidP="007E101C">
                    <w:pPr>
                      <w:jc w:val="right"/>
                      <w:rPr>
                        <w:sz w:val="18"/>
                        <w:szCs w:val="18"/>
                      </w:rPr>
                    </w:pPr>
                    <w:r w:rsidRPr="00FA6A56">
                      <w:rPr>
                        <w:sz w:val="18"/>
                        <w:szCs w:val="18"/>
                      </w:rPr>
                      <w:t>-</w:t>
                    </w:r>
                  </w:p>
                </w:tc>
                <w:tc>
                  <w:tcPr>
                    <w:tcW w:w="1417" w:type="dxa"/>
                    <w:vAlign w:val="center"/>
                  </w:tcPr>
                  <w:p w:rsidR="007E101C" w:rsidRPr="00FA6A56" w:rsidRDefault="007E101C" w:rsidP="007E101C">
                    <w:pPr>
                      <w:jc w:val="right"/>
                      <w:rPr>
                        <w:sz w:val="18"/>
                        <w:szCs w:val="18"/>
                      </w:rPr>
                    </w:pPr>
                    <w:r w:rsidRPr="00FA6A56">
                      <w:rPr>
                        <w:sz w:val="18"/>
                        <w:szCs w:val="18"/>
                      </w:rPr>
                      <w:t>181,940,940</w:t>
                    </w:r>
                  </w:p>
                </w:tc>
                <w:tc>
                  <w:tcPr>
                    <w:tcW w:w="1418" w:type="dxa"/>
                    <w:vAlign w:val="center"/>
                  </w:tcPr>
                  <w:p w:rsidR="007E101C" w:rsidRPr="00FA6A56" w:rsidRDefault="007E101C" w:rsidP="007E101C">
                    <w:pPr>
                      <w:jc w:val="right"/>
                      <w:rPr>
                        <w:sz w:val="18"/>
                        <w:szCs w:val="18"/>
                      </w:rPr>
                    </w:pPr>
                    <w:r w:rsidRPr="00FA6A56">
                      <w:rPr>
                        <w:sz w:val="18"/>
                        <w:szCs w:val="18"/>
                      </w:rPr>
                      <w:t>3,084,484,726</w:t>
                    </w:r>
                  </w:p>
                </w:tc>
                <w:tc>
                  <w:tcPr>
                    <w:tcW w:w="1559" w:type="dxa"/>
                    <w:vAlign w:val="center"/>
                  </w:tcPr>
                  <w:p w:rsidR="007E101C" w:rsidRPr="00FA6A56" w:rsidRDefault="007E101C" w:rsidP="007E101C">
                    <w:pPr>
                      <w:jc w:val="right"/>
                      <w:rPr>
                        <w:sz w:val="18"/>
                        <w:szCs w:val="18"/>
                      </w:rPr>
                    </w:pPr>
                    <w:r w:rsidRPr="00FA6A56">
                      <w:rPr>
                        <w:sz w:val="18"/>
                        <w:szCs w:val="18"/>
                      </w:rPr>
                      <w:t>7,428,666,445</w:t>
                    </w:r>
                  </w:p>
                </w:tc>
                <w:tc>
                  <w:tcPr>
                    <w:tcW w:w="1713" w:type="dxa"/>
                    <w:vAlign w:val="center"/>
                  </w:tcPr>
                  <w:p w:rsidR="007E101C" w:rsidRPr="00FA6A56" w:rsidRDefault="007E101C" w:rsidP="007E101C">
                    <w:pPr>
                      <w:jc w:val="right"/>
                      <w:rPr>
                        <w:sz w:val="18"/>
                        <w:szCs w:val="18"/>
                      </w:rPr>
                    </w:pPr>
                    <w:r w:rsidRPr="00FA6A56">
                      <w:rPr>
                        <w:sz w:val="18"/>
                        <w:szCs w:val="18"/>
                      </w:rPr>
                      <w:t>29,343,090,720</w:t>
                    </w:r>
                  </w:p>
                </w:tc>
              </w:tr>
            </w:tbl>
            <w:p w:rsidR="00FE7CB8" w:rsidRDefault="007E101C" w:rsidP="007E101C">
              <w:pPr>
                <w:snapToGrid w:val="0"/>
                <w:spacing w:line="240" w:lineRule="atLeast"/>
                <w:rPr>
                  <w:sz w:val="18"/>
                  <w:szCs w:val="18"/>
                  <w:lang w:eastAsia="zh-CN"/>
                </w:rPr>
              </w:pPr>
              <w:r w:rsidRPr="00FE7CB8">
                <w:rPr>
                  <w:rFonts w:hint="eastAsia"/>
                  <w:sz w:val="18"/>
                  <w:szCs w:val="18"/>
                  <w:lang w:eastAsia="zh-CN"/>
                </w:rPr>
                <w:t>董事长</w:t>
              </w:r>
              <w:r w:rsidRPr="00FE7CB8">
                <w:rPr>
                  <w:sz w:val="18"/>
                  <w:szCs w:val="18"/>
                  <w:lang w:eastAsia="zh-CN"/>
                </w:rPr>
                <w:t>：</w:t>
              </w:r>
              <w:sdt>
                <w:sdtPr>
                  <w:rPr>
                    <w:sz w:val="18"/>
                    <w:szCs w:val="18"/>
                    <w:lang w:eastAsia="zh-CN"/>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Content>
                  <w:r w:rsidRPr="00FE7CB8">
                    <w:rPr>
                      <w:sz w:val="18"/>
                      <w:szCs w:val="18"/>
                      <w:lang w:eastAsia="zh-CN"/>
                    </w:rPr>
                    <w:t>武勇</w:t>
                  </w:r>
                </w:sdtContent>
              </w:sdt>
              <w:r w:rsidRPr="00FE7CB8">
                <w:rPr>
                  <w:sz w:val="18"/>
                  <w:szCs w:val="18"/>
                  <w:lang w:eastAsia="zh-CN"/>
                </w:rPr>
                <w:t xml:space="preserve"> </w:t>
              </w:r>
              <w:r w:rsidRPr="00FE7CB8">
                <w:rPr>
                  <w:rFonts w:hint="eastAsia"/>
                  <w:sz w:val="18"/>
                  <w:szCs w:val="18"/>
                  <w:lang w:eastAsia="zh-CN"/>
                </w:rPr>
                <w:t xml:space="preserve">                    </w:t>
              </w:r>
              <w:r w:rsidR="00FE7CB8">
                <w:rPr>
                  <w:rFonts w:hint="eastAsia"/>
                  <w:sz w:val="18"/>
                  <w:szCs w:val="18"/>
                  <w:lang w:eastAsia="zh-CN"/>
                </w:rPr>
                <w:t xml:space="preserve">           </w:t>
              </w:r>
              <w:r w:rsidRPr="00FE7CB8">
                <w:rPr>
                  <w:rFonts w:hint="eastAsia"/>
                  <w:sz w:val="18"/>
                  <w:szCs w:val="18"/>
                  <w:lang w:eastAsia="zh-CN"/>
                </w:rPr>
                <w:t xml:space="preserve">   </w:t>
              </w:r>
              <w:r w:rsidRPr="00FE7CB8">
                <w:rPr>
                  <w:rFonts w:hint="eastAsia"/>
                  <w:sz w:val="18"/>
                  <w:szCs w:val="18"/>
                  <w:lang w:eastAsia="zh-CN"/>
                </w:rPr>
                <w:t>总经理</w:t>
              </w:r>
              <w:r w:rsidRPr="00FE7CB8">
                <w:rPr>
                  <w:sz w:val="18"/>
                  <w:szCs w:val="18"/>
                  <w:lang w:eastAsia="zh-CN"/>
                </w:rPr>
                <w:t>：</w:t>
              </w:r>
              <w:sdt>
                <w:sdtPr>
                  <w:rPr>
                    <w:sz w:val="18"/>
                    <w:szCs w:val="18"/>
                    <w:lang w:eastAsia="zh-CN"/>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Pr="00FE7CB8">
                    <w:rPr>
                      <w:sz w:val="18"/>
                      <w:szCs w:val="18"/>
                      <w:lang w:eastAsia="zh-CN"/>
                    </w:rPr>
                    <w:t>胡酃酃</w:t>
                  </w:r>
                </w:sdtContent>
              </w:sdt>
              <w:r w:rsidRPr="00FE7CB8">
                <w:rPr>
                  <w:sz w:val="18"/>
                  <w:szCs w:val="18"/>
                  <w:lang w:eastAsia="zh-CN"/>
                </w:rPr>
                <w:t xml:space="preserve"> </w:t>
              </w:r>
              <w:r w:rsidRPr="00FE7CB8">
                <w:rPr>
                  <w:rFonts w:hint="eastAsia"/>
                  <w:sz w:val="18"/>
                  <w:szCs w:val="18"/>
                  <w:lang w:eastAsia="zh-CN"/>
                </w:rPr>
                <w:t xml:space="preserve">                   </w:t>
              </w:r>
              <w:r w:rsidR="00FE7CB8">
                <w:rPr>
                  <w:rFonts w:hint="eastAsia"/>
                  <w:sz w:val="18"/>
                  <w:szCs w:val="18"/>
                  <w:lang w:eastAsia="zh-CN"/>
                </w:rPr>
                <w:t xml:space="preserve">      </w:t>
              </w:r>
              <w:r w:rsidRPr="00FE7CB8">
                <w:rPr>
                  <w:rFonts w:hint="eastAsia"/>
                  <w:sz w:val="18"/>
                  <w:szCs w:val="18"/>
                  <w:lang w:eastAsia="zh-CN"/>
                </w:rPr>
                <w:t xml:space="preserve">     </w:t>
              </w:r>
              <w:r w:rsidRPr="00FE7CB8">
                <w:rPr>
                  <w:rFonts w:hint="eastAsia"/>
                  <w:sz w:val="18"/>
                  <w:szCs w:val="18"/>
                  <w:lang w:eastAsia="zh-CN"/>
                </w:rPr>
                <w:t>总会计师</w:t>
              </w:r>
              <w:r w:rsidRPr="00FE7CB8">
                <w:rPr>
                  <w:sz w:val="18"/>
                  <w:szCs w:val="18"/>
                  <w:lang w:eastAsia="zh-CN"/>
                </w:rPr>
                <w:t>：</w:t>
              </w:r>
              <w:sdt>
                <w:sdtPr>
                  <w:rPr>
                    <w:sz w:val="18"/>
                    <w:szCs w:val="18"/>
                    <w:lang w:eastAsia="zh-CN"/>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Pr="00FE7CB8">
                    <w:rPr>
                      <w:sz w:val="18"/>
                      <w:szCs w:val="18"/>
                      <w:lang w:eastAsia="zh-CN"/>
                    </w:rPr>
                    <w:t>罗新鹏</w:t>
                  </w:r>
                </w:sdtContent>
              </w:sdt>
              <w:r w:rsidRPr="00FE7CB8">
                <w:rPr>
                  <w:rFonts w:hint="eastAsia"/>
                  <w:b/>
                  <w:bCs/>
                  <w:color w:val="FF0000"/>
                  <w:sz w:val="18"/>
                  <w:szCs w:val="18"/>
                  <w:lang w:eastAsia="zh-CN"/>
                </w:rPr>
                <w:t xml:space="preserve">                  </w:t>
              </w:r>
              <w:r w:rsidR="00FE7CB8">
                <w:rPr>
                  <w:rFonts w:hint="eastAsia"/>
                  <w:b/>
                  <w:bCs/>
                  <w:color w:val="FF0000"/>
                  <w:sz w:val="18"/>
                  <w:szCs w:val="18"/>
                  <w:lang w:eastAsia="zh-CN"/>
                </w:rPr>
                <w:t xml:space="preserve">    </w:t>
              </w:r>
              <w:r w:rsidRPr="00FE7CB8">
                <w:rPr>
                  <w:rFonts w:hint="eastAsia"/>
                  <w:b/>
                  <w:bCs/>
                  <w:color w:val="FF0000"/>
                  <w:sz w:val="18"/>
                  <w:szCs w:val="18"/>
                  <w:lang w:eastAsia="zh-CN"/>
                </w:rPr>
                <w:t xml:space="preserve">         </w:t>
              </w:r>
              <w:r w:rsidRPr="00FE7CB8">
                <w:rPr>
                  <w:rFonts w:hint="eastAsia"/>
                  <w:sz w:val="18"/>
                  <w:szCs w:val="18"/>
                  <w:lang w:eastAsia="zh-CN"/>
                </w:rPr>
                <w:t>财务部长：刘启义</w:t>
              </w:r>
            </w:p>
            <w:p w:rsidR="00865A28" w:rsidRPr="007E101C" w:rsidRDefault="001A19A4" w:rsidP="007E101C">
              <w:pPr>
                <w:snapToGrid w:val="0"/>
                <w:spacing w:line="240" w:lineRule="atLeast"/>
                <w:rPr>
                  <w:b/>
                  <w:bCs/>
                  <w:color w:val="FF0000"/>
                  <w:szCs w:val="21"/>
                </w:rPr>
              </w:pPr>
            </w:p>
          </w:sdtContent>
        </w:sdt>
      </w:sdtContent>
    </w:sdt>
    <w:bookmarkEnd w:id="93" w:displacedByCustomXml="prev"/>
    <w:p w:rsidR="00865A28" w:rsidRDefault="00865A28">
      <w:pPr>
        <w:snapToGrid w:val="0"/>
        <w:spacing w:line="240" w:lineRule="atLeast"/>
        <w:rPr>
          <w:szCs w:val="21"/>
        </w:rPr>
        <w:sectPr w:rsidR="00865A28" w:rsidSect="00E269C5">
          <w:pgSz w:w="16838" w:h="11906" w:orient="landscape"/>
          <w:pgMar w:top="1418" w:right="1418" w:bottom="1418" w:left="1418" w:header="856" w:footer="992" w:gutter="0"/>
          <w:cols w:space="425"/>
          <w:docGrid w:linePitch="312"/>
        </w:sectPr>
      </w:pPr>
      <w:bookmarkStart w:id="94" w:name="_Hlk533930396"/>
    </w:p>
    <w:bookmarkEnd w:id="94"/>
    <w:p w:rsidR="00864734" w:rsidRPr="00864734" w:rsidRDefault="00864734" w:rsidP="00864734">
      <w:pPr>
        <w:jc w:val="center"/>
        <w:rPr>
          <w:b/>
        </w:rPr>
      </w:pPr>
      <w:r w:rsidRPr="00864734">
        <w:rPr>
          <w:b/>
        </w:rPr>
        <w:lastRenderedPageBreak/>
        <w:t>财务报表附注</w:t>
      </w:r>
    </w:p>
    <w:sdt>
      <w:sdtPr>
        <w:rPr>
          <w:rFonts w:ascii="宋体" w:eastAsia="Times New Roman" w:hAnsi="宋体" w:cs="宋体"/>
          <w:b w:val="0"/>
          <w:bCs w:val="0"/>
          <w:kern w:val="0"/>
          <w:sz w:val="20"/>
          <w:szCs w:val="24"/>
          <w:lang w:eastAsia="en-US"/>
        </w:rPr>
        <w:alias w:val="模块:公司基本情况"/>
        <w:tag w:val="_GBC_c49d72d4b04e4ead97addb731e9b6458"/>
        <w:id w:val="839962837"/>
        <w:lock w:val="sdtLocked"/>
        <w:placeholder>
          <w:docPart w:val="GBC22222222222222222222222222222"/>
        </w:placeholder>
      </w:sdtPr>
      <w:sdtEndPr>
        <w:rPr>
          <w:rFonts w:ascii="Times New Roman" w:eastAsia="宋体" w:hAnsi="Times New Roman" w:cs="Times New Roman"/>
          <w:kern w:val="2"/>
          <w:sz w:val="21"/>
          <w:szCs w:val="20"/>
        </w:rPr>
      </w:sdtEndPr>
      <w:sdtContent>
        <w:p w:rsidR="00865A28" w:rsidRDefault="005064CB" w:rsidP="003117F4">
          <w:pPr>
            <w:pStyle w:val="2"/>
            <w:numPr>
              <w:ilvl w:val="0"/>
              <w:numId w:val="26"/>
            </w:numPr>
            <w:rPr>
              <w:rFonts w:ascii="宋体" w:hAnsi="宋体"/>
            </w:rPr>
          </w:pPr>
          <w:r>
            <w:rPr>
              <w:rFonts w:ascii="宋体" w:hAnsi="宋体"/>
            </w:rPr>
            <w:t>公司基本情况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17211E"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17211E"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17211E" w:rsidRPr="006777E7" w:rsidRDefault="0017211E" w:rsidP="006777E7">
              <w:pPr>
                <w:rPr>
                  <w:snapToGrid w:val="0"/>
                  <w:lang w:eastAsia="zh-CN"/>
                </w:rPr>
              </w:pPr>
              <w:r w:rsidRPr="006777E7">
                <w:rPr>
                  <w:snapToGrid w:val="0"/>
                  <w:lang w:eastAsia="zh-CN"/>
                </w:rPr>
                <w:t>广深铁路股份有限公司</w:t>
              </w:r>
              <w:r w:rsidRPr="006777E7">
                <w:rPr>
                  <w:snapToGrid w:val="0"/>
                  <w:lang w:eastAsia="zh-CN"/>
                </w:rPr>
                <w:t>(“</w:t>
              </w:r>
              <w:r w:rsidRPr="006777E7">
                <w:rPr>
                  <w:snapToGrid w:val="0"/>
                  <w:lang w:eastAsia="zh-CN"/>
                </w:rPr>
                <w:t>本公司</w:t>
              </w:r>
              <w:r w:rsidRPr="006777E7">
                <w:rPr>
                  <w:snapToGrid w:val="0"/>
                  <w:lang w:eastAsia="zh-CN"/>
                </w:rPr>
                <w:t>”)</w:t>
              </w:r>
              <w:r w:rsidRPr="006777E7">
                <w:rPr>
                  <w:snapToGrid w:val="0"/>
                  <w:lang w:eastAsia="zh-CN"/>
                </w:rPr>
                <w:t>是于</w:t>
              </w:r>
              <w:r w:rsidRPr="006777E7">
                <w:rPr>
                  <w:snapToGrid w:val="0"/>
                  <w:lang w:eastAsia="zh-CN"/>
                </w:rPr>
                <w:t>1996</w:t>
              </w:r>
              <w:r w:rsidRPr="006777E7">
                <w:rPr>
                  <w:snapToGrid w:val="0"/>
                  <w:lang w:eastAsia="zh-CN"/>
                </w:rPr>
                <w:t>年</w:t>
              </w:r>
              <w:r w:rsidRPr="006777E7">
                <w:rPr>
                  <w:snapToGrid w:val="0"/>
                  <w:lang w:eastAsia="zh-CN"/>
                </w:rPr>
                <w:t>3</w:t>
              </w:r>
              <w:r w:rsidRPr="006777E7">
                <w:rPr>
                  <w:snapToGrid w:val="0"/>
                  <w:lang w:eastAsia="zh-CN"/>
                </w:rPr>
                <w:t>月</w:t>
              </w:r>
              <w:r w:rsidRPr="006777E7">
                <w:rPr>
                  <w:snapToGrid w:val="0"/>
                  <w:lang w:eastAsia="zh-CN"/>
                </w:rPr>
                <w:t>6</w:t>
              </w:r>
              <w:r w:rsidRPr="006777E7">
                <w:rPr>
                  <w:snapToGrid w:val="0"/>
                  <w:lang w:eastAsia="zh-CN"/>
                </w:rPr>
                <w:t>日在中华人民共和国注册成立的股份有限公司，总部地址为中华人民共和国广东省深圳市。中铁集团广州局集团有限公司</w:t>
              </w:r>
              <w:r w:rsidRPr="006777E7">
                <w:rPr>
                  <w:snapToGrid w:val="0"/>
                  <w:lang w:eastAsia="zh-CN"/>
                </w:rPr>
                <w:t>(</w:t>
              </w:r>
              <w:r w:rsidRPr="006777E7">
                <w:rPr>
                  <w:snapToGrid w:val="0"/>
                  <w:lang w:eastAsia="zh-CN"/>
                </w:rPr>
                <w:t>原名</w:t>
              </w:r>
              <w:r w:rsidRPr="006777E7">
                <w:rPr>
                  <w:snapToGrid w:val="0"/>
                  <w:lang w:eastAsia="zh-CN"/>
                </w:rPr>
                <w:t>“</w:t>
              </w:r>
              <w:r w:rsidRPr="006777E7">
                <w:rPr>
                  <w:snapToGrid w:val="0"/>
                  <w:lang w:eastAsia="zh-CN"/>
                </w:rPr>
                <w:t>广州铁路</w:t>
              </w:r>
              <w:r w:rsidRPr="006777E7">
                <w:rPr>
                  <w:snapToGrid w:val="0"/>
                  <w:lang w:eastAsia="zh-CN"/>
                </w:rPr>
                <w:t>(</w:t>
              </w:r>
              <w:r w:rsidRPr="006777E7">
                <w:rPr>
                  <w:snapToGrid w:val="0"/>
                  <w:lang w:eastAsia="zh-CN"/>
                </w:rPr>
                <w:t>集团</w:t>
              </w:r>
              <w:r w:rsidRPr="006777E7">
                <w:rPr>
                  <w:snapToGrid w:val="0"/>
                  <w:lang w:eastAsia="zh-CN"/>
                </w:rPr>
                <w:t>)</w:t>
              </w:r>
              <w:r w:rsidRPr="006777E7">
                <w:rPr>
                  <w:snapToGrid w:val="0"/>
                  <w:lang w:eastAsia="zh-CN"/>
                </w:rPr>
                <w:t>公司</w:t>
              </w:r>
              <w:r w:rsidRPr="006777E7">
                <w:rPr>
                  <w:snapToGrid w:val="0"/>
                  <w:lang w:eastAsia="zh-CN"/>
                </w:rPr>
                <w:t>”</w:t>
              </w:r>
              <w:r w:rsidRPr="006777E7">
                <w:rPr>
                  <w:snapToGrid w:val="0"/>
                  <w:lang w:eastAsia="zh-CN"/>
                </w:rPr>
                <w:t>，以下简称</w:t>
              </w:r>
              <w:r w:rsidRPr="006777E7">
                <w:rPr>
                  <w:snapToGrid w:val="0"/>
                  <w:lang w:eastAsia="zh-CN"/>
                </w:rPr>
                <w:t>“</w:t>
              </w:r>
              <w:r w:rsidRPr="006777E7">
                <w:rPr>
                  <w:snapToGrid w:val="0"/>
                  <w:lang w:eastAsia="zh-CN"/>
                </w:rPr>
                <w:t>广铁集团</w:t>
              </w:r>
              <w:r w:rsidRPr="006777E7">
                <w:rPr>
                  <w:snapToGrid w:val="0"/>
                  <w:lang w:eastAsia="zh-CN"/>
                </w:rPr>
                <w:t>”)</w:t>
              </w:r>
              <w:r w:rsidRPr="006777E7">
                <w:rPr>
                  <w:snapToGrid w:val="0"/>
                  <w:lang w:eastAsia="zh-CN"/>
                </w:rPr>
                <w:t>根据中华人民共和国铁道部</w:t>
              </w:r>
              <w:r w:rsidRPr="006777E7">
                <w:rPr>
                  <w:snapToGrid w:val="0"/>
                  <w:lang w:eastAsia="zh-CN"/>
                </w:rPr>
                <w:t>(</w:t>
              </w:r>
              <w:r w:rsidRPr="006777E7">
                <w:rPr>
                  <w:snapToGrid w:val="0"/>
                  <w:lang w:eastAsia="zh-CN"/>
                </w:rPr>
                <w:t>以下简称</w:t>
              </w:r>
              <w:r w:rsidRPr="006777E7">
                <w:rPr>
                  <w:snapToGrid w:val="0"/>
                  <w:lang w:eastAsia="zh-CN"/>
                </w:rPr>
                <w:t>“</w:t>
              </w:r>
              <w:r w:rsidRPr="006777E7">
                <w:rPr>
                  <w:snapToGrid w:val="0"/>
                  <w:lang w:eastAsia="zh-CN"/>
                </w:rPr>
                <w:t>铁道部</w:t>
              </w:r>
              <w:r w:rsidRPr="006777E7">
                <w:rPr>
                  <w:snapToGrid w:val="0"/>
                  <w:lang w:eastAsia="zh-CN"/>
                </w:rPr>
                <w:t>”)</w:t>
              </w:r>
              <w:r w:rsidRPr="006777E7">
                <w:rPr>
                  <w:snapToGrid w:val="0"/>
                  <w:lang w:eastAsia="zh-CN"/>
                </w:rPr>
                <w:t>铁政策函</w:t>
              </w:r>
              <w:r w:rsidRPr="006777E7">
                <w:rPr>
                  <w:snapToGrid w:val="0"/>
                  <w:lang w:eastAsia="zh-CN"/>
                </w:rPr>
                <w:t>[1995]522</w:t>
              </w:r>
              <w:r w:rsidRPr="006777E7">
                <w:rPr>
                  <w:snapToGrid w:val="0"/>
                  <w:lang w:eastAsia="zh-CN"/>
                </w:rPr>
                <w:t>号文，经过深圳市工商行政管理局批准，以其拥有的全资子公司－广州铁路</w:t>
              </w:r>
              <w:r w:rsidRPr="006777E7">
                <w:rPr>
                  <w:snapToGrid w:val="0"/>
                  <w:lang w:eastAsia="zh-CN"/>
                </w:rPr>
                <w:t>(</w:t>
              </w:r>
              <w:r w:rsidRPr="006777E7">
                <w:rPr>
                  <w:snapToGrid w:val="0"/>
                  <w:lang w:eastAsia="zh-CN"/>
                </w:rPr>
                <w:t>集团</w:t>
              </w:r>
              <w:r w:rsidRPr="006777E7">
                <w:rPr>
                  <w:snapToGrid w:val="0"/>
                  <w:lang w:eastAsia="zh-CN"/>
                </w:rPr>
                <w:t>)</w:t>
              </w:r>
              <w:r w:rsidRPr="006777E7">
                <w:rPr>
                  <w:snapToGrid w:val="0"/>
                  <w:lang w:eastAsia="zh-CN"/>
                </w:rPr>
                <w:t>广深铁路总公司的客货运输主业以及与运输业务和设施相关的多种经营服务单位的资产</w:t>
              </w:r>
              <w:r w:rsidRPr="006777E7">
                <w:rPr>
                  <w:snapToGrid w:val="0"/>
                  <w:lang w:eastAsia="zh-CN"/>
                </w:rPr>
                <w:t>(</w:t>
              </w:r>
              <w:r w:rsidRPr="006777E7">
                <w:rPr>
                  <w:snapToGrid w:val="0"/>
                  <w:lang w:eastAsia="zh-CN"/>
                </w:rPr>
                <w:t>扣除相关负债</w:t>
              </w:r>
              <w:r w:rsidRPr="006777E7">
                <w:rPr>
                  <w:snapToGrid w:val="0"/>
                  <w:lang w:eastAsia="zh-CN"/>
                </w:rPr>
                <w:t>)</w:t>
              </w:r>
              <w:r w:rsidRPr="006777E7">
                <w:rPr>
                  <w:snapToGrid w:val="0"/>
                  <w:lang w:eastAsia="zh-CN"/>
                </w:rPr>
                <w:t>，折价入股组建了本公司。</w:t>
              </w:r>
            </w:p>
            <w:p w:rsidR="0017211E" w:rsidRPr="006777E7" w:rsidRDefault="0017211E" w:rsidP="006777E7">
              <w:pPr>
                <w:rPr>
                  <w:snapToGrid w:val="0"/>
                  <w:sz w:val="20"/>
                  <w:lang w:eastAsia="zh-CN"/>
                </w:rPr>
              </w:pPr>
            </w:p>
            <w:p w:rsidR="0017211E" w:rsidRPr="006777E7" w:rsidRDefault="0017211E" w:rsidP="006777E7">
              <w:pPr>
                <w:rPr>
                  <w:snapToGrid w:val="0"/>
                  <w:lang w:eastAsia="zh-CN"/>
                </w:rPr>
              </w:pPr>
              <w:r w:rsidRPr="006777E7">
                <w:rPr>
                  <w:snapToGrid w:val="0"/>
                  <w:lang w:eastAsia="zh-CN"/>
                </w:rPr>
                <w:t>1996</w:t>
              </w:r>
              <w:r w:rsidRPr="006777E7">
                <w:rPr>
                  <w:snapToGrid w:val="0"/>
                  <w:lang w:eastAsia="zh-CN"/>
                </w:rPr>
                <w:t>年</w:t>
              </w:r>
              <w:r w:rsidRPr="006777E7">
                <w:rPr>
                  <w:snapToGrid w:val="0"/>
                  <w:lang w:eastAsia="zh-CN"/>
                </w:rPr>
                <w:t>4</w:t>
              </w:r>
              <w:r w:rsidRPr="006777E7">
                <w:rPr>
                  <w:snapToGrid w:val="0"/>
                  <w:lang w:eastAsia="zh-CN"/>
                </w:rPr>
                <w:t>月</w:t>
              </w:r>
              <w:r w:rsidRPr="006777E7">
                <w:rPr>
                  <w:snapToGrid w:val="0"/>
                  <w:lang w:eastAsia="zh-CN"/>
                </w:rPr>
                <w:t>9</w:t>
              </w:r>
              <w:r w:rsidRPr="006777E7">
                <w:rPr>
                  <w:snapToGrid w:val="0"/>
                  <w:lang w:eastAsia="zh-CN"/>
                </w:rPr>
                <w:t>日，经国务院证券委员会证券发</w:t>
              </w:r>
              <w:r w:rsidRPr="006777E7">
                <w:rPr>
                  <w:snapToGrid w:val="0"/>
                  <w:lang w:eastAsia="zh-CN"/>
                </w:rPr>
                <w:t>[1996]7</w:t>
              </w:r>
              <w:r w:rsidRPr="006777E7">
                <w:rPr>
                  <w:snapToGrid w:val="0"/>
                  <w:lang w:eastAsia="zh-CN"/>
                </w:rPr>
                <w:t>号文批准，本公司向境外公众发行了</w:t>
              </w:r>
              <w:r w:rsidRPr="006777E7">
                <w:rPr>
                  <w:snapToGrid w:val="0"/>
                  <w:lang w:eastAsia="zh-CN"/>
                </w:rPr>
                <w:t>1,431,300,000</w:t>
              </w:r>
              <w:r w:rsidRPr="006777E7">
                <w:rPr>
                  <w:snapToGrid w:val="0"/>
                  <w:lang w:eastAsia="zh-CN"/>
                </w:rPr>
                <w:t>股境外上市外资股</w:t>
              </w:r>
              <w:r w:rsidRPr="006777E7">
                <w:rPr>
                  <w:snapToGrid w:val="0"/>
                  <w:lang w:val="en-GB" w:eastAsia="zh-CN"/>
                </w:rPr>
                <w:t>(</w:t>
              </w:r>
              <w:r w:rsidRPr="006777E7">
                <w:rPr>
                  <w:snapToGrid w:val="0"/>
                  <w:lang w:eastAsia="zh-CN"/>
                </w:rPr>
                <w:t>“H</w:t>
              </w:r>
              <w:r w:rsidRPr="006777E7">
                <w:rPr>
                  <w:snapToGrid w:val="0"/>
                  <w:lang w:eastAsia="zh-CN"/>
                </w:rPr>
                <w:t>股</w:t>
              </w:r>
              <w:r w:rsidRPr="006777E7">
                <w:rPr>
                  <w:snapToGrid w:val="0"/>
                  <w:lang w:eastAsia="zh-CN"/>
                </w:rPr>
                <w:t>”)</w:t>
              </w:r>
              <w:r w:rsidRPr="006777E7">
                <w:rPr>
                  <w:snapToGrid w:val="0"/>
                  <w:lang w:eastAsia="zh-CN"/>
                </w:rPr>
                <w:t>。包括</w:t>
              </w:r>
              <w:r w:rsidRPr="006777E7">
                <w:rPr>
                  <w:snapToGrid w:val="0"/>
                  <w:lang w:eastAsia="zh-CN"/>
                </w:rPr>
                <w:t>217,812,000</w:t>
              </w:r>
              <w:r w:rsidRPr="006777E7">
                <w:rPr>
                  <w:snapToGrid w:val="0"/>
                  <w:lang w:eastAsia="zh-CN"/>
                </w:rPr>
                <w:t>股</w:t>
              </w:r>
              <w:r w:rsidRPr="006777E7">
                <w:rPr>
                  <w:snapToGrid w:val="0"/>
                  <w:lang w:eastAsia="zh-CN"/>
                </w:rPr>
                <w:t>H</w:t>
              </w:r>
              <w:r w:rsidRPr="006777E7">
                <w:rPr>
                  <w:snapToGrid w:val="0"/>
                  <w:lang w:eastAsia="zh-CN"/>
                </w:rPr>
                <w:t>股及</w:t>
              </w:r>
              <w:r w:rsidRPr="006777E7">
                <w:rPr>
                  <w:snapToGrid w:val="0"/>
                  <w:lang w:eastAsia="zh-CN"/>
                </w:rPr>
                <w:t>24,269,760</w:t>
              </w:r>
              <w:r w:rsidRPr="006777E7">
                <w:rPr>
                  <w:snapToGrid w:val="0"/>
                  <w:lang w:eastAsia="zh-CN"/>
                </w:rPr>
                <w:t>股美国存托股份，每股美国存托股份代表</w:t>
              </w:r>
              <w:r w:rsidRPr="006777E7">
                <w:rPr>
                  <w:snapToGrid w:val="0"/>
                  <w:lang w:eastAsia="zh-CN"/>
                </w:rPr>
                <w:t>50</w:t>
              </w:r>
              <w:r w:rsidRPr="006777E7">
                <w:rPr>
                  <w:snapToGrid w:val="0"/>
                  <w:lang w:eastAsia="zh-CN"/>
                </w:rPr>
                <w:t>股</w:t>
              </w:r>
              <w:r w:rsidRPr="006777E7">
                <w:rPr>
                  <w:snapToGrid w:val="0"/>
                  <w:lang w:eastAsia="zh-CN"/>
                </w:rPr>
                <w:t>H</w:t>
              </w:r>
              <w:r w:rsidRPr="006777E7">
                <w:rPr>
                  <w:snapToGrid w:val="0"/>
                  <w:lang w:eastAsia="zh-CN"/>
                </w:rPr>
                <w:t>股。</w:t>
              </w:r>
              <w:r w:rsidRPr="006777E7">
                <w:rPr>
                  <w:snapToGrid w:val="0"/>
                  <w:lang w:eastAsia="zh-CN"/>
                </w:rPr>
                <w:t>1996</w:t>
              </w:r>
              <w:r w:rsidRPr="006777E7">
                <w:rPr>
                  <w:snapToGrid w:val="0"/>
                  <w:lang w:eastAsia="zh-CN"/>
                </w:rPr>
                <w:t>年</w:t>
              </w:r>
              <w:r w:rsidRPr="006777E7">
                <w:rPr>
                  <w:snapToGrid w:val="0"/>
                  <w:lang w:eastAsia="zh-CN"/>
                </w:rPr>
                <w:t>5</w:t>
              </w:r>
              <w:r w:rsidRPr="006777E7">
                <w:rPr>
                  <w:snapToGrid w:val="0"/>
                  <w:lang w:eastAsia="zh-CN"/>
                </w:rPr>
                <w:t>月</w:t>
              </w:r>
              <w:r w:rsidRPr="006777E7">
                <w:rPr>
                  <w:snapToGrid w:val="0"/>
                  <w:lang w:eastAsia="zh-CN"/>
                </w:rPr>
                <w:t>14</w:t>
              </w:r>
              <w:r w:rsidRPr="006777E7">
                <w:rPr>
                  <w:snapToGrid w:val="0"/>
                  <w:lang w:eastAsia="zh-CN"/>
                </w:rPr>
                <w:t>日，本公司的股票在香港联合交易所和纽约股票交易所上市。</w:t>
              </w:r>
            </w:p>
            <w:p w:rsidR="0017211E" w:rsidRPr="006777E7" w:rsidRDefault="0017211E" w:rsidP="006777E7">
              <w:pPr>
                <w:rPr>
                  <w:snapToGrid w:val="0"/>
                  <w:sz w:val="20"/>
                  <w:lang w:val="en-GB" w:eastAsia="zh-CN"/>
                </w:rPr>
              </w:pPr>
            </w:p>
            <w:p w:rsidR="0017211E" w:rsidRPr="006777E7" w:rsidRDefault="0017211E" w:rsidP="006777E7">
              <w:pPr>
                <w:rPr>
                  <w:snapToGrid w:val="0"/>
                  <w:lang w:eastAsia="zh-CN"/>
                </w:rPr>
              </w:pPr>
              <w:r w:rsidRPr="006777E7">
                <w:rPr>
                  <w:snapToGrid w:val="0"/>
                  <w:lang w:val="en-GB" w:eastAsia="zh-CN"/>
                </w:rPr>
                <w:t>2006</w:t>
              </w:r>
              <w:r w:rsidRPr="006777E7">
                <w:rPr>
                  <w:snapToGrid w:val="0"/>
                  <w:lang w:val="en-GB" w:eastAsia="zh-CN"/>
                </w:rPr>
                <w:t>年</w:t>
              </w:r>
              <w:r w:rsidRPr="006777E7">
                <w:rPr>
                  <w:snapToGrid w:val="0"/>
                  <w:lang w:val="en-GB" w:eastAsia="zh-CN"/>
                </w:rPr>
                <w:t>12</w:t>
              </w:r>
              <w:r w:rsidRPr="006777E7">
                <w:rPr>
                  <w:snapToGrid w:val="0"/>
                  <w:lang w:val="en-GB" w:eastAsia="zh-CN"/>
                </w:rPr>
                <w:t>月</w:t>
              </w:r>
              <w:r w:rsidRPr="006777E7">
                <w:rPr>
                  <w:snapToGrid w:val="0"/>
                  <w:lang w:val="en-GB" w:eastAsia="zh-CN"/>
                </w:rPr>
                <w:t>19</w:t>
              </w:r>
              <w:r w:rsidRPr="006777E7">
                <w:rPr>
                  <w:snapToGrid w:val="0"/>
                  <w:lang w:val="en-GB" w:eastAsia="zh-CN"/>
                </w:rPr>
                <w:t>日，经中国证券监督管理委员会以证监发行字</w:t>
              </w:r>
              <w:r w:rsidRPr="006777E7">
                <w:rPr>
                  <w:snapToGrid w:val="0"/>
                  <w:lang w:val="en-GB" w:eastAsia="zh-CN"/>
                </w:rPr>
                <w:t>[2006]146</w:t>
              </w:r>
              <w:r w:rsidRPr="006777E7">
                <w:rPr>
                  <w:snapToGrid w:val="0"/>
                  <w:lang w:val="en-GB" w:eastAsia="zh-CN"/>
                </w:rPr>
                <w:t>号文《关于核准广深铁路股份有限公司首次公开发行股票的通知》批准，本公司公开发行了</w:t>
              </w:r>
              <w:r w:rsidRPr="006777E7">
                <w:rPr>
                  <w:snapToGrid w:val="0"/>
                  <w:lang w:eastAsia="zh-CN"/>
                </w:rPr>
                <w:t>2,747,987,000</w:t>
              </w:r>
              <w:r w:rsidRPr="006777E7">
                <w:rPr>
                  <w:snapToGrid w:val="0"/>
                  <w:lang w:eastAsia="zh-CN"/>
                </w:rPr>
                <w:t>股</w:t>
              </w:r>
              <w:r w:rsidRPr="006777E7">
                <w:rPr>
                  <w:snapToGrid w:val="0"/>
                  <w:lang w:val="en-GB" w:eastAsia="zh-CN"/>
                </w:rPr>
                <w:t>人民币普通股</w:t>
              </w:r>
              <w:r w:rsidRPr="006777E7">
                <w:rPr>
                  <w:snapToGrid w:val="0"/>
                  <w:lang w:val="en-GB" w:eastAsia="zh-CN"/>
                </w:rPr>
                <w:t>(</w:t>
              </w:r>
              <w:r w:rsidRPr="006777E7">
                <w:rPr>
                  <w:lang w:eastAsia="zh-CN"/>
                </w:rPr>
                <w:t>“</w:t>
              </w:r>
              <w:r w:rsidRPr="006777E7">
                <w:rPr>
                  <w:snapToGrid w:val="0"/>
                  <w:lang w:eastAsia="zh-CN"/>
                </w:rPr>
                <w:t>A</w:t>
              </w:r>
              <w:r w:rsidRPr="006777E7">
                <w:rPr>
                  <w:snapToGrid w:val="0"/>
                  <w:lang w:eastAsia="zh-CN"/>
                </w:rPr>
                <w:t>股</w:t>
              </w:r>
              <w:r w:rsidRPr="006777E7">
                <w:rPr>
                  <w:lang w:eastAsia="zh-CN"/>
                </w:rPr>
                <w:t>”</w:t>
              </w:r>
              <w:r w:rsidRPr="006777E7">
                <w:rPr>
                  <w:snapToGrid w:val="0"/>
                  <w:lang w:eastAsia="zh-CN"/>
                </w:rPr>
                <w:t>)</w:t>
              </w:r>
              <w:r w:rsidRPr="006777E7">
                <w:rPr>
                  <w:snapToGrid w:val="0"/>
                  <w:lang w:eastAsia="zh-CN"/>
                </w:rPr>
                <w:t>，并在上海证券交易所上市。发行</w:t>
              </w:r>
              <w:r w:rsidRPr="006777E7">
                <w:rPr>
                  <w:snapToGrid w:val="0"/>
                  <w:lang w:eastAsia="zh-CN"/>
                </w:rPr>
                <w:t>A</w:t>
              </w:r>
              <w:r w:rsidRPr="006777E7">
                <w:rPr>
                  <w:snapToGrid w:val="0"/>
                  <w:lang w:eastAsia="zh-CN"/>
                </w:rPr>
                <w:t>股募集的资金主要用于</w:t>
              </w:r>
              <w:r w:rsidRPr="006777E7">
                <w:rPr>
                  <w:snapToGrid w:val="0"/>
                  <w:lang w:val="en-GB" w:eastAsia="zh-CN"/>
                </w:rPr>
                <w:t>收购广东羊城铁路实业有限公司</w:t>
              </w:r>
              <w:r w:rsidRPr="006777E7">
                <w:rPr>
                  <w:snapToGrid w:val="0"/>
                  <w:lang w:val="en-GB" w:eastAsia="zh-CN"/>
                </w:rPr>
                <w:t>(</w:t>
              </w:r>
              <w:r w:rsidRPr="006777E7">
                <w:rPr>
                  <w:snapToGrid w:val="0"/>
                  <w:lang w:val="en-GB" w:eastAsia="zh-CN"/>
                </w:rPr>
                <w:t>原名</w:t>
              </w:r>
              <w:r w:rsidRPr="006777E7">
                <w:rPr>
                  <w:lang w:eastAsia="zh-CN"/>
                </w:rPr>
                <w:t>“</w:t>
              </w:r>
              <w:r w:rsidRPr="006777E7">
                <w:rPr>
                  <w:snapToGrid w:val="0"/>
                  <w:lang w:eastAsia="zh-CN"/>
                </w:rPr>
                <w:t>广州铁路集团羊城铁路实业发展总公司</w:t>
              </w:r>
              <w:r w:rsidRPr="006777E7">
                <w:rPr>
                  <w:lang w:eastAsia="zh-CN"/>
                </w:rPr>
                <w:t>”</w:t>
              </w:r>
              <w:r w:rsidRPr="006777E7">
                <w:rPr>
                  <w:snapToGrid w:val="0"/>
                  <w:lang w:val="en-GB" w:eastAsia="zh-CN"/>
                </w:rPr>
                <w:t>，以下简称</w:t>
              </w:r>
              <w:r w:rsidRPr="006777E7">
                <w:rPr>
                  <w:lang w:eastAsia="zh-CN"/>
                </w:rPr>
                <w:t>“</w:t>
              </w:r>
              <w:r w:rsidRPr="006777E7">
                <w:rPr>
                  <w:snapToGrid w:val="0"/>
                  <w:lang w:eastAsia="zh-CN"/>
                </w:rPr>
                <w:t>羊城铁路</w:t>
              </w:r>
              <w:r w:rsidRPr="006777E7">
                <w:rPr>
                  <w:lang w:eastAsia="zh-CN"/>
                </w:rPr>
                <w:t>”</w:t>
              </w:r>
              <w:r w:rsidRPr="006777E7">
                <w:rPr>
                  <w:snapToGrid w:val="0"/>
                  <w:lang w:eastAsia="zh-CN"/>
                </w:rPr>
                <w:t>)</w:t>
              </w:r>
              <w:r w:rsidRPr="006777E7">
                <w:rPr>
                  <w:snapToGrid w:val="0"/>
                  <w:lang w:eastAsia="zh-CN"/>
                </w:rPr>
                <w:t>于中国南部地区</w:t>
              </w:r>
              <w:r w:rsidRPr="006777E7">
                <w:rPr>
                  <w:snapToGrid w:val="0"/>
                  <w:lang w:val="en-GB" w:eastAsia="zh-CN"/>
                </w:rPr>
                <w:t>经营的广州至坪石之间的铁路业务及相关运营资产与负债</w:t>
              </w:r>
              <w:r w:rsidRPr="006777E7">
                <w:rPr>
                  <w:snapToGrid w:val="0"/>
                  <w:lang w:val="en-GB" w:eastAsia="zh-CN"/>
                </w:rPr>
                <w:t>(</w:t>
              </w:r>
              <w:r w:rsidRPr="006777E7">
                <w:rPr>
                  <w:lang w:eastAsia="zh-CN"/>
                </w:rPr>
                <w:t>“</w:t>
              </w:r>
              <w:r w:rsidRPr="006777E7">
                <w:rPr>
                  <w:snapToGrid w:val="0"/>
                  <w:lang w:val="en-GB" w:eastAsia="zh-CN"/>
                </w:rPr>
                <w:t>羊城铁路业务</w:t>
              </w:r>
              <w:r w:rsidRPr="006777E7">
                <w:rPr>
                  <w:lang w:eastAsia="zh-CN"/>
                </w:rPr>
                <w:t>”</w:t>
              </w:r>
              <w:r w:rsidRPr="006777E7">
                <w:rPr>
                  <w:snapToGrid w:val="0"/>
                  <w:lang w:val="en-GB" w:eastAsia="zh-CN"/>
                </w:rPr>
                <w:t>)</w:t>
              </w:r>
              <w:r w:rsidRPr="006777E7">
                <w:rPr>
                  <w:snapToGrid w:val="0"/>
                  <w:lang w:val="en-GB" w:eastAsia="zh-CN"/>
                </w:rPr>
                <w:t>。于</w:t>
              </w:r>
              <w:r w:rsidRPr="006777E7">
                <w:rPr>
                  <w:snapToGrid w:val="0"/>
                  <w:lang w:val="en-GB" w:eastAsia="zh-CN"/>
                </w:rPr>
                <w:t>2007</w:t>
              </w:r>
              <w:r w:rsidRPr="006777E7">
                <w:rPr>
                  <w:snapToGrid w:val="0"/>
                  <w:lang w:val="en-GB" w:eastAsia="zh-CN"/>
                </w:rPr>
                <w:t>年</w:t>
              </w:r>
              <w:r w:rsidRPr="006777E7">
                <w:rPr>
                  <w:snapToGrid w:val="0"/>
                  <w:lang w:val="en-GB" w:eastAsia="zh-CN"/>
                </w:rPr>
                <w:t>1</w:t>
              </w:r>
              <w:r w:rsidRPr="006777E7">
                <w:rPr>
                  <w:snapToGrid w:val="0"/>
                  <w:lang w:val="en-GB" w:eastAsia="zh-CN"/>
                </w:rPr>
                <w:t>月</w:t>
              </w:r>
              <w:r w:rsidRPr="006777E7">
                <w:rPr>
                  <w:snapToGrid w:val="0"/>
                  <w:lang w:val="en-GB" w:eastAsia="zh-CN"/>
                </w:rPr>
                <w:t>1</w:t>
              </w:r>
              <w:r w:rsidRPr="006777E7">
                <w:rPr>
                  <w:snapToGrid w:val="0"/>
                  <w:lang w:val="en-GB" w:eastAsia="zh-CN"/>
                </w:rPr>
                <w:t>日，本公司以</w:t>
              </w:r>
              <w:r w:rsidRPr="006777E7">
                <w:rPr>
                  <w:snapToGrid w:val="0"/>
                  <w:lang w:val="en-GB" w:eastAsia="zh-CN"/>
                </w:rPr>
                <w:t>10,169,924,967</w:t>
              </w:r>
              <w:r w:rsidRPr="006777E7">
                <w:rPr>
                  <w:snapToGrid w:val="0"/>
                  <w:lang w:val="en-GB" w:eastAsia="zh-CN"/>
                </w:rPr>
                <w:t>元的收购代价取得了羊城铁路业务的控制权。</w:t>
              </w:r>
            </w:p>
            <w:p w:rsidR="0017211E" w:rsidRPr="006777E7" w:rsidRDefault="0017211E" w:rsidP="006777E7">
              <w:pPr>
                <w:rPr>
                  <w:snapToGrid w:val="0"/>
                  <w:lang w:eastAsia="zh-CN"/>
                </w:rPr>
              </w:pPr>
            </w:p>
            <w:p w:rsidR="0017211E" w:rsidRPr="006777E7" w:rsidRDefault="0017211E" w:rsidP="006777E7">
              <w:pPr>
                <w:rPr>
                  <w:snapToGrid w:val="0"/>
                  <w:lang w:val="en-GB" w:eastAsia="zh-CN"/>
                </w:rPr>
              </w:pPr>
              <w:r w:rsidRPr="006777E7">
                <w:rPr>
                  <w:snapToGrid w:val="0"/>
                  <w:lang w:val="en-GB" w:eastAsia="zh-CN"/>
                </w:rPr>
                <w:t>本公司及其子公司</w:t>
              </w:r>
              <w:r w:rsidRPr="006777E7">
                <w:rPr>
                  <w:snapToGrid w:val="0"/>
                  <w:lang w:val="en-GB" w:eastAsia="zh-CN"/>
                </w:rPr>
                <w:t>(</w:t>
              </w:r>
              <w:r w:rsidRPr="006777E7">
                <w:rPr>
                  <w:lang w:eastAsia="zh-CN"/>
                </w:rPr>
                <w:t>“</w:t>
              </w:r>
              <w:r w:rsidRPr="006777E7">
                <w:rPr>
                  <w:snapToGrid w:val="0"/>
                  <w:lang w:val="en-GB" w:eastAsia="zh-CN"/>
                </w:rPr>
                <w:t>本集团</w:t>
              </w:r>
              <w:r w:rsidRPr="006777E7">
                <w:rPr>
                  <w:lang w:eastAsia="zh-CN"/>
                </w:rPr>
                <w:t>”</w:t>
              </w:r>
              <w:r w:rsidRPr="006777E7">
                <w:rPr>
                  <w:snapToGrid w:val="0"/>
                  <w:lang w:eastAsia="zh-CN"/>
                </w:rPr>
                <w:t>)</w:t>
              </w:r>
              <w:r w:rsidRPr="006777E7">
                <w:rPr>
                  <w:snapToGrid w:val="0"/>
                  <w:lang w:val="en-GB" w:eastAsia="zh-CN"/>
                </w:rPr>
                <w:t>的经营范围为铁路客货运输服务；铁路设施技术服务；经营国内商业、物资供销业</w:t>
              </w:r>
              <w:r w:rsidRPr="006777E7">
                <w:rPr>
                  <w:snapToGrid w:val="0"/>
                  <w:lang w:val="en-GB" w:eastAsia="zh-CN"/>
                </w:rPr>
                <w:t>(</w:t>
              </w:r>
              <w:r w:rsidRPr="006777E7">
                <w:rPr>
                  <w:snapToGrid w:val="0"/>
                  <w:lang w:val="en-GB" w:eastAsia="zh-CN"/>
                </w:rPr>
                <w:t>不含专营、专控、专卖商品</w:t>
              </w:r>
              <w:r w:rsidRPr="006777E7">
                <w:rPr>
                  <w:snapToGrid w:val="0"/>
                  <w:lang w:val="en-GB" w:eastAsia="zh-CN"/>
                </w:rPr>
                <w:t>)</w:t>
              </w:r>
              <w:r w:rsidRPr="006777E7">
                <w:rPr>
                  <w:snapToGrid w:val="0"/>
                  <w:lang w:val="en-GB" w:eastAsia="zh-CN"/>
                </w:rPr>
                <w:t>；兴办各类实业</w:t>
              </w:r>
              <w:r w:rsidRPr="006777E7">
                <w:rPr>
                  <w:snapToGrid w:val="0"/>
                  <w:lang w:val="en-GB" w:eastAsia="zh-CN"/>
                </w:rPr>
                <w:t>(</w:t>
              </w:r>
              <w:r w:rsidRPr="006777E7">
                <w:rPr>
                  <w:snapToGrid w:val="0"/>
                  <w:lang w:val="en-GB" w:eastAsia="zh-CN"/>
                </w:rPr>
                <w:t>具体项目另报</w:t>
              </w:r>
              <w:r w:rsidRPr="006777E7">
                <w:rPr>
                  <w:snapToGrid w:val="0"/>
                  <w:lang w:val="en-GB" w:eastAsia="zh-CN"/>
                </w:rPr>
                <w:t>)</w:t>
              </w:r>
              <w:r w:rsidRPr="006777E7">
                <w:rPr>
                  <w:snapToGrid w:val="0"/>
                  <w:lang w:val="en-GB" w:eastAsia="zh-CN"/>
                </w:rPr>
                <w:t>。本公司的注册地点为中华人民共和国广东省深圳市罗湖区和平路</w:t>
              </w:r>
              <w:r w:rsidRPr="006777E7">
                <w:rPr>
                  <w:snapToGrid w:val="0"/>
                  <w:lang w:val="en-GB" w:eastAsia="zh-CN"/>
                </w:rPr>
                <w:t>1052</w:t>
              </w:r>
              <w:r w:rsidRPr="006777E7">
                <w:rPr>
                  <w:snapToGrid w:val="0"/>
                  <w:lang w:val="en-GB" w:eastAsia="zh-CN"/>
                </w:rPr>
                <w:t>号。</w:t>
              </w:r>
              <w:r w:rsidRPr="006777E7">
                <w:rPr>
                  <w:snapToGrid w:val="0"/>
                  <w:lang w:val="en-GB" w:eastAsia="zh-CN"/>
                </w:rPr>
                <w:t>2020</w:t>
              </w:r>
              <w:r w:rsidRPr="006777E7">
                <w:rPr>
                  <w:snapToGrid w:val="0"/>
                  <w:lang w:val="en-GB" w:eastAsia="zh-CN"/>
                </w:rPr>
                <w:t>年度，本集团的实际主营业务与经营范围一致。</w:t>
              </w:r>
            </w:p>
            <w:p w:rsidR="0017211E" w:rsidRPr="006777E7" w:rsidRDefault="0017211E" w:rsidP="006777E7">
              <w:pPr>
                <w:rPr>
                  <w:snapToGrid w:val="0"/>
                  <w:lang w:val="en-GB" w:eastAsia="zh-CN"/>
                </w:rPr>
              </w:pPr>
            </w:p>
            <w:p w:rsidR="0017211E" w:rsidRPr="006777E7" w:rsidRDefault="0017211E" w:rsidP="006777E7">
              <w:pPr>
                <w:rPr>
                  <w:lang w:eastAsia="zh-CN"/>
                </w:rPr>
              </w:pPr>
              <w:r w:rsidRPr="006777E7">
                <w:rPr>
                  <w:snapToGrid w:val="0"/>
                  <w:lang w:val="en-GB" w:eastAsia="zh-CN"/>
                </w:rPr>
                <w:t>本公司之大股东</w:t>
              </w:r>
              <w:r w:rsidRPr="006777E7">
                <w:rPr>
                  <w:snapToGrid w:val="0"/>
                  <w:lang w:eastAsia="zh-CN"/>
                </w:rPr>
                <w:t>广铁集团对本公司具有重大影响。</w:t>
              </w:r>
            </w:p>
            <w:p w:rsidR="0017211E" w:rsidRPr="006777E7" w:rsidRDefault="0017211E" w:rsidP="006777E7">
              <w:pPr>
                <w:rPr>
                  <w:snapToGrid w:val="0"/>
                  <w:lang w:val="en-GB" w:eastAsia="zh-CN"/>
                </w:rPr>
              </w:pPr>
            </w:p>
            <w:p w:rsidR="0017211E" w:rsidRPr="006777E7" w:rsidRDefault="0017211E" w:rsidP="006777E7">
              <w:pPr>
                <w:rPr>
                  <w:snapToGrid w:val="0"/>
                  <w:lang w:eastAsia="zh-CN"/>
                </w:rPr>
              </w:pPr>
              <w:r w:rsidRPr="006777E7">
                <w:rPr>
                  <w:snapToGrid w:val="0"/>
                  <w:lang w:eastAsia="zh-CN"/>
                </w:rPr>
                <w:t>本财务报表已由本公司董事会于</w:t>
              </w:r>
              <w:r w:rsidRPr="006777E7">
                <w:rPr>
                  <w:snapToGrid w:val="0"/>
                  <w:lang w:eastAsia="zh-CN"/>
                </w:rPr>
                <w:t>2021</w:t>
              </w:r>
              <w:r w:rsidRPr="006777E7">
                <w:rPr>
                  <w:snapToGrid w:val="0"/>
                  <w:lang w:eastAsia="zh-CN"/>
                </w:rPr>
                <w:t>年</w:t>
              </w:r>
              <w:r w:rsidRPr="006777E7">
                <w:rPr>
                  <w:snapToGrid w:val="0"/>
                  <w:lang w:eastAsia="zh-CN"/>
                </w:rPr>
                <w:t>3</w:t>
              </w:r>
              <w:r w:rsidRPr="006777E7">
                <w:rPr>
                  <w:snapToGrid w:val="0"/>
                  <w:lang w:eastAsia="zh-CN"/>
                </w:rPr>
                <w:t>月</w:t>
              </w:r>
              <w:r w:rsidRPr="006777E7">
                <w:rPr>
                  <w:snapToGrid w:val="0"/>
                  <w:lang w:eastAsia="zh-CN"/>
                </w:rPr>
                <w:t>29</w:t>
              </w:r>
              <w:r w:rsidRPr="006777E7">
                <w:rPr>
                  <w:snapToGrid w:val="0"/>
                  <w:lang w:eastAsia="zh-CN"/>
                </w:rPr>
                <w:t>日批准报出。</w:t>
              </w:r>
            </w:p>
            <w:p w:rsidR="00865A28" w:rsidRPr="006777E7" w:rsidRDefault="001A19A4" w:rsidP="006777E7">
              <w:pPr>
                <w:rPr>
                  <w:szCs w:val="21"/>
                </w:rPr>
              </w:pPr>
            </w:p>
          </w:sdtContent>
        </w:sdt>
      </w:sdtContent>
    </w:sdt>
    <w:p w:rsidR="00865A28" w:rsidRDefault="0017211E" w:rsidP="003117F4">
      <w:pPr>
        <w:pStyle w:val="2"/>
        <w:numPr>
          <w:ilvl w:val="0"/>
          <w:numId w:val="26"/>
        </w:numPr>
        <w:rPr>
          <w:rFonts w:ascii="宋体" w:hAnsi="宋体"/>
        </w:rPr>
      </w:pPr>
      <w:r>
        <w:rPr>
          <w:rFonts w:ascii="宋体" w:hAnsi="宋体"/>
        </w:rPr>
        <w:t>主</w:t>
      </w:r>
      <w:r w:rsidR="005064CB">
        <w:rPr>
          <w:rFonts w:ascii="宋体" w:hAnsi="宋体"/>
        </w:rPr>
        <w:t>要会计政策</w:t>
      </w:r>
      <w:r>
        <w:rPr>
          <w:rFonts w:ascii="宋体" w:hAnsi="宋体" w:hint="eastAsia"/>
        </w:rPr>
        <w:t>和</w:t>
      </w:r>
      <w:r w:rsidR="005064CB">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sdt>
          <w:sdtPr>
            <w:alias w:val="是否适用：具体会计政策和会计估计提示[双击切换]"/>
            <w:tag w:val="_GBC_86fd142a599649f8a3574e6ddaba5f71"/>
            <w:id w:val="822169050"/>
            <w:lock w:val="sdtLocked"/>
            <w:placeholder>
              <w:docPart w:val="GBC22222222222222222222222222222"/>
            </w:placeholder>
          </w:sdtPr>
          <w:sdtContent>
            <w:p w:rsidR="00865A28" w:rsidRDefault="001A19A4">
              <w:r w:rsidRPr="00A26F80">
                <w:rPr>
                  <w:rFonts w:ascii="宋体" w:hAnsi="宋体"/>
                </w:rPr>
                <w:fldChar w:fldCharType="begin"/>
              </w:r>
              <w:r w:rsidR="0017211E"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17211E" w:rsidRPr="00A26F80">
                <w:rPr>
                  <w:rFonts w:ascii="宋体" w:hAnsi="宋体"/>
                </w:rPr>
                <w:instrText xml:space="preserve"> MACROBUTTON  SnrToggleCheckbox □不适用 </w:instrText>
              </w:r>
              <w:r w:rsidRPr="00A26F80">
                <w:rPr>
                  <w:rFonts w:ascii="宋体" w:hAnsi="宋体"/>
                </w:rP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rsidR="0017211E" w:rsidRPr="0017211E" w:rsidRDefault="0017211E" w:rsidP="0017211E">
              <w:pPr>
                <w:tabs>
                  <w:tab w:val="num" w:pos="0"/>
                </w:tabs>
                <w:overflowPunct w:val="0"/>
                <w:rPr>
                  <w:lang w:eastAsia="zh-CN"/>
                </w:rPr>
              </w:pPr>
              <w:r w:rsidRPr="0017211E">
                <w:rPr>
                  <w:rFonts w:hAnsi="Arial"/>
                  <w:lang w:eastAsia="zh-CN"/>
                </w:rPr>
                <w:t>本集团根据生产经营特点确定具体会计政策和会计估计，主要体现在应收款项</w:t>
              </w:r>
              <w:r w:rsidRPr="0017211E">
                <w:rPr>
                  <w:lang w:eastAsia="zh-CN"/>
                </w:rPr>
                <w:t>(</w:t>
              </w:r>
              <w:r w:rsidRPr="0017211E">
                <w:rPr>
                  <w:rFonts w:hAnsi="Arial"/>
                  <w:lang w:eastAsia="zh-CN"/>
                </w:rPr>
                <w:t>短期和长期</w:t>
              </w:r>
              <w:r w:rsidRPr="0017211E">
                <w:rPr>
                  <w:lang w:eastAsia="zh-CN"/>
                </w:rPr>
                <w:t>)</w:t>
              </w:r>
              <w:r w:rsidRPr="0017211E">
                <w:rPr>
                  <w:rFonts w:hAnsi="Arial"/>
                  <w:lang w:eastAsia="zh-CN"/>
                </w:rPr>
                <w:t>的预期信用损失的计量</w:t>
              </w:r>
              <w:r w:rsidRPr="0017211E">
                <w:rPr>
                  <w:lang w:val="en-GB" w:eastAsia="zh-CN"/>
                </w:rPr>
                <w:t>(</w:t>
              </w:r>
              <w:r w:rsidRPr="0017211E">
                <w:rPr>
                  <w:rFonts w:hAnsi="Arial"/>
                  <w:lang w:eastAsia="zh-CN"/>
                </w:rPr>
                <w:t>附注二</w:t>
              </w:r>
              <w:r w:rsidRPr="0017211E">
                <w:rPr>
                  <w:lang w:eastAsia="zh-CN"/>
                </w:rPr>
                <w:t>(9)(a)(ii))</w:t>
              </w:r>
              <w:r w:rsidRPr="0017211E">
                <w:rPr>
                  <w:rFonts w:hAnsi="Arial"/>
                  <w:lang w:eastAsia="zh-CN"/>
                </w:rPr>
                <w:t>、存货的计价方法及减值</w:t>
              </w:r>
              <w:r w:rsidRPr="0017211E">
                <w:rPr>
                  <w:lang w:val="en-GB" w:eastAsia="zh-CN"/>
                </w:rPr>
                <w:t>(</w:t>
              </w:r>
              <w:r w:rsidRPr="0017211E">
                <w:rPr>
                  <w:rFonts w:hAnsi="Arial"/>
                  <w:lang w:eastAsia="zh-CN"/>
                </w:rPr>
                <w:t>附注二</w:t>
              </w:r>
              <w:r w:rsidRPr="0017211E">
                <w:rPr>
                  <w:lang w:val="en-GB" w:eastAsia="zh-CN"/>
                </w:rPr>
                <w:t>(</w:t>
              </w:r>
              <w:r w:rsidRPr="0017211E">
                <w:rPr>
                  <w:lang w:eastAsia="zh-CN"/>
                </w:rPr>
                <w:t>10))</w:t>
              </w:r>
              <w:r w:rsidRPr="0017211E">
                <w:rPr>
                  <w:rFonts w:hAnsi="Arial"/>
                  <w:lang w:eastAsia="zh-CN"/>
                </w:rPr>
                <w:t>、固定资产折旧、无形资产和使用权资产摊销</w:t>
              </w:r>
              <w:r w:rsidRPr="0017211E">
                <w:rPr>
                  <w:lang w:val="en-GB" w:eastAsia="zh-CN"/>
                </w:rPr>
                <w:t>(</w:t>
              </w:r>
              <w:r w:rsidRPr="0017211E">
                <w:rPr>
                  <w:rFonts w:hAnsi="Arial"/>
                  <w:lang w:eastAsia="zh-CN"/>
                </w:rPr>
                <w:t>附注二</w:t>
              </w:r>
              <w:r w:rsidRPr="0017211E">
                <w:rPr>
                  <w:lang w:val="en-GB" w:eastAsia="zh-CN"/>
                </w:rPr>
                <w:t>(</w:t>
              </w:r>
              <w:r w:rsidRPr="0017211E">
                <w:rPr>
                  <w:lang w:eastAsia="zh-CN"/>
                </w:rPr>
                <w:t xml:space="preserve">12) </w:t>
              </w:r>
              <w:r w:rsidRPr="0017211E">
                <w:rPr>
                  <w:rFonts w:hAnsi="Arial"/>
                  <w:lang w:eastAsia="zh-CN"/>
                </w:rPr>
                <w:t>、</w:t>
              </w:r>
              <w:r w:rsidRPr="0017211E">
                <w:rPr>
                  <w:lang w:eastAsia="zh-CN"/>
                </w:rPr>
                <w:t>(15)</w:t>
              </w:r>
              <w:r w:rsidRPr="0017211E">
                <w:rPr>
                  <w:rFonts w:hAnsi="Arial"/>
                  <w:lang w:eastAsia="zh-CN"/>
                </w:rPr>
                <w:t>、</w:t>
              </w:r>
              <w:r w:rsidRPr="0017211E">
                <w:rPr>
                  <w:lang w:eastAsia="zh-CN"/>
                </w:rPr>
                <w:t>(24))</w:t>
              </w:r>
              <w:r w:rsidRPr="0017211E">
                <w:rPr>
                  <w:rFonts w:hAnsi="Arial"/>
                  <w:lang w:eastAsia="zh-CN"/>
                </w:rPr>
                <w:t>、长期资产的减值</w:t>
              </w:r>
              <w:r w:rsidRPr="0017211E">
                <w:rPr>
                  <w:lang w:val="en-GB" w:eastAsia="zh-CN"/>
                </w:rPr>
                <w:t>(</w:t>
              </w:r>
              <w:r w:rsidRPr="0017211E">
                <w:rPr>
                  <w:rFonts w:hAnsi="Arial"/>
                  <w:lang w:eastAsia="zh-CN"/>
                </w:rPr>
                <w:t>附注二</w:t>
              </w:r>
              <w:r w:rsidRPr="0017211E">
                <w:rPr>
                  <w:lang w:val="en-GB" w:eastAsia="zh-CN"/>
                </w:rPr>
                <w:t>(</w:t>
              </w:r>
              <w:r w:rsidRPr="0017211E">
                <w:rPr>
                  <w:lang w:eastAsia="zh-CN"/>
                </w:rPr>
                <w:t>17))</w:t>
              </w:r>
              <w:r w:rsidRPr="0017211E">
                <w:rPr>
                  <w:rFonts w:hAnsi="Arial"/>
                  <w:lang w:eastAsia="zh-CN"/>
                </w:rPr>
                <w:t>及收入的确认和计量</w:t>
              </w:r>
              <w:r w:rsidRPr="0017211E">
                <w:rPr>
                  <w:lang w:val="en-GB" w:eastAsia="zh-CN"/>
                </w:rPr>
                <w:t>(</w:t>
              </w:r>
              <w:r w:rsidRPr="0017211E">
                <w:rPr>
                  <w:rFonts w:hAnsi="Arial"/>
                  <w:lang w:eastAsia="zh-CN"/>
                </w:rPr>
                <w:t>附注二</w:t>
              </w:r>
              <w:r w:rsidRPr="0017211E">
                <w:rPr>
                  <w:lang w:val="en-GB" w:eastAsia="zh-CN"/>
                </w:rPr>
                <w:t>(</w:t>
              </w:r>
              <w:r w:rsidRPr="0017211E">
                <w:rPr>
                  <w:lang w:eastAsia="zh-CN"/>
                </w:rPr>
                <w:t>21))</w:t>
              </w:r>
              <w:r w:rsidRPr="0017211E">
                <w:rPr>
                  <w:rFonts w:hAnsi="Arial"/>
                  <w:lang w:eastAsia="zh-CN"/>
                </w:rPr>
                <w:t>等。</w:t>
              </w:r>
            </w:p>
            <w:p w:rsidR="0017211E" w:rsidRPr="0017211E" w:rsidRDefault="0017211E" w:rsidP="0017211E">
              <w:pPr>
                <w:tabs>
                  <w:tab w:val="num" w:pos="0"/>
                </w:tabs>
                <w:overflowPunct w:val="0"/>
                <w:rPr>
                  <w:lang w:eastAsia="zh-CN"/>
                </w:rPr>
              </w:pPr>
            </w:p>
            <w:p w:rsidR="0017211E" w:rsidRPr="0017211E" w:rsidRDefault="0017211E" w:rsidP="0017211E">
              <w:pPr>
                <w:tabs>
                  <w:tab w:val="num" w:pos="0"/>
                </w:tabs>
                <w:overflowPunct w:val="0"/>
                <w:rPr>
                  <w:lang w:eastAsia="zh-CN"/>
                </w:rPr>
              </w:pPr>
              <w:r w:rsidRPr="0017211E">
                <w:rPr>
                  <w:rFonts w:hAnsi="Arial"/>
                  <w:lang w:eastAsia="zh-CN"/>
                </w:rPr>
                <w:lastRenderedPageBreak/>
                <w:t>本集团在运用重要的会计政策时所采用的关键判断、重要会计估计及其关键假设详见附注二</w:t>
              </w:r>
              <w:r w:rsidRPr="0017211E">
                <w:rPr>
                  <w:lang w:val="en-GB" w:eastAsia="zh-CN"/>
                </w:rPr>
                <w:t>(</w:t>
              </w:r>
              <w:r w:rsidRPr="0017211E">
                <w:rPr>
                  <w:lang w:eastAsia="zh-CN"/>
                </w:rPr>
                <w:t>28)</w:t>
              </w:r>
              <w:r w:rsidRPr="0017211E">
                <w:rPr>
                  <w:rFonts w:hAnsi="Arial"/>
                  <w:lang w:eastAsia="zh-CN"/>
                </w:rPr>
                <w:t>。</w:t>
              </w:r>
            </w:p>
            <w:p w:rsidR="00865A28" w:rsidRDefault="001A19A4"/>
          </w:sdtContent>
        </w:sdt>
      </w:sdtContent>
    </w:sdt>
    <w:sdt>
      <w:sdtPr>
        <w:rPr>
          <w:rFonts w:asciiTheme="minorHAnsi" w:eastAsia="Times New Roman" w:hAnsiTheme="minorHAnsi" w:cs="宋体"/>
          <w:b w:val="0"/>
          <w:bCs w:val="0"/>
          <w:kern w:val="0"/>
          <w:sz w:val="20"/>
          <w:szCs w:val="22"/>
          <w:lang w:eastAsia="en-US"/>
        </w:rPr>
        <w:alias w:val="模块:财务报表的编制基础"/>
        <w:tag w:val="_GBC_6d12949d3695402592266a78137dcfb5"/>
        <w:id w:val="1637141802"/>
        <w:lock w:val="sdtLocked"/>
      </w:sdtPr>
      <w:sdtEndPr>
        <w:rPr>
          <w:rFonts w:ascii="Times New Roman" w:eastAsia="宋体" w:hAnsi="Times New Roman" w:cs="Times New Roman" w:hint="eastAsia"/>
          <w:kern w:val="2"/>
          <w:sz w:val="21"/>
          <w:szCs w:val="21"/>
        </w:rPr>
      </w:sdtEndPr>
      <w:sdtContent>
        <w:p w:rsidR="0017211E" w:rsidRPr="0017211E" w:rsidRDefault="0017211E" w:rsidP="003117F4">
          <w:pPr>
            <w:pStyle w:val="3"/>
            <w:numPr>
              <w:ilvl w:val="0"/>
              <w:numId w:val="27"/>
            </w:numPr>
          </w:pPr>
          <w:r w:rsidRPr="0017211E">
            <w:rPr>
              <w:rFonts w:asciiTheme="minorHAnsi" w:hAnsiTheme="minorHAnsi" w:cs="宋体"/>
              <w:bCs w:val="0"/>
              <w:kern w:val="0"/>
              <w:szCs w:val="22"/>
            </w:rPr>
            <w:t>财务报表的</w:t>
          </w:r>
          <w:r w:rsidRPr="0017211E">
            <w:t>编制基础</w:t>
          </w:r>
        </w:p>
        <w:sdt>
          <w:sdtPr>
            <w:rPr>
              <w:szCs w:val="21"/>
            </w:rPr>
            <w:alias w:val="财务报表的编制基础"/>
            <w:tag w:val="_GBC_1dc2375ed7ab49628f5badf2d5006405"/>
            <w:id w:val="1209836634"/>
            <w:lock w:val="sdtLocked"/>
          </w:sdtPr>
          <w:sdtContent>
            <w:p w:rsidR="006D5424" w:rsidRPr="006D5424" w:rsidRDefault="006D5424" w:rsidP="006D5424">
              <w:pPr>
                <w:overflowPunct w:val="0"/>
                <w:rPr>
                  <w:lang w:eastAsia="zh-CN"/>
                </w:rPr>
              </w:pPr>
              <w:r w:rsidRPr="006D5424">
                <w:rPr>
                  <w:rFonts w:hAnsi="Arial"/>
                  <w:lang w:eastAsia="zh-CN"/>
                </w:rPr>
                <w:t>本财务报表按照财政部于</w:t>
              </w:r>
              <w:r w:rsidRPr="006D5424">
                <w:rPr>
                  <w:lang w:eastAsia="zh-CN"/>
                </w:rPr>
                <w:t>2006</w:t>
              </w:r>
              <w:r w:rsidRPr="006D5424">
                <w:rPr>
                  <w:rFonts w:hAnsi="Arial"/>
                  <w:lang w:eastAsia="zh-CN"/>
                </w:rPr>
                <w:t>年</w:t>
              </w:r>
              <w:r w:rsidRPr="006D5424">
                <w:rPr>
                  <w:lang w:eastAsia="zh-CN"/>
                </w:rPr>
                <w:t>2</w:t>
              </w:r>
              <w:r w:rsidRPr="006D5424">
                <w:rPr>
                  <w:rFonts w:hAnsi="Arial"/>
                  <w:lang w:eastAsia="zh-CN"/>
                </w:rPr>
                <w:t>月</w:t>
              </w:r>
              <w:r w:rsidRPr="006D5424">
                <w:rPr>
                  <w:lang w:eastAsia="zh-CN"/>
                </w:rPr>
                <w:t>15</w:t>
              </w:r>
              <w:r w:rsidRPr="006D5424">
                <w:rPr>
                  <w:rFonts w:hAnsi="Arial"/>
                  <w:lang w:eastAsia="zh-CN"/>
                </w:rPr>
                <w:t>日及以后期间颁布的《企业会计准则</w:t>
              </w:r>
              <w:r w:rsidRPr="006D5424">
                <w:rPr>
                  <w:lang w:eastAsia="zh-CN"/>
                </w:rPr>
                <w:t>——</w:t>
              </w:r>
              <w:r w:rsidRPr="006D5424">
                <w:rPr>
                  <w:rFonts w:hAnsi="Arial"/>
                  <w:lang w:eastAsia="zh-CN"/>
                </w:rPr>
                <w:t>基本准则》、各项具体会计准则及相关规定</w:t>
              </w:r>
              <w:r w:rsidRPr="006D5424">
                <w:rPr>
                  <w:lang w:val="en-GB" w:eastAsia="zh-CN"/>
                </w:rPr>
                <w:t>(</w:t>
              </w:r>
              <w:r w:rsidRPr="006D5424">
                <w:rPr>
                  <w:rFonts w:hAnsi="Arial"/>
                  <w:lang w:eastAsia="zh-CN"/>
                </w:rPr>
                <w:t>以下合称</w:t>
              </w:r>
              <w:r w:rsidRPr="006D5424">
                <w:rPr>
                  <w:lang w:eastAsia="zh-CN"/>
                </w:rPr>
                <w:t>“</w:t>
              </w:r>
              <w:r w:rsidRPr="006D5424">
                <w:rPr>
                  <w:rFonts w:hAnsi="Arial"/>
                  <w:lang w:eastAsia="zh-CN"/>
                </w:rPr>
                <w:t>企业会计准则</w:t>
              </w:r>
              <w:r w:rsidRPr="006D5424">
                <w:rPr>
                  <w:lang w:eastAsia="zh-CN"/>
                </w:rPr>
                <w:t>”)</w:t>
              </w:r>
              <w:r w:rsidRPr="006D5424">
                <w:rPr>
                  <w:rFonts w:hAnsi="Arial"/>
                  <w:lang w:eastAsia="zh-CN"/>
                </w:rPr>
                <w:t>、以及中国证券监督管理委员</w:t>
              </w:r>
              <w:r w:rsidRPr="006D5424">
                <w:rPr>
                  <w:rFonts w:hAnsi="Arial"/>
                  <w:lang w:val="en-GB" w:eastAsia="zh-CN"/>
                </w:rPr>
                <w:t>会</w:t>
              </w:r>
              <w:r w:rsidRPr="006D5424">
                <w:rPr>
                  <w:rFonts w:hAnsi="Arial"/>
                  <w:lang w:eastAsia="zh-CN"/>
                </w:rPr>
                <w:t>《公开发行证券的公司信息披露编报规则第</w:t>
              </w:r>
              <w:r w:rsidRPr="006D5424">
                <w:rPr>
                  <w:lang w:eastAsia="zh-CN"/>
                </w:rPr>
                <w:t>15</w:t>
              </w:r>
              <w:r w:rsidRPr="006D5424">
                <w:rPr>
                  <w:rFonts w:hAnsi="Arial"/>
                  <w:lang w:eastAsia="zh-CN"/>
                </w:rPr>
                <w:t>号</w:t>
              </w:r>
              <w:r w:rsidRPr="006D5424">
                <w:rPr>
                  <w:lang w:eastAsia="zh-CN"/>
                </w:rPr>
                <w:t>——</w:t>
              </w:r>
              <w:r w:rsidRPr="006D5424">
                <w:rPr>
                  <w:rFonts w:hAnsi="Arial"/>
                  <w:lang w:eastAsia="zh-CN"/>
                </w:rPr>
                <w:t>财务报告的一般规定》的披露规定编制。</w:t>
              </w:r>
            </w:p>
            <w:p w:rsidR="006D5424" w:rsidRPr="006D5424" w:rsidRDefault="006D5424" w:rsidP="006D5424">
              <w:pPr>
                <w:overflowPunct w:val="0"/>
                <w:rPr>
                  <w:lang w:eastAsia="zh-CN"/>
                </w:rPr>
              </w:pPr>
            </w:p>
            <w:p w:rsidR="006D5424" w:rsidRPr="00220848" w:rsidRDefault="00220848" w:rsidP="006D5424">
              <w:pPr>
                <w:rPr>
                  <w:lang w:eastAsia="zh-CN"/>
                </w:rPr>
              </w:pPr>
              <w:r w:rsidRPr="00220848">
                <w:rPr>
                  <w:rFonts w:hAnsi="Arial"/>
                  <w:lang w:eastAsia="zh-CN"/>
                </w:rPr>
                <w:t>于</w:t>
              </w:r>
              <w:r w:rsidRPr="00220848">
                <w:rPr>
                  <w:lang w:eastAsia="zh-CN"/>
                </w:rPr>
                <w:t>2020</w:t>
              </w:r>
              <w:r w:rsidRPr="00220848">
                <w:rPr>
                  <w:rFonts w:hAnsi="Arial"/>
                  <w:lang w:eastAsia="zh-CN"/>
                </w:rPr>
                <w:t>年</w:t>
              </w:r>
              <w:r w:rsidRPr="00220848">
                <w:rPr>
                  <w:lang w:eastAsia="zh-CN"/>
                </w:rPr>
                <w:t>12</w:t>
              </w:r>
              <w:r w:rsidRPr="00220848">
                <w:rPr>
                  <w:rFonts w:hAnsi="Arial"/>
                  <w:lang w:eastAsia="zh-CN"/>
                </w:rPr>
                <w:t>月</w:t>
              </w:r>
              <w:r w:rsidRPr="00220848">
                <w:rPr>
                  <w:lang w:eastAsia="zh-CN"/>
                </w:rPr>
                <w:t>31</w:t>
              </w:r>
              <w:r w:rsidRPr="00220848">
                <w:rPr>
                  <w:rFonts w:hAnsi="Arial"/>
                  <w:lang w:eastAsia="zh-CN"/>
                </w:rPr>
                <w:t>日，本集团的流动负债超过流动资产</w:t>
              </w:r>
              <w:bookmarkStart w:id="95" w:name="_Hlk65700005"/>
              <w:r w:rsidRPr="00220848">
                <w:rPr>
                  <w:lang w:eastAsia="zh-CN"/>
                </w:rPr>
                <w:t>885,900,015</w:t>
              </w:r>
              <w:bookmarkEnd w:id="95"/>
              <w:r w:rsidRPr="00220848">
                <w:rPr>
                  <w:rFonts w:hAnsi="Arial"/>
                  <w:lang w:eastAsia="zh-CN"/>
                </w:rPr>
                <w:t>元，已签约的资本性支出约为</w:t>
              </w:r>
              <w:r w:rsidRPr="00220848">
                <w:rPr>
                  <w:lang w:eastAsia="zh-CN"/>
                </w:rPr>
                <w:t>444,270,000</w:t>
              </w:r>
              <w:r w:rsidRPr="00220848">
                <w:rPr>
                  <w:rFonts w:hAnsi="Arial"/>
                  <w:lang w:eastAsia="zh-CN"/>
                </w:rPr>
                <w:t>元</w:t>
              </w:r>
              <w:r w:rsidRPr="00220848">
                <w:rPr>
                  <w:lang w:eastAsia="zh-CN"/>
                </w:rPr>
                <w:t>(</w:t>
              </w:r>
              <w:r w:rsidRPr="00220848">
                <w:rPr>
                  <w:rFonts w:hAnsi="Arial"/>
                  <w:lang w:eastAsia="zh-CN"/>
                </w:rPr>
                <w:t>附注十</w:t>
              </w:r>
              <w:r w:rsidRPr="00220848">
                <w:rPr>
                  <w:lang w:eastAsia="zh-CN"/>
                </w:rPr>
                <w:t>)</w:t>
              </w:r>
              <w:r w:rsidRPr="00220848">
                <w:rPr>
                  <w:rFonts w:hAnsi="Arial"/>
                  <w:lang w:eastAsia="zh-CN"/>
                </w:rPr>
                <w:t>。经考虑本集团目前的财务状况和经营计划，以及可使用的金额为</w:t>
              </w:r>
              <w:r w:rsidRPr="00220848">
                <w:rPr>
                  <w:lang w:eastAsia="zh-CN"/>
                </w:rPr>
                <w:t>15</w:t>
              </w:r>
              <w:r w:rsidRPr="00220848">
                <w:rPr>
                  <w:rFonts w:hAnsi="Arial"/>
                  <w:lang w:eastAsia="zh-CN"/>
                </w:rPr>
                <w:t>亿元的银行授信额度后，管理层认为本集团及本公司能够获取足够充分的资金以支持本集团及本公司未来</w:t>
              </w:r>
              <w:r w:rsidRPr="00220848">
                <w:rPr>
                  <w:lang w:eastAsia="zh-CN"/>
                </w:rPr>
                <w:t>12</w:t>
              </w:r>
              <w:r w:rsidRPr="00220848">
                <w:rPr>
                  <w:rFonts w:hAnsi="Arial"/>
                  <w:lang w:eastAsia="zh-CN"/>
                </w:rPr>
                <w:t>个月的经营需要。因此，以持续经营之基准编制本财务报表。</w:t>
              </w:r>
            </w:p>
            <w:p w:rsidR="0017211E" w:rsidRDefault="001A19A4" w:rsidP="006D5424">
              <w:pPr>
                <w:rPr>
                  <w:szCs w:val="21"/>
                </w:rPr>
              </w:pPr>
            </w:p>
          </w:sdtContent>
        </w:sdt>
      </w:sdtContent>
    </w:sdt>
    <w:sdt>
      <w:sdtPr>
        <w:rPr>
          <w:rFonts w:asciiTheme="minorHAnsi" w:eastAsia="Times New Roman" w:hAnsiTheme="minorHAnsi" w:cs="宋体"/>
          <w:b w:val="0"/>
          <w:bCs w:val="0"/>
          <w:kern w:val="0"/>
          <w:sz w:val="20"/>
          <w:szCs w:val="22"/>
          <w:lang w:eastAsia="en-US"/>
        </w:rPr>
        <w:alias w:val="模块:遵循企业会计准则的声明"/>
        <w:tag w:val="_GBC_a0afbb5b3a444bce84ee78a2a282cb28"/>
        <w:id w:val="-781266163"/>
        <w:lock w:val="sdtLocked"/>
        <w:placeholder>
          <w:docPart w:val="GBC22222222222222222222222222222"/>
        </w:placeholder>
      </w:sdtPr>
      <w:sdtEndPr>
        <w:rPr>
          <w:rFonts w:ascii="Times New Roman" w:eastAsia="宋体" w:hAnsi="Times New Roman" w:cs="Times New Roman" w:hint="eastAsia"/>
          <w:kern w:val="2"/>
          <w:sz w:val="21"/>
          <w:szCs w:val="21"/>
        </w:rPr>
      </w:sdtEndPr>
      <w:sdtContent>
        <w:p w:rsidR="00865A28" w:rsidRDefault="005064CB" w:rsidP="003117F4">
          <w:pPr>
            <w:pStyle w:val="3"/>
            <w:numPr>
              <w:ilvl w:val="0"/>
              <w:numId w:val="27"/>
            </w:numPr>
          </w:pPr>
          <w:r>
            <w:t>遵循企业会计准则的声明</w:t>
          </w:r>
        </w:p>
        <w:sdt>
          <w:sdtPr>
            <w:rPr>
              <w:rFonts w:ascii="宋体" w:eastAsia="宋体" w:hAnsi="宋体" w:cs="宋体"/>
              <w:kern w:val="0"/>
              <w:sz w:val="21"/>
              <w:szCs w:val="21"/>
              <w:lang w:eastAsia="zh-CN"/>
            </w:rPr>
            <w:alias w:val="会计准则和会计制度"/>
            <w:tag w:val="_GBC_a350b889163a4ef3bb500c021e6a6b47"/>
            <w:id w:val="-1902207007"/>
            <w:lock w:val="sdtLocked"/>
            <w:placeholder>
              <w:docPart w:val="GBC22222222222222222222222222222"/>
            </w:placeholder>
          </w:sdtPr>
          <w:sdtEndPr>
            <w:rPr>
              <w:rFonts w:ascii="Times New Roman" w:hAnsi="Times New Roman" w:cs="Times New Roman"/>
              <w:lang w:eastAsia="en-US"/>
            </w:rPr>
          </w:sdtEndPr>
          <w:sdtContent>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本公司</w:t>
              </w:r>
              <w:r w:rsidRPr="006D5424">
                <w:rPr>
                  <w:rFonts w:eastAsia="宋体"/>
                  <w:kern w:val="0"/>
                  <w:sz w:val="21"/>
                  <w:szCs w:val="21"/>
                  <w:lang w:eastAsia="zh-CN"/>
                </w:rPr>
                <w:t>2020</w:t>
              </w:r>
              <w:r w:rsidRPr="006D5424">
                <w:rPr>
                  <w:rFonts w:eastAsia="宋体" w:hAnsi="Arial"/>
                  <w:kern w:val="0"/>
                  <w:sz w:val="21"/>
                  <w:szCs w:val="21"/>
                  <w:lang w:eastAsia="zh-CN"/>
                </w:rPr>
                <w:t>年度财务报表符合企业会计准则的要求，真实、完整地反映了本公司</w:t>
              </w:r>
              <w:r w:rsidRPr="006D5424">
                <w:rPr>
                  <w:rFonts w:eastAsia="宋体"/>
                  <w:kern w:val="0"/>
                  <w:sz w:val="21"/>
                  <w:szCs w:val="21"/>
                  <w:lang w:eastAsia="zh-CN"/>
                </w:rPr>
                <w:t>2020</w:t>
              </w:r>
              <w:r w:rsidRPr="006D5424">
                <w:rPr>
                  <w:rFonts w:eastAsia="宋体" w:hAnsi="Arial"/>
                  <w:kern w:val="0"/>
                  <w:sz w:val="21"/>
                  <w:szCs w:val="21"/>
                  <w:lang w:eastAsia="zh-CN"/>
                </w:rPr>
                <w:t>年</w:t>
              </w:r>
              <w:r w:rsidRPr="006D5424">
                <w:rPr>
                  <w:rFonts w:eastAsia="宋体"/>
                  <w:kern w:val="0"/>
                  <w:sz w:val="21"/>
                  <w:szCs w:val="21"/>
                  <w:lang w:eastAsia="zh-CN"/>
                </w:rPr>
                <w:t>12</w:t>
              </w:r>
              <w:r w:rsidRPr="006D5424">
                <w:rPr>
                  <w:rFonts w:eastAsia="宋体" w:hAnsi="Arial"/>
                  <w:kern w:val="0"/>
                  <w:sz w:val="21"/>
                  <w:szCs w:val="21"/>
                  <w:lang w:eastAsia="zh-CN"/>
                </w:rPr>
                <w:t>月</w:t>
              </w:r>
              <w:r w:rsidRPr="006D5424">
                <w:rPr>
                  <w:rFonts w:eastAsia="宋体"/>
                  <w:kern w:val="0"/>
                  <w:sz w:val="21"/>
                  <w:szCs w:val="21"/>
                  <w:lang w:eastAsia="zh-CN"/>
                </w:rPr>
                <w:t>31</w:t>
              </w:r>
              <w:r w:rsidRPr="006D5424">
                <w:rPr>
                  <w:rFonts w:eastAsia="宋体" w:hAnsi="Arial"/>
                  <w:kern w:val="0"/>
                  <w:sz w:val="21"/>
                  <w:szCs w:val="21"/>
                  <w:lang w:eastAsia="zh-CN"/>
                </w:rPr>
                <w:t>日的合并及公司财务状况以及</w:t>
              </w:r>
              <w:r w:rsidRPr="006D5424">
                <w:rPr>
                  <w:rFonts w:eastAsia="宋体"/>
                  <w:kern w:val="0"/>
                  <w:sz w:val="21"/>
                  <w:szCs w:val="21"/>
                  <w:lang w:eastAsia="zh-CN"/>
                </w:rPr>
                <w:t>2020</w:t>
              </w:r>
              <w:r w:rsidRPr="006D5424">
                <w:rPr>
                  <w:rFonts w:eastAsia="宋体" w:hAnsi="Arial"/>
                  <w:kern w:val="0"/>
                  <w:sz w:val="21"/>
                  <w:szCs w:val="21"/>
                  <w:lang w:eastAsia="zh-CN"/>
                </w:rPr>
                <w:t>年度的合并及公司经营成果和现金流量等有关信息。</w:t>
              </w:r>
            </w:p>
            <w:p w:rsidR="00865A28" w:rsidRDefault="001A19A4">
              <w:pPr>
                <w:rPr>
                  <w:szCs w:val="21"/>
                </w:rPr>
              </w:pPr>
            </w:p>
          </w:sdtContent>
        </w:sdt>
      </w:sdtContent>
    </w:sdt>
    <w:sdt>
      <w:sdtPr>
        <w:rPr>
          <w:rFonts w:ascii="宋体" w:eastAsia="Times New Roman" w:hAnsi="宋体" w:cs="宋体"/>
          <w:b w:val="0"/>
          <w:bCs w:val="0"/>
          <w:kern w:val="0"/>
          <w:sz w:val="20"/>
          <w:szCs w:val="24"/>
          <w:lang w:eastAsia="en-US"/>
        </w:rPr>
        <w:alias w:val="模块:会计期间"/>
        <w:tag w:val="_GBC_2d7f332501c8461ea731797db5588ee5"/>
        <w:id w:val="770594104"/>
        <w:lock w:val="sdtLocked"/>
        <w:placeholder>
          <w:docPart w:val="GBC22222222222222222222222222222"/>
        </w:placeholder>
      </w:sdtPr>
      <w:sdtEndPr>
        <w:rPr>
          <w:rFonts w:ascii="Times New Roman" w:eastAsia="宋体" w:hAnsi="Times New Roman" w:cs="Times New Roman" w:hint="eastAsia"/>
          <w:sz w:val="21"/>
          <w:szCs w:val="21"/>
        </w:rPr>
      </w:sdtEndPr>
      <w:sdtContent>
        <w:p w:rsidR="006D5424" w:rsidRDefault="006D5424" w:rsidP="003117F4">
          <w:pPr>
            <w:pStyle w:val="3"/>
            <w:numPr>
              <w:ilvl w:val="0"/>
              <w:numId w:val="27"/>
            </w:numPr>
          </w:pPr>
          <w:r>
            <w:t>会计年度</w:t>
          </w:r>
        </w:p>
        <w:sdt>
          <w:sdtPr>
            <w:rPr>
              <w:rFonts w:ascii="宋体" w:eastAsia="宋体" w:hAnsi="宋体" w:cs="宋体"/>
              <w:kern w:val="0"/>
              <w:sz w:val="21"/>
              <w:szCs w:val="21"/>
              <w:lang w:eastAsia="zh-CN"/>
            </w:rPr>
            <w:alias w:val="会计年度"/>
            <w:tag w:val="_GBC_fc896fba50b143f8a06984831f5d5600"/>
            <w:id w:val="258641710"/>
            <w:lock w:val="sdtLocked"/>
            <w:placeholder>
              <w:docPart w:val="GBC22222222222222222222222222222"/>
            </w:placeholder>
          </w:sdtPr>
          <w:sdtEndPr>
            <w:rPr>
              <w:rFonts w:ascii="Times New Roman" w:hAnsi="Times New Roman" w:cs="Times New Roman" w:hint="eastAsia"/>
              <w:lang w:eastAsia="en-US"/>
            </w:rPr>
          </w:sdtEndPr>
          <w:sdtContent>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会计年度为公历</w:t>
              </w:r>
              <w:r w:rsidRPr="006D5424">
                <w:rPr>
                  <w:rFonts w:eastAsia="宋体"/>
                  <w:kern w:val="0"/>
                  <w:sz w:val="21"/>
                  <w:szCs w:val="21"/>
                  <w:lang w:eastAsia="zh-CN"/>
                </w:rPr>
                <w:t>1</w:t>
              </w:r>
              <w:r w:rsidRPr="006D5424">
                <w:rPr>
                  <w:rFonts w:eastAsia="宋体" w:hAnsi="Arial"/>
                  <w:kern w:val="0"/>
                  <w:sz w:val="21"/>
                  <w:szCs w:val="21"/>
                  <w:lang w:eastAsia="zh-CN"/>
                </w:rPr>
                <w:t>月</w:t>
              </w:r>
              <w:r w:rsidRPr="006D5424">
                <w:rPr>
                  <w:rFonts w:eastAsia="宋体"/>
                  <w:kern w:val="0"/>
                  <w:sz w:val="21"/>
                  <w:szCs w:val="21"/>
                  <w:lang w:eastAsia="zh-CN"/>
                </w:rPr>
                <w:t>1</w:t>
              </w:r>
              <w:r w:rsidRPr="006D5424">
                <w:rPr>
                  <w:rFonts w:eastAsia="宋体" w:hAnsi="Arial"/>
                  <w:kern w:val="0"/>
                  <w:sz w:val="21"/>
                  <w:szCs w:val="21"/>
                  <w:lang w:eastAsia="zh-CN"/>
                </w:rPr>
                <w:t>日起至</w:t>
              </w:r>
              <w:r w:rsidRPr="006D5424">
                <w:rPr>
                  <w:rFonts w:eastAsia="宋体"/>
                  <w:kern w:val="0"/>
                  <w:sz w:val="21"/>
                  <w:szCs w:val="21"/>
                  <w:lang w:eastAsia="zh-CN"/>
                </w:rPr>
                <w:t>12</w:t>
              </w:r>
              <w:r w:rsidRPr="006D5424">
                <w:rPr>
                  <w:rFonts w:eastAsia="宋体" w:hAnsi="Arial"/>
                  <w:kern w:val="0"/>
                  <w:sz w:val="21"/>
                  <w:szCs w:val="21"/>
                  <w:lang w:eastAsia="zh-CN"/>
                </w:rPr>
                <w:t>月</w:t>
              </w:r>
              <w:r w:rsidRPr="006D5424">
                <w:rPr>
                  <w:rFonts w:eastAsia="宋体"/>
                  <w:kern w:val="0"/>
                  <w:sz w:val="21"/>
                  <w:szCs w:val="21"/>
                  <w:lang w:eastAsia="zh-CN"/>
                </w:rPr>
                <w:t>31</w:t>
              </w:r>
              <w:r w:rsidRPr="006D5424">
                <w:rPr>
                  <w:rFonts w:eastAsia="宋体" w:hAnsi="Arial"/>
                  <w:kern w:val="0"/>
                  <w:sz w:val="21"/>
                  <w:szCs w:val="21"/>
                  <w:lang w:eastAsia="zh-CN"/>
                </w:rPr>
                <w:t>日止。</w:t>
              </w:r>
            </w:p>
            <w:p w:rsidR="00865A28" w:rsidRDefault="001A19A4">
              <w:pPr>
                <w:rPr>
                  <w:szCs w:val="21"/>
                </w:rPr>
              </w:pPr>
            </w:p>
          </w:sdtContent>
        </w:sdt>
      </w:sdtContent>
    </w:sdt>
    <w:sdt>
      <w:sdtPr>
        <w:rPr>
          <w:rFonts w:asciiTheme="minorHAnsi" w:eastAsia="Times New Roman" w:hAnsiTheme="minorHAnsi" w:cs="宋体"/>
          <w:b w:val="0"/>
          <w:bCs w:val="0"/>
          <w:kern w:val="0"/>
          <w:sz w:val="20"/>
          <w:szCs w:val="22"/>
          <w:lang w:eastAsia="en-US"/>
        </w:rPr>
        <w:alias w:val="模块:记账本位币"/>
        <w:tag w:val="_GBC_13b1061968754e20bebf2099281ed54f"/>
        <w:id w:val="-2092074216"/>
        <w:lock w:val="sdtLocked"/>
        <w:placeholder>
          <w:docPart w:val="GBC22222222222222222222222222222"/>
        </w:placeholder>
      </w:sdtPr>
      <w:sdtEndPr>
        <w:rPr>
          <w:rFonts w:ascii="Times New Roman" w:eastAsia="宋体" w:hAnsi="Times New Roman" w:cs="Times New Roman" w:hint="eastAsia"/>
          <w:kern w:val="2"/>
          <w:sz w:val="21"/>
          <w:szCs w:val="21"/>
        </w:rPr>
      </w:sdtEndPr>
      <w:sdtContent>
        <w:p w:rsidR="00865A28" w:rsidRDefault="005064CB" w:rsidP="003117F4">
          <w:pPr>
            <w:pStyle w:val="3"/>
            <w:numPr>
              <w:ilvl w:val="0"/>
              <w:numId w:val="27"/>
            </w:numPr>
          </w:pPr>
          <w:r>
            <w:t>记账本位币</w:t>
          </w:r>
        </w:p>
        <w:sdt>
          <w:sdtPr>
            <w:rPr>
              <w:rFonts w:ascii="宋体" w:eastAsia="宋体" w:hAnsi="宋体" w:cs="宋体" w:hint="eastAsia"/>
              <w:kern w:val="0"/>
              <w:sz w:val="21"/>
              <w:szCs w:val="21"/>
              <w:lang w:eastAsia="zh-CN"/>
            </w:rPr>
            <w:alias w:val="记账本位币"/>
            <w:tag w:val="_GBC_3749a2357eba44e8b968cb41cda75ff1"/>
            <w:id w:val="425082386"/>
            <w:lock w:val="sdtLocked"/>
            <w:placeholder>
              <w:docPart w:val="GBC22222222222222222222222222222"/>
            </w:placeholder>
          </w:sdtPr>
          <w:sdtEndPr>
            <w:rPr>
              <w:rFonts w:ascii="Times New Roman" w:hAnsi="Times New Roman" w:cs="Times New Roman"/>
              <w:lang w:eastAsia="en-US"/>
            </w:rPr>
          </w:sdtEndPr>
          <w:sdtContent>
            <w:p w:rsidR="006D5424" w:rsidRPr="006D5424" w:rsidRDefault="006D5424" w:rsidP="006D5424">
              <w:pPr>
                <w:pStyle w:val="BobyText"/>
                <w:widowControl/>
                <w:overflowPunct w:val="0"/>
                <w:spacing w:line="240" w:lineRule="auto"/>
                <w:ind w:hanging="3"/>
                <w:rPr>
                  <w:rFonts w:ascii="Arial" w:eastAsia="宋体" w:hAnsi="Arial" w:cs="Arial"/>
                  <w:kern w:val="0"/>
                  <w:sz w:val="21"/>
                  <w:szCs w:val="21"/>
                  <w:lang w:eastAsia="zh-CN"/>
                </w:rPr>
              </w:pPr>
              <w:r w:rsidRPr="006D5424">
                <w:rPr>
                  <w:rFonts w:ascii="Arial" w:eastAsia="宋体" w:hAnsi="Arial" w:cs="Arial" w:hint="eastAsia"/>
                  <w:kern w:val="0"/>
                  <w:sz w:val="21"/>
                  <w:szCs w:val="21"/>
                  <w:lang w:eastAsia="zh-CN"/>
                </w:rPr>
                <w:t>本公司及其下属子公司</w:t>
              </w:r>
              <w:r w:rsidRPr="006D5424">
                <w:rPr>
                  <w:rFonts w:ascii="Arial" w:eastAsia="宋体" w:hAnsi="Arial" w:cs="Arial"/>
                  <w:kern w:val="0"/>
                  <w:sz w:val="21"/>
                  <w:szCs w:val="21"/>
                  <w:lang w:eastAsia="zh-CN"/>
                </w:rPr>
                <w:t>记账本位币为人民币。</w:t>
              </w:r>
              <w:r w:rsidRPr="006D5424">
                <w:rPr>
                  <w:rFonts w:ascii="Arial" w:eastAsia="宋体" w:hAnsi="Arial" w:cs="Arial" w:hint="eastAsia"/>
                  <w:kern w:val="0"/>
                  <w:sz w:val="21"/>
                  <w:szCs w:val="21"/>
                  <w:lang w:eastAsia="zh-CN"/>
                </w:rPr>
                <w:t>本财务报表以人民币列示。</w:t>
              </w:r>
            </w:p>
            <w:p w:rsidR="00865A28" w:rsidRDefault="001A19A4">
              <w:pPr>
                <w:rPr>
                  <w:szCs w:val="21"/>
                </w:rPr>
              </w:pPr>
            </w:p>
          </w:sdtContent>
        </w:sdt>
      </w:sdtContent>
    </w:sdt>
    <w:sdt>
      <w:sdtPr>
        <w:rPr>
          <w:rFonts w:asciiTheme="minorHAnsi" w:eastAsia="Times New Roman" w:hAnsiTheme="minorHAnsi" w:cs="宋体"/>
          <w:b w:val="0"/>
          <w:bCs w:val="0"/>
          <w:kern w:val="0"/>
          <w:sz w:val="20"/>
          <w:szCs w:val="22"/>
          <w:lang w:eastAsia="en-US"/>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Times New Roman" w:eastAsia="宋体" w:hAnsi="Times New Roman" w:cs="Times New Roman"/>
          <w:kern w:val="2"/>
          <w:sz w:val="21"/>
          <w:szCs w:val="21"/>
        </w:rPr>
      </w:sdtEndPr>
      <w:sdtContent>
        <w:p w:rsidR="00865A28" w:rsidRDefault="006D5424" w:rsidP="003117F4">
          <w:pPr>
            <w:pStyle w:val="3"/>
            <w:numPr>
              <w:ilvl w:val="0"/>
              <w:numId w:val="27"/>
            </w:numPr>
          </w:pPr>
          <w:r>
            <w:t>企业合并</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D542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D542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6D5424" w:rsidRPr="006D5424" w:rsidRDefault="006D5424" w:rsidP="000827B5">
              <w:pPr>
                <w:numPr>
                  <w:ilvl w:val="2"/>
                  <w:numId w:val="72"/>
                </w:numPr>
                <w:overflowPunct w:val="0"/>
                <w:ind w:firstLine="0"/>
                <w:rPr>
                  <w:szCs w:val="21"/>
                </w:rPr>
              </w:pPr>
              <w:r w:rsidRPr="006D5424">
                <w:rPr>
                  <w:rFonts w:hAnsi="Arial"/>
                  <w:szCs w:val="21"/>
                </w:rPr>
                <w:t>同一控制下的企业合并</w:t>
              </w:r>
            </w:p>
            <w:p w:rsidR="006D5424" w:rsidRPr="006D5424" w:rsidRDefault="006D5424" w:rsidP="006D5424">
              <w:pPr>
                <w:overflowPunct w:val="0"/>
                <w:rPr>
                  <w:szCs w:val="21"/>
                </w:rPr>
              </w:pPr>
            </w:p>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本集团支付的合并对价及取得的净资产均按账面价值计量，如被合并方是最终控制方以前年度从第三方收购来的，则以被合并方的资产、负债</w:t>
              </w:r>
              <w:r w:rsidRPr="006D5424">
                <w:rPr>
                  <w:rFonts w:eastAsia="宋体"/>
                  <w:kern w:val="0"/>
                  <w:sz w:val="21"/>
                  <w:szCs w:val="21"/>
                  <w:lang w:eastAsia="zh-CN"/>
                </w:rPr>
                <w:t>(</w:t>
              </w:r>
              <w:r w:rsidRPr="006D5424">
                <w:rPr>
                  <w:rFonts w:eastAsia="宋体" w:hAnsi="Arial"/>
                  <w:kern w:val="0"/>
                  <w:sz w:val="21"/>
                  <w:szCs w:val="21"/>
                  <w:lang w:eastAsia="zh-CN"/>
                </w:rPr>
                <w:t>包括最终控制方收购被合并方而形成的商誉</w:t>
              </w:r>
              <w:r w:rsidRPr="006D5424">
                <w:rPr>
                  <w:rFonts w:eastAsia="宋体"/>
                  <w:kern w:val="0"/>
                  <w:sz w:val="21"/>
                  <w:szCs w:val="21"/>
                  <w:lang w:eastAsia="zh-CN"/>
                </w:rPr>
                <w:t>)</w:t>
              </w:r>
              <w:r w:rsidRPr="006D5424">
                <w:rPr>
                  <w:rFonts w:eastAsia="宋体" w:hAnsi="Arial"/>
                  <w:kern w:val="0"/>
                  <w:sz w:val="21"/>
                  <w:szCs w:val="21"/>
                  <w:lang w:eastAsia="zh-CN"/>
                </w:rPr>
                <w:t>在最终控制方合并财务报表中的账面价值为基础。本集团取得的净资产账面价值与支付的合并对价账面价值的差额，调整资本公积</w:t>
              </w:r>
              <w:r w:rsidRPr="006D5424">
                <w:rPr>
                  <w:rFonts w:eastAsia="宋体"/>
                  <w:kern w:val="0"/>
                  <w:sz w:val="21"/>
                  <w:szCs w:val="21"/>
                  <w:lang w:val="en-GB" w:eastAsia="zh-CN"/>
                </w:rPr>
                <w:t>(</w:t>
              </w:r>
              <w:r w:rsidRPr="006D5424">
                <w:rPr>
                  <w:rFonts w:eastAsia="宋体" w:hAnsi="Arial"/>
                  <w:kern w:val="0"/>
                  <w:sz w:val="21"/>
                  <w:szCs w:val="21"/>
                  <w:lang w:eastAsia="zh-CN"/>
                </w:rPr>
                <w:t>股本溢价</w:t>
              </w:r>
              <w:r w:rsidRPr="006D5424">
                <w:rPr>
                  <w:rFonts w:eastAsia="宋体"/>
                  <w:kern w:val="0"/>
                  <w:sz w:val="21"/>
                  <w:szCs w:val="21"/>
                  <w:lang w:eastAsia="zh-CN"/>
                </w:rPr>
                <w:t>)</w:t>
              </w:r>
              <w:r w:rsidRPr="006D5424">
                <w:rPr>
                  <w:rFonts w:eastAsia="宋体" w:hAnsi="Arial"/>
                  <w:kern w:val="0"/>
                  <w:sz w:val="21"/>
                  <w:szCs w:val="21"/>
                  <w:lang w:eastAsia="zh-CN"/>
                </w:rPr>
                <w:t>；资本公积</w:t>
              </w:r>
              <w:r w:rsidRPr="006D5424">
                <w:rPr>
                  <w:rFonts w:eastAsia="宋体"/>
                  <w:kern w:val="0"/>
                  <w:sz w:val="21"/>
                  <w:szCs w:val="21"/>
                  <w:lang w:val="en-GB" w:eastAsia="zh-CN"/>
                </w:rPr>
                <w:t>(</w:t>
              </w:r>
              <w:r w:rsidRPr="006D5424">
                <w:rPr>
                  <w:rFonts w:eastAsia="宋体" w:hAnsi="Arial"/>
                  <w:kern w:val="0"/>
                  <w:sz w:val="21"/>
                  <w:szCs w:val="21"/>
                  <w:lang w:eastAsia="zh-CN"/>
                </w:rPr>
                <w:t>股本溢价</w:t>
              </w:r>
              <w:r w:rsidRPr="006D5424">
                <w:rPr>
                  <w:rFonts w:eastAsia="宋体"/>
                  <w:kern w:val="0"/>
                  <w:sz w:val="21"/>
                  <w:szCs w:val="21"/>
                  <w:lang w:eastAsia="zh-CN"/>
                </w:rPr>
                <w:t>)</w:t>
              </w:r>
              <w:r w:rsidRPr="006D5424">
                <w:rPr>
                  <w:rFonts w:eastAsia="宋体" w:hAnsi="Arial"/>
                  <w:kern w:val="0"/>
                  <w:sz w:val="21"/>
                  <w:szCs w:val="21"/>
                  <w:lang w:eastAsia="zh-CN"/>
                </w:rPr>
                <w:t>不足以冲减的，调整留存收益。为进行企业合并发生的直接相关费用于发生时计入当期损益。为企业合并而发行权益性证券或债务性证券的交易费用，计入权益性证券或债务性证券的初始确认金额。</w:t>
              </w:r>
            </w:p>
            <w:p w:rsidR="006D5424" w:rsidRPr="006D5424" w:rsidRDefault="006D5424" w:rsidP="006D5424">
              <w:pPr>
                <w:pStyle w:val="BobyText"/>
                <w:widowControl/>
                <w:overflowPunct w:val="0"/>
                <w:spacing w:line="240" w:lineRule="auto"/>
                <w:ind w:hanging="6"/>
                <w:rPr>
                  <w:rFonts w:eastAsia="宋体"/>
                  <w:kern w:val="0"/>
                  <w:sz w:val="21"/>
                  <w:szCs w:val="21"/>
                  <w:lang w:eastAsia="zh-CN"/>
                </w:rPr>
              </w:pPr>
            </w:p>
            <w:p w:rsidR="006D5424" w:rsidRPr="006D5424" w:rsidRDefault="006D5424" w:rsidP="000827B5">
              <w:pPr>
                <w:numPr>
                  <w:ilvl w:val="2"/>
                  <w:numId w:val="72"/>
                </w:numPr>
                <w:overflowPunct w:val="0"/>
                <w:ind w:firstLine="0"/>
                <w:rPr>
                  <w:szCs w:val="21"/>
                  <w:lang w:eastAsia="zh-CN"/>
                </w:rPr>
              </w:pPr>
              <w:r w:rsidRPr="006D5424">
                <w:rPr>
                  <w:rFonts w:hAnsi="Arial"/>
                  <w:szCs w:val="21"/>
                  <w:lang w:eastAsia="zh-CN"/>
                </w:rPr>
                <w:t>非同一控制下的企业合并</w:t>
              </w:r>
            </w:p>
            <w:p w:rsidR="006D5424" w:rsidRPr="006D5424" w:rsidRDefault="006D5424" w:rsidP="006D5424">
              <w:pPr>
                <w:overflowPunct w:val="0"/>
                <w:ind w:left="6" w:hanging="6"/>
                <w:rPr>
                  <w:szCs w:val="21"/>
                  <w:lang w:eastAsia="zh-CN"/>
                </w:rPr>
              </w:pPr>
            </w:p>
            <w:p w:rsidR="006D5424" w:rsidRPr="006D5424" w:rsidRDefault="006D5424" w:rsidP="006D5424">
              <w:pPr>
                <w:pStyle w:val="BobyText"/>
                <w:widowControl/>
                <w:overflowPunct w:val="0"/>
                <w:spacing w:line="240" w:lineRule="auto"/>
                <w:ind w:hanging="6"/>
                <w:rPr>
                  <w:rFonts w:eastAsia="宋体"/>
                  <w:kern w:val="0"/>
                  <w:sz w:val="21"/>
                  <w:szCs w:val="21"/>
                  <w:lang w:val="en-GB" w:eastAsia="zh-CN"/>
                </w:rPr>
              </w:pPr>
              <w:r w:rsidRPr="006D5424">
                <w:rPr>
                  <w:rFonts w:eastAsia="宋体" w:hAnsi="Arial"/>
                  <w:kern w:val="0"/>
                  <w:sz w:val="21"/>
                  <w:szCs w:val="21"/>
                  <w:lang w:eastAsia="zh-CN"/>
                </w:rPr>
                <w:t>本集团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865A28" w:rsidRPr="006D5424" w:rsidRDefault="001A19A4">
              <w:pPr>
                <w:rPr>
                  <w:kern w:val="2"/>
                  <w:szCs w:val="21"/>
                </w:rPr>
              </w:pPr>
            </w:p>
          </w:sdtContent>
        </w:sdt>
      </w:sdtContent>
    </w:sdt>
    <w:sdt>
      <w:sdtPr>
        <w:rPr>
          <w:rFonts w:ascii="宋体" w:eastAsia="Times New Roman" w:hAnsi="宋体" w:cs="宋体"/>
          <w:b w:val="0"/>
          <w:bCs w:val="0"/>
          <w:kern w:val="0"/>
          <w:sz w:val="20"/>
          <w:szCs w:val="24"/>
          <w:lang w:eastAsia="en-US"/>
        </w:rPr>
        <w:alias w:val="模块:合并财务报表的编制方法"/>
        <w:tag w:val="_GBC_c23be25e527044f689b710dabd312b04"/>
        <w:id w:val="744612665"/>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5064CB" w:rsidP="003117F4">
          <w:pPr>
            <w:pStyle w:val="3"/>
            <w:numPr>
              <w:ilvl w:val="0"/>
              <w:numId w:val="27"/>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D542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D542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ascii="宋体" w:eastAsia="宋体" w:hAnsi="宋体" w:cs="宋体"/>
              <w:kern w:val="0"/>
              <w:sz w:val="21"/>
              <w:szCs w:val="21"/>
              <w:lang w:eastAsia="zh-CN"/>
            </w:rPr>
            <w:alias w:val="企业合并及合并财务报表的说明"/>
            <w:tag w:val="_GBC_5201beca0c0944939b4a0d8d100d6fcf"/>
            <w:id w:val="315152006"/>
            <w:lock w:val="sdtLocked"/>
            <w:placeholder>
              <w:docPart w:val="GBC22222222222222222222222222222"/>
            </w:placeholder>
          </w:sdtPr>
          <w:sdtEndPr>
            <w:rPr>
              <w:rFonts w:ascii="Times New Roman" w:hAnsi="Times New Roman" w:cs="Times New Roman"/>
              <w:lang w:eastAsia="en-US"/>
            </w:rPr>
          </w:sdtEndPr>
          <w:sdtContent>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编制合并财务报表时，合并范围包括本公司及全部子公司。</w:t>
              </w:r>
            </w:p>
            <w:p w:rsidR="006D5424" w:rsidRPr="006D5424" w:rsidRDefault="006D5424" w:rsidP="006D5424">
              <w:pPr>
                <w:pStyle w:val="BobyText"/>
                <w:widowControl/>
                <w:overflowPunct w:val="0"/>
                <w:spacing w:line="240" w:lineRule="auto"/>
                <w:ind w:hanging="6"/>
                <w:rPr>
                  <w:rFonts w:eastAsia="宋体"/>
                  <w:kern w:val="0"/>
                  <w:sz w:val="21"/>
                  <w:szCs w:val="21"/>
                  <w:lang w:eastAsia="zh-CN"/>
                </w:rPr>
              </w:pPr>
            </w:p>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从取得子公司的实际控制权之日起，本集团开始将其纳入合并范围；从丧失实际控制权之日起停止纳入合并范围。对于同一控制下企业合并取得的子公司，自其与本公司同受最终控制方控制之日起纳入本公司合并范围，并将其在合并日前实现的净利润在合并利润表中单列项目反映。</w:t>
              </w:r>
            </w:p>
            <w:p w:rsidR="006D5424" w:rsidRPr="006D5424" w:rsidRDefault="006D5424" w:rsidP="006D5424">
              <w:pPr>
                <w:pStyle w:val="BobyText"/>
                <w:widowControl/>
                <w:overflowPunct w:val="0"/>
                <w:spacing w:line="240" w:lineRule="auto"/>
                <w:ind w:hanging="6"/>
                <w:rPr>
                  <w:rFonts w:eastAsia="宋体"/>
                  <w:kern w:val="0"/>
                  <w:sz w:val="21"/>
                  <w:szCs w:val="21"/>
                  <w:lang w:eastAsia="zh-CN"/>
                </w:rPr>
              </w:pPr>
            </w:p>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6D5424" w:rsidRPr="006D5424" w:rsidRDefault="006D5424" w:rsidP="006D5424">
              <w:pPr>
                <w:pStyle w:val="BobyText"/>
                <w:widowControl/>
                <w:overflowPunct w:val="0"/>
                <w:spacing w:line="240" w:lineRule="auto"/>
                <w:ind w:hanging="6"/>
                <w:rPr>
                  <w:rFonts w:eastAsia="宋体"/>
                  <w:kern w:val="0"/>
                  <w:sz w:val="21"/>
                  <w:szCs w:val="21"/>
                  <w:lang w:eastAsia="zh-CN"/>
                </w:rPr>
              </w:pPr>
            </w:p>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集团内所有重大往来余额、交易及未实现利润在合并财务报表编制时予以抵销。子公司的股东权益、当期净损益及综合收益中不归属于本公司所拥有的部分分别作为少数股东权益、少数股东损益及归属于少数股东的综合收益总额在合并财务报表中股东权益、净利润及综合收益总额项下单独列示。子公司少数股东分担的当期亏损超过了少数股东在该子公司期初所有者权益中所享有的份额的，其余额冲减少数股东权益。本公司向子公司出售资产所发生的未实现内部交易损益，全额抵销归属于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6D5424" w:rsidRPr="006D5424" w:rsidRDefault="006D5424" w:rsidP="006D5424">
              <w:pPr>
                <w:pStyle w:val="BobyText"/>
                <w:widowControl/>
                <w:overflowPunct w:val="0"/>
                <w:spacing w:line="240" w:lineRule="auto"/>
                <w:ind w:hanging="3"/>
                <w:rPr>
                  <w:rFonts w:eastAsia="宋体"/>
                  <w:kern w:val="0"/>
                  <w:sz w:val="21"/>
                  <w:szCs w:val="21"/>
                  <w:lang w:eastAsia="zh-CN"/>
                </w:rPr>
              </w:pPr>
            </w:p>
            <w:p w:rsidR="006D5424" w:rsidRDefault="006D5424" w:rsidP="006D5424">
              <w:pPr>
                <w:rPr>
                  <w:rFonts w:hAnsi="Arial"/>
                  <w:szCs w:val="21"/>
                  <w:lang w:eastAsia="zh-CN"/>
                </w:rPr>
              </w:pPr>
              <w:r w:rsidRPr="006D5424">
                <w:rPr>
                  <w:rFonts w:hAnsi="Arial"/>
                  <w:szCs w:val="21"/>
                  <w:lang w:eastAsia="zh-CN"/>
                </w:rPr>
                <w:t>如果以本集团为会计主体与以本公司或子公司为会计主体对同一交易的认定不同时，从本集团的角度对该交易予以调整。</w:t>
              </w:r>
            </w:p>
            <w:p w:rsidR="00865A28" w:rsidRDefault="001A19A4" w:rsidP="006D5424">
              <w:pPr>
                <w:rPr>
                  <w:szCs w:val="21"/>
                </w:rPr>
              </w:pPr>
            </w:p>
          </w:sdtContent>
        </w:sdt>
      </w:sdtContent>
    </w:sdt>
    <w:sdt>
      <w:sdtPr>
        <w:rPr>
          <w:rFonts w:ascii="宋体" w:eastAsia="Times New Roman" w:hAnsi="宋体" w:cs="宋体"/>
          <w:b w:val="0"/>
          <w:bCs w:val="0"/>
          <w:kern w:val="0"/>
          <w:sz w:val="20"/>
          <w:szCs w:val="24"/>
          <w:lang w:eastAsia="en-US"/>
        </w:rPr>
        <w:alias w:val="模块:现金及现金等价物的确定标准"/>
        <w:tag w:val="_GBC_9f2dfe6521c4434b9ad3e7bb1a8a52b7"/>
        <w:id w:val="-1885711177"/>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6D5424" w:rsidP="003117F4">
          <w:pPr>
            <w:pStyle w:val="3"/>
            <w:numPr>
              <w:ilvl w:val="0"/>
              <w:numId w:val="27"/>
            </w:numPr>
          </w:pPr>
          <w:r>
            <w:t>现金及现金等价物</w:t>
          </w:r>
        </w:p>
        <w:sdt>
          <w:sdtPr>
            <w:rPr>
              <w:rFonts w:ascii="宋体" w:eastAsia="宋体" w:hAnsi="宋体" w:cs="宋体"/>
              <w:kern w:val="0"/>
              <w:sz w:val="21"/>
              <w:szCs w:val="21"/>
              <w:lang w:eastAsia="zh-CN"/>
            </w:rPr>
            <w:alias w:val="现金及现金等价物的确定标准"/>
            <w:tag w:val="_GBC_54f6bc3e44e840bc85cb3872600823b5"/>
            <w:id w:val="1699581564"/>
            <w:lock w:val="sdtLocked"/>
            <w:placeholder>
              <w:docPart w:val="GBC22222222222222222222222222222"/>
            </w:placeholder>
          </w:sdtPr>
          <w:sdtEndPr>
            <w:rPr>
              <w:rFonts w:ascii="Times New Roman" w:hAnsi="Times New Roman" w:cs="Times New Roman" w:hint="eastAsia"/>
              <w:lang w:eastAsia="en-US"/>
            </w:rPr>
          </w:sdtEndPr>
          <w:sdtContent>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现金及现金等价物是指库存现金，可随时用于支付的存款，以及持有的期限短、流动性强、易于转换为已知金额现金、价值变动风险很小的投资。</w:t>
              </w:r>
            </w:p>
            <w:p w:rsidR="00865A28" w:rsidRDefault="001A19A4">
              <w:pPr>
                <w:rPr>
                  <w:szCs w:val="21"/>
                </w:rPr>
              </w:pPr>
            </w:p>
          </w:sdtContent>
        </w:sdt>
      </w:sdtContent>
    </w:sdt>
    <w:sdt>
      <w:sdtPr>
        <w:rPr>
          <w:rFonts w:asciiTheme="minorHAnsi" w:eastAsia="Times New Roman" w:hAnsiTheme="minorHAnsi" w:cs="宋体"/>
          <w:b w:val="0"/>
          <w:bCs w:val="0"/>
          <w:kern w:val="0"/>
          <w:sz w:val="20"/>
          <w:szCs w:val="22"/>
          <w:lang w:eastAsia="en-US"/>
        </w:rPr>
        <w:alias w:val="模块:外币业务和外币报表折算"/>
        <w:tag w:val="_GBC_cff1e1487c3242a8a1be0ce9c2b7a554"/>
        <w:id w:val="1289394554"/>
        <w:lock w:val="sdtLocked"/>
        <w:placeholder>
          <w:docPart w:val="GBC22222222222222222222222222222"/>
        </w:placeholder>
      </w:sdtPr>
      <w:sdtEndPr>
        <w:rPr>
          <w:rFonts w:ascii="Times New Roman" w:eastAsia="宋体" w:hAnsi="Times New Roman" w:cs="Times New Roman"/>
          <w:kern w:val="2"/>
          <w:sz w:val="21"/>
          <w:szCs w:val="21"/>
        </w:rPr>
      </w:sdtEndPr>
      <w:sdtContent>
        <w:p w:rsidR="006D5424" w:rsidRDefault="006D5424" w:rsidP="003117F4">
          <w:pPr>
            <w:pStyle w:val="3"/>
            <w:numPr>
              <w:ilvl w:val="0"/>
              <w:numId w:val="27"/>
            </w:numPr>
          </w:pPr>
          <w:r>
            <w:t>外币交易</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Content>
            <w:p w:rsidR="006D5424" w:rsidRDefault="001A19A4">
              <w:pPr>
                <w:rPr>
                  <w:szCs w:val="21"/>
                </w:rPr>
              </w:pPr>
              <w:r w:rsidRPr="00A26F80">
                <w:rPr>
                  <w:rFonts w:ascii="宋体" w:hAnsi="宋体"/>
                  <w:szCs w:val="21"/>
                </w:rPr>
                <w:fldChar w:fldCharType="begin"/>
              </w:r>
              <w:r w:rsidR="006D542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D542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ascii="宋体" w:eastAsia="宋体" w:hAnsi="宋体" w:cs="宋体"/>
              <w:kern w:val="0"/>
              <w:sz w:val="21"/>
              <w:szCs w:val="21"/>
              <w:lang w:eastAsia="zh-CN"/>
            </w:rPr>
            <w:alias w:val="外币业务核算方法"/>
            <w:tag w:val="_GBC_1703fe5fc56b42a8972c0906a4ac6d6b"/>
            <w:id w:val="888381966"/>
            <w:lock w:val="sdtLocked"/>
            <w:placeholder>
              <w:docPart w:val="GBC22222222222222222222222222222"/>
            </w:placeholder>
          </w:sdtPr>
          <w:sdtEndPr>
            <w:rPr>
              <w:rFonts w:ascii="Times New Roman" w:hAnsi="Times New Roman" w:cs="Times New Roman"/>
              <w:lang w:eastAsia="en-US"/>
            </w:rPr>
          </w:sdtEndPr>
          <w:sdtContent>
            <w:p w:rsidR="006D5424" w:rsidRPr="006D5424" w:rsidRDefault="006D5424" w:rsidP="006D5424">
              <w:pPr>
                <w:pStyle w:val="BobyText"/>
                <w:widowControl/>
                <w:overflowPunct w:val="0"/>
                <w:spacing w:line="240" w:lineRule="auto"/>
                <w:ind w:hanging="3"/>
                <w:rPr>
                  <w:rFonts w:eastAsia="宋体"/>
                  <w:kern w:val="0"/>
                  <w:sz w:val="21"/>
                  <w:szCs w:val="21"/>
                  <w:lang w:eastAsia="zh-CN"/>
                </w:rPr>
              </w:pPr>
              <w:r w:rsidRPr="006D5424">
                <w:rPr>
                  <w:rFonts w:eastAsia="宋体" w:hAnsi="Arial"/>
                  <w:kern w:val="0"/>
                  <w:sz w:val="21"/>
                  <w:szCs w:val="21"/>
                  <w:lang w:eastAsia="zh-CN"/>
                </w:rPr>
                <w:t>外币交易按交易发生日的即期汇率将外币金额折算为记账本位币入账。</w:t>
              </w:r>
            </w:p>
            <w:p w:rsidR="006D5424" w:rsidRPr="006D5424" w:rsidRDefault="006D5424" w:rsidP="006D5424">
              <w:pPr>
                <w:pStyle w:val="BobyText"/>
                <w:widowControl/>
                <w:overflowPunct w:val="0"/>
                <w:spacing w:line="240" w:lineRule="auto"/>
                <w:ind w:hanging="3"/>
                <w:rPr>
                  <w:rFonts w:eastAsia="宋体"/>
                  <w:kern w:val="0"/>
                  <w:sz w:val="21"/>
                  <w:szCs w:val="21"/>
                  <w:lang w:eastAsia="zh-CN"/>
                </w:rPr>
              </w:pPr>
            </w:p>
            <w:p w:rsidR="00865A28" w:rsidRPr="006D5424" w:rsidRDefault="006D5424" w:rsidP="006D5424">
              <w:pPr>
                <w:rPr>
                  <w:kern w:val="2"/>
                  <w:szCs w:val="21"/>
                  <w:lang w:eastAsia="zh-CN"/>
                </w:rPr>
              </w:pPr>
              <w:r w:rsidRPr="006D5424">
                <w:rPr>
                  <w:rFonts w:hAnsi="Arial"/>
                  <w:szCs w:val="21"/>
                  <w:lang w:eastAsia="zh-CN"/>
                </w:rPr>
                <w:t>于资产负债表日，外币货币性项目采用资产负债表日的即期汇率折算为记账本位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的影响额，在现金流量表中单独列示。</w:t>
              </w:r>
            </w:p>
          </w:sdtContent>
        </w:sdt>
      </w:sdtContent>
    </w:sdt>
    <w:p w:rsidR="00865A28" w:rsidRDefault="00865A28">
      <w:pPr>
        <w:rPr>
          <w:szCs w:val="21"/>
          <w:lang w:eastAsia="zh-CN"/>
        </w:rPr>
      </w:pPr>
    </w:p>
    <w:sdt>
      <w:sdtPr>
        <w:rPr>
          <w:rFonts w:ascii="宋体" w:eastAsia="Times New Roman" w:hAnsi="宋体" w:cs="宋体"/>
          <w:b w:val="0"/>
          <w:bCs w:val="0"/>
          <w:kern w:val="0"/>
          <w:sz w:val="20"/>
          <w:szCs w:val="24"/>
          <w:lang w:eastAsia="en-US"/>
        </w:rPr>
        <w:alias w:val="模块:金融工具"/>
        <w:tag w:val="_GBC_4b3a058b038b41689d379e6a2726a904"/>
        <w:id w:val="-1175177702"/>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5064CB" w:rsidP="003117F4">
          <w:pPr>
            <w:pStyle w:val="3"/>
            <w:numPr>
              <w:ilvl w:val="0"/>
              <w:numId w:val="27"/>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D542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D542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金融资产和金融负债的核算方法"/>
            <w:tag w:val="_GBC_b358067bbe2a49bf880c383a5db50d8a"/>
            <w:id w:val="1207913491"/>
            <w:lock w:val="sdtLocked"/>
            <w:placeholder>
              <w:docPart w:val="GBC22222222222222222222222222222"/>
            </w:placeholder>
          </w:sdtPr>
          <w:sdtContent>
            <w:p w:rsidR="00DA6B08" w:rsidRPr="00DA6B08" w:rsidRDefault="00DA6B08" w:rsidP="00FD3E4C">
              <w:pPr>
                <w:overflowPunct w:val="0"/>
                <w:ind w:right="-25"/>
                <w:rPr>
                  <w:szCs w:val="21"/>
                  <w:lang w:eastAsia="zh-CN"/>
                </w:rPr>
              </w:pPr>
              <w:r w:rsidRPr="00DA6B08">
                <w:rPr>
                  <w:rFonts w:hAnsi="Arial"/>
                  <w:szCs w:val="21"/>
                  <w:lang w:eastAsia="zh-CN"/>
                </w:rPr>
                <w:t>金融工具，是指形成一方的金融资产并形成其他方的金融负债或权益工具的合同。当本集团成为金融工具合同的一方时，确认相关的金融资产或金融负债。</w:t>
              </w:r>
            </w:p>
            <w:p w:rsidR="00DA6B08" w:rsidRPr="00DA6B08" w:rsidRDefault="00DA6B08" w:rsidP="00FD3E4C">
              <w:pPr>
                <w:overflowPunct w:val="0"/>
                <w:ind w:right="-25"/>
                <w:rPr>
                  <w:szCs w:val="21"/>
                  <w:lang w:eastAsia="zh-CN"/>
                </w:rPr>
              </w:pPr>
            </w:p>
            <w:p w:rsidR="00DA6B08" w:rsidRPr="00DA6B08" w:rsidRDefault="00DA6B08" w:rsidP="00FD3E4C">
              <w:pPr>
                <w:numPr>
                  <w:ilvl w:val="0"/>
                  <w:numId w:val="74"/>
                </w:numPr>
                <w:overflowPunct w:val="0"/>
                <w:ind w:firstLine="0"/>
                <w:rPr>
                  <w:szCs w:val="21"/>
                </w:rPr>
              </w:pPr>
              <w:r w:rsidRPr="00DA6B08">
                <w:rPr>
                  <w:rFonts w:hAnsi="Arial"/>
                  <w:szCs w:val="21"/>
                </w:rPr>
                <w:t>金融资产</w:t>
              </w:r>
            </w:p>
            <w:p w:rsidR="00DA6B08" w:rsidRPr="00DA6B08" w:rsidRDefault="00DA6B08" w:rsidP="00FD3E4C">
              <w:pPr>
                <w:overflowPunct w:val="0"/>
                <w:rPr>
                  <w:szCs w:val="21"/>
                </w:rPr>
              </w:pPr>
            </w:p>
            <w:p w:rsidR="00DA6B08" w:rsidRPr="00DA6B08" w:rsidRDefault="00DA6B08" w:rsidP="00FD3E4C">
              <w:pPr>
                <w:numPr>
                  <w:ilvl w:val="0"/>
                  <w:numId w:val="73"/>
                </w:numPr>
                <w:overflowPunct w:val="0"/>
                <w:ind w:firstLine="0"/>
                <w:rPr>
                  <w:szCs w:val="21"/>
                </w:rPr>
              </w:pPr>
              <w:r w:rsidRPr="00DA6B08">
                <w:rPr>
                  <w:rFonts w:hAnsi="Arial"/>
                  <w:szCs w:val="21"/>
                </w:rPr>
                <w:t>分类和计量</w:t>
              </w:r>
            </w:p>
            <w:p w:rsidR="00DA6B08" w:rsidRPr="00DA6B08" w:rsidRDefault="00DA6B08" w:rsidP="00FD3E4C">
              <w:pPr>
                <w:overflowPunct w:val="0"/>
                <w:rPr>
                  <w:szCs w:val="21"/>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本集团根据管理金融资产的业务模式和金融资产的合同现金流量特征，将金融资产划分为：</w:t>
              </w:r>
              <w:r w:rsidRPr="00DA6B08">
                <w:rPr>
                  <w:rFonts w:eastAsia="宋体"/>
                  <w:kern w:val="0"/>
                  <w:sz w:val="21"/>
                  <w:szCs w:val="21"/>
                  <w:lang w:eastAsia="zh-CN"/>
                </w:rPr>
                <w:t>(1)</w:t>
              </w:r>
              <w:r w:rsidRPr="00DA6B08">
                <w:rPr>
                  <w:rFonts w:eastAsia="宋体" w:hAnsi="Arial"/>
                  <w:kern w:val="0"/>
                  <w:sz w:val="21"/>
                  <w:szCs w:val="21"/>
                  <w:lang w:eastAsia="zh-CN"/>
                </w:rPr>
                <w:t>以摊余成本计量的金融资产；</w:t>
              </w:r>
              <w:r w:rsidRPr="00DA6B08">
                <w:rPr>
                  <w:rFonts w:eastAsia="宋体"/>
                  <w:kern w:val="0"/>
                  <w:sz w:val="21"/>
                  <w:szCs w:val="21"/>
                  <w:lang w:eastAsia="zh-CN"/>
                </w:rPr>
                <w:t>(2)</w:t>
              </w:r>
              <w:r w:rsidRPr="00DA6B08">
                <w:rPr>
                  <w:rFonts w:eastAsia="宋体" w:hAnsi="Arial"/>
                  <w:kern w:val="0"/>
                  <w:sz w:val="21"/>
                  <w:szCs w:val="21"/>
                  <w:lang w:eastAsia="zh-CN"/>
                </w:rPr>
                <w:t>以公允价值计量且其变动计入其他综合收益的金融资产；</w:t>
              </w:r>
              <w:r w:rsidRPr="00DA6B08">
                <w:rPr>
                  <w:rFonts w:eastAsia="宋体"/>
                  <w:kern w:val="0"/>
                  <w:sz w:val="21"/>
                  <w:szCs w:val="21"/>
                  <w:lang w:eastAsia="zh-CN"/>
                </w:rPr>
                <w:t>(3)</w:t>
              </w:r>
              <w:r w:rsidRPr="00DA6B08">
                <w:rPr>
                  <w:rFonts w:eastAsia="宋体" w:hAnsi="Arial"/>
                  <w:kern w:val="0"/>
                  <w:sz w:val="21"/>
                  <w:szCs w:val="21"/>
                  <w:lang w:eastAsia="zh-CN"/>
                </w:rPr>
                <w:t>以公允价值计量且其变动计入当期损益的金融资产。本会计期间，本集团仅持有以摊余成本计量的金融资产和以公允价值计量且其变动计入其他综合收益的金融资产。</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债务工具</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本集团持有的债务工具是指从发行方角度分析符合金融负债定义的工具，采用以下方式进行计量：</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以摊余成本计量：</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220848" w:rsidRDefault="00DA6B08" w:rsidP="00FD3E4C">
              <w:pPr>
                <w:pStyle w:val="BobyText"/>
                <w:widowControl/>
                <w:overflowPunct w:val="0"/>
                <w:ind w:hanging="3"/>
                <w:rPr>
                  <w:rFonts w:eastAsia="宋体"/>
                  <w:kern w:val="0"/>
                  <w:sz w:val="21"/>
                  <w:szCs w:val="21"/>
                  <w:lang w:eastAsia="zh-CN"/>
                </w:rPr>
              </w:pPr>
              <w:r w:rsidRPr="00220848">
                <w:rPr>
                  <w:rFonts w:eastAsia="宋体"/>
                  <w:kern w:val="0"/>
                  <w:sz w:val="21"/>
                  <w:szCs w:val="21"/>
                  <w:lang w:eastAsia="zh-CN"/>
                </w:rPr>
                <w:t>本集团管理此类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按照实际利率法确认利息收入。此类金融资产主要包括货币资金、应收票据、应收账款、其他应收款、</w:t>
              </w:r>
              <w:r w:rsidR="00220848" w:rsidRPr="00220848">
                <w:rPr>
                  <w:rFonts w:eastAsia="宋体" w:hAnsi="Arial"/>
                  <w:kern w:val="0"/>
                  <w:sz w:val="20"/>
                  <w:lang w:eastAsia="zh-CN"/>
                </w:rPr>
                <w:t>债权投资</w:t>
              </w:r>
              <w:r w:rsidR="00220848" w:rsidRPr="00220848">
                <w:rPr>
                  <w:rFonts w:eastAsia="宋体"/>
                  <w:kern w:val="0"/>
                  <w:sz w:val="20"/>
                  <w:lang w:eastAsia="zh-CN"/>
                </w:rPr>
                <w:t>(</w:t>
              </w:r>
              <w:r w:rsidR="00220848" w:rsidRPr="00220848">
                <w:rPr>
                  <w:rFonts w:eastAsia="宋体" w:hAnsi="Arial"/>
                  <w:kern w:val="0"/>
                  <w:sz w:val="20"/>
                  <w:lang w:eastAsia="zh-CN"/>
                </w:rPr>
                <w:t>定期存款</w:t>
              </w:r>
              <w:r w:rsidR="00220848" w:rsidRPr="00220848">
                <w:rPr>
                  <w:rFonts w:eastAsia="宋体"/>
                  <w:kern w:val="0"/>
                  <w:sz w:val="20"/>
                  <w:lang w:eastAsia="zh-CN"/>
                </w:rPr>
                <w:t>)</w:t>
              </w:r>
              <w:r w:rsidRPr="00220848">
                <w:rPr>
                  <w:rFonts w:eastAsia="宋体"/>
                  <w:kern w:val="0"/>
                  <w:sz w:val="21"/>
                  <w:szCs w:val="21"/>
                  <w:lang w:eastAsia="zh-CN"/>
                </w:rPr>
                <w:t>和长期应收款等。</w:t>
              </w:r>
            </w:p>
            <w:p w:rsidR="00DA6B08" w:rsidRPr="00DA6B08" w:rsidRDefault="00DA6B08" w:rsidP="00FD3E4C">
              <w:pPr>
                <w:overflowPunct w:val="0"/>
                <w:rPr>
                  <w:b/>
                  <w:szCs w:val="21"/>
                  <w:lang w:eastAsia="zh-CN"/>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权益工具</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rPr>
                  <w:szCs w:val="21"/>
                </w:rPr>
              </w:pPr>
              <w:r w:rsidRPr="00DA6B08">
                <w:rPr>
                  <w:rFonts w:hAnsi="Arial"/>
                  <w:szCs w:val="21"/>
                  <w:lang w:eastAsia="zh-CN"/>
                </w:rPr>
                <w:t>本集团将对其没有控制、共同控制和重大影响的非交易性权益工具指定为以公允价值计量且其变动计入其他综合收益的金融资产，列示为其他权益工具投资。</w:t>
              </w:r>
              <w:r w:rsidRPr="00DA6B08">
                <w:rPr>
                  <w:rFonts w:hAnsi="Arial"/>
                  <w:szCs w:val="21"/>
                </w:rPr>
                <w:t>该类金融资产的相关股利收入计入当期损益。</w:t>
              </w:r>
            </w:p>
            <w:p w:rsidR="00DA6B08" w:rsidRPr="00DA6B08" w:rsidRDefault="00DA6B08" w:rsidP="00FD3E4C">
              <w:pPr>
                <w:rPr>
                  <w:szCs w:val="21"/>
                </w:rPr>
              </w:pPr>
            </w:p>
            <w:p w:rsidR="00DA6B08" w:rsidRPr="00DA6B08" w:rsidRDefault="00DA6B08" w:rsidP="00FD3E4C">
              <w:pPr>
                <w:numPr>
                  <w:ilvl w:val="0"/>
                  <w:numId w:val="73"/>
                </w:numPr>
                <w:overflowPunct w:val="0"/>
                <w:ind w:firstLine="0"/>
                <w:rPr>
                  <w:szCs w:val="21"/>
                </w:rPr>
              </w:pPr>
              <w:r w:rsidRPr="00DA6B08">
                <w:rPr>
                  <w:rFonts w:hAnsi="Arial"/>
                  <w:szCs w:val="21"/>
                </w:rPr>
                <w:t>减值</w:t>
              </w:r>
            </w:p>
            <w:p w:rsidR="00DA6B08" w:rsidRPr="00DA6B08" w:rsidRDefault="00DA6B08" w:rsidP="00FD3E4C">
              <w:pPr>
                <w:pStyle w:val="a9"/>
                <w:overflowPunct w:val="0"/>
                <w:spacing w:line="360" w:lineRule="atLeast"/>
                <w:ind w:firstLine="422"/>
                <w:rPr>
                  <w:rFonts w:ascii="Times New Roman" w:hAnsi="Times New Roman"/>
                  <w:b/>
                  <w:szCs w:val="21"/>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t>本集团对于以摊余成本计量的金融资产，以预期信用损失为基础确认损失准备。</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pStyle w:val="BobyText"/>
                <w:widowControl/>
                <w:overflowPunct w:val="0"/>
                <w:ind w:hanging="3"/>
                <w:rPr>
                  <w:rFonts w:eastAsia="宋体"/>
                  <w:kern w:val="0"/>
                  <w:sz w:val="21"/>
                  <w:szCs w:val="21"/>
                  <w:lang w:eastAsia="zh-CN"/>
                </w:rPr>
              </w:pPr>
              <w:r w:rsidRPr="00DA6B08">
                <w:rPr>
                  <w:rFonts w:eastAsia="宋体" w:hAnsi="Arial"/>
                  <w:kern w:val="0"/>
                  <w:sz w:val="21"/>
                  <w:szCs w:val="21"/>
                  <w:lang w:eastAsia="zh-CN"/>
                </w:rPr>
                <w:lastRenderedPageBreak/>
                <w:t>本集团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DA6B08" w:rsidRPr="00DA6B08" w:rsidRDefault="00DA6B08" w:rsidP="00FD3E4C">
              <w:pPr>
                <w:pStyle w:val="BobyText"/>
                <w:widowControl/>
                <w:overflowPunct w:val="0"/>
                <w:ind w:hanging="3"/>
                <w:rPr>
                  <w:rFonts w:eastAsia="宋体"/>
                  <w:kern w:val="0"/>
                  <w:sz w:val="21"/>
                  <w:szCs w:val="21"/>
                  <w:lang w:eastAsia="zh-CN"/>
                </w:rPr>
              </w:pPr>
            </w:p>
            <w:p w:rsidR="00DA6B08" w:rsidRPr="00DA6B08" w:rsidRDefault="00DA6B08" w:rsidP="00FD3E4C">
              <w:pPr>
                <w:pStyle w:val="BobyText"/>
                <w:widowControl/>
                <w:overflowPunct w:val="0"/>
                <w:ind w:hanging="6"/>
                <w:rPr>
                  <w:rFonts w:eastAsia="宋体"/>
                  <w:kern w:val="0"/>
                  <w:sz w:val="21"/>
                  <w:szCs w:val="21"/>
                  <w:lang w:eastAsia="zh-CN"/>
                </w:rPr>
              </w:pPr>
              <w:r w:rsidRPr="00DA6B08">
                <w:rPr>
                  <w:rFonts w:eastAsia="宋体" w:hAnsi="Arial"/>
                  <w:kern w:val="0"/>
                  <w:sz w:val="21"/>
                  <w:szCs w:val="21"/>
                  <w:lang w:eastAsia="zh-CN"/>
                </w:rPr>
                <w:t>于每个资产负债表日，本集团对于处于不同阶段的金融工具的预期信用损失分别进行计量。金融工具自初始确认后信用风险未显著增加的，处于第一阶段，本集团按照未来</w:t>
              </w:r>
              <w:r w:rsidRPr="00DA6B08">
                <w:rPr>
                  <w:rFonts w:eastAsia="宋体"/>
                  <w:kern w:val="0"/>
                  <w:sz w:val="21"/>
                  <w:szCs w:val="21"/>
                  <w:lang w:eastAsia="zh-CN"/>
                </w:rPr>
                <w:t>12</w:t>
              </w:r>
              <w:r w:rsidRPr="00DA6B08">
                <w:rPr>
                  <w:rFonts w:eastAsia="宋体" w:hAnsi="Arial"/>
                  <w:kern w:val="0"/>
                  <w:sz w:val="21"/>
                  <w:szCs w:val="21"/>
                  <w:lang w:eastAsia="zh-CN"/>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DA6B08" w:rsidRPr="00DA6B08" w:rsidRDefault="00DA6B08" w:rsidP="00FD3E4C">
              <w:pPr>
                <w:pStyle w:val="BobyText"/>
                <w:widowControl/>
                <w:overflowPunct w:val="0"/>
                <w:ind w:hanging="3"/>
                <w:rPr>
                  <w:rFonts w:eastAsiaTheme="majorEastAsia"/>
                  <w:sz w:val="21"/>
                  <w:szCs w:val="21"/>
                  <w:lang w:eastAsia="zh-CN"/>
                </w:rPr>
              </w:pPr>
            </w:p>
            <w:p w:rsidR="00DA6B08" w:rsidRPr="00DA6B08" w:rsidRDefault="00DA6B08" w:rsidP="00FD3E4C">
              <w:pPr>
                <w:pStyle w:val="BobyText"/>
                <w:widowControl/>
                <w:overflowPunct w:val="0"/>
                <w:ind w:hanging="3"/>
                <w:rPr>
                  <w:rFonts w:eastAsiaTheme="majorEastAsia"/>
                  <w:sz w:val="21"/>
                  <w:szCs w:val="21"/>
                  <w:lang w:eastAsia="zh-CN"/>
                </w:rPr>
              </w:pPr>
              <w:r w:rsidRPr="00DA6B08">
                <w:rPr>
                  <w:rFonts w:eastAsiaTheme="majorEastAsia" w:hAnsi="Arial"/>
                  <w:sz w:val="21"/>
                  <w:szCs w:val="21"/>
                  <w:lang w:eastAsia="zh-CN"/>
                </w:rPr>
                <w:t>对于在资产负债表日具有较低信用风险的金融工具，本集团假设其信用风险自初始确认后并未显著增加，按照未来</w:t>
              </w:r>
              <w:r w:rsidRPr="00DA6B08">
                <w:rPr>
                  <w:rFonts w:eastAsiaTheme="majorEastAsia"/>
                  <w:sz w:val="21"/>
                  <w:szCs w:val="21"/>
                  <w:lang w:eastAsia="zh-CN"/>
                </w:rPr>
                <w:t>12</w:t>
              </w:r>
              <w:r w:rsidRPr="00DA6B08">
                <w:rPr>
                  <w:rFonts w:eastAsiaTheme="majorEastAsia" w:hAnsi="Arial"/>
                  <w:sz w:val="21"/>
                  <w:szCs w:val="21"/>
                  <w:lang w:eastAsia="zh-CN"/>
                </w:rPr>
                <w:t>个月内的预期信用损失计量损失准备。</w:t>
              </w:r>
            </w:p>
            <w:p w:rsidR="00DA6B08" w:rsidRPr="00DA6B08" w:rsidRDefault="00DA6B08" w:rsidP="00FD3E4C">
              <w:pPr>
                <w:pStyle w:val="BobyText"/>
                <w:widowControl/>
                <w:overflowPunct w:val="0"/>
                <w:ind w:hanging="3"/>
                <w:rPr>
                  <w:rFonts w:eastAsiaTheme="majorEastAsia"/>
                  <w:sz w:val="21"/>
                  <w:szCs w:val="21"/>
                  <w:lang w:eastAsia="zh-CN"/>
                </w:rPr>
              </w:pPr>
            </w:p>
            <w:p w:rsidR="00DA6B08" w:rsidRPr="00DA6B08" w:rsidRDefault="00DA6B08" w:rsidP="00FD3E4C">
              <w:pPr>
                <w:pStyle w:val="BobyText"/>
                <w:widowControl/>
                <w:overflowPunct w:val="0"/>
                <w:ind w:hanging="3"/>
                <w:rPr>
                  <w:rFonts w:eastAsiaTheme="majorEastAsia"/>
                  <w:sz w:val="21"/>
                  <w:szCs w:val="21"/>
                  <w:lang w:eastAsia="zh-CN"/>
                </w:rPr>
              </w:pPr>
              <w:r w:rsidRPr="00DA6B08">
                <w:rPr>
                  <w:rFonts w:eastAsiaTheme="majorEastAsia" w:hAnsiTheme="majorEastAsia"/>
                  <w:sz w:val="21"/>
                  <w:szCs w:val="21"/>
                  <w:lang w:eastAsia="zh-CN"/>
                </w:rPr>
                <w:t>本集团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rsidR="00DA6B08" w:rsidRPr="00DA6B08" w:rsidRDefault="00DA6B08" w:rsidP="00FD3E4C">
              <w:pPr>
                <w:pStyle w:val="BobyText"/>
                <w:widowControl/>
                <w:overflowPunct w:val="0"/>
                <w:ind w:hanging="3"/>
                <w:rPr>
                  <w:rFonts w:eastAsiaTheme="majorEastAsia"/>
                  <w:sz w:val="21"/>
                  <w:szCs w:val="21"/>
                  <w:lang w:eastAsia="zh-CN"/>
                </w:rPr>
              </w:pPr>
            </w:p>
            <w:p w:rsidR="00DA6B08" w:rsidRPr="00DA6B08" w:rsidRDefault="00DA6B08" w:rsidP="00FD3E4C">
              <w:pPr>
                <w:pStyle w:val="BobyText"/>
                <w:widowControl/>
                <w:overflowPunct w:val="0"/>
                <w:ind w:hanging="3"/>
                <w:rPr>
                  <w:rFonts w:eastAsiaTheme="majorEastAsia"/>
                  <w:sz w:val="21"/>
                  <w:szCs w:val="21"/>
                  <w:lang w:eastAsia="zh-CN"/>
                </w:rPr>
              </w:pPr>
              <w:r w:rsidRPr="00DA6B08">
                <w:rPr>
                  <w:rFonts w:eastAsiaTheme="majorEastAsia" w:hAnsiTheme="majorEastAsia"/>
                  <w:sz w:val="21"/>
                  <w:szCs w:val="21"/>
                  <w:lang w:eastAsia="zh-CN"/>
                </w:rPr>
                <w:t>对于因销售商品、提供劳务等日常经营活动形成的应收票据、应收账款，无论是否存在重大融资成分，本集团均按照整个存续期的预期信用损失计量损失准备。</w:t>
              </w:r>
            </w:p>
            <w:p w:rsidR="00DA6B08" w:rsidRPr="00DA6B08" w:rsidRDefault="00DA6B08" w:rsidP="00FD3E4C">
              <w:pPr>
                <w:pStyle w:val="BobyText"/>
                <w:widowControl/>
                <w:overflowPunct w:val="0"/>
                <w:ind w:hanging="3"/>
                <w:rPr>
                  <w:rFonts w:eastAsiaTheme="majorEastAsia"/>
                  <w:sz w:val="21"/>
                  <w:szCs w:val="21"/>
                  <w:lang w:eastAsia="zh-CN"/>
                </w:rPr>
              </w:pPr>
            </w:p>
            <w:p w:rsidR="00DA6B08" w:rsidRPr="00DA6B08" w:rsidRDefault="00DA6B08" w:rsidP="00FD3E4C">
              <w:pPr>
                <w:pStyle w:val="BobyText"/>
                <w:widowControl/>
                <w:overflowPunct w:val="0"/>
                <w:ind w:hanging="3"/>
                <w:rPr>
                  <w:rFonts w:eastAsiaTheme="majorEastAsia"/>
                  <w:sz w:val="21"/>
                  <w:szCs w:val="21"/>
                  <w:lang w:eastAsia="zh-CN"/>
                </w:rPr>
              </w:pPr>
              <w:r w:rsidRPr="00DA6B08">
                <w:rPr>
                  <w:rFonts w:eastAsiaTheme="majorEastAsia" w:hAnsiTheme="majorEastAsia"/>
                  <w:sz w:val="21"/>
                  <w:szCs w:val="21"/>
                  <w:lang w:eastAsia="zh-CN"/>
                </w:rPr>
                <w:t>当单项金融资产无法以合理成本评估预期信用损失的信息时，本集团依据信用风险特征将应收款项划分为若干组合，在组合基础上计算预期信用损失，确定组合的依据如下：</w:t>
              </w:r>
            </w:p>
            <w:p w:rsidR="00DA6B08" w:rsidRPr="00DA6B08" w:rsidRDefault="00DA6B08" w:rsidP="00FD3E4C">
              <w:pPr>
                <w:pStyle w:val="BobyText"/>
                <w:widowControl/>
                <w:overflowPunct w:val="0"/>
                <w:ind w:hanging="3"/>
                <w:rPr>
                  <w:rFonts w:eastAsiaTheme="majorEastAsia"/>
                  <w:sz w:val="21"/>
                  <w:szCs w:val="21"/>
                  <w:lang w:eastAsia="zh-CN"/>
                </w:rPr>
              </w:pPr>
            </w:p>
            <w:p w:rsidR="00DA6B08" w:rsidRPr="00DA6B08" w:rsidRDefault="00DA6B08" w:rsidP="00FD3E4C">
              <w:pPr>
                <w:pStyle w:val="BobyText"/>
                <w:widowControl/>
                <w:overflowPunct w:val="0"/>
                <w:ind w:hanging="3"/>
                <w:rPr>
                  <w:rFonts w:eastAsiaTheme="majorEastAsia"/>
                  <w:sz w:val="21"/>
                  <w:szCs w:val="21"/>
                  <w:lang w:eastAsia="zh-CN"/>
                </w:rPr>
              </w:pPr>
              <w:r w:rsidRPr="00DA6B08">
                <w:rPr>
                  <w:rFonts w:eastAsiaTheme="majorEastAsia" w:hAnsiTheme="majorEastAsia"/>
                  <w:sz w:val="21"/>
                  <w:szCs w:val="21"/>
                  <w:lang w:eastAsia="zh-CN"/>
                </w:rPr>
                <w:t>组合</w:t>
              </w:r>
              <w:r w:rsidRPr="00DA6B08">
                <w:rPr>
                  <w:rFonts w:eastAsia="宋体" w:hAnsi="Arial"/>
                  <w:sz w:val="21"/>
                  <w:szCs w:val="21"/>
                  <w:lang w:eastAsia="zh-CN"/>
                </w:rPr>
                <w:t>一</w:t>
              </w:r>
              <w:r w:rsidRPr="00DA6B08">
                <w:rPr>
                  <w:rFonts w:eastAsia="宋体"/>
                  <w:sz w:val="21"/>
                  <w:szCs w:val="21"/>
                  <w:lang w:eastAsia="zh-CN"/>
                </w:rPr>
                <w:t xml:space="preserve">  </w:t>
              </w:r>
              <w:r w:rsidR="00EB3A41" w:rsidRPr="00ED3EB6">
                <w:rPr>
                  <w:rFonts w:asciiTheme="majorEastAsia" w:eastAsiaTheme="majorEastAsia" w:hAnsiTheme="majorEastAsia" w:cs="Arial" w:hint="eastAsia"/>
                  <w:sz w:val="20"/>
                  <w:lang w:eastAsia="zh-CN"/>
                </w:rPr>
                <w:t>通过</w:t>
              </w:r>
              <w:r w:rsidR="00EB3A41" w:rsidRPr="002D71A0">
                <w:rPr>
                  <w:rFonts w:asciiTheme="majorEastAsia" w:eastAsiaTheme="majorEastAsia" w:hAnsiTheme="majorEastAsia" w:cs="Arial" w:hint="eastAsia"/>
                  <w:sz w:val="20"/>
                  <w:lang w:eastAsia="zh-CN"/>
                </w:rPr>
                <w:t>中国国家铁路集团有限公司</w:t>
              </w:r>
              <w:r w:rsidR="00EB3A41">
                <w:rPr>
                  <w:rFonts w:ascii="Arial" w:eastAsia="宋体" w:hAnsi="Arial" w:cs="Arial" w:hint="eastAsia"/>
                  <w:kern w:val="0"/>
                  <w:sz w:val="20"/>
                  <w:lang w:eastAsia="zh-CN"/>
                </w:rPr>
                <w:t>(</w:t>
              </w:r>
              <w:r w:rsidR="00EB3A41" w:rsidRPr="00033D91">
                <w:rPr>
                  <w:rFonts w:asciiTheme="majorEastAsia" w:eastAsiaTheme="majorEastAsia" w:hAnsiTheme="majorEastAsia" w:cs="Arial" w:hint="eastAsia"/>
                  <w:sz w:val="20"/>
                  <w:lang w:eastAsia="zh-CN"/>
                </w:rPr>
                <w:t>“</w:t>
              </w:r>
              <w:r w:rsidR="00EB3A41">
                <w:rPr>
                  <w:rFonts w:asciiTheme="majorEastAsia" w:eastAsiaTheme="majorEastAsia" w:hAnsiTheme="majorEastAsia" w:cs="Arial" w:hint="eastAsia"/>
                  <w:sz w:val="20"/>
                  <w:lang w:eastAsia="zh-CN"/>
                </w:rPr>
                <w:t>中铁集团</w:t>
              </w:r>
              <w:r w:rsidR="00EB3A41" w:rsidRPr="00033D91">
                <w:rPr>
                  <w:rFonts w:asciiTheme="majorEastAsia" w:eastAsiaTheme="majorEastAsia" w:hAnsiTheme="majorEastAsia" w:cs="Arial" w:hint="eastAsia"/>
                  <w:sz w:val="20"/>
                  <w:lang w:eastAsia="zh-CN"/>
                </w:rPr>
                <w:t>”</w:t>
              </w:r>
              <w:r w:rsidR="00EB3A41" w:rsidRPr="006A671E">
                <w:rPr>
                  <w:rFonts w:ascii="Arial" w:eastAsia="宋体" w:hAnsi="Arial" w:cs="Arial"/>
                  <w:kern w:val="0"/>
                  <w:sz w:val="20"/>
                  <w:lang w:eastAsia="zh-CN"/>
                </w:rPr>
                <w:t>)</w:t>
              </w:r>
              <w:r w:rsidR="00EB3A41" w:rsidRPr="00ED3EB6">
                <w:rPr>
                  <w:rFonts w:asciiTheme="majorEastAsia" w:eastAsiaTheme="majorEastAsia" w:hAnsiTheme="majorEastAsia" w:cs="Arial" w:hint="eastAsia"/>
                  <w:sz w:val="20"/>
                  <w:lang w:eastAsia="zh-CN"/>
                </w:rPr>
                <w:t>清算的业务形成的应收账款</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组合二</w:t>
              </w:r>
              <w:r w:rsidRPr="00DA6B08">
                <w:rPr>
                  <w:szCs w:val="21"/>
                  <w:lang w:eastAsia="zh-CN"/>
                </w:rPr>
                <w:t xml:space="preserve">  </w:t>
              </w:r>
              <w:r w:rsidRPr="00DA6B08">
                <w:rPr>
                  <w:rFonts w:hAnsi="Arial"/>
                  <w:szCs w:val="21"/>
                  <w:lang w:eastAsia="zh-CN"/>
                </w:rPr>
                <w:t>委托运输服务及综合服务收入形成的应收账款</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组合三</w:t>
              </w:r>
              <w:r w:rsidRPr="00DA6B08">
                <w:rPr>
                  <w:szCs w:val="21"/>
                  <w:lang w:eastAsia="zh-CN"/>
                </w:rPr>
                <w:t xml:space="preserve">  </w:t>
              </w:r>
              <w:r w:rsidRPr="00DA6B08">
                <w:rPr>
                  <w:rFonts w:hAnsi="Arial"/>
                  <w:szCs w:val="21"/>
                  <w:lang w:eastAsia="zh-CN"/>
                </w:rPr>
                <w:t>非委托运输及综合服务收入及不通过</w:t>
              </w:r>
              <w:r w:rsidRPr="00DA6B08">
                <w:rPr>
                  <w:rFonts w:eastAsiaTheme="majorEastAsia" w:hAnsiTheme="majorEastAsia"/>
                  <w:szCs w:val="21"/>
                  <w:lang w:eastAsia="zh-CN"/>
                </w:rPr>
                <w:t>中铁集团</w:t>
              </w:r>
              <w:r w:rsidRPr="00DA6B08">
                <w:rPr>
                  <w:rFonts w:hAnsi="Arial"/>
                  <w:szCs w:val="21"/>
                  <w:lang w:eastAsia="zh-CN"/>
                </w:rPr>
                <w:t>清算的业务形成的应收账款</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组合四</w:t>
              </w:r>
              <w:r w:rsidRPr="00DA6B08">
                <w:rPr>
                  <w:szCs w:val="21"/>
                  <w:lang w:eastAsia="zh-CN"/>
                </w:rPr>
                <w:tab/>
              </w:r>
              <w:r w:rsidRPr="00DA6B08">
                <w:rPr>
                  <w:rFonts w:hAnsi="Arial"/>
                  <w:szCs w:val="21"/>
                  <w:lang w:eastAsia="zh-CN"/>
                </w:rPr>
                <w:t>信用风险较低的银行承兑汇票</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组合五</w:t>
              </w:r>
              <w:r w:rsidRPr="00DA6B08">
                <w:rPr>
                  <w:szCs w:val="21"/>
                  <w:lang w:eastAsia="zh-CN"/>
                </w:rPr>
                <w:tab/>
              </w:r>
              <w:r w:rsidRPr="00DA6B08">
                <w:rPr>
                  <w:rFonts w:hAnsi="Arial"/>
                  <w:szCs w:val="21"/>
                  <w:lang w:eastAsia="zh-CN"/>
                </w:rPr>
                <w:t>非贸易性应收款项</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对于划分为组合的应收账款，本集团参考历史信用损失经验，结合当前状况以及对未来经济状况的预测，编制应收账款账龄分析整个存续期预期信用损失率，计算预期信用损失。</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对于划分为组合的其他应收款，本集团参考历史信用损失经验，结合当前状况以及对未来经济状况的预测，通过违约风险敞口和未来</w:t>
              </w:r>
              <w:r w:rsidRPr="00DA6B08">
                <w:rPr>
                  <w:szCs w:val="21"/>
                  <w:lang w:eastAsia="zh-CN"/>
                </w:rPr>
                <w:t>12</w:t>
              </w:r>
              <w:r w:rsidRPr="00DA6B08">
                <w:rPr>
                  <w:rFonts w:hAnsi="Arial"/>
                  <w:szCs w:val="21"/>
                  <w:lang w:eastAsia="zh-CN"/>
                </w:rPr>
                <w:t>个月内或整个存续期预期信用损失率，计算预期信用损失。</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本集团将计提或转回的损失准备计入当期损益。</w:t>
              </w:r>
            </w:p>
            <w:p w:rsidR="00DA6B08" w:rsidRPr="00DA6B08" w:rsidRDefault="00DA6B08" w:rsidP="00FD3E4C">
              <w:pPr>
                <w:rPr>
                  <w:szCs w:val="21"/>
                  <w:lang w:eastAsia="zh-CN"/>
                </w:rPr>
              </w:pPr>
            </w:p>
            <w:p w:rsidR="00DA6B08" w:rsidRPr="00DA6B08" w:rsidRDefault="00DA6B08" w:rsidP="00FD3E4C">
              <w:pPr>
                <w:numPr>
                  <w:ilvl w:val="0"/>
                  <w:numId w:val="74"/>
                </w:numPr>
                <w:overflowPunct w:val="0"/>
                <w:ind w:firstLine="0"/>
                <w:rPr>
                  <w:szCs w:val="21"/>
                </w:rPr>
              </w:pPr>
              <w:r w:rsidRPr="00DA6B08">
                <w:rPr>
                  <w:rFonts w:hAnsi="Arial"/>
                  <w:szCs w:val="21"/>
                </w:rPr>
                <w:t>终止确认</w:t>
              </w:r>
            </w:p>
            <w:p w:rsidR="00DA6B08" w:rsidRPr="00DA6B08" w:rsidRDefault="00DA6B08" w:rsidP="00FD3E4C">
              <w:pPr>
                <w:overflowPunct w:val="0"/>
                <w:rPr>
                  <w:szCs w:val="21"/>
                </w:rPr>
              </w:pPr>
            </w:p>
            <w:p w:rsidR="00DA6B08" w:rsidRPr="00DA6B08" w:rsidRDefault="00DA6B08" w:rsidP="00FD3E4C">
              <w:pPr>
                <w:overflowPunct w:val="0"/>
                <w:rPr>
                  <w:szCs w:val="21"/>
                  <w:lang w:val="en-AU" w:eastAsia="zh-CN"/>
                </w:rPr>
              </w:pPr>
              <w:r w:rsidRPr="00DA6B08">
                <w:rPr>
                  <w:rFonts w:hAnsi="Arial"/>
                  <w:szCs w:val="21"/>
                  <w:lang w:val="en-AU" w:eastAsia="zh-CN"/>
                </w:rPr>
                <w:t>金融资产满足下列条件之一的，予以终止确认：</w:t>
              </w:r>
              <w:r w:rsidRPr="00DA6B08">
                <w:rPr>
                  <w:szCs w:val="21"/>
                  <w:lang w:val="en-AU" w:eastAsia="zh-CN"/>
                </w:rPr>
                <w:t>(1)</w:t>
              </w:r>
              <w:r w:rsidRPr="00DA6B08">
                <w:rPr>
                  <w:rFonts w:hAnsi="Arial"/>
                  <w:szCs w:val="21"/>
                  <w:lang w:val="en-AU" w:eastAsia="zh-CN"/>
                </w:rPr>
                <w:t>收取该金融资产现金流量的合同权利终止；</w:t>
              </w:r>
              <w:r w:rsidRPr="00DA6B08">
                <w:rPr>
                  <w:szCs w:val="21"/>
                  <w:lang w:val="en-AU" w:eastAsia="zh-CN"/>
                </w:rPr>
                <w:t>(2)</w:t>
              </w:r>
              <w:r w:rsidRPr="00DA6B08">
                <w:rPr>
                  <w:rFonts w:hAnsi="Arial"/>
                  <w:szCs w:val="21"/>
                  <w:lang w:val="en-AU" w:eastAsia="zh-CN"/>
                </w:rPr>
                <w:t>该金融资产已转移，且本集团将金融资产所有权上几乎所有的风险和报酬转移给转入方；</w:t>
              </w:r>
              <w:r w:rsidRPr="00DA6B08">
                <w:rPr>
                  <w:szCs w:val="21"/>
                  <w:lang w:val="en-AU" w:eastAsia="zh-CN"/>
                </w:rPr>
                <w:t>(3)</w:t>
              </w:r>
              <w:r w:rsidRPr="00DA6B08">
                <w:rPr>
                  <w:rFonts w:hAnsi="Arial"/>
                  <w:szCs w:val="21"/>
                  <w:lang w:val="en-AU" w:eastAsia="zh-CN"/>
                </w:rPr>
                <w:t>该金融资产已转移，虽然本集团既没有转移也没有保留金融资产所有权上几乎所有的风险和报酬，但是放弃了对该金融资产控制。</w:t>
              </w:r>
            </w:p>
            <w:p w:rsidR="00DA6B08" w:rsidRPr="00DA6B08" w:rsidRDefault="00DA6B08" w:rsidP="00FD3E4C">
              <w:pPr>
                <w:overflowPunct w:val="0"/>
                <w:rPr>
                  <w:szCs w:val="21"/>
                  <w:lang w:val="en-AU" w:eastAsia="zh-CN"/>
                </w:rPr>
              </w:pPr>
            </w:p>
            <w:p w:rsidR="00DA6B08" w:rsidRPr="00DA6B08" w:rsidRDefault="00DA6B08" w:rsidP="00FD3E4C">
              <w:pPr>
                <w:pStyle w:val="BobyText"/>
                <w:widowControl/>
                <w:overflowPunct w:val="0"/>
                <w:rPr>
                  <w:rFonts w:eastAsia="宋体"/>
                  <w:kern w:val="0"/>
                  <w:sz w:val="21"/>
                  <w:szCs w:val="21"/>
                  <w:lang w:val="en-AU" w:eastAsia="zh-CN"/>
                </w:rPr>
              </w:pPr>
              <w:r w:rsidRPr="00DA6B08">
                <w:rPr>
                  <w:rFonts w:eastAsia="宋体" w:hAnsi="Arial"/>
                  <w:kern w:val="0"/>
                  <w:sz w:val="21"/>
                  <w:szCs w:val="21"/>
                  <w:lang w:val="en-AU" w:eastAsia="zh-CN"/>
                </w:rPr>
                <w:t>其他权益工具投资终止确认时，其账面价值与收到的对价以及原直接计入其他综合收益的公允价值变动累计额之和的差额，计入留存收益；其余金融资产终止确认时，其账面价值与收到的对价以及原直接计入其他综合收益的公允价值变动累计额之和的差额，计入当期损益。</w:t>
              </w:r>
            </w:p>
            <w:p w:rsidR="00DA6B08" w:rsidRPr="00DA6B08" w:rsidRDefault="00DA6B08" w:rsidP="00FD3E4C">
              <w:pPr>
                <w:pStyle w:val="BobyText"/>
                <w:widowControl/>
                <w:overflowPunct w:val="0"/>
                <w:rPr>
                  <w:sz w:val="21"/>
                  <w:szCs w:val="21"/>
                  <w:lang w:eastAsia="zh-CN"/>
                </w:rPr>
              </w:pPr>
            </w:p>
            <w:p w:rsidR="00DA6B08" w:rsidRPr="00DA6B08" w:rsidRDefault="00DA6B08" w:rsidP="00FD3E4C">
              <w:pPr>
                <w:numPr>
                  <w:ilvl w:val="0"/>
                  <w:numId w:val="74"/>
                </w:numPr>
                <w:overflowPunct w:val="0"/>
                <w:ind w:firstLine="0"/>
                <w:rPr>
                  <w:szCs w:val="21"/>
                </w:rPr>
              </w:pPr>
              <w:r w:rsidRPr="00DA6B08">
                <w:rPr>
                  <w:rFonts w:hAnsi="Arial"/>
                  <w:szCs w:val="21"/>
                </w:rPr>
                <w:t>金融负债</w:t>
              </w:r>
            </w:p>
            <w:p w:rsidR="00DA6B08" w:rsidRPr="00DA6B08" w:rsidRDefault="00DA6B08" w:rsidP="00FD3E4C">
              <w:pPr>
                <w:overflowPunct w:val="0"/>
                <w:rPr>
                  <w:szCs w:val="21"/>
                </w:rPr>
              </w:pPr>
            </w:p>
            <w:p w:rsidR="00DA6B08" w:rsidRPr="00DA6B08" w:rsidRDefault="00DA6B08" w:rsidP="00FD3E4C">
              <w:pPr>
                <w:overflowPunct w:val="0"/>
                <w:rPr>
                  <w:szCs w:val="21"/>
                  <w:lang w:eastAsia="zh-CN"/>
                </w:rPr>
              </w:pPr>
              <w:r w:rsidRPr="00DA6B08">
                <w:rPr>
                  <w:rFonts w:hAnsi="Arial"/>
                  <w:szCs w:val="21"/>
                  <w:lang w:eastAsia="zh-CN"/>
                </w:rPr>
                <w:t>金融负债于初始确认时分类为以摊余成本计量的金融负债和以公允价值计量且其变动计入当期损益的金融负债。</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本集团的金融负债主要为以摊余成本计量的金融负债，包括应付账款及其他应付款等。该类金融负债按其公允价值扣除交易费用后的金额进行初始计量，并采用实际利率法进行后续计量。期限在一年以下</w:t>
              </w:r>
              <w:r w:rsidRPr="00DA6B08">
                <w:rPr>
                  <w:szCs w:val="21"/>
                  <w:lang w:eastAsia="zh-CN"/>
                </w:rPr>
                <w:t>(</w:t>
              </w:r>
              <w:r w:rsidRPr="00DA6B08">
                <w:rPr>
                  <w:rFonts w:hAnsi="Arial"/>
                  <w:szCs w:val="21"/>
                  <w:lang w:eastAsia="zh-CN"/>
                </w:rPr>
                <w:t>含一年</w:t>
              </w:r>
              <w:r w:rsidRPr="00DA6B08">
                <w:rPr>
                  <w:szCs w:val="21"/>
                  <w:lang w:eastAsia="zh-CN"/>
                </w:rPr>
                <w:t>)</w:t>
              </w:r>
              <w:r w:rsidRPr="00DA6B08">
                <w:rPr>
                  <w:rFonts w:hAnsi="Arial"/>
                  <w:szCs w:val="21"/>
                  <w:lang w:eastAsia="zh-CN"/>
                </w:rPr>
                <w:t>的，列示为流动负债；期限在一年以上但自资产负债表日起一年内</w:t>
              </w:r>
              <w:r w:rsidRPr="00DA6B08">
                <w:rPr>
                  <w:szCs w:val="21"/>
                  <w:lang w:eastAsia="zh-CN"/>
                </w:rPr>
                <w:t>(</w:t>
              </w:r>
              <w:r w:rsidRPr="00DA6B08">
                <w:rPr>
                  <w:rFonts w:hAnsi="Arial"/>
                  <w:szCs w:val="21"/>
                  <w:lang w:eastAsia="zh-CN"/>
                </w:rPr>
                <w:t>含一年</w:t>
              </w:r>
              <w:r w:rsidRPr="00DA6B08">
                <w:rPr>
                  <w:szCs w:val="21"/>
                  <w:lang w:eastAsia="zh-CN"/>
                </w:rPr>
                <w:t>)</w:t>
              </w:r>
              <w:r w:rsidRPr="00DA6B08">
                <w:rPr>
                  <w:rFonts w:hAnsi="Arial"/>
                  <w:szCs w:val="21"/>
                  <w:lang w:eastAsia="zh-CN"/>
                </w:rPr>
                <w:t>到期的，列示为一年内到期的非流动负债；其余列示为非流动负债。</w:t>
              </w:r>
            </w:p>
            <w:p w:rsidR="00DA6B08" w:rsidRPr="00DA6B08" w:rsidRDefault="00DA6B08" w:rsidP="00FD3E4C">
              <w:pPr>
                <w:overflowPunct w:val="0"/>
                <w:rPr>
                  <w:szCs w:val="21"/>
                  <w:lang w:eastAsia="zh-CN"/>
                </w:rPr>
              </w:pPr>
            </w:p>
            <w:p w:rsidR="00DA6B08" w:rsidRPr="00DA6B08" w:rsidRDefault="00DA6B08" w:rsidP="00FD3E4C">
              <w:pPr>
                <w:overflowPunct w:val="0"/>
                <w:rPr>
                  <w:szCs w:val="21"/>
                  <w:lang w:eastAsia="zh-CN"/>
                </w:rPr>
              </w:pPr>
              <w:r w:rsidRPr="00DA6B08">
                <w:rPr>
                  <w:rFonts w:hAnsi="Arial"/>
                  <w:szCs w:val="21"/>
                  <w:lang w:eastAsia="zh-CN"/>
                </w:rPr>
                <w:t>当金融负债的现时义务全部或部分已经解除时，本集团终止确认该金融负债或义务已解除的部分。终止确认部分的账面价值与支付的对价之间的差额，计入当期损益。</w:t>
              </w:r>
            </w:p>
            <w:p w:rsidR="00DA6B08" w:rsidRPr="00DA6B08" w:rsidRDefault="00DA6B08" w:rsidP="00FD3E4C">
              <w:pPr>
                <w:overflowPunct w:val="0"/>
                <w:rPr>
                  <w:szCs w:val="21"/>
                  <w:lang w:eastAsia="zh-CN"/>
                </w:rPr>
              </w:pPr>
            </w:p>
            <w:p w:rsidR="00DA6B08" w:rsidRPr="00DA6B08" w:rsidRDefault="00DA6B08" w:rsidP="00FD3E4C">
              <w:pPr>
                <w:numPr>
                  <w:ilvl w:val="0"/>
                  <w:numId w:val="74"/>
                </w:numPr>
                <w:overflowPunct w:val="0"/>
                <w:ind w:firstLine="0"/>
                <w:rPr>
                  <w:szCs w:val="21"/>
                </w:rPr>
              </w:pPr>
              <w:r w:rsidRPr="00DA6B08">
                <w:rPr>
                  <w:rFonts w:hAnsi="Arial"/>
                  <w:szCs w:val="21"/>
                </w:rPr>
                <w:t>金融工具的公允价值确定</w:t>
              </w:r>
            </w:p>
            <w:p w:rsidR="00DA6B08" w:rsidRPr="00DA6B08" w:rsidRDefault="00DA6B08" w:rsidP="00FD3E4C">
              <w:pPr>
                <w:overflowPunct w:val="0"/>
                <w:rPr>
                  <w:szCs w:val="21"/>
                </w:rPr>
              </w:pPr>
            </w:p>
            <w:p w:rsidR="00DA6B08" w:rsidRPr="00DA6B08" w:rsidRDefault="00DA6B08" w:rsidP="00FD3E4C">
              <w:pPr>
                <w:overflowPunct w:val="0"/>
                <w:rPr>
                  <w:szCs w:val="21"/>
                  <w:lang w:eastAsia="zh-CN"/>
                </w:rPr>
              </w:pPr>
              <w:r w:rsidRPr="00DA6B08">
                <w:rPr>
                  <w:rFonts w:hAnsi="Arial"/>
                  <w:szCs w:val="21"/>
                  <w:lang w:eastAsia="zh-CN"/>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865A28" w:rsidRDefault="001A19A4" w:rsidP="00FD3E4C">
              <w:pPr>
                <w:rPr>
                  <w:szCs w:val="21"/>
                </w:rPr>
              </w:pPr>
            </w:p>
          </w:sdtContent>
        </w:sdt>
      </w:sdtContent>
    </w:sdt>
    <w:sdt>
      <w:sdtPr>
        <w:rPr>
          <w:rFonts w:asciiTheme="minorHAnsi" w:eastAsia="Times New Roman" w:hAnsiTheme="minorHAnsi" w:cstheme="minorBidi"/>
          <w:b w:val="0"/>
          <w:bCs w:val="0"/>
          <w:kern w:val="0"/>
          <w:sz w:val="20"/>
          <w:szCs w:val="22"/>
          <w:lang w:eastAsia="en-US"/>
        </w:rPr>
        <w:alias w:val="模块:存货"/>
        <w:tag w:val="_GBC_b0f90fdf6c7749dbb9bd3cde55d5c0c3"/>
        <w:id w:val="-705108549"/>
        <w:lock w:val="sdtLocked"/>
        <w:placeholder>
          <w:docPart w:val="GBC22222222222222222222222222222"/>
        </w:placeholder>
      </w:sdtPr>
      <w:sdtEndPr>
        <w:rPr>
          <w:rFonts w:ascii="Times New Roman" w:eastAsia="宋体" w:hAnsi="Times New Roman" w:cs="Times New Roman"/>
          <w:sz w:val="21"/>
          <w:szCs w:val="21"/>
        </w:rPr>
      </w:sdtEndPr>
      <w:sdtContent>
        <w:p w:rsidR="00865A28" w:rsidRDefault="005064CB" w:rsidP="003117F4">
          <w:pPr>
            <w:pStyle w:val="3"/>
            <w:numPr>
              <w:ilvl w:val="0"/>
              <w:numId w:val="27"/>
            </w:numPr>
          </w:pPr>
          <w:r>
            <w:t>存货</w:t>
          </w:r>
        </w:p>
        <w:sdt>
          <w:sdtPr>
            <w:rPr>
              <w:rFonts w:hint="eastAsia"/>
              <w:szCs w:val="21"/>
            </w:rPr>
            <w:alias w:val="是否适用：存货_重要会计政策和估计[双击切换]"/>
            <w:tag w:val="_GBC_dcacbe0db27e4ea5b80fa4aefb3bdbac"/>
            <w:id w:val="28539246"/>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DA6B08"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DA6B08"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rPr>
              <w:szCs w:val="20"/>
            </w:rPr>
          </w:sdtEndPr>
          <w:sdtContent>
            <w:p w:rsidR="00EB3A41" w:rsidRPr="00DA6B08" w:rsidRDefault="00EB3A41" w:rsidP="000827B5">
              <w:pPr>
                <w:numPr>
                  <w:ilvl w:val="0"/>
                  <w:numId w:val="75"/>
                </w:numPr>
                <w:overflowPunct w:val="0"/>
                <w:ind w:firstLine="0"/>
                <w:rPr>
                  <w:szCs w:val="21"/>
                </w:rPr>
              </w:pPr>
              <w:r w:rsidRPr="00DA6B08">
                <w:rPr>
                  <w:rFonts w:hAnsi="Arial"/>
                  <w:szCs w:val="21"/>
                </w:rPr>
                <w:t>分类</w:t>
              </w:r>
            </w:p>
            <w:p w:rsidR="00EB3A41" w:rsidRPr="00DA6B08" w:rsidRDefault="00EB3A41" w:rsidP="00DA6B08"/>
            <w:p w:rsidR="00EB3A41" w:rsidRPr="00DA6B08" w:rsidRDefault="00EB3A41" w:rsidP="00DA6B08">
              <w:pPr>
                <w:rPr>
                  <w:lang w:eastAsia="zh-CN"/>
                </w:rPr>
              </w:pPr>
              <w:r w:rsidRPr="00DA6B08">
                <w:rPr>
                  <w:rFonts w:hAnsi="Arial"/>
                  <w:lang w:eastAsia="zh-CN"/>
                </w:rPr>
                <w:t>存货包括原材料</w:t>
              </w:r>
              <w:r w:rsidRPr="00DA6B08">
                <w:rPr>
                  <w:lang w:eastAsia="zh-CN"/>
                </w:rPr>
                <w:t>(</w:t>
              </w:r>
              <w:r w:rsidRPr="00DA6B08">
                <w:rPr>
                  <w:rFonts w:hAnsi="Arial"/>
                  <w:lang w:eastAsia="zh-CN"/>
                </w:rPr>
                <w:t>包括低值易耗品</w:t>
              </w:r>
              <w:r w:rsidRPr="00DA6B08">
                <w:rPr>
                  <w:lang w:eastAsia="zh-CN"/>
                </w:rPr>
                <w:t>)</w:t>
              </w:r>
              <w:r w:rsidRPr="00DA6B08">
                <w:rPr>
                  <w:rFonts w:hAnsi="Arial"/>
                  <w:lang w:eastAsia="zh-CN"/>
                </w:rPr>
                <w:t>、库存商品、其他互换配件及旧轨料等，按成本与可变现净值孰低计量。</w:t>
              </w:r>
            </w:p>
            <w:p w:rsidR="00EB3A41" w:rsidRPr="00DA6B08" w:rsidRDefault="00EB3A41" w:rsidP="00DA6B08">
              <w:pPr>
                <w:rPr>
                  <w:lang w:eastAsia="zh-CN"/>
                </w:rPr>
              </w:pPr>
            </w:p>
            <w:p w:rsidR="00EB3A41" w:rsidRPr="00DA6B08" w:rsidRDefault="00EB3A41" w:rsidP="000827B5">
              <w:pPr>
                <w:numPr>
                  <w:ilvl w:val="0"/>
                  <w:numId w:val="75"/>
                </w:numPr>
                <w:overflowPunct w:val="0"/>
                <w:ind w:firstLine="0"/>
                <w:rPr>
                  <w:szCs w:val="21"/>
                </w:rPr>
              </w:pPr>
              <w:r w:rsidRPr="00DA6B08">
                <w:rPr>
                  <w:rFonts w:hAnsi="Arial"/>
                  <w:szCs w:val="21"/>
                </w:rPr>
                <w:t>发出存货的计价方法</w:t>
              </w:r>
            </w:p>
            <w:p w:rsidR="00EB3A41" w:rsidRPr="00DA6B08" w:rsidRDefault="00EB3A41" w:rsidP="00DA6B08"/>
            <w:p w:rsidR="00EB3A41" w:rsidRPr="00DA6B08" w:rsidRDefault="00EB3A41" w:rsidP="00DA6B08">
              <w:pPr>
                <w:rPr>
                  <w:lang w:eastAsia="zh-CN"/>
                </w:rPr>
              </w:pPr>
              <w:r w:rsidRPr="00DA6B08">
                <w:rPr>
                  <w:rFonts w:hAnsi="Arial"/>
                  <w:lang w:eastAsia="zh-CN"/>
                </w:rPr>
                <w:t>存货发出时的成本按加权平均法核算。低值易耗品于领用时采用一次转销法进行摊销。</w:t>
              </w:r>
            </w:p>
            <w:p w:rsidR="00EB3A41" w:rsidRPr="00DA6B08" w:rsidRDefault="00EB3A41" w:rsidP="00DA6B08">
              <w:pPr>
                <w:rPr>
                  <w:lang w:eastAsia="zh-CN"/>
                </w:rPr>
              </w:pPr>
            </w:p>
            <w:p w:rsidR="00EB3A41" w:rsidRPr="00DA6B08" w:rsidRDefault="00EB3A41" w:rsidP="00DA6B08">
              <w:pPr>
                <w:rPr>
                  <w:lang w:eastAsia="zh-CN"/>
                </w:rPr>
              </w:pPr>
              <w:r w:rsidRPr="00DA6B08">
                <w:rPr>
                  <w:rFonts w:hAnsi="Arial"/>
                  <w:lang w:eastAsia="zh-CN"/>
                </w:rPr>
                <w:t>存货根据实际情况，于消耗时作为燃料成本、维修及保养费用等列支</w:t>
              </w:r>
              <w:r>
                <w:rPr>
                  <w:rFonts w:hAnsi="Arial" w:hint="eastAsia"/>
                  <w:lang w:eastAsia="zh-CN"/>
                </w:rPr>
                <w:t>或用于在建工程</w:t>
              </w:r>
              <w:r w:rsidRPr="00DA6B08">
                <w:rPr>
                  <w:rFonts w:hAnsi="Arial"/>
                  <w:lang w:eastAsia="zh-CN"/>
                </w:rPr>
                <w:t>。</w:t>
              </w:r>
            </w:p>
            <w:p w:rsidR="00EB3A41" w:rsidRPr="00DA6B08" w:rsidRDefault="00EB3A41" w:rsidP="00DA6B08">
              <w:pPr>
                <w:rPr>
                  <w:snapToGrid w:val="0"/>
                  <w:lang w:eastAsia="zh-CN"/>
                </w:rPr>
              </w:pPr>
            </w:p>
            <w:p w:rsidR="00EB3A41" w:rsidRPr="00DA6B08" w:rsidRDefault="00EB3A41" w:rsidP="000827B5">
              <w:pPr>
                <w:numPr>
                  <w:ilvl w:val="0"/>
                  <w:numId w:val="75"/>
                </w:numPr>
                <w:overflowPunct w:val="0"/>
                <w:ind w:firstLine="0"/>
                <w:rPr>
                  <w:szCs w:val="21"/>
                  <w:lang w:eastAsia="zh-CN"/>
                </w:rPr>
              </w:pPr>
              <w:r w:rsidRPr="00DA6B08">
                <w:rPr>
                  <w:rFonts w:hAnsi="Arial"/>
                  <w:szCs w:val="21"/>
                  <w:lang w:eastAsia="zh-CN"/>
                </w:rPr>
                <w:t>存货可变现净值的确定依据及存货跌价准备的计提</w:t>
              </w:r>
            </w:p>
            <w:p w:rsidR="00EB3A41" w:rsidRPr="00DA6B08" w:rsidRDefault="00EB3A41" w:rsidP="00DA6B08">
              <w:pPr>
                <w:rPr>
                  <w:snapToGrid w:val="0"/>
                  <w:lang w:eastAsia="zh-CN"/>
                </w:rPr>
              </w:pPr>
            </w:p>
            <w:p w:rsidR="00EB3A41" w:rsidRPr="00DA6B08" w:rsidRDefault="00EB3A41" w:rsidP="00DA6B08">
              <w:pPr>
                <w:rPr>
                  <w:lang w:eastAsia="zh-CN"/>
                </w:rPr>
              </w:pPr>
              <w:r w:rsidRPr="00DA6B08">
                <w:rPr>
                  <w:rFonts w:hAnsi="Arial"/>
                  <w:lang w:eastAsia="zh-CN"/>
                </w:rPr>
                <w:t>存货跌价准备按存货成本高于其可变现净值的差额计提。可变现净值按日常活动中，以存货的估计售价减去至完工时估计将要发生的成本、估计的销售费用以及相关税费后的金额确定。</w:t>
              </w:r>
            </w:p>
            <w:p w:rsidR="00EB3A41" w:rsidRPr="00DA6B08" w:rsidRDefault="00EB3A41" w:rsidP="00DA6B08">
              <w:pPr>
                <w:rPr>
                  <w:lang w:eastAsia="zh-CN"/>
                </w:rPr>
              </w:pPr>
            </w:p>
            <w:p w:rsidR="00EB3A41" w:rsidRPr="00DA6B08" w:rsidRDefault="00EB3A41" w:rsidP="000827B5">
              <w:pPr>
                <w:numPr>
                  <w:ilvl w:val="0"/>
                  <w:numId w:val="75"/>
                </w:numPr>
                <w:overflowPunct w:val="0"/>
                <w:ind w:firstLine="0"/>
                <w:rPr>
                  <w:szCs w:val="21"/>
                  <w:lang w:eastAsia="zh-CN"/>
                </w:rPr>
              </w:pPr>
              <w:r w:rsidRPr="00DA6B08">
                <w:rPr>
                  <w:rFonts w:hAnsi="Arial"/>
                  <w:szCs w:val="21"/>
                  <w:lang w:eastAsia="zh-CN"/>
                </w:rPr>
                <w:t>本集团的存货盘存制度采用永续盘存制。</w:t>
              </w:r>
            </w:p>
            <w:p w:rsidR="00865A28" w:rsidRPr="00DA6B08" w:rsidRDefault="001A19A4"/>
          </w:sdtContent>
        </w:sdt>
      </w:sdtContent>
    </w:sdt>
    <w:sdt>
      <w:sdtPr>
        <w:rPr>
          <w:rFonts w:asciiTheme="minorHAnsi" w:eastAsia="Times New Roman" w:hAnsiTheme="minorHAnsi" w:cstheme="minorBidi"/>
          <w:b w:val="0"/>
          <w:bCs w:val="0"/>
          <w:kern w:val="0"/>
          <w:sz w:val="20"/>
          <w:szCs w:val="22"/>
          <w:lang w:eastAsia="en-US"/>
        </w:rPr>
        <w:alias w:val="模块:长期股权投资"/>
        <w:tag w:val="_GBC_d82c12cf13554acd90dfb7880244798c"/>
        <w:id w:val="502020553"/>
        <w:lock w:val="sdtLocked"/>
        <w:placeholder>
          <w:docPart w:val="GBC22222222222222222222222222222"/>
        </w:placeholder>
      </w:sdtPr>
      <w:sdtEndPr>
        <w:rPr>
          <w:rFonts w:ascii="Times New Roman" w:eastAsia="宋体" w:hAnsi="Times New Roman" w:cs="Times New Roman"/>
          <w:sz w:val="21"/>
          <w:szCs w:val="21"/>
        </w:rPr>
      </w:sdtEndPr>
      <w:sdtContent>
        <w:p w:rsidR="00865A28" w:rsidRDefault="005064CB" w:rsidP="003117F4">
          <w:pPr>
            <w:pStyle w:val="3"/>
            <w:numPr>
              <w:ilvl w:val="0"/>
              <w:numId w:val="27"/>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DA6B08"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DA6B08"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alias w:val="长期股权投资的核算方法"/>
            <w:tag w:val="_GBC_3e77074cd50946b1bccdff9bc1c9556f"/>
            <w:id w:val="835031590"/>
            <w:lock w:val="sdtLocked"/>
            <w:placeholder>
              <w:docPart w:val="GBC22222222222222222222222222222"/>
            </w:placeholder>
          </w:sdtPr>
          <w:sdtContent>
            <w:p w:rsidR="00DA6B08" w:rsidRPr="00A74C38" w:rsidRDefault="00DA6B08" w:rsidP="00DA6B08">
              <w:pPr>
                <w:rPr>
                  <w:lang w:eastAsia="zh-CN"/>
                </w:rPr>
              </w:pPr>
              <w:r w:rsidRPr="00A74C38">
                <w:rPr>
                  <w:lang w:eastAsia="zh-CN"/>
                </w:rPr>
                <w:t>长期股权投资包括：本公司对子公司的长期股权投资及本集团对联营企业的长期股权投资。</w:t>
              </w:r>
            </w:p>
            <w:p w:rsidR="00DA6B08" w:rsidRPr="00A74C38" w:rsidRDefault="00DA6B08" w:rsidP="00DA6B08">
              <w:pPr>
                <w:rPr>
                  <w:lang w:eastAsia="zh-CN"/>
                </w:rPr>
              </w:pPr>
            </w:p>
            <w:p w:rsidR="00DA6B08" w:rsidRPr="00A74C38" w:rsidRDefault="00DA6B08" w:rsidP="00DA6B08">
              <w:pPr>
                <w:rPr>
                  <w:lang w:eastAsia="zh-CN"/>
                </w:rPr>
              </w:pPr>
              <w:r w:rsidRPr="00A74C38">
                <w:rPr>
                  <w:lang w:eastAsia="zh-CN"/>
                </w:rPr>
                <w:t>子公司为本公司能够对其实施控制的被投资单位。联营企业为本集团能够对其财务和经营决策具有重大影响的被投资单位。</w:t>
              </w:r>
            </w:p>
            <w:p w:rsidR="00DA6B08" w:rsidRPr="00A74C38" w:rsidRDefault="00DA6B08" w:rsidP="00DA6B08">
              <w:pPr>
                <w:rPr>
                  <w:szCs w:val="21"/>
                  <w:lang w:eastAsia="zh-CN"/>
                </w:rPr>
              </w:pPr>
            </w:p>
            <w:p w:rsidR="00DA6B08" w:rsidRPr="00A74C38" w:rsidRDefault="00DA6B08" w:rsidP="00DA6B08">
              <w:pPr>
                <w:rPr>
                  <w:lang w:eastAsia="zh-CN"/>
                </w:rPr>
              </w:pPr>
              <w:r w:rsidRPr="00A74C38">
                <w:rPr>
                  <w:lang w:eastAsia="zh-CN"/>
                </w:rPr>
                <w:t>对子公司的投资，在公司财务报表中按照成本法确定的金额列示，在编制合并财务报表时按权益法调整后进行合并；对联营企业投资采用权益法核算。</w:t>
              </w:r>
            </w:p>
            <w:p w:rsidR="00DA6B08" w:rsidRPr="00A74C38" w:rsidRDefault="00DA6B08" w:rsidP="00DA6B08">
              <w:pPr>
                <w:rPr>
                  <w:szCs w:val="21"/>
                  <w:lang w:eastAsia="zh-CN"/>
                </w:rPr>
              </w:pPr>
            </w:p>
            <w:p w:rsidR="00DA6B08" w:rsidRPr="00A74C38" w:rsidRDefault="00DA6B08" w:rsidP="000827B5">
              <w:pPr>
                <w:numPr>
                  <w:ilvl w:val="0"/>
                  <w:numId w:val="76"/>
                </w:numPr>
                <w:overflowPunct w:val="0"/>
                <w:ind w:firstLine="0"/>
                <w:rPr>
                  <w:szCs w:val="21"/>
                </w:rPr>
              </w:pPr>
              <w:r w:rsidRPr="00A74C38">
                <w:rPr>
                  <w:szCs w:val="21"/>
                </w:rPr>
                <w:t>投资成本确定</w:t>
              </w:r>
            </w:p>
            <w:p w:rsidR="00DA6B08" w:rsidRPr="00A74C38" w:rsidRDefault="00DA6B08" w:rsidP="00DA6B08"/>
            <w:p w:rsidR="00DA6B08" w:rsidRPr="00A74C38" w:rsidRDefault="00DA6B08" w:rsidP="00DA6B08">
              <w:pPr>
                <w:rPr>
                  <w:lang w:eastAsia="zh-CN"/>
                </w:rPr>
              </w:pPr>
              <w:r w:rsidRPr="00A74C38">
                <w:rPr>
                  <w:lang w:eastAsia="zh-CN"/>
                </w:rPr>
                <w:t>同一控制下企业合并形成的长期股权投资，在合并日按照被合并方所有者权益在最终控制方合并财务报表中的账面价值的份额作为投资成本；非同一控制下企业合并形成的长期股权投资，按照合并成本作为长期股权投资的投资成本。</w:t>
              </w:r>
            </w:p>
            <w:p w:rsidR="00DA6B08" w:rsidRPr="00A74C38" w:rsidRDefault="00DA6B08" w:rsidP="00DA6B08">
              <w:pPr>
                <w:rPr>
                  <w:lang w:eastAsia="zh-CN"/>
                </w:rPr>
              </w:pPr>
            </w:p>
            <w:p w:rsidR="00DA6B08" w:rsidRPr="00A74C38" w:rsidRDefault="00DA6B08" w:rsidP="00DA6B08">
              <w:pPr>
                <w:rPr>
                  <w:lang w:eastAsia="zh-CN"/>
                </w:rPr>
              </w:pPr>
              <w:r w:rsidRPr="00A74C38">
                <w:rPr>
                  <w:lang w:eastAsia="zh-CN"/>
                </w:rPr>
                <w:t>对于以企业合并以外的其他方式取得的长期股权投资，以支付现金取得的长期股权投资，按照实际支付的购买价款作为初始投资成本；以发行权益性证券取得的长期股权投资，按发行权益性证券的公允价值确认为初始投资成本。</w:t>
              </w:r>
            </w:p>
            <w:p w:rsidR="00DA6B08" w:rsidRPr="00A74C38" w:rsidRDefault="00DA6B08" w:rsidP="00DA6B08">
              <w:pPr>
                <w:rPr>
                  <w:lang w:eastAsia="zh-CN"/>
                </w:rPr>
              </w:pPr>
            </w:p>
            <w:p w:rsidR="00DA6B08" w:rsidRPr="00A74C38" w:rsidRDefault="00DA6B08" w:rsidP="000827B5">
              <w:pPr>
                <w:numPr>
                  <w:ilvl w:val="0"/>
                  <w:numId w:val="76"/>
                </w:numPr>
                <w:overflowPunct w:val="0"/>
                <w:ind w:firstLine="0"/>
                <w:rPr>
                  <w:szCs w:val="21"/>
                  <w:lang w:eastAsia="zh-CN"/>
                </w:rPr>
              </w:pPr>
              <w:r w:rsidRPr="00A74C38">
                <w:rPr>
                  <w:szCs w:val="21"/>
                  <w:lang w:eastAsia="zh-CN"/>
                </w:rPr>
                <w:t>后续计量及损益确认方法</w:t>
              </w:r>
            </w:p>
            <w:p w:rsidR="00DA6B08" w:rsidRPr="00A74C38" w:rsidRDefault="00DA6B08" w:rsidP="00DA6B08">
              <w:pPr>
                <w:rPr>
                  <w:lang w:eastAsia="zh-CN"/>
                </w:rPr>
              </w:pPr>
            </w:p>
            <w:p w:rsidR="00DA6B08" w:rsidRPr="00A74C38" w:rsidRDefault="00DA6B08" w:rsidP="00DA6B08">
              <w:pPr>
                <w:rPr>
                  <w:lang w:eastAsia="zh-CN"/>
                </w:rPr>
              </w:pPr>
              <w:r w:rsidRPr="00A74C38">
                <w:rPr>
                  <w:lang w:eastAsia="zh-CN"/>
                </w:rPr>
                <w:t>采用成本法核算的长期股权投资，按照初始投资成本计量，被投资单位宣告分派的现金股利或利润，确认为投资收益计入当期损益。</w:t>
              </w:r>
            </w:p>
            <w:p w:rsidR="00DA6B08" w:rsidRPr="00A74C38" w:rsidRDefault="00DA6B08" w:rsidP="00DA6B08">
              <w:pPr>
                <w:rPr>
                  <w:lang w:eastAsia="zh-CN"/>
                </w:rPr>
              </w:pPr>
            </w:p>
            <w:p w:rsidR="00DA6B08" w:rsidRPr="00A74C38" w:rsidRDefault="00DA6B08" w:rsidP="00DA6B08">
              <w:pPr>
                <w:rPr>
                  <w:lang w:eastAsia="zh-CN"/>
                </w:rPr>
              </w:pPr>
              <w:r w:rsidRPr="00A74C38">
                <w:rPr>
                  <w:lang w:eastAsia="zh-C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调增长期股权投资成本。</w:t>
              </w:r>
            </w:p>
            <w:p w:rsidR="00DA6B08" w:rsidRPr="00A74C38" w:rsidRDefault="00DA6B08" w:rsidP="00DA6B08">
              <w:pPr>
                <w:rPr>
                  <w:lang w:eastAsia="zh-CN"/>
                </w:rPr>
              </w:pPr>
            </w:p>
            <w:p w:rsidR="00DA6B08" w:rsidRPr="00A74C38" w:rsidRDefault="00DA6B08" w:rsidP="00FD3E4C">
              <w:pPr>
                <w:rPr>
                  <w:lang w:eastAsia="zh-CN"/>
                </w:rPr>
              </w:pPr>
              <w:r w:rsidRPr="00A74C38">
                <w:rPr>
                  <w:lang w:eastAsia="zh-CN"/>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减记至零为限，但本集团负有承担额外损失义务且符合预计负债确认条件的，继续确认预计将承担的损失金额。被投资单位除</w:t>
              </w:r>
              <w:r w:rsidRPr="00A74C38">
                <w:rPr>
                  <w:lang w:val="en-GB" w:eastAsia="zh-CN"/>
                </w:rPr>
                <w:t>净损益、其他综合收益和利润分配以外所有者权益的其他变动，调整长期股权投资的账面价值并计入资本公积。</w:t>
              </w:r>
              <w:r w:rsidRPr="00A74C38">
                <w:rPr>
                  <w:lang w:eastAsia="zh-CN"/>
                </w:rPr>
                <w:t>被投资单位分派的利润或现金股利于宣告分派时按照本集团应分得的部分，相应减少长期股权投资的账面价值。本集团与被投资单位之间未实现的内部交易损益按照持股比例计算归属于本集团的部分，予以抵销，在此基础上确认投资损益。本集团与被投资单位发生的内部交易损失，其中属于资产减值损失的部分，相应的未实现损失不予抵销。</w:t>
              </w:r>
            </w:p>
            <w:p w:rsidR="00DA6B08" w:rsidRPr="00A74C38" w:rsidRDefault="00DA6B08" w:rsidP="00DA6B08">
              <w:pPr>
                <w:rPr>
                  <w:lang w:eastAsia="zh-CN"/>
                </w:rPr>
              </w:pPr>
            </w:p>
            <w:p w:rsidR="00DA6B08" w:rsidRPr="00A74C38" w:rsidRDefault="00DA6B08" w:rsidP="000827B5">
              <w:pPr>
                <w:numPr>
                  <w:ilvl w:val="0"/>
                  <w:numId w:val="76"/>
                </w:numPr>
                <w:overflowPunct w:val="0"/>
                <w:ind w:firstLine="0"/>
                <w:rPr>
                  <w:szCs w:val="21"/>
                  <w:lang w:eastAsia="zh-CN"/>
                </w:rPr>
              </w:pPr>
              <w:r w:rsidRPr="00A74C38">
                <w:rPr>
                  <w:szCs w:val="21"/>
                  <w:lang w:eastAsia="zh-CN"/>
                </w:rPr>
                <w:t>确定对被投资单位具有控制、重大影响的依据</w:t>
              </w:r>
            </w:p>
            <w:p w:rsidR="00DA6B08" w:rsidRPr="00A74C38" w:rsidRDefault="00DA6B08" w:rsidP="00DA6B08">
              <w:pPr>
                <w:rPr>
                  <w:lang w:eastAsia="zh-CN"/>
                </w:rPr>
              </w:pPr>
            </w:p>
            <w:p w:rsidR="00DA6B08" w:rsidRPr="00A74C38" w:rsidRDefault="00DA6B08" w:rsidP="00DA6B08">
              <w:pPr>
                <w:rPr>
                  <w:lang w:eastAsia="zh-CN"/>
                </w:rPr>
              </w:pPr>
              <w:r w:rsidRPr="00A74C38">
                <w:rPr>
                  <w:lang w:eastAsia="zh-CN"/>
                </w:rPr>
                <w:t>控制是指拥有对被投资单位的权力，通过参与被投资单位的相关活动而享有可变回报，并且有能力运用对被投资单位的权力影响其回报金额。</w:t>
              </w:r>
            </w:p>
            <w:p w:rsidR="00DA6B08" w:rsidRPr="00A74C38" w:rsidRDefault="00DA6B08" w:rsidP="00DA6B08">
              <w:pPr>
                <w:rPr>
                  <w:lang w:eastAsia="zh-CN"/>
                </w:rPr>
              </w:pPr>
            </w:p>
            <w:p w:rsidR="00DA6B08" w:rsidRPr="00A74C38" w:rsidRDefault="00DA6B08" w:rsidP="00DA6B08">
              <w:pPr>
                <w:rPr>
                  <w:lang w:eastAsia="zh-CN"/>
                </w:rPr>
              </w:pPr>
              <w:r w:rsidRPr="00A74C38">
                <w:rPr>
                  <w:lang w:eastAsia="zh-CN"/>
                </w:rPr>
                <w:t>重大影响是指对被投资单位的财务和经营政策有参与决策的权力，但并不能够控制或者与其他方一起共同控制这些政策的制定。</w:t>
              </w:r>
            </w:p>
            <w:p w:rsidR="00DA6B08" w:rsidRPr="00A74C38" w:rsidRDefault="00DA6B08" w:rsidP="00DA6B08">
              <w:pPr>
                <w:rPr>
                  <w:lang w:eastAsia="zh-CN"/>
                </w:rPr>
              </w:pPr>
            </w:p>
            <w:p w:rsidR="00DA6B08" w:rsidRPr="00A74C38" w:rsidRDefault="00DA6B08" w:rsidP="000827B5">
              <w:pPr>
                <w:numPr>
                  <w:ilvl w:val="0"/>
                  <w:numId w:val="76"/>
                </w:numPr>
                <w:overflowPunct w:val="0"/>
                <w:ind w:firstLine="0"/>
                <w:rPr>
                  <w:szCs w:val="21"/>
                </w:rPr>
              </w:pPr>
              <w:r w:rsidRPr="00A74C38">
                <w:rPr>
                  <w:szCs w:val="21"/>
                </w:rPr>
                <w:t>长期股权投资减值</w:t>
              </w:r>
            </w:p>
            <w:p w:rsidR="00DA6B08" w:rsidRPr="00A74C38" w:rsidRDefault="00DA6B08" w:rsidP="00DA6B08"/>
            <w:p w:rsidR="00DA6B08" w:rsidRPr="00A74C38" w:rsidRDefault="00DA6B08" w:rsidP="00DA6B08">
              <w:pPr>
                <w:rPr>
                  <w:lang w:eastAsia="zh-CN"/>
                </w:rPr>
              </w:pPr>
              <w:r w:rsidRPr="00A74C38">
                <w:rPr>
                  <w:lang w:eastAsia="zh-CN"/>
                </w:rPr>
                <w:t>对子公司和联营企业的长期股权投资，当其可收回金额低于其账面价值时，账面价值减记至可收回金额</w:t>
              </w:r>
              <w:r w:rsidRPr="00A74C38">
                <w:rPr>
                  <w:lang w:val="en-GB" w:eastAsia="zh-CN"/>
                </w:rPr>
                <w:t>(</w:t>
              </w:r>
              <w:r w:rsidRPr="00A74C38">
                <w:rPr>
                  <w:lang w:eastAsia="zh-CN"/>
                </w:rPr>
                <w:t>附注二</w:t>
              </w:r>
              <w:r w:rsidRPr="00A74C38">
                <w:rPr>
                  <w:lang w:val="en-GB" w:eastAsia="zh-CN"/>
                </w:rPr>
                <w:t>(</w:t>
              </w:r>
              <w:r w:rsidRPr="00A74C38">
                <w:rPr>
                  <w:lang w:eastAsia="zh-CN"/>
                </w:rPr>
                <w:t>17))</w:t>
              </w:r>
              <w:r w:rsidRPr="00A74C38">
                <w:rPr>
                  <w:lang w:eastAsia="zh-CN"/>
                </w:rPr>
                <w:t>。</w:t>
              </w:r>
            </w:p>
            <w:p w:rsidR="00865A28" w:rsidRPr="00DA6B08" w:rsidRDefault="001A19A4"/>
          </w:sdtContent>
        </w:sdt>
      </w:sdtContent>
    </w:sdt>
    <w:p w:rsidR="00865A28" w:rsidRDefault="00DA6B08" w:rsidP="003117F4">
      <w:pPr>
        <w:pStyle w:val="3"/>
        <w:numPr>
          <w:ilvl w:val="0"/>
          <w:numId w:val="27"/>
        </w:numPr>
      </w:pPr>
      <w:r>
        <w:t>固</w:t>
      </w:r>
      <w:r w:rsidR="005064CB">
        <w:t>定资产</w:t>
      </w:r>
    </w:p>
    <w:sdt>
      <w:sdtPr>
        <w:rPr>
          <w:rFonts w:ascii="宋体" w:eastAsia="宋体" w:hAnsi="宋体" w:cs="宋体"/>
          <w:b w:val="0"/>
          <w:bCs w:val="0"/>
          <w:kern w:val="0"/>
          <w:sz w:val="20"/>
          <w:szCs w:val="24"/>
          <w:lang w:eastAsia="en-US"/>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cs="Times New Roman"/>
          <w:sz w:val="21"/>
          <w:szCs w:val="20"/>
        </w:rPr>
      </w:sdtEndPr>
      <w:sdtContent>
        <w:p w:rsidR="009C3659" w:rsidRPr="009C3659" w:rsidRDefault="009C3659" w:rsidP="003117F4">
          <w:pPr>
            <w:pStyle w:val="4"/>
            <w:numPr>
              <w:ilvl w:val="0"/>
              <w:numId w:val="28"/>
            </w:numPr>
            <w:rPr>
              <w:b w:val="0"/>
            </w:rPr>
          </w:pPr>
          <w:r w:rsidRPr="009C3659">
            <w:rPr>
              <w:rFonts w:hint="eastAsia"/>
              <w:b w:val="0"/>
            </w:rPr>
            <w:t>固定资产确认及初始计量</w:t>
          </w:r>
        </w:p>
        <w:sdt>
          <w:sdtPr>
            <w:alias w:val="是否适用：固定资产确认条件[双击切换]"/>
            <w:tag w:val="_GBC_4c768c6eca804bab9e4fc027185bcda6"/>
            <w:id w:val="-1227062113"/>
            <w:lock w:val="sdtLocked"/>
            <w:placeholder>
              <w:docPart w:val="GBC22222222222222222222222222222"/>
            </w:placeholder>
          </w:sdtPr>
          <w:sdtContent>
            <w:p w:rsidR="009C3659" w:rsidRDefault="001A19A4">
              <w:r w:rsidRPr="00A26F80">
                <w:rPr>
                  <w:rFonts w:ascii="宋体" w:hAnsi="宋体"/>
                </w:rPr>
                <w:fldChar w:fldCharType="begin"/>
              </w:r>
              <w:r w:rsidR="009C365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9C3659" w:rsidRPr="00A26F80">
                <w:rPr>
                  <w:rFonts w:ascii="宋体" w:hAnsi="宋体"/>
                </w:rPr>
                <w:instrText xml:space="preserve"> MACROBUTTON  SnrToggleCheckbox □不适用 </w:instrText>
              </w:r>
              <w:r w:rsidRPr="00A26F80">
                <w:rPr>
                  <w:rFonts w:ascii="宋体" w:hAnsi="宋体"/>
                </w:rP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9C3659" w:rsidRPr="009C3659" w:rsidRDefault="009C3659" w:rsidP="009C3659">
              <w:pPr>
                <w:rPr>
                  <w:lang w:eastAsia="zh-CN"/>
                </w:rPr>
              </w:pPr>
              <w:r w:rsidRPr="006A671E">
                <w:rPr>
                  <w:lang w:eastAsia="zh-CN"/>
                </w:rPr>
                <w:t>固</w:t>
              </w:r>
              <w:r w:rsidRPr="009C3659">
                <w:rPr>
                  <w:lang w:eastAsia="zh-CN"/>
                </w:rPr>
                <w:t>定资产包括房屋及建筑物，路轨、桥梁及其他线路资产，机车车辆，通讯信号系统，以及其他工具及设备等。</w:t>
              </w:r>
            </w:p>
            <w:p w:rsidR="009C3659" w:rsidRPr="009C3659" w:rsidRDefault="009C3659" w:rsidP="009C3659">
              <w:pPr>
                <w:rPr>
                  <w:lang w:eastAsia="zh-CN"/>
                </w:rPr>
              </w:pPr>
            </w:p>
            <w:p w:rsidR="009C3659" w:rsidRPr="009C3659" w:rsidRDefault="009C3659" w:rsidP="009C3659">
              <w:pPr>
                <w:rPr>
                  <w:lang w:eastAsia="zh-CN"/>
                </w:rPr>
              </w:pPr>
              <w:r w:rsidRPr="009C3659">
                <w:rPr>
                  <w:lang w:eastAsia="zh-CN"/>
                </w:rPr>
                <w:t>固定资产在与其有关的经济利益很可能流入本集团、且其成本能够可靠计量时予以确认。购置或新</w:t>
              </w:r>
              <w:r w:rsidRPr="009C3659">
                <w:rPr>
                  <w:lang w:eastAsia="zh-CN"/>
                </w:rPr>
                <w:lastRenderedPageBreak/>
                <w:t>建的固定资产按取得时的成本进行初始计量。公司制改建时国有股股东投入的固定资产，按国有资产管理部门确认的评估值作为入账价值。</w:t>
              </w:r>
            </w:p>
            <w:p w:rsidR="009C3659" w:rsidRPr="009C3659" w:rsidRDefault="009C3659" w:rsidP="009C3659">
              <w:pPr>
                <w:rPr>
                  <w:lang w:eastAsia="zh-CN"/>
                </w:rPr>
              </w:pPr>
            </w:p>
            <w:p w:rsidR="009C3659" w:rsidRPr="009C3659" w:rsidRDefault="009C3659" w:rsidP="009C3659">
              <w:pPr>
                <w:rPr>
                  <w:lang w:eastAsia="zh-CN"/>
                </w:rPr>
              </w:pPr>
              <w:r w:rsidRPr="009C3659">
                <w:rPr>
                  <w:lang w:eastAsia="zh-CN"/>
                </w:rPr>
                <w:t>与固定资产有关的后续支出，在与其有关的经济利益很可能流入本集团且其成本能够可靠计量时，计入固定资产成本；对于被替换的部分，终止确认其账面价值；所有其他后续支出于发生时计入当期损益。</w:t>
              </w:r>
            </w:p>
            <w:p w:rsidR="009C3659" w:rsidRPr="009C3659" w:rsidRDefault="009C3659" w:rsidP="009C3659">
              <w:pPr>
                <w:rPr>
                  <w:lang w:eastAsia="zh-CN"/>
                </w:rPr>
              </w:pPr>
            </w:p>
            <w:p w:rsidR="009C3659" w:rsidRDefault="009C3659" w:rsidP="009C3659">
              <w:pPr>
                <w:rPr>
                  <w:lang w:eastAsia="zh-CN"/>
                </w:rPr>
              </w:pPr>
              <w:r w:rsidRPr="009C3659">
                <w:rPr>
                  <w:lang w:eastAsia="zh-CN"/>
                </w:rPr>
                <w:t>本集团的特定铁路资产间或需要进行大修时，会由固定资产转入在建工程。在大修完成时由在建工程转入固定资产。固定资产的账面价值中包括大修时发生的可资本化的支出。</w:t>
              </w:r>
            </w:p>
            <w:p w:rsidR="00865A28" w:rsidRDefault="001A19A4" w:rsidP="009C3659">
              <w:pPr>
                <w:rPr>
                  <w:b/>
                  <w:bCs/>
                  <w:szCs w:val="21"/>
                </w:rPr>
              </w:pPr>
            </w:p>
          </w:sdtContent>
        </w:sdt>
      </w:sdtContent>
    </w:sdt>
    <w:sdt>
      <w:sdtPr>
        <w:rPr>
          <w:rFonts w:asciiTheme="minorHAnsi" w:eastAsia="宋体" w:hAnsiTheme="minorHAnsi" w:cstheme="minorBidi"/>
          <w:b w:val="0"/>
          <w:bCs w:val="0"/>
          <w:kern w:val="0"/>
          <w:sz w:val="20"/>
          <w:szCs w:val="22"/>
          <w:lang w:eastAsia="en-US"/>
        </w:rPr>
        <w:alias w:val="模块:固定资产折旧方法"/>
        <w:tag w:val="_GBC_7c749a57d4094b3386978c34c3487e2a"/>
        <w:id w:val="-1911527738"/>
        <w:lock w:val="sdtLocked"/>
        <w:placeholder>
          <w:docPart w:val="GBC22222222222222222222222222222"/>
        </w:placeholder>
      </w:sdtPr>
      <w:sdtEndPr>
        <w:rPr>
          <w:rFonts w:ascii="Times New Roman" w:hAnsi="Times New Roman" w:cs="Times New Roman"/>
          <w:sz w:val="21"/>
          <w:szCs w:val="20"/>
        </w:rPr>
      </w:sdtEndPr>
      <w:sdtContent>
        <w:p w:rsidR="00865A28" w:rsidRPr="009C3659" w:rsidRDefault="009C3659" w:rsidP="003117F4">
          <w:pPr>
            <w:pStyle w:val="4"/>
            <w:numPr>
              <w:ilvl w:val="0"/>
              <w:numId w:val="28"/>
            </w:numPr>
            <w:rPr>
              <w:b w:val="0"/>
            </w:rPr>
          </w:pPr>
          <w:r w:rsidRPr="009C3659">
            <w:rPr>
              <w:rFonts w:asciiTheme="minorHAnsi" w:eastAsia="宋体" w:hAnsiTheme="minorHAnsi" w:cstheme="minorBidi"/>
              <w:b w:val="0"/>
              <w:bCs w:val="0"/>
              <w:kern w:val="0"/>
              <w:szCs w:val="22"/>
            </w:rPr>
            <w:t>固定资产的</w:t>
          </w:r>
          <w:r w:rsidR="005064CB" w:rsidRPr="009C3659">
            <w:rPr>
              <w:b w:val="0"/>
            </w:rPr>
            <w:t>折旧方法</w:t>
          </w:r>
        </w:p>
        <w:sdt>
          <w:sdtPr>
            <w:alias w:val="是否适用：固定资产折旧方法[双击切换]"/>
            <w:tag w:val="_GBC_f89f129fe73045168ebdc30031da9fdd"/>
            <w:id w:val="-1135404166"/>
            <w:lock w:val="sdtLocked"/>
            <w:placeholder>
              <w:docPart w:val="GBC22222222222222222222222222222"/>
            </w:placeholder>
          </w:sdtPr>
          <w:sdtContent>
            <w:p w:rsidR="009C3659" w:rsidRDefault="001A19A4">
              <w:r w:rsidRPr="00A26F80">
                <w:rPr>
                  <w:rFonts w:ascii="宋体" w:hAnsi="宋体"/>
                </w:rPr>
                <w:fldChar w:fldCharType="begin"/>
              </w:r>
              <w:r w:rsidR="009C365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9C3659" w:rsidRPr="00A26F80">
                <w:rPr>
                  <w:rFonts w:ascii="宋体" w:hAnsi="宋体"/>
                </w:rPr>
                <w:instrText xml:space="preserve"> MACROBUTTON  SnrToggleCheckbox □不适用 </w:instrText>
              </w:r>
              <w:r w:rsidRPr="00A26F80">
                <w:rPr>
                  <w:rFonts w:ascii="宋体" w:hAnsi="宋体"/>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268"/>
            <w:gridCol w:w="1985"/>
            <w:gridCol w:w="1948"/>
          </w:tblGrid>
          <w:tr w:rsidR="009C3659" w:rsidTr="0007352C">
            <w:tc>
              <w:tcPr>
                <w:tcW w:w="5000" w:type="pct"/>
                <w:gridSpan w:val="4"/>
                <w:tcBorders>
                  <w:top w:val="nil"/>
                  <w:left w:val="nil"/>
                  <w:bottom w:val="single" w:sz="4" w:space="0" w:color="auto"/>
                  <w:right w:val="nil"/>
                </w:tcBorders>
                <w:vAlign w:val="center"/>
              </w:tcPr>
              <w:p w:rsidR="009C3659" w:rsidRDefault="009C3659" w:rsidP="009C3659">
                <w:pPr>
                  <w:rPr>
                    <w:lang w:eastAsia="zh-CN"/>
                  </w:rPr>
                </w:pPr>
                <w:r w:rsidRPr="006A671E">
                  <w:rPr>
                    <w:rFonts w:hint="eastAsia"/>
                    <w:lang w:eastAsia="zh-CN"/>
                  </w:rPr>
                  <w:t>除使用安全生产费购买的固定资产</w:t>
                </w:r>
                <w:r w:rsidRPr="006A671E">
                  <w:rPr>
                    <w:lang w:eastAsia="zh-CN"/>
                  </w:rPr>
                  <w:t>(</w:t>
                </w:r>
                <w:r w:rsidRPr="006A671E">
                  <w:rPr>
                    <w:rFonts w:hint="eastAsia"/>
                    <w:lang w:eastAsia="zh-CN"/>
                  </w:rPr>
                  <w:t>附注二</w:t>
                </w:r>
                <w:r w:rsidRPr="006A671E">
                  <w:rPr>
                    <w:rFonts w:hint="eastAsia"/>
                    <w:lang w:eastAsia="zh-CN"/>
                  </w:rPr>
                  <w:t>(2</w:t>
                </w:r>
                <w:r w:rsidRPr="006A671E">
                  <w:rPr>
                    <w:lang w:eastAsia="zh-CN"/>
                  </w:rPr>
                  <w:t>6</w:t>
                </w:r>
                <w:r w:rsidRPr="006A671E">
                  <w:rPr>
                    <w:rFonts w:hint="eastAsia"/>
                    <w:lang w:eastAsia="zh-CN"/>
                  </w:rPr>
                  <w:t>)</w:t>
                </w:r>
                <w:r w:rsidRPr="006A671E">
                  <w:rPr>
                    <w:lang w:eastAsia="zh-CN"/>
                  </w:rPr>
                  <w:t>)</w:t>
                </w:r>
                <w:r w:rsidRPr="006A671E">
                  <w:rPr>
                    <w:rFonts w:hint="eastAsia"/>
                    <w:lang w:eastAsia="zh-CN"/>
                  </w:rPr>
                  <w:t>外，其他</w:t>
                </w:r>
                <w:r w:rsidRPr="006A671E">
                  <w:rPr>
                    <w:lang w:eastAsia="zh-CN"/>
                  </w:rPr>
                  <w:t>固定资产折旧采用年限平均法并按其入账价值减去预计净残值后在预计使用寿命内计提。对计提了减值准备的固定资产，则在未来期间按扣除减值准备后的账面价值及依据尚可使用年限确定折旧额。</w:t>
                </w:r>
              </w:p>
              <w:p w:rsidR="009C3659" w:rsidRPr="006A671E" w:rsidRDefault="009C3659" w:rsidP="009C3659">
                <w:pPr>
                  <w:rPr>
                    <w:lang w:eastAsia="zh-CN"/>
                  </w:rPr>
                </w:pPr>
              </w:p>
              <w:p w:rsidR="009C3659" w:rsidRPr="006A671E" w:rsidRDefault="009C3659" w:rsidP="009C3659">
                <w:pPr>
                  <w:rPr>
                    <w:lang w:eastAsia="zh-CN"/>
                  </w:rPr>
                </w:pPr>
                <w:r w:rsidRPr="00C525B5">
                  <w:rPr>
                    <w:lang w:eastAsia="zh-CN"/>
                  </w:rPr>
                  <w:t>固定资产的预计使用寿命、净残值率及年折旧率列示如下：</w:t>
                </w:r>
              </w:p>
              <w:p w:rsidR="009C3659" w:rsidRPr="009C3659" w:rsidRDefault="009C3659" w:rsidP="009C3659">
                <w:pPr>
                  <w:rPr>
                    <w:lang w:eastAsia="zh-CN"/>
                  </w:rPr>
                </w:pPr>
              </w:p>
            </w:tc>
          </w:tr>
          <w:tr w:rsidR="009C3659" w:rsidTr="0007352C">
            <w:sdt>
              <w:sdtPr>
                <w:tag w:val="_PLD_b93b748ee97a4a8bae6f8263364d91d5"/>
                <w:id w:val="68830525"/>
                <w:lock w:val="sdtLocked"/>
              </w:sdtPr>
              <w:sdtContent>
                <w:tc>
                  <w:tcPr>
                    <w:tcW w:w="1661" w:type="pct"/>
                    <w:tcBorders>
                      <w:top w:val="single" w:sz="4" w:space="0" w:color="auto"/>
                    </w:tcBorders>
                    <w:vAlign w:val="center"/>
                  </w:tcPr>
                  <w:p w:rsidR="009C3659" w:rsidRPr="009C3659" w:rsidRDefault="009C3659" w:rsidP="0007352C">
                    <w:pPr>
                      <w:jc w:val="center"/>
                      <w:rPr>
                        <w:szCs w:val="21"/>
                      </w:rPr>
                    </w:pPr>
                    <w:r w:rsidRPr="009C3659">
                      <w:rPr>
                        <w:szCs w:val="21"/>
                      </w:rPr>
                      <w:t>类别</w:t>
                    </w:r>
                  </w:p>
                </w:tc>
              </w:sdtContent>
            </w:sdt>
            <w:sdt>
              <w:sdtPr>
                <w:tag w:val="_PLD_288e4cb255e44ed98e0c53f336ac01e0"/>
                <w:id w:val="68830526"/>
                <w:lock w:val="sdtLocked"/>
              </w:sdtPr>
              <w:sdtContent>
                <w:tc>
                  <w:tcPr>
                    <w:tcW w:w="1221" w:type="pct"/>
                    <w:tcBorders>
                      <w:top w:val="single" w:sz="4" w:space="0" w:color="auto"/>
                    </w:tcBorders>
                    <w:vAlign w:val="center"/>
                  </w:tcPr>
                  <w:p w:rsidR="009C3659" w:rsidRPr="009C3659" w:rsidRDefault="009C3659" w:rsidP="0007352C">
                    <w:pPr>
                      <w:jc w:val="center"/>
                      <w:rPr>
                        <w:szCs w:val="21"/>
                      </w:rPr>
                    </w:pPr>
                    <w:r w:rsidRPr="009C3659">
                      <w:rPr>
                        <w:szCs w:val="21"/>
                      </w:rPr>
                      <w:t>折旧年限（年）</w:t>
                    </w:r>
                  </w:p>
                </w:tc>
              </w:sdtContent>
            </w:sdt>
            <w:sdt>
              <w:sdtPr>
                <w:tag w:val="_PLD_b978331f5a784568b426597e450ebc7a"/>
                <w:id w:val="68830527"/>
                <w:lock w:val="sdtLocked"/>
              </w:sdtPr>
              <w:sdtContent>
                <w:tc>
                  <w:tcPr>
                    <w:tcW w:w="1069" w:type="pct"/>
                    <w:tcBorders>
                      <w:top w:val="single" w:sz="4" w:space="0" w:color="auto"/>
                    </w:tcBorders>
                    <w:vAlign w:val="center"/>
                  </w:tcPr>
                  <w:p w:rsidR="009C3659" w:rsidRPr="009C3659" w:rsidRDefault="009C3659" w:rsidP="0007352C">
                    <w:pPr>
                      <w:jc w:val="center"/>
                      <w:rPr>
                        <w:szCs w:val="21"/>
                      </w:rPr>
                    </w:pPr>
                    <w:r w:rsidRPr="009C3659">
                      <w:rPr>
                        <w:szCs w:val="21"/>
                      </w:rPr>
                      <w:t>残值率</w:t>
                    </w:r>
                  </w:p>
                </w:tc>
              </w:sdtContent>
            </w:sdt>
            <w:sdt>
              <w:sdtPr>
                <w:tag w:val="_PLD_02921e2cbb3b427bb4fe2aba2949e56a"/>
                <w:id w:val="68830528"/>
                <w:lock w:val="sdtLocked"/>
              </w:sdtPr>
              <w:sdtContent>
                <w:tc>
                  <w:tcPr>
                    <w:tcW w:w="1049" w:type="pct"/>
                    <w:tcBorders>
                      <w:top w:val="single" w:sz="4" w:space="0" w:color="auto"/>
                    </w:tcBorders>
                    <w:vAlign w:val="center"/>
                  </w:tcPr>
                  <w:p w:rsidR="009C3659" w:rsidRPr="009C3659" w:rsidRDefault="009C3659" w:rsidP="0007352C">
                    <w:pPr>
                      <w:jc w:val="center"/>
                      <w:rPr>
                        <w:szCs w:val="21"/>
                      </w:rPr>
                    </w:pPr>
                    <w:r w:rsidRPr="009C3659">
                      <w:rPr>
                        <w:szCs w:val="21"/>
                      </w:rPr>
                      <w:t>年折旧率</w:t>
                    </w:r>
                  </w:p>
                </w:tc>
              </w:sdtContent>
            </w:sdt>
          </w:tr>
          <w:sdt>
            <w:sdtPr>
              <w:rPr>
                <w:szCs w:val="21"/>
              </w:rPr>
              <w:alias w:val="其他固定资产计价、折旧、减值方法"/>
              <w:tag w:val="_GBC_f1ad6125c5d74d2a98f593d2ba574474"/>
              <w:id w:val="68830529"/>
              <w:lock w:val="sdtLocked"/>
            </w:sdtPr>
            <w:sdtContent>
              <w:tr w:rsidR="009C3659" w:rsidTr="009C3659">
                <w:tc>
                  <w:tcPr>
                    <w:tcW w:w="1661" w:type="pct"/>
                  </w:tcPr>
                  <w:p w:rsidR="009C3659" w:rsidRPr="009C3659" w:rsidRDefault="009C3659" w:rsidP="0007352C">
                    <w:pPr>
                      <w:rPr>
                        <w:szCs w:val="21"/>
                      </w:rPr>
                    </w:pPr>
                    <w:r w:rsidRPr="009C3659">
                      <w:rPr>
                        <w:snapToGrid w:val="0"/>
                      </w:rPr>
                      <w:t>房屋及建筑物</w:t>
                    </w:r>
                  </w:p>
                </w:tc>
                <w:tc>
                  <w:tcPr>
                    <w:tcW w:w="1221" w:type="pct"/>
                    <w:vAlign w:val="center"/>
                  </w:tcPr>
                  <w:p w:rsidR="009C3659" w:rsidRPr="009C3659" w:rsidRDefault="009C3659" w:rsidP="009C3659">
                    <w:pPr>
                      <w:jc w:val="right"/>
                      <w:rPr>
                        <w:szCs w:val="21"/>
                      </w:rPr>
                    </w:pPr>
                    <w:r w:rsidRPr="009C3659">
                      <w:t>20-40</w:t>
                    </w:r>
                    <w:r w:rsidRPr="009C3659">
                      <w:t>年</w:t>
                    </w:r>
                  </w:p>
                </w:tc>
                <w:tc>
                  <w:tcPr>
                    <w:tcW w:w="1069" w:type="pct"/>
                    <w:vAlign w:val="center"/>
                  </w:tcPr>
                  <w:p w:rsidR="009C3659" w:rsidRPr="009C3659" w:rsidRDefault="009C3659" w:rsidP="009C3659">
                    <w:pPr>
                      <w:jc w:val="right"/>
                      <w:rPr>
                        <w:szCs w:val="21"/>
                      </w:rPr>
                    </w:pPr>
                    <w:r w:rsidRPr="009C3659">
                      <w:t>4%</w:t>
                    </w:r>
                  </w:p>
                </w:tc>
                <w:tc>
                  <w:tcPr>
                    <w:tcW w:w="1049" w:type="pct"/>
                    <w:vAlign w:val="center"/>
                  </w:tcPr>
                  <w:p w:rsidR="009C3659" w:rsidRPr="009C3659" w:rsidRDefault="009C3659" w:rsidP="009C3659">
                    <w:pPr>
                      <w:jc w:val="right"/>
                      <w:rPr>
                        <w:szCs w:val="21"/>
                      </w:rPr>
                    </w:pPr>
                    <w:r w:rsidRPr="009C3659">
                      <w:t>2.40%-4.8%</w:t>
                    </w:r>
                  </w:p>
                </w:tc>
              </w:tr>
            </w:sdtContent>
          </w:sdt>
          <w:sdt>
            <w:sdtPr>
              <w:rPr>
                <w:szCs w:val="21"/>
              </w:rPr>
              <w:alias w:val="其他固定资产计价、折旧、减值方法"/>
              <w:tag w:val="_GBC_f1ad6125c5d74d2a98f593d2ba574474"/>
              <w:id w:val="68830530"/>
              <w:lock w:val="sdtLocked"/>
            </w:sdtPr>
            <w:sdtContent>
              <w:tr w:rsidR="009C3659" w:rsidTr="009C3659">
                <w:tc>
                  <w:tcPr>
                    <w:tcW w:w="1661" w:type="pct"/>
                  </w:tcPr>
                  <w:p w:rsidR="009C3659" w:rsidRPr="009C3659" w:rsidRDefault="009C3659" w:rsidP="0007352C">
                    <w:pPr>
                      <w:rPr>
                        <w:szCs w:val="21"/>
                        <w:lang w:eastAsia="zh-CN"/>
                      </w:rPr>
                    </w:pPr>
                    <w:r w:rsidRPr="009C3659">
                      <w:rPr>
                        <w:lang w:eastAsia="zh-CN"/>
                      </w:rPr>
                      <w:t>路轨、桥梁及其他线路资产</w:t>
                    </w:r>
                  </w:p>
                </w:tc>
                <w:tc>
                  <w:tcPr>
                    <w:tcW w:w="1221" w:type="pct"/>
                    <w:vAlign w:val="center"/>
                  </w:tcPr>
                  <w:p w:rsidR="009C3659" w:rsidRPr="009C3659" w:rsidRDefault="009C3659" w:rsidP="009C3659">
                    <w:pPr>
                      <w:jc w:val="right"/>
                      <w:rPr>
                        <w:szCs w:val="21"/>
                      </w:rPr>
                    </w:pPr>
                    <w:r w:rsidRPr="009C3659">
                      <w:t>16-100</w:t>
                    </w:r>
                    <w:r w:rsidRPr="009C3659">
                      <w:t>年</w:t>
                    </w:r>
                  </w:p>
                </w:tc>
                <w:tc>
                  <w:tcPr>
                    <w:tcW w:w="1069" w:type="pct"/>
                    <w:vAlign w:val="center"/>
                  </w:tcPr>
                  <w:p w:rsidR="009C3659" w:rsidRPr="009C3659" w:rsidRDefault="009C3659" w:rsidP="009C3659">
                    <w:pPr>
                      <w:jc w:val="right"/>
                      <w:rPr>
                        <w:szCs w:val="21"/>
                      </w:rPr>
                    </w:pPr>
                    <w:r w:rsidRPr="009C3659">
                      <w:t>0%-4%</w:t>
                    </w:r>
                  </w:p>
                </w:tc>
                <w:tc>
                  <w:tcPr>
                    <w:tcW w:w="1049" w:type="pct"/>
                    <w:vAlign w:val="center"/>
                  </w:tcPr>
                  <w:p w:rsidR="009C3659" w:rsidRPr="009C3659" w:rsidRDefault="009C3659" w:rsidP="009C3659">
                    <w:pPr>
                      <w:jc w:val="right"/>
                      <w:rPr>
                        <w:szCs w:val="21"/>
                      </w:rPr>
                    </w:pPr>
                    <w:r w:rsidRPr="009C3659">
                      <w:t>1.0%-6.0%</w:t>
                    </w:r>
                  </w:p>
                </w:tc>
              </w:tr>
            </w:sdtContent>
          </w:sdt>
          <w:sdt>
            <w:sdtPr>
              <w:rPr>
                <w:szCs w:val="21"/>
              </w:rPr>
              <w:alias w:val="其他固定资产计价、折旧、减值方法"/>
              <w:tag w:val="_GBC_f1ad6125c5d74d2a98f593d2ba574474"/>
              <w:id w:val="68830531"/>
              <w:lock w:val="sdtLocked"/>
            </w:sdtPr>
            <w:sdtContent>
              <w:tr w:rsidR="009C3659" w:rsidTr="009C3659">
                <w:tc>
                  <w:tcPr>
                    <w:tcW w:w="1661" w:type="pct"/>
                  </w:tcPr>
                  <w:p w:rsidR="009C3659" w:rsidRPr="009C3659" w:rsidRDefault="009C3659" w:rsidP="0007352C">
                    <w:pPr>
                      <w:rPr>
                        <w:szCs w:val="21"/>
                      </w:rPr>
                    </w:pPr>
                    <w:r w:rsidRPr="009C3659">
                      <w:t>机车车辆</w:t>
                    </w:r>
                  </w:p>
                </w:tc>
                <w:tc>
                  <w:tcPr>
                    <w:tcW w:w="1221" w:type="pct"/>
                    <w:vAlign w:val="center"/>
                  </w:tcPr>
                  <w:p w:rsidR="009C3659" w:rsidRPr="009C3659" w:rsidRDefault="009C3659" w:rsidP="009C3659">
                    <w:pPr>
                      <w:jc w:val="right"/>
                      <w:rPr>
                        <w:szCs w:val="21"/>
                      </w:rPr>
                    </w:pPr>
                    <w:r w:rsidRPr="009C3659">
                      <w:t>20</w:t>
                    </w:r>
                    <w:r w:rsidRPr="009C3659">
                      <w:t>年</w:t>
                    </w:r>
                  </w:p>
                </w:tc>
                <w:tc>
                  <w:tcPr>
                    <w:tcW w:w="1069" w:type="pct"/>
                    <w:vAlign w:val="center"/>
                  </w:tcPr>
                  <w:p w:rsidR="009C3659" w:rsidRPr="009C3659" w:rsidRDefault="009C3659" w:rsidP="009C3659">
                    <w:pPr>
                      <w:jc w:val="right"/>
                      <w:rPr>
                        <w:szCs w:val="21"/>
                      </w:rPr>
                    </w:pPr>
                    <w:r w:rsidRPr="009C3659">
                      <w:t>4%</w:t>
                    </w:r>
                  </w:p>
                </w:tc>
                <w:tc>
                  <w:tcPr>
                    <w:tcW w:w="1049" w:type="pct"/>
                    <w:vAlign w:val="center"/>
                  </w:tcPr>
                  <w:p w:rsidR="009C3659" w:rsidRPr="009C3659" w:rsidRDefault="009C3659" w:rsidP="009C3659">
                    <w:pPr>
                      <w:jc w:val="right"/>
                      <w:rPr>
                        <w:szCs w:val="21"/>
                      </w:rPr>
                    </w:pPr>
                    <w:r w:rsidRPr="009C3659">
                      <w:t>4.8%</w:t>
                    </w:r>
                  </w:p>
                </w:tc>
              </w:tr>
            </w:sdtContent>
          </w:sdt>
          <w:sdt>
            <w:sdtPr>
              <w:rPr>
                <w:szCs w:val="21"/>
              </w:rPr>
              <w:alias w:val="其他固定资产计价、折旧、减值方法"/>
              <w:tag w:val="_GBC_f1ad6125c5d74d2a98f593d2ba574474"/>
              <w:id w:val="68830532"/>
              <w:lock w:val="sdtLocked"/>
            </w:sdtPr>
            <w:sdtContent>
              <w:tr w:rsidR="009C3659" w:rsidTr="009C3659">
                <w:tc>
                  <w:tcPr>
                    <w:tcW w:w="1661" w:type="pct"/>
                  </w:tcPr>
                  <w:p w:rsidR="009C3659" w:rsidRPr="009C3659" w:rsidRDefault="009C3659" w:rsidP="0007352C">
                    <w:pPr>
                      <w:rPr>
                        <w:szCs w:val="21"/>
                      </w:rPr>
                    </w:pPr>
                    <w:r w:rsidRPr="009C3659">
                      <w:t>通讯信号系统</w:t>
                    </w:r>
                  </w:p>
                </w:tc>
                <w:tc>
                  <w:tcPr>
                    <w:tcW w:w="1221" w:type="pct"/>
                    <w:vAlign w:val="center"/>
                  </w:tcPr>
                  <w:p w:rsidR="009C3659" w:rsidRPr="009C3659" w:rsidRDefault="009C3659" w:rsidP="009C3659">
                    <w:pPr>
                      <w:jc w:val="right"/>
                      <w:rPr>
                        <w:szCs w:val="21"/>
                      </w:rPr>
                    </w:pPr>
                    <w:r w:rsidRPr="009C3659">
                      <w:t>8-20</w:t>
                    </w:r>
                    <w:r w:rsidRPr="009C3659">
                      <w:t>年</w:t>
                    </w:r>
                  </w:p>
                </w:tc>
                <w:tc>
                  <w:tcPr>
                    <w:tcW w:w="1069" w:type="pct"/>
                    <w:vAlign w:val="center"/>
                  </w:tcPr>
                  <w:p w:rsidR="009C3659" w:rsidRPr="009C3659" w:rsidRDefault="009C3659" w:rsidP="009C3659">
                    <w:pPr>
                      <w:jc w:val="right"/>
                      <w:rPr>
                        <w:szCs w:val="21"/>
                      </w:rPr>
                    </w:pPr>
                    <w:r w:rsidRPr="009C3659">
                      <w:t>4%</w:t>
                    </w:r>
                  </w:p>
                </w:tc>
                <w:tc>
                  <w:tcPr>
                    <w:tcW w:w="1049" w:type="pct"/>
                    <w:vAlign w:val="center"/>
                  </w:tcPr>
                  <w:p w:rsidR="009C3659" w:rsidRPr="009C3659" w:rsidRDefault="009C3659" w:rsidP="009C3659">
                    <w:pPr>
                      <w:jc w:val="right"/>
                      <w:rPr>
                        <w:szCs w:val="21"/>
                      </w:rPr>
                    </w:pPr>
                    <w:r w:rsidRPr="009C3659">
                      <w:t>4.80%-12.0%</w:t>
                    </w:r>
                  </w:p>
                </w:tc>
              </w:tr>
            </w:sdtContent>
          </w:sdt>
          <w:sdt>
            <w:sdtPr>
              <w:rPr>
                <w:szCs w:val="21"/>
              </w:rPr>
              <w:alias w:val="其他固定资产计价、折旧、减值方法"/>
              <w:tag w:val="_GBC_f1ad6125c5d74d2a98f593d2ba574474"/>
              <w:id w:val="68830533"/>
              <w:lock w:val="sdtLocked"/>
            </w:sdtPr>
            <w:sdtContent>
              <w:tr w:rsidR="009C3659" w:rsidRPr="009C3659" w:rsidTr="009C3659">
                <w:tc>
                  <w:tcPr>
                    <w:tcW w:w="1661" w:type="pct"/>
                  </w:tcPr>
                  <w:p w:rsidR="009C3659" w:rsidRPr="009C3659" w:rsidRDefault="009C3659" w:rsidP="0007352C">
                    <w:pPr>
                      <w:rPr>
                        <w:szCs w:val="21"/>
                      </w:rPr>
                    </w:pPr>
                    <w:r w:rsidRPr="009C3659">
                      <w:t>其他工具及设备</w:t>
                    </w:r>
                  </w:p>
                </w:tc>
                <w:tc>
                  <w:tcPr>
                    <w:tcW w:w="1221" w:type="pct"/>
                    <w:vAlign w:val="center"/>
                  </w:tcPr>
                  <w:p w:rsidR="009C3659" w:rsidRPr="009C3659" w:rsidRDefault="009C3659" w:rsidP="009C3659">
                    <w:pPr>
                      <w:jc w:val="right"/>
                      <w:rPr>
                        <w:szCs w:val="21"/>
                      </w:rPr>
                    </w:pPr>
                    <w:r w:rsidRPr="009C3659">
                      <w:t>4-25</w:t>
                    </w:r>
                    <w:r w:rsidRPr="009C3659">
                      <w:t>年</w:t>
                    </w:r>
                  </w:p>
                </w:tc>
                <w:tc>
                  <w:tcPr>
                    <w:tcW w:w="1069" w:type="pct"/>
                    <w:vAlign w:val="center"/>
                  </w:tcPr>
                  <w:p w:rsidR="009C3659" w:rsidRPr="009C3659" w:rsidRDefault="009C3659" w:rsidP="009C3659">
                    <w:pPr>
                      <w:jc w:val="right"/>
                      <w:rPr>
                        <w:szCs w:val="21"/>
                      </w:rPr>
                    </w:pPr>
                    <w:r w:rsidRPr="009C3659">
                      <w:t>0%-4%</w:t>
                    </w:r>
                  </w:p>
                </w:tc>
                <w:tc>
                  <w:tcPr>
                    <w:tcW w:w="1049" w:type="pct"/>
                    <w:vAlign w:val="center"/>
                  </w:tcPr>
                  <w:p w:rsidR="009C3659" w:rsidRPr="009C3659" w:rsidRDefault="009C3659" w:rsidP="009C3659">
                    <w:pPr>
                      <w:jc w:val="right"/>
                      <w:rPr>
                        <w:szCs w:val="21"/>
                      </w:rPr>
                    </w:pPr>
                    <w:r w:rsidRPr="009C3659">
                      <w:t>3.84%-25.0%</w:t>
                    </w:r>
                  </w:p>
                </w:tc>
              </w:tr>
            </w:sdtContent>
          </w:sdt>
        </w:tbl>
        <w:p w:rsidR="009C3659" w:rsidRPr="009C3659" w:rsidRDefault="009C3659"/>
        <w:p w:rsidR="009C3659" w:rsidRPr="009C3659" w:rsidRDefault="009C3659" w:rsidP="00FD3E4C">
          <w:pPr>
            <w:overflowPunct w:val="0"/>
            <w:ind w:left="28"/>
            <w:rPr>
              <w:lang w:eastAsia="zh-CN"/>
            </w:rPr>
          </w:pPr>
          <w:r w:rsidRPr="009C3659">
            <w:rPr>
              <w:rFonts w:hAnsi="Arial"/>
              <w:lang w:eastAsia="zh-CN"/>
            </w:rPr>
            <w:t>部分房屋及建筑物，路轨、桥梁及其他线路资产</w:t>
          </w:r>
          <w:r w:rsidRPr="009C3659">
            <w:rPr>
              <w:lang w:val="en-GB" w:eastAsia="zh-CN"/>
            </w:rPr>
            <w:t>(</w:t>
          </w:r>
          <w:r w:rsidRPr="009C3659">
            <w:rPr>
              <w:lang w:eastAsia="zh-CN"/>
            </w:rPr>
            <w:t>“</w:t>
          </w:r>
          <w:r w:rsidRPr="009C3659">
            <w:rPr>
              <w:rFonts w:hAnsi="Arial"/>
              <w:lang w:eastAsia="zh-CN"/>
            </w:rPr>
            <w:t>线路资产</w:t>
          </w:r>
          <w:r w:rsidRPr="009C3659">
            <w:rPr>
              <w:lang w:eastAsia="zh-CN"/>
            </w:rPr>
            <w:t>”)</w:t>
          </w:r>
          <w:r w:rsidRPr="009C3659">
            <w:rPr>
              <w:rFonts w:hAnsi="Arial"/>
              <w:lang w:eastAsia="zh-CN"/>
            </w:rPr>
            <w:t>的预计可使用年限超过该等资产所附着的土地的实际使用年限</w:t>
          </w:r>
          <w:r w:rsidRPr="009C3659">
            <w:rPr>
              <w:lang w:val="en-GB" w:eastAsia="zh-CN"/>
            </w:rPr>
            <w:t>(</w:t>
          </w:r>
          <w:r w:rsidRPr="009C3659">
            <w:rPr>
              <w:rFonts w:hAnsi="Arial"/>
              <w:lang w:eastAsia="zh-CN"/>
            </w:rPr>
            <w:t>附注二</w:t>
          </w:r>
          <w:r w:rsidRPr="009C3659">
            <w:rPr>
              <w:lang w:val="en-GB" w:eastAsia="zh-CN"/>
            </w:rPr>
            <w:t>(</w:t>
          </w:r>
          <w:r w:rsidRPr="009C3659">
            <w:rPr>
              <w:lang w:eastAsia="zh-CN"/>
            </w:rPr>
            <w:t>15))</w:t>
          </w:r>
          <w:r w:rsidRPr="009C3659">
            <w:rPr>
              <w:rFonts w:hAnsi="Arial"/>
              <w:lang w:eastAsia="zh-CN"/>
            </w:rPr>
            <w:t>或经营租赁期</w:t>
          </w:r>
          <w:r w:rsidRPr="009C3659">
            <w:rPr>
              <w:lang w:val="en-GB" w:eastAsia="zh-CN"/>
            </w:rPr>
            <w:t>(</w:t>
          </w:r>
          <w:r w:rsidRPr="009C3659">
            <w:rPr>
              <w:rFonts w:hAnsi="Arial"/>
              <w:lang w:eastAsia="zh-CN"/>
            </w:rPr>
            <w:t>附注五</w:t>
          </w:r>
          <w:r w:rsidRPr="009C3659">
            <w:rPr>
              <w:lang w:val="en-GB" w:eastAsia="zh-CN"/>
            </w:rPr>
            <w:t>(</w:t>
          </w:r>
          <w:r w:rsidRPr="009C3659">
            <w:rPr>
              <w:lang w:eastAsia="zh-CN"/>
            </w:rPr>
            <w:t>14))</w:t>
          </w:r>
          <w:r w:rsidRPr="009C3659">
            <w:rPr>
              <w:rFonts w:hAnsi="Arial"/>
              <w:lang w:eastAsia="zh-CN"/>
            </w:rPr>
            <w:t>。</w:t>
          </w:r>
        </w:p>
        <w:p w:rsidR="009C3659" w:rsidRPr="009C3659" w:rsidRDefault="009C3659" w:rsidP="009C3659">
          <w:pPr>
            <w:overflowPunct w:val="0"/>
            <w:rPr>
              <w:snapToGrid w:val="0"/>
              <w:lang w:eastAsia="zh-CN"/>
            </w:rPr>
          </w:pPr>
        </w:p>
        <w:p w:rsidR="009C3659" w:rsidRPr="009C3659" w:rsidRDefault="009C3659" w:rsidP="009C3659">
          <w:pPr>
            <w:overflowPunct w:val="0"/>
            <w:rPr>
              <w:lang w:eastAsia="zh-CN"/>
            </w:rPr>
          </w:pPr>
          <w:r w:rsidRPr="009C3659">
            <w:rPr>
              <w:rFonts w:hAnsi="Arial"/>
              <w:lang w:eastAsia="zh-CN"/>
            </w:rPr>
            <w:t>本集团将在土地使用权到期后依照相关法律法规的规定延长土地使用权期限，除社会公共利益外，续期不存在实质性障碍。此外，根据本集团与广铁集团签订的协议，在相关土地租赁期满后，本集团可以根据需要续租。因此，本公司董事认为对线路资产预计可使用年限的估计是合理的。</w:t>
          </w:r>
        </w:p>
        <w:p w:rsidR="009C3659" w:rsidRPr="009C3659" w:rsidRDefault="009C3659" w:rsidP="009C3659">
          <w:pPr>
            <w:overflowPunct w:val="0"/>
            <w:rPr>
              <w:snapToGrid w:val="0"/>
              <w:lang w:eastAsia="zh-CN"/>
            </w:rPr>
          </w:pPr>
        </w:p>
        <w:p w:rsidR="00865A28" w:rsidRPr="009C3659" w:rsidRDefault="009C3659" w:rsidP="009C3659">
          <w:pPr>
            <w:rPr>
              <w:lang w:eastAsia="zh-CN"/>
            </w:rPr>
          </w:pPr>
          <w:r w:rsidRPr="009C3659">
            <w:rPr>
              <w:rFonts w:hAnsi="Arial"/>
              <w:lang w:eastAsia="zh-CN"/>
            </w:rPr>
            <w:t>对固定资产的预计使用寿命、预计净残值和折旧方法于每年年度终了进行复核并作适当调整。</w:t>
          </w:r>
        </w:p>
      </w:sdtContent>
    </w:sdt>
    <w:p w:rsidR="00865A28" w:rsidRPr="009C3659" w:rsidRDefault="00865A28">
      <w:pPr>
        <w:rPr>
          <w:szCs w:val="21"/>
          <w:lang w:eastAsia="zh-CN"/>
        </w:rPr>
      </w:pPr>
    </w:p>
    <w:p w:rsidR="009C3659" w:rsidRPr="009C3659" w:rsidRDefault="009C3659" w:rsidP="003117F4">
      <w:pPr>
        <w:pStyle w:val="4"/>
        <w:numPr>
          <w:ilvl w:val="0"/>
          <w:numId w:val="28"/>
        </w:numPr>
        <w:rPr>
          <w:rFonts w:ascii="Times New Roman" w:eastAsia="宋体" w:hAnsi="Times New Roman"/>
          <w:b w:val="0"/>
        </w:rPr>
      </w:pPr>
      <w:r w:rsidRPr="009C3659">
        <w:rPr>
          <w:rFonts w:ascii="Times New Roman" w:eastAsia="宋体" w:hAnsi="Times New Roman"/>
          <w:b w:val="0"/>
        </w:rPr>
        <w:t>当固定资产的可收回金额低于其账面价值时，账面价值减记至可收回金额</w:t>
      </w:r>
      <w:r w:rsidRPr="009C3659">
        <w:rPr>
          <w:rFonts w:ascii="Times New Roman" w:eastAsia="宋体" w:hAnsi="Times New Roman"/>
          <w:b w:val="0"/>
          <w:lang w:val="en-GB"/>
        </w:rPr>
        <w:t>(</w:t>
      </w:r>
      <w:r w:rsidRPr="009C3659">
        <w:rPr>
          <w:rFonts w:ascii="Times New Roman" w:eastAsia="宋体" w:hAnsi="Times New Roman"/>
          <w:b w:val="0"/>
        </w:rPr>
        <w:t>附注二</w:t>
      </w:r>
      <w:r w:rsidRPr="009C3659">
        <w:rPr>
          <w:rFonts w:ascii="Times New Roman" w:eastAsia="宋体" w:hAnsi="Times New Roman"/>
          <w:b w:val="0"/>
          <w:lang w:val="en-GB"/>
        </w:rPr>
        <w:t>(</w:t>
      </w:r>
      <w:r w:rsidRPr="009C3659">
        <w:rPr>
          <w:rFonts w:ascii="Times New Roman" w:eastAsia="宋体" w:hAnsi="Times New Roman"/>
          <w:b w:val="0"/>
        </w:rPr>
        <w:t>17))</w:t>
      </w:r>
      <w:r w:rsidRPr="009C3659">
        <w:rPr>
          <w:rFonts w:ascii="Times New Roman" w:eastAsia="宋体" w:hAnsi="Times New Roman"/>
          <w:b w:val="0"/>
        </w:rPr>
        <w:t>。</w:t>
      </w:r>
    </w:p>
    <w:p w:rsidR="009C3659" w:rsidRPr="009C3659" w:rsidRDefault="009C3659" w:rsidP="009C3659">
      <w:pPr>
        <w:rPr>
          <w:lang w:eastAsia="zh-CN"/>
        </w:rPr>
      </w:pPr>
    </w:p>
    <w:p w:rsidR="009C3659" w:rsidRPr="009C3659" w:rsidRDefault="009C3659" w:rsidP="003117F4">
      <w:pPr>
        <w:pStyle w:val="4"/>
        <w:numPr>
          <w:ilvl w:val="0"/>
          <w:numId w:val="28"/>
        </w:numPr>
        <w:rPr>
          <w:rFonts w:ascii="Times New Roman" w:eastAsia="宋体" w:hAnsi="Times New Roman"/>
          <w:b w:val="0"/>
        </w:rPr>
      </w:pPr>
      <w:r w:rsidRPr="009C3659">
        <w:rPr>
          <w:rFonts w:ascii="Times New Roman" w:eastAsia="宋体" w:hAnsi="Arial"/>
          <w:b w:val="0"/>
        </w:rPr>
        <w:t>固定资产的处置</w:t>
      </w:r>
    </w:p>
    <w:p w:rsidR="009C3659" w:rsidRPr="009C3659" w:rsidRDefault="009C3659" w:rsidP="009C3659"/>
    <w:p w:rsidR="009C3659" w:rsidRPr="009C3659" w:rsidRDefault="009C3659" w:rsidP="009C3659">
      <w:pPr>
        <w:rPr>
          <w:szCs w:val="21"/>
          <w:lang w:eastAsia="zh-CN"/>
        </w:rPr>
      </w:pPr>
      <w:r w:rsidRPr="009C3659">
        <w:rPr>
          <w:lang w:eastAsia="zh-CN"/>
        </w:rPr>
        <w:lastRenderedPageBreak/>
        <w:t>当固定资产被处置、或者预期通过使用或处置不能产生经济利益时，终止确认该固定资产。固定资产出售、转让、报废或毁损的处置收入扣除其账面价值和相关税费后的金额计入当期损益。</w:t>
      </w:r>
    </w:p>
    <w:p w:rsidR="009C3659" w:rsidRPr="009C3659" w:rsidRDefault="009C3659" w:rsidP="009C3659">
      <w:pPr>
        <w:rPr>
          <w:szCs w:val="21"/>
          <w:lang w:eastAsia="zh-CN"/>
        </w:rPr>
      </w:pPr>
    </w:p>
    <w:sdt>
      <w:sdtPr>
        <w:rPr>
          <w:rFonts w:ascii="宋体" w:eastAsia="Times New Roman" w:hAnsi="宋体" w:cs="宋体"/>
          <w:b w:val="0"/>
          <w:bCs w:val="0"/>
          <w:kern w:val="0"/>
          <w:sz w:val="20"/>
          <w:szCs w:val="24"/>
          <w:lang w:eastAsia="en-US"/>
        </w:rPr>
        <w:alias w:val="模块:在建工程会计处理方法"/>
        <w:tag w:val="_GBC_3eb5f960df3e47f0a4bf3af0bc67ca96"/>
        <w:id w:val="1047951829"/>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5064CB" w:rsidP="003117F4">
          <w:pPr>
            <w:pStyle w:val="3"/>
            <w:numPr>
              <w:ilvl w:val="0"/>
              <w:numId w:val="27"/>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9C3659"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9C3659"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在建工程核算方法"/>
            <w:tag w:val="_GBC_ed79f983df814c58add61776fe84c76e"/>
            <w:id w:val="-1588924519"/>
            <w:lock w:val="sdtLocked"/>
            <w:placeholder>
              <w:docPart w:val="GBC22222222222222222222222222222"/>
            </w:placeholder>
          </w:sdtPr>
          <w:sdtEndPr>
            <w:rPr>
              <w:rFonts w:hint="eastAsia"/>
            </w:rPr>
          </w:sdtEndPr>
          <w:sdtContent>
            <w:p w:rsidR="009C3659" w:rsidRPr="009C3659" w:rsidRDefault="009C3659" w:rsidP="009C3659">
              <w:pPr>
                <w:rPr>
                  <w:lang w:eastAsia="zh-CN"/>
                </w:rPr>
              </w:pPr>
              <w:r w:rsidRPr="009C3659">
                <w:rPr>
                  <w:lang w:eastAsia="zh-CN"/>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减记至可收回金额</w:t>
              </w:r>
              <w:r w:rsidRPr="009C3659">
                <w:rPr>
                  <w:lang w:val="en-GB" w:eastAsia="zh-CN"/>
                </w:rPr>
                <w:t>(</w:t>
              </w:r>
              <w:r w:rsidRPr="009C3659">
                <w:rPr>
                  <w:lang w:eastAsia="zh-CN"/>
                </w:rPr>
                <w:t>附注二</w:t>
              </w:r>
              <w:r w:rsidRPr="009C3659">
                <w:rPr>
                  <w:lang w:val="en-GB" w:eastAsia="zh-CN"/>
                </w:rPr>
                <w:t>(</w:t>
              </w:r>
              <w:r w:rsidRPr="009C3659">
                <w:rPr>
                  <w:lang w:eastAsia="zh-CN"/>
                </w:rPr>
                <w:t>17))</w:t>
              </w:r>
              <w:r w:rsidRPr="009C3659">
                <w:rPr>
                  <w:lang w:eastAsia="zh-CN"/>
                </w:rPr>
                <w:t>。</w:t>
              </w:r>
            </w:p>
            <w:p w:rsidR="00865A28" w:rsidRDefault="001A19A4">
              <w:pPr>
                <w:rPr>
                  <w:szCs w:val="21"/>
                </w:rPr>
              </w:pPr>
            </w:p>
          </w:sdtContent>
        </w:sdt>
      </w:sdtContent>
    </w:sdt>
    <w:sdt>
      <w:sdtPr>
        <w:rPr>
          <w:rFonts w:asciiTheme="minorHAnsi" w:eastAsia="Times New Roman" w:hAnsiTheme="minorHAnsi" w:cs="宋体"/>
          <w:b w:val="0"/>
          <w:bCs w:val="0"/>
          <w:kern w:val="0"/>
          <w:sz w:val="20"/>
          <w:szCs w:val="22"/>
          <w:lang w:eastAsia="en-US"/>
        </w:rPr>
        <w:alias w:val="模块:借款费用会计处理方法"/>
        <w:tag w:val="_GBC_e3e4d07ea08d4589a9293563ea655b42"/>
        <w:id w:val="-1477900277"/>
        <w:lock w:val="sdtLocked"/>
        <w:placeholder>
          <w:docPart w:val="GBC22222222222222222222222222222"/>
        </w:placeholder>
      </w:sdtPr>
      <w:sdtEndPr>
        <w:rPr>
          <w:rFonts w:ascii="Times New Roman" w:eastAsia="宋体" w:hAnsi="Times New Roman" w:cs="Times New Roman" w:hint="eastAsia"/>
          <w:kern w:val="2"/>
          <w:sz w:val="21"/>
          <w:szCs w:val="21"/>
        </w:rPr>
      </w:sdtEndPr>
      <w:sdtContent>
        <w:p w:rsidR="00865A28" w:rsidRDefault="005064CB" w:rsidP="003117F4">
          <w:pPr>
            <w:pStyle w:val="3"/>
            <w:numPr>
              <w:ilvl w:val="0"/>
              <w:numId w:val="27"/>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9C3659"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9C3659"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借款费用的会计处理方法"/>
            <w:tag w:val="_GBC_2101c32d32c64f39a8b8fcd2b72dbb0a"/>
            <w:id w:val="791020216"/>
            <w:lock w:val="sdtLocked"/>
            <w:placeholder>
              <w:docPart w:val="GBC22222222222222222222222222222"/>
            </w:placeholder>
          </w:sdtPr>
          <w:sdtContent>
            <w:p w:rsidR="009C3659" w:rsidRPr="00AB78FF" w:rsidRDefault="009C3659" w:rsidP="009C3659">
              <w:pPr>
                <w:rPr>
                  <w:lang w:eastAsia="zh-CN"/>
                </w:rPr>
              </w:pPr>
              <w:r w:rsidRPr="00AB78FF">
                <w:rPr>
                  <w:lang w:eastAsia="zh-CN"/>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AB78FF">
                <w:rPr>
                  <w:lang w:eastAsia="zh-CN"/>
                </w:rPr>
                <w:t>3</w:t>
              </w:r>
              <w:r w:rsidRPr="00AB78FF">
                <w:rPr>
                  <w:lang w:eastAsia="zh-CN"/>
                </w:rPr>
                <w:t>个月，暂停借款费用的资本化，直至资产的购建活动重新开始。</w:t>
              </w:r>
            </w:p>
            <w:p w:rsidR="009C3659" w:rsidRPr="00AB78FF" w:rsidRDefault="009C3659" w:rsidP="009C3659">
              <w:pPr>
                <w:rPr>
                  <w:lang w:eastAsia="zh-CN"/>
                </w:rPr>
              </w:pPr>
            </w:p>
            <w:p w:rsidR="009C3659" w:rsidRPr="00AB78FF" w:rsidRDefault="009C3659" w:rsidP="009C3659">
              <w:pPr>
                <w:rPr>
                  <w:lang w:eastAsia="zh-CN"/>
                </w:rPr>
              </w:pPr>
              <w:r w:rsidRPr="00AB78FF">
                <w:rPr>
                  <w:lang w:eastAsia="zh-CN"/>
                </w:rPr>
                <w:t>对于为购建符合资本化条件的资产而借入的专门借款，以专门借款当期实际发生的利息费用减去尚未动用的借款资金存入银行取得的利息收入或进行暂时性投资取得的投资收益后的金额确定专门借款借款费用的资本化金额。</w:t>
              </w:r>
            </w:p>
            <w:p w:rsidR="009C3659" w:rsidRPr="00AB78FF" w:rsidRDefault="009C3659" w:rsidP="009C3659">
              <w:pPr>
                <w:rPr>
                  <w:lang w:eastAsia="zh-CN"/>
                </w:rPr>
              </w:pPr>
            </w:p>
            <w:p w:rsidR="009C3659" w:rsidRPr="00AB78FF" w:rsidRDefault="009C3659" w:rsidP="009C3659">
              <w:pPr>
                <w:rPr>
                  <w:lang w:eastAsia="zh-CN"/>
                </w:rPr>
              </w:pPr>
              <w:r w:rsidRPr="00AB78FF">
                <w:rPr>
                  <w:lang w:eastAsia="zh-CN"/>
                </w:rPr>
                <w:t>对于为购建符合资本化条件的资产而占用的一般借款，按照累计资产支出超过专门借款部分的资本支出加权平均数乘以所占用一般借款的加权平均实际利率计算确定一般借款借款费用的资本化金额。实际利率为将借款在预期存续期间或适用的更短期间内的未来现金流量折现为该借款初始确认金额所使用的利率。</w:t>
              </w:r>
            </w:p>
            <w:p w:rsidR="00865A28" w:rsidRDefault="001A19A4">
              <w:pPr>
                <w:rPr>
                  <w:kern w:val="2"/>
                  <w:szCs w:val="21"/>
                </w:rPr>
              </w:pPr>
            </w:p>
          </w:sdtContent>
        </w:sdt>
      </w:sdtContent>
    </w:sdt>
    <w:sdt>
      <w:sdtPr>
        <w:rPr>
          <w:rFonts w:asciiTheme="minorHAnsi" w:eastAsia="Times New Roman" w:hAnsiTheme="minorHAnsi" w:cs="宋体"/>
          <w:b w:val="0"/>
          <w:bCs w:val="0"/>
          <w:kern w:val="0"/>
          <w:sz w:val="20"/>
          <w:szCs w:val="22"/>
          <w:lang w:eastAsia="en-US"/>
        </w:rPr>
        <w:alias w:val="模块:无形资产会计处理方法"/>
        <w:tag w:val="_GBC_0a8b293ff9e94173b2e385f4ef2a8c89"/>
        <w:id w:val="1218404151"/>
        <w:lock w:val="sdtLocked"/>
        <w:placeholder>
          <w:docPart w:val="GBC22222222222222222222222222222"/>
        </w:placeholder>
      </w:sdtPr>
      <w:sdtEndPr>
        <w:rPr>
          <w:rFonts w:ascii="Times New Roman" w:eastAsia="宋体" w:hAnsi="Times New Roman" w:cs="Times New Roman" w:hint="eastAsia"/>
          <w:kern w:val="2"/>
          <w:sz w:val="21"/>
          <w:szCs w:val="21"/>
        </w:rPr>
      </w:sdtEndPr>
      <w:sdtContent>
        <w:p w:rsidR="00865A28" w:rsidRDefault="005064CB" w:rsidP="003117F4">
          <w:pPr>
            <w:pStyle w:val="3"/>
            <w:numPr>
              <w:ilvl w:val="0"/>
              <w:numId w:val="27"/>
            </w:numPr>
          </w:pPr>
          <w:r>
            <w:t>无形资产</w:t>
          </w:r>
        </w:p>
        <w:sdt>
          <w:sdtPr>
            <w:alias w:val="是否适用：无形资产计价方法、使用寿命、减值测试[双击切换]"/>
            <w:tag w:val="_GBC_40df8c87b47d48bbbf73a71cc533a892"/>
            <w:id w:val="1336814441"/>
            <w:lock w:val="sdtLocked"/>
            <w:placeholder>
              <w:docPart w:val="GBC22222222222222222222222222222"/>
            </w:placeholder>
          </w:sdtPr>
          <w:sdtContent>
            <w:p w:rsidR="00865A28" w:rsidRDefault="001A19A4">
              <w:r w:rsidRPr="00A26F80">
                <w:rPr>
                  <w:rFonts w:ascii="宋体" w:hAnsi="宋体"/>
                </w:rPr>
                <w:fldChar w:fldCharType="begin"/>
              </w:r>
              <w:r w:rsidR="009C365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9C3659" w:rsidRPr="00A26F80">
                <w:rPr>
                  <w:rFonts w:ascii="宋体" w:hAnsi="宋体"/>
                </w:rPr>
                <w:instrText xml:space="preserve"> MACROBUTTON  SnrToggleCheckbox □不适用 </w:instrText>
              </w:r>
              <w:r w:rsidRPr="00A26F80">
                <w:rPr>
                  <w:rFonts w:ascii="宋体" w:hAnsi="宋体"/>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9C3659" w:rsidRPr="009C3659" w:rsidRDefault="009C3659" w:rsidP="009C3659">
              <w:pPr>
                <w:rPr>
                  <w:lang w:eastAsia="zh-CN"/>
                </w:rPr>
              </w:pPr>
              <w:r w:rsidRPr="009C3659">
                <w:rPr>
                  <w:lang w:eastAsia="zh-CN"/>
                </w:rPr>
                <w:t>无形资产包括土地使用权和电脑软件，以成本计量。公司制改建时国有股股东投入的无形资产，按国有资产管理部门确认的评估值作为入账价值。</w:t>
              </w:r>
            </w:p>
            <w:p w:rsidR="009C3659" w:rsidRPr="009C3659" w:rsidRDefault="009C3659" w:rsidP="009C3659">
              <w:pPr>
                <w:rPr>
                  <w:lang w:eastAsia="zh-CN"/>
                </w:rPr>
              </w:pPr>
            </w:p>
            <w:p w:rsidR="009C3659" w:rsidRPr="009C3659" w:rsidRDefault="009C3659" w:rsidP="000827B5">
              <w:pPr>
                <w:numPr>
                  <w:ilvl w:val="0"/>
                  <w:numId w:val="77"/>
                </w:numPr>
                <w:overflowPunct w:val="0"/>
                <w:ind w:firstLine="0"/>
              </w:pPr>
              <w:r w:rsidRPr="009C3659">
                <w:rPr>
                  <w:rFonts w:hAnsi="Arial"/>
                </w:rPr>
                <w:t>土地使用权</w:t>
              </w:r>
            </w:p>
            <w:p w:rsidR="009C3659" w:rsidRPr="009C3659" w:rsidRDefault="009C3659" w:rsidP="009C3659"/>
            <w:p w:rsidR="009C3659" w:rsidRPr="009C3659" w:rsidRDefault="009C3659" w:rsidP="009C3659">
              <w:pPr>
                <w:rPr>
                  <w:lang w:eastAsia="zh-CN"/>
                </w:rPr>
              </w:pPr>
              <w:r w:rsidRPr="009C3659">
                <w:rPr>
                  <w:lang w:eastAsia="zh-CN"/>
                </w:rPr>
                <w:t>土地使用权按使用年限</w:t>
              </w:r>
              <w:r w:rsidRPr="009C3659">
                <w:rPr>
                  <w:lang w:eastAsia="zh-CN"/>
                </w:rPr>
                <w:t>36.5</w:t>
              </w:r>
              <w:r w:rsidRPr="009C3659">
                <w:rPr>
                  <w:lang w:eastAsia="zh-CN"/>
                </w:rPr>
                <w:t>年至</w:t>
              </w:r>
              <w:r w:rsidRPr="009C3659">
                <w:rPr>
                  <w:lang w:eastAsia="zh-CN"/>
                </w:rPr>
                <w:t>50</w:t>
              </w:r>
              <w:r w:rsidRPr="009C3659">
                <w:rPr>
                  <w:lang w:eastAsia="zh-CN"/>
                </w:rPr>
                <w:t>年平均摊销。外购土地及建筑物的价款难以在土地使用权与建筑物之间合理分配的，全部作为固定资产。</w:t>
              </w:r>
            </w:p>
            <w:p w:rsidR="009C3659" w:rsidRPr="009C3659" w:rsidRDefault="009C3659" w:rsidP="009C3659">
              <w:pPr>
                <w:rPr>
                  <w:iCs/>
                  <w:lang w:val="en-GB" w:eastAsia="zh-CN"/>
                </w:rPr>
              </w:pPr>
            </w:p>
            <w:p w:rsidR="009C3659" w:rsidRPr="009C3659" w:rsidRDefault="009C3659" w:rsidP="000827B5">
              <w:pPr>
                <w:numPr>
                  <w:ilvl w:val="0"/>
                  <w:numId w:val="77"/>
                </w:numPr>
                <w:overflowPunct w:val="0"/>
                <w:ind w:firstLine="0"/>
              </w:pPr>
              <w:r w:rsidRPr="009C3659">
                <w:rPr>
                  <w:rFonts w:hAnsi="Arial"/>
                </w:rPr>
                <w:t>电脑软件</w:t>
              </w:r>
            </w:p>
            <w:p w:rsidR="009C3659" w:rsidRPr="009C3659" w:rsidRDefault="009C3659" w:rsidP="009C3659"/>
            <w:p w:rsidR="009C3659" w:rsidRPr="009C3659" w:rsidRDefault="009C3659" w:rsidP="009C3659">
              <w:pPr>
                <w:rPr>
                  <w:lang w:eastAsia="zh-CN"/>
                </w:rPr>
              </w:pPr>
              <w:r w:rsidRPr="009C3659">
                <w:rPr>
                  <w:lang w:eastAsia="zh-CN"/>
                </w:rPr>
                <w:t>电脑软件按预计使用年限在</w:t>
              </w:r>
              <w:r w:rsidRPr="009C3659">
                <w:rPr>
                  <w:lang w:eastAsia="zh-CN"/>
                </w:rPr>
                <w:t>5</w:t>
              </w:r>
              <w:r w:rsidRPr="009C3659">
                <w:rPr>
                  <w:lang w:eastAsia="zh-CN"/>
                </w:rPr>
                <w:t>年内平均摊销。</w:t>
              </w:r>
            </w:p>
            <w:p w:rsidR="009C3659" w:rsidRPr="009C3659" w:rsidRDefault="009C3659" w:rsidP="009C3659">
              <w:pPr>
                <w:rPr>
                  <w:lang w:eastAsia="zh-CN"/>
                </w:rPr>
              </w:pPr>
            </w:p>
            <w:p w:rsidR="009C3659" w:rsidRPr="009C3659" w:rsidRDefault="009C3659" w:rsidP="000827B5">
              <w:pPr>
                <w:numPr>
                  <w:ilvl w:val="0"/>
                  <w:numId w:val="77"/>
                </w:numPr>
                <w:overflowPunct w:val="0"/>
                <w:ind w:firstLine="0"/>
                <w:rPr>
                  <w:lang w:val="en-AU" w:eastAsia="zh-CN"/>
                </w:rPr>
              </w:pPr>
              <w:r w:rsidRPr="009C3659">
                <w:rPr>
                  <w:rFonts w:hAnsi="Arial"/>
                  <w:lang w:eastAsia="zh-CN"/>
                </w:rPr>
                <w:t>定期复核使用寿命和摊销方法</w:t>
              </w:r>
            </w:p>
            <w:p w:rsidR="009C3659" w:rsidRPr="009C3659" w:rsidRDefault="009C3659" w:rsidP="009C3659">
              <w:pPr>
                <w:rPr>
                  <w:lang w:val="en-AU" w:eastAsia="zh-CN"/>
                </w:rPr>
              </w:pPr>
            </w:p>
            <w:p w:rsidR="009C3659" w:rsidRPr="009C3659" w:rsidRDefault="009C3659" w:rsidP="009C3659">
              <w:pPr>
                <w:rPr>
                  <w:lang w:eastAsia="zh-CN"/>
                </w:rPr>
              </w:pPr>
              <w:r w:rsidRPr="009C3659">
                <w:rPr>
                  <w:lang w:eastAsia="zh-CN"/>
                </w:rPr>
                <w:t>对使用寿命有限的无形资产的预计使用寿命及摊销方法于每年年度终了进行复核并作适当调整。</w:t>
              </w:r>
            </w:p>
            <w:p w:rsidR="009C3659" w:rsidRPr="009C3659" w:rsidRDefault="009C3659" w:rsidP="009C3659">
              <w:pPr>
                <w:rPr>
                  <w:lang w:eastAsia="zh-CN"/>
                </w:rPr>
              </w:pPr>
            </w:p>
            <w:p w:rsidR="009C3659" w:rsidRPr="009C3659" w:rsidRDefault="009C3659" w:rsidP="000827B5">
              <w:pPr>
                <w:numPr>
                  <w:ilvl w:val="0"/>
                  <w:numId w:val="77"/>
                </w:numPr>
                <w:overflowPunct w:val="0"/>
                <w:ind w:firstLine="0"/>
              </w:pPr>
              <w:r w:rsidRPr="009C3659">
                <w:rPr>
                  <w:rFonts w:hAnsi="Arial"/>
                </w:rPr>
                <w:t>无形资产减值</w:t>
              </w:r>
            </w:p>
            <w:p w:rsidR="009C3659" w:rsidRPr="009C3659" w:rsidRDefault="009C3659" w:rsidP="009C3659">
              <w:pPr>
                <w:rPr>
                  <w:snapToGrid w:val="0"/>
                </w:rPr>
              </w:pPr>
            </w:p>
            <w:p w:rsidR="009C3659" w:rsidRPr="009C3659" w:rsidRDefault="009C3659" w:rsidP="009C3659">
              <w:pPr>
                <w:rPr>
                  <w:lang w:val="en-GB" w:eastAsia="zh-CN"/>
                </w:rPr>
              </w:pPr>
              <w:r w:rsidRPr="009C3659">
                <w:rPr>
                  <w:lang w:eastAsia="zh-CN"/>
                </w:rPr>
                <w:t>当无形资产的可收回金额低于其账面价值时，账面价值减记至可收回金额</w:t>
              </w:r>
              <w:r w:rsidRPr="009C3659">
                <w:rPr>
                  <w:lang w:val="en-GB" w:eastAsia="zh-CN"/>
                </w:rPr>
                <w:t>(</w:t>
              </w:r>
              <w:r w:rsidRPr="009C3659">
                <w:rPr>
                  <w:lang w:eastAsia="zh-CN"/>
                </w:rPr>
                <w:t>附注二</w:t>
              </w:r>
              <w:r w:rsidRPr="009C3659">
                <w:rPr>
                  <w:lang w:val="en-GB" w:eastAsia="zh-CN"/>
                </w:rPr>
                <w:t>(</w:t>
              </w:r>
              <w:r w:rsidRPr="009C3659">
                <w:rPr>
                  <w:lang w:eastAsia="zh-CN"/>
                </w:rPr>
                <w:t>17))</w:t>
              </w:r>
              <w:r w:rsidRPr="009C3659">
                <w:rPr>
                  <w:lang w:eastAsia="zh-CN"/>
                </w:rPr>
                <w:t>。</w:t>
              </w:r>
            </w:p>
            <w:p w:rsidR="00865A28" w:rsidRDefault="001A19A4">
              <w:pPr>
                <w:rPr>
                  <w:szCs w:val="21"/>
                </w:rPr>
              </w:pPr>
            </w:p>
          </w:sdtContent>
        </w:sdt>
      </w:sdtContent>
    </w:sdt>
    <w:sdt>
      <w:sdtPr>
        <w:rPr>
          <w:rFonts w:asciiTheme="minorHAnsi" w:eastAsia="Times New Roman" w:hAnsiTheme="minorHAnsi" w:cs="宋体"/>
          <w:b w:val="0"/>
          <w:bCs w:val="0"/>
          <w:kern w:val="0"/>
          <w:sz w:val="20"/>
          <w:szCs w:val="22"/>
          <w:lang w:eastAsia="en-US"/>
        </w:rPr>
        <w:alias w:val="模块:长期待摊费用会计处理方法"/>
        <w:tag w:val="_GBC_fffe6f948ebb468ba812d16acce5c0b9"/>
        <w:id w:val="68830772"/>
        <w:lock w:val="sdtLocked"/>
      </w:sdtPr>
      <w:sdtEndPr>
        <w:rPr>
          <w:rFonts w:ascii="Times New Roman" w:eastAsia="宋体" w:hAnsi="Times New Roman" w:cs="Times New Roman"/>
          <w:kern w:val="2"/>
          <w:sz w:val="21"/>
          <w:szCs w:val="21"/>
        </w:rPr>
      </w:sdtEndPr>
      <w:sdtContent>
        <w:p w:rsidR="009C3659" w:rsidRDefault="009C3659" w:rsidP="003117F4">
          <w:pPr>
            <w:pStyle w:val="3"/>
            <w:numPr>
              <w:ilvl w:val="0"/>
              <w:numId w:val="27"/>
            </w:numPr>
          </w:pPr>
          <w:r>
            <w:t>长期待摊费用</w:t>
          </w:r>
        </w:p>
        <w:sdt>
          <w:sdtPr>
            <w:rPr>
              <w:rFonts w:hint="eastAsia"/>
              <w:szCs w:val="21"/>
            </w:rPr>
            <w:alias w:val="是否适用：长期待摊费用_重要会计政策和估计[双击切换]"/>
            <w:tag w:val="_GBC_5f2bbee5e66644d489f8d74ae8f96539"/>
            <w:id w:val="68830773"/>
            <w:lock w:val="sdtLocked"/>
          </w:sdtPr>
          <w:sdtContent>
            <w:p w:rsidR="009C3659" w:rsidRDefault="001A19A4">
              <w:pPr>
                <w:rPr>
                  <w:szCs w:val="21"/>
                </w:rPr>
              </w:pPr>
              <w:r w:rsidRPr="00A26F80">
                <w:rPr>
                  <w:rFonts w:ascii="宋体" w:hAnsi="宋体"/>
                  <w:szCs w:val="21"/>
                </w:rPr>
                <w:fldChar w:fldCharType="begin"/>
              </w:r>
              <w:r w:rsidR="009C3659"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9C3659"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开办费、长期待摊费用摊销方法"/>
            <w:tag w:val="_GBC_a0e2b7a5a9454eaea97ca201421d7dde"/>
            <w:id w:val="68830774"/>
            <w:lock w:val="sdtLocked"/>
          </w:sdtPr>
          <w:sdtContent>
            <w:p w:rsidR="009C3659" w:rsidRPr="009C3659" w:rsidRDefault="009C3659" w:rsidP="009C3659">
              <w:pPr>
                <w:rPr>
                  <w:szCs w:val="21"/>
                  <w:lang w:eastAsia="zh-CN"/>
                </w:rPr>
              </w:pPr>
              <w:r w:rsidRPr="009C3659">
                <w:rPr>
                  <w:lang w:eastAsia="zh-CN"/>
                </w:rPr>
                <w:t>长期</w:t>
              </w:r>
              <w:r w:rsidRPr="009C3659">
                <w:rPr>
                  <w:szCs w:val="21"/>
                  <w:lang w:eastAsia="zh-CN"/>
                </w:rPr>
                <w:t>待摊费用为已经发生但应由</w:t>
              </w:r>
              <w:r w:rsidRPr="009C3659">
                <w:rPr>
                  <w:color w:val="000000"/>
                  <w:szCs w:val="21"/>
                  <w:lang w:eastAsia="zh-CN"/>
                </w:rPr>
                <w:t>本期</w:t>
              </w:r>
              <w:r w:rsidRPr="009C3659">
                <w:rPr>
                  <w:szCs w:val="21"/>
                  <w:lang w:eastAsia="zh-CN"/>
                </w:rPr>
                <w:t>和以后各期负担的、分摊期限在一年以上的各项费用，按预计受益期间分期平均摊销，并以实际支出减去累计摊销后的净额列示。</w:t>
              </w:r>
            </w:p>
            <w:p w:rsidR="009C3659" w:rsidRPr="009C3659" w:rsidRDefault="009C3659" w:rsidP="009C3659">
              <w:pPr>
                <w:rPr>
                  <w:szCs w:val="21"/>
                  <w:lang w:eastAsia="zh-CN"/>
                </w:rPr>
              </w:pPr>
            </w:p>
            <w:p w:rsidR="009C3659" w:rsidRPr="009C3659" w:rsidRDefault="009C3659" w:rsidP="009C3659">
              <w:pPr>
                <w:rPr>
                  <w:szCs w:val="21"/>
                  <w:lang w:eastAsia="zh-CN"/>
                </w:rPr>
              </w:pPr>
              <w:r w:rsidRPr="009C3659">
                <w:rPr>
                  <w:szCs w:val="21"/>
                  <w:lang w:eastAsia="zh-CN"/>
                </w:rPr>
                <w:t>长期待摊费用按预计受益年限在</w:t>
              </w:r>
              <w:r w:rsidRPr="009C3659">
                <w:rPr>
                  <w:szCs w:val="21"/>
                  <w:lang w:eastAsia="zh-CN"/>
                </w:rPr>
                <w:t>4</w:t>
              </w:r>
              <w:r w:rsidRPr="009C3659">
                <w:rPr>
                  <w:szCs w:val="21"/>
                  <w:lang w:eastAsia="zh-CN"/>
                </w:rPr>
                <w:t>年内平均摊销。</w:t>
              </w:r>
            </w:p>
            <w:p w:rsidR="009C3659" w:rsidRPr="009C3659" w:rsidRDefault="001A19A4" w:rsidP="009C3659">
              <w:pPr>
                <w:rPr>
                  <w:kern w:val="2"/>
                  <w:szCs w:val="21"/>
                </w:rPr>
              </w:pPr>
            </w:p>
          </w:sdtContent>
        </w:sdt>
      </w:sdtContent>
    </w:sdt>
    <w:sdt>
      <w:sdtPr>
        <w:rPr>
          <w:rFonts w:ascii="宋体" w:eastAsia="Times New Roman" w:hAnsi="宋体" w:cs="宋体" w:hint="eastAsia"/>
          <w:b w:val="0"/>
          <w:bCs w:val="0"/>
          <w:kern w:val="0"/>
          <w:sz w:val="20"/>
          <w:szCs w:val="21"/>
          <w:lang w:eastAsia="en-US"/>
        </w:rPr>
        <w:alias w:val="模块:非金融长期资产减值"/>
        <w:tag w:val="_GBC_da2f3f0531094e5e9dcd987c45223bec"/>
        <w:id w:val="-738017837"/>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3117F4">
          <w:pPr>
            <w:pStyle w:val="3"/>
            <w:numPr>
              <w:ilvl w:val="0"/>
              <w:numId w:val="27"/>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9C3659"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9C3659"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非金融长期资产减值测试方法及会计处理方法"/>
            <w:tag w:val="_GBC_0a065c1269a846f6923598a2c1fc4269"/>
            <w:id w:val="878979310"/>
            <w:lock w:val="sdtLocked"/>
            <w:placeholder>
              <w:docPart w:val="GBC22222222222222222222222222222"/>
            </w:placeholder>
          </w:sdtPr>
          <w:sdtContent>
            <w:p w:rsidR="009C3659" w:rsidRPr="009C3659" w:rsidRDefault="009C3659" w:rsidP="009C3659">
              <w:pPr>
                <w:rPr>
                  <w:lang w:eastAsia="zh-CN"/>
                </w:rPr>
              </w:pPr>
              <w:r w:rsidRPr="009C3659">
                <w:rPr>
                  <w:lang w:eastAsia="zh-CN"/>
                </w:rPr>
                <w:t>固定资产、在建工程、使用权资产、使用寿命有限的无形资产及对子公司和联营企业的长期股权投资等，于资产负债表日存在减值迹象的，进行减值测试；尚未达到可使用状态的无形资产，无论是否存在减值迹象，至少每年进行减值测试。减值测试结果表明资产的可收回金额低于其账面价值的，按其差额计提减值准备并计入资产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9C3659" w:rsidRPr="009C3659" w:rsidRDefault="009C3659" w:rsidP="009C3659">
              <w:pPr>
                <w:rPr>
                  <w:lang w:eastAsia="zh-CN"/>
                </w:rPr>
              </w:pPr>
            </w:p>
            <w:p w:rsidR="009C3659" w:rsidRPr="009C3659" w:rsidRDefault="009C3659" w:rsidP="009C3659">
              <w:pPr>
                <w:rPr>
                  <w:lang w:eastAsia="zh-CN"/>
                </w:rPr>
              </w:pPr>
              <w:r w:rsidRPr="009C3659">
                <w:rPr>
                  <w:lang w:eastAsia="zh-CN"/>
                </w:rPr>
                <w:t>在财务报表中单独列示的商誉，无论是否存在减值迹象，至少每年进行减值测试。减值测试时，商誉的账面价值分摊至预期从企业合并的协同效应中受益的资产组或资产组组合。测试结果表明包含分摊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9C3659" w:rsidRPr="009C3659" w:rsidRDefault="009C3659" w:rsidP="009C3659">
              <w:pPr>
                <w:rPr>
                  <w:lang w:eastAsia="zh-CN"/>
                </w:rPr>
              </w:pPr>
            </w:p>
            <w:p w:rsidR="009C3659" w:rsidRPr="009C3659" w:rsidRDefault="009C3659" w:rsidP="009C3659">
              <w:pPr>
                <w:rPr>
                  <w:lang w:eastAsia="zh-CN"/>
                </w:rPr>
              </w:pPr>
              <w:r w:rsidRPr="009C3659">
                <w:rPr>
                  <w:lang w:eastAsia="zh-CN"/>
                </w:rPr>
                <w:t>上述资产减值损失一经确认，以后期间不予转回价值得以恢复的部分。</w:t>
              </w:r>
            </w:p>
            <w:p w:rsidR="00865A28" w:rsidRDefault="001A19A4">
              <w:pPr>
                <w:rPr>
                  <w:szCs w:val="21"/>
                </w:rPr>
              </w:pPr>
            </w:p>
          </w:sdtContent>
        </w:sdt>
      </w:sdtContent>
    </w:sdt>
    <w:sdt>
      <w:sdtPr>
        <w:rPr>
          <w:rFonts w:asciiTheme="minorHAnsi" w:eastAsia="Times New Roman" w:hAnsiTheme="minorHAnsi" w:cstheme="minorBidi" w:hint="eastAsia"/>
          <w:b w:val="0"/>
          <w:bCs w:val="0"/>
          <w:kern w:val="0"/>
          <w:sz w:val="20"/>
          <w:szCs w:val="22"/>
          <w:lang w:eastAsia="en-US"/>
        </w:rPr>
        <w:alias w:val="模块:职工薪酬"/>
        <w:tag w:val="_GBC_8ec8855eb4d5447ab785e4bd4b0b73aa"/>
        <w:id w:val="363726078"/>
        <w:lock w:val="sdtLocked"/>
        <w:placeholder>
          <w:docPart w:val="GBC22222222222222222222222222222"/>
        </w:placeholder>
      </w:sdtPr>
      <w:sdtEndPr>
        <w:rPr>
          <w:rFonts w:ascii="Times New Roman" w:eastAsia="宋体" w:hAnsi="Times New Roman" w:cs="Times New Roman"/>
          <w:sz w:val="21"/>
          <w:szCs w:val="21"/>
        </w:rPr>
      </w:sdtEndPr>
      <w:sdtContent>
        <w:p w:rsidR="00865A28" w:rsidRDefault="005064CB" w:rsidP="003117F4">
          <w:pPr>
            <w:pStyle w:val="3"/>
            <w:numPr>
              <w:ilvl w:val="0"/>
              <w:numId w:val="27"/>
            </w:numPr>
          </w:pPr>
          <w:r>
            <w:rPr>
              <w:rFonts w:hint="eastAsia"/>
            </w:rPr>
            <w:t>职工薪酬</w:t>
          </w:r>
        </w:p>
        <w:p w:rsidR="00FF2AFB" w:rsidRPr="006A671E" w:rsidRDefault="00FF2AFB" w:rsidP="00FF2AFB">
          <w:pPr>
            <w:rPr>
              <w:lang w:eastAsia="zh-CN"/>
            </w:rPr>
          </w:pPr>
          <w:r w:rsidRPr="006A671E">
            <w:rPr>
              <w:lang w:eastAsia="zh-CN"/>
            </w:rPr>
            <w:t>职工薪酬是本集团为获得职工提供的服务或解除劳动关系而给予的各种形式的报酬或补偿，包括短</w:t>
          </w:r>
          <w:r w:rsidRPr="006A671E">
            <w:rPr>
              <w:lang w:eastAsia="zh-CN"/>
            </w:rPr>
            <w:lastRenderedPageBreak/>
            <w:t>期薪酬、离职后福利、辞退福利和其他长期职工福利等。</w:t>
          </w:r>
        </w:p>
        <w:p w:rsidR="00FF2AFB" w:rsidRPr="00FF2AFB" w:rsidRDefault="00FF2AFB" w:rsidP="00FF2AFB">
          <w:pPr>
            <w:rPr>
              <w:lang w:eastAsia="zh-CN"/>
            </w:rPr>
          </w:pPr>
        </w:p>
        <w:p w:rsidR="00865A28" w:rsidRPr="00FF2AFB" w:rsidRDefault="005064CB" w:rsidP="000827B5">
          <w:pPr>
            <w:pStyle w:val="4"/>
            <w:numPr>
              <w:ilvl w:val="3"/>
              <w:numId w:val="54"/>
            </w:numPr>
            <w:ind w:left="426" w:hanging="426"/>
            <w:rPr>
              <w:b w:val="0"/>
            </w:rPr>
          </w:pPr>
          <w:r w:rsidRPr="00FF2AFB">
            <w:rPr>
              <w:rFonts w:hint="eastAsia"/>
              <w:b w:val="0"/>
            </w:rPr>
            <w:t>短期薪酬</w:t>
          </w:r>
        </w:p>
        <w:sdt>
          <w:sdtPr>
            <w:rPr>
              <w:rFonts w:hint="eastAsia"/>
              <w:szCs w:val="21"/>
            </w:rPr>
            <w:alias w:val="是否适用：短期薪酬的会计处理方法[双击切换]"/>
            <w:tag w:val="_GBC_efadddc5ff4a48fb9432574c3528c6b3"/>
            <w:id w:val="-2066474927"/>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FF2AFB"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FF2AFB"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ascii="宋体" w:eastAsia="Times New Roman" w:hAnsi="宋体" w:cs="宋体"/>
              <w:kern w:val="0"/>
              <w:sz w:val="20"/>
              <w:szCs w:val="24"/>
              <w:lang w:eastAsia="en-US"/>
            </w:rPr>
            <w:alias w:val="短期薪酬的会计处理方法"/>
            <w:tag w:val="_GBC_8fdf44b194ac45fb945d36b9896df796"/>
            <w:id w:val="496006619"/>
            <w:lock w:val="sdtLocked"/>
            <w:placeholder>
              <w:docPart w:val="GBC22222222222222222222222222222"/>
            </w:placeholder>
          </w:sdtPr>
          <w:sdtEndPr>
            <w:rPr>
              <w:rFonts w:ascii="Times New Roman" w:eastAsia="宋体" w:hAnsi="Times New Roman" w:cs="Times New Roman"/>
              <w:sz w:val="21"/>
              <w:szCs w:val="20"/>
            </w:rPr>
          </w:sdtEndPr>
          <w:sdtContent>
            <w:p w:rsidR="00FF2AFB" w:rsidRPr="00FF2AFB" w:rsidRDefault="00FF2AFB" w:rsidP="00FF2AFB">
              <w:pPr>
                <w:pStyle w:val="ae"/>
                <w:tabs>
                  <w:tab w:val="left" w:pos="107"/>
                </w:tabs>
                <w:overflowPunct w:val="0"/>
              </w:pPr>
              <w:r w:rsidRPr="00FF2AFB">
                <w:rPr>
                  <w:rFonts w:hAnsi="Arial"/>
                  <w:lang w:val="en-AU"/>
                </w:rPr>
                <w:t>短期薪酬包括工资、奖金、津贴和补贴、职工福利费、医疗保险费、工伤保险费、生育保险费、住房公积金、工会和教育经费、短期带薪缺勤等。</w:t>
              </w:r>
              <w:r w:rsidRPr="00FF2AFB">
                <w:rPr>
                  <w:rFonts w:hAnsi="Arial"/>
                </w:rPr>
                <w:t>本集团在职工提供服务的会计期间，将实际发生的短期薪酬确认为负债，并计入当期损益或相关资产成本。其中，非货币性福利按照公允价值计量。</w:t>
              </w:r>
            </w:p>
            <w:p w:rsidR="00865A28" w:rsidRPr="00FF2AFB" w:rsidRDefault="001A19A4" w:rsidP="00FF2AFB"/>
          </w:sdtContent>
        </w:sdt>
        <w:p w:rsidR="00865A28" w:rsidRPr="00FF2AFB" w:rsidRDefault="00FF2AFB" w:rsidP="000827B5">
          <w:pPr>
            <w:pStyle w:val="4"/>
            <w:numPr>
              <w:ilvl w:val="3"/>
              <w:numId w:val="54"/>
            </w:numPr>
            <w:ind w:left="426" w:hanging="426"/>
            <w:rPr>
              <w:b w:val="0"/>
            </w:rPr>
          </w:pPr>
          <w:r w:rsidRPr="00FF2AFB">
            <w:rPr>
              <w:rFonts w:hint="eastAsia"/>
              <w:b w:val="0"/>
            </w:rPr>
            <w:t>离职后福利</w:t>
          </w:r>
        </w:p>
        <w:sdt>
          <w:sdtPr>
            <w:rPr>
              <w:rFonts w:hint="eastAsia"/>
              <w:szCs w:val="21"/>
            </w:rPr>
            <w:alias w:val="是否适用：离职后福利的会计处理方法[双击切换]"/>
            <w:tag w:val="_GBC_64248844b1544474ae8d85d08e7479af"/>
            <w:id w:val="473418287"/>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FF2AFB"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FF2AFB"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rsidR="00FF2AFB" w:rsidRPr="00FF2AFB" w:rsidRDefault="00FF2AFB" w:rsidP="00FF2AFB">
              <w:pPr>
                <w:rPr>
                  <w:szCs w:val="21"/>
                  <w:lang w:val="en-AU" w:eastAsia="zh-CN"/>
                </w:rPr>
              </w:pPr>
              <w:r w:rsidRPr="00FF2AFB">
                <w:rPr>
                  <w:szCs w:val="21"/>
                  <w:lang w:val="en-AU" w:eastAsia="zh-CN"/>
                </w:rPr>
                <w:t>本集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FF2AFB" w:rsidRPr="00FF2AFB" w:rsidRDefault="00FF2AFB" w:rsidP="00FF2AFB">
              <w:pPr>
                <w:rPr>
                  <w:szCs w:val="21"/>
                  <w:lang w:eastAsia="zh-CN"/>
                </w:rPr>
              </w:pPr>
            </w:p>
            <w:p w:rsidR="00FF2AFB" w:rsidRPr="00FF2AFB" w:rsidRDefault="00FF2AFB" w:rsidP="00FF2AFB">
              <w:pPr>
                <w:rPr>
                  <w:szCs w:val="21"/>
                  <w:lang w:val="en-AU" w:eastAsia="zh-CN"/>
                </w:rPr>
              </w:pPr>
              <w:r w:rsidRPr="00FF2AFB">
                <w:rPr>
                  <w:szCs w:val="21"/>
                  <w:lang w:val="en-AU" w:eastAsia="zh-CN"/>
                </w:rPr>
                <w:t>基本养老保险</w:t>
              </w:r>
            </w:p>
            <w:p w:rsidR="00FF2AFB" w:rsidRPr="00FF2AFB" w:rsidRDefault="00FF2AFB" w:rsidP="00FF2AFB">
              <w:pPr>
                <w:rPr>
                  <w:szCs w:val="21"/>
                  <w:lang w:val="en-AU" w:eastAsia="zh-CN"/>
                </w:rPr>
              </w:pPr>
            </w:p>
            <w:p w:rsidR="00FF2AFB" w:rsidRPr="00FF2AFB" w:rsidRDefault="00FF2AFB" w:rsidP="00FF2AFB">
              <w:pPr>
                <w:rPr>
                  <w:szCs w:val="21"/>
                  <w:lang w:eastAsia="zh-CN"/>
                </w:rPr>
              </w:pPr>
              <w:r w:rsidRPr="00FF2AFB">
                <w:rPr>
                  <w:szCs w:val="21"/>
                  <w:lang w:eastAsia="zh-CN"/>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FF2AFB" w:rsidRPr="00FF2AFB" w:rsidRDefault="00FF2AFB" w:rsidP="00FF2AFB">
              <w:pPr>
                <w:rPr>
                  <w:szCs w:val="21"/>
                  <w:lang w:eastAsia="zh-CN"/>
                </w:rPr>
              </w:pPr>
            </w:p>
            <w:p w:rsidR="00FF2AFB" w:rsidRPr="00FF2AFB" w:rsidRDefault="00FF2AFB" w:rsidP="00FF2AFB">
              <w:pPr>
                <w:rPr>
                  <w:szCs w:val="21"/>
                  <w:lang w:val="en-AU" w:eastAsia="zh-CN"/>
                </w:rPr>
              </w:pPr>
              <w:r w:rsidRPr="00FF2AFB">
                <w:rPr>
                  <w:szCs w:val="21"/>
                  <w:lang w:val="en-AU" w:eastAsia="zh-CN"/>
                </w:rPr>
                <w:t>补充养老保险</w:t>
              </w:r>
            </w:p>
            <w:p w:rsidR="00FF2AFB" w:rsidRPr="00FF2AFB" w:rsidRDefault="00FF2AFB" w:rsidP="00FF2AFB">
              <w:pPr>
                <w:rPr>
                  <w:szCs w:val="21"/>
                  <w:lang w:val="en-AU" w:eastAsia="zh-CN"/>
                </w:rPr>
              </w:pPr>
            </w:p>
            <w:p w:rsidR="00FF2AFB" w:rsidRDefault="00FF2AFB" w:rsidP="00FF2AFB">
              <w:pPr>
                <w:rPr>
                  <w:szCs w:val="21"/>
                  <w:lang w:eastAsia="zh-CN"/>
                </w:rPr>
              </w:pPr>
              <w:r w:rsidRPr="00FF2AFB">
                <w:rPr>
                  <w:szCs w:val="21"/>
                  <w:lang w:val="en-AU" w:eastAsia="zh-CN"/>
                </w:rPr>
                <w:t>本集团职工参加了由广铁集团组织实施的补充养老保险。本集团以广铁集团规定的补充养老保险基数及缴纳标准，按月向广铁集团缴纳补充养老保险。职工退休后，</w:t>
              </w:r>
              <w:r w:rsidRPr="00FF2AFB">
                <w:rPr>
                  <w:szCs w:val="21"/>
                  <w:lang w:eastAsia="zh-CN"/>
                </w:rPr>
                <w:t>广铁集团有责任向已退休员工支付补充养老保险金。本集团在职工提供服务的会计期间，将根据上述规定计算应缴纳的金额确认为负债，并计入当期损益或相关资产成本。</w:t>
              </w:r>
            </w:p>
            <w:p w:rsidR="00865A28" w:rsidRDefault="001A19A4" w:rsidP="00FF2AFB">
              <w:pPr>
                <w:rPr>
                  <w:szCs w:val="21"/>
                </w:rPr>
              </w:pPr>
            </w:p>
          </w:sdtContent>
        </w:sdt>
        <w:p w:rsidR="00865A28" w:rsidRPr="00FF2AFB" w:rsidRDefault="005064CB" w:rsidP="000827B5">
          <w:pPr>
            <w:pStyle w:val="4"/>
            <w:numPr>
              <w:ilvl w:val="3"/>
              <w:numId w:val="54"/>
            </w:numPr>
            <w:ind w:left="426" w:hanging="426"/>
            <w:rPr>
              <w:b w:val="0"/>
            </w:rPr>
          </w:pPr>
          <w:r w:rsidRPr="00FF2AFB">
            <w:rPr>
              <w:rFonts w:hint="eastAsia"/>
              <w:b w:val="0"/>
            </w:rPr>
            <w:t>辞退福利</w:t>
          </w:r>
        </w:p>
        <w:sdt>
          <w:sdtPr>
            <w:rPr>
              <w:rFonts w:hint="eastAsia"/>
              <w:szCs w:val="21"/>
            </w:rPr>
            <w:alias w:val="是否适用：辞退福利的会计处理方法[双击切换]"/>
            <w:tag w:val="_GBC_7a3bf6905df64c658fb0148a81f2964d"/>
            <w:id w:val="-2025476993"/>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FF2AFB"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FF2AFB"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rsidR="00FF2AFB" w:rsidRPr="00FF2AFB" w:rsidRDefault="00FF2AFB" w:rsidP="00FF2AFB">
              <w:pPr>
                <w:rPr>
                  <w:szCs w:val="21"/>
                  <w:lang w:eastAsia="zh-CN"/>
                </w:rPr>
              </w:pPr>
              <w:r w:rsidRPr="00FF2AFB">
                <w:rPr>
                  <w:szCs w:val="21"/>
                  <w:lang w:eastAsia="zh-CN"/>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孰早日，确认因解除与职工的劳动关系给予补偿而产生的负债，同时计入当期损益。</w:t>
              </w:r>
            </w:p>
            <w:p w:rsidR="00FF2AFB" w:rsidRPr="00FF2AFB" w:rsidRDefault="00FF2AFB" w:rsidP="00FF2AFB">
              <w:pPr>
                <w:rPr>
                  <w:szCs w:val="21"/>
                  <w:lang w:eastAsia="zh-CN"/>
                </w:rPr>
              </w:pPr>
            </w:p>
            <w:p w:rsidR="00FF2AFB" w:rsidRPr="00FF2AFB" w:rsidRDefault="00FF2AFB" w:rsidP="00FF2AFB">
              <w:pPr>
                <w:rPr>
                  <w:szCs w:val="21"/>
                  <w:lang w:val="en-AU" w:eastAsia="zh-CN"/>
                </w:rPr>
              </w:pPr>
              <w:r w:rsidRPr="00FF2AFB">
                <w:rPr>
                  <w:szCs w:val="21"/>
                  <w:lang w:val="en-AU" w:eastAsia="zh-CN"/>
                </w:rPr>
                <w:t>内退福利</w:t>
              </w:r>
            </w:p>
            <w:p w:rsidR="00FF2AFB" w:rsidRPr="00FF2AFB" w:rsidRDefault="00FF2AFB" w:rsidP="00FF2AFB">
              <w:pPr>
                <w:rPr>
                  <w:szCs w:val="21"/>
                  <w:lang w:val="en-AU" w:eastAsia="zh-CN"/>
                </w:rPr>
              </w:pPr>
            </w:p>
            <w:p w:rsidR="00FF2AFB" w:rsidRPr="00FF2AFB" w:rsidRDefault="00FF2AFB" w:rsidP="00FF2AFB">
              <w:pPr>
                <w:rPr>
                  <w:szCs w:val="21"/>
                  <w:lang w:val="en-AU" w:eastAsia="zh-CN"/>
                </w:rPr>
              </w:pPr>
              <w:r w:rsidRPr="00FF2AFB">
                <w:rPr>
                  <w:szCs w:val="21"/>
                  <w:lang w:val="en-AU" w:eastAsia="zh-CN"/>
                </w:rPr>
                <w:t>本集团向接受内部退休安排的职工提供内退福利。内退福利是指，向未达到国家规定的退休年龄、经本集团管理层批准自愿退出工作岗位的职工支付的工资及为其缴纳的社会保险费等。本集团自内部退休安排开始之日起至职工达到正常退休年龄止，向内退职工支付内部退养福利。对于内退福利，本集团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FF2AFB" w:rsidRPr="00FF2AFB" w:rsidRDefault="00FF2AFB" w:rsidP="00FF2AFB">
              <w:pPr>
                <w:rPr>
                  <w:szCs w:val="21"/>
                  <w:lang w:eastAsia="zh-CN"/>
                </w:rPr>
              </w:pPr>
            </w:p>
            <w:p w:rsidR="00FF2AFB" w:rsidRDefault="00FF2AFB" w:rsidP="00FF2AFB">
              <w:pPr>
                <w:rPr>
                  <w:szCs w:val="21"/>
                  <w:lang w:val="en-AU" w:eastAsia="zh-CN"/>
                </w:rPr>
              </w:pPr>
              <w:r w:rsidRPr="00FF2AFB">
                <w:rPr>
                  <w:szCs w:val="21"/>
                  <w:lang w:val="en-AU" w:eastAsia="zh-CN"/>
                </w:rPr>
                <w:t>预期在资产负债表日起一年内需支付的辞退福利，列示为应付职工薪酬。</w:t>
              </w:r>
            </w:p>
            <w:p w:rsidR="00865A28" w:rsidRDefault="001A19A4">
              <w:pPr>
                <w:rPr>
                  <w:szCs w:val="21"/>
                </w:rPr>
              </w:pPr>
            </w:p>
          </w:sdtContent>
        </w:sdt>
      </w:sdtContent>
    </w:sdt>
    <w:p w:rsidR="00B14827" w:rsidRDefault="00B14827" w:rsidP="003117F4">
      <w:pPr>
        <w:pStyle w:val="3"/>
        <w:numPr>
          <w:ilvl w:val="0"/>
          <w:numId w:val="27"/>
        </w:numPr>
      </w:pPr>
      <w:r>
        <w:t>股利分配</w:t>
      </w:r>
    </w:p>
    <w:p w:rsidR="00B14827" w:rsidRPr="006A671E" w:rsidRDefault="00B14827" w:rsidP="00B14827">
      <w:pPr>
        <w:rPr>
          <w:lang w:eastAsia="zh-CN"/>
        </w:rPr>
      </w:pPr>
      <w:r w:rsidRPr="006A671E">
        <w:rPr>
          <w:lang w:eastAsia="zh-CN"/>
        </w:rPr>
        <w:t>现金股利于股东大会批准的当期，确认为负债。</w:t>
      </w:r>
    </w:p>
    <w:p w:rsidR="00865A28" w:rsidRPr="00B14827" w:rsidRDefault="00865A28">
      <w:pPr>
        <w:rPr>
          <w:lang w:eastAsia="zh-CN"/>
        </w:rPr>
      </w:pPr>
    </w:p>
    <w:sdt>
      <w:sdtPr>
        <w:rPr>
          <w:rFonts w:ascii="宋体" w:eastAsia="Times New Roman" w:hAnsi="宋体" w:cs="宋体"/>
          <w:b w:val="0"/>
          <w:bCs w:val="0"/>
          <w:kern w:val="0"/>
          <w:sz w:val="20"/>
          <w:szCs w:val="24"/>
          <w:lang w:eastAsia="en-US"/>
        </w:rPr>
        <w:alias w:val="模块:预计负债会计处理方法"/>
        <w:tag w:val="_GBC_b5b71a4d3cc1425c80f55e751e7e18c2"/>
        <w:id w:val="-1086690114"/>
        <w:lock w:val="sdtLocked"/>
        <w:placeholder>
          <w:docPart w:val="GBC22222222222222222222222222222"/>
        </w:placeholder>
      </w:sdtPr>
      <w:sdtEndPr>
        <w:rPr>
          <w:rFonts w:ascii="Times New Roman" w:eastAsia="宋体" w:hAnsi="Times New Roman" w:cs="Times New Roman" w:hint="eastAsia"/>
          <w:sz w:val="21"/>
          <w:szCs w:val="21"/>
        </w:rPr>
      </w:sdtEndPr>
      <w:sdtContent>
        <w:p w:rsidR="00865A28" w:rsidRDefault="005064CB" w:rsidP="003117F4">
          <w:pPr>
            <w:pStyle w:val="3"/>
            <w:numPr>
              <w:ilvl w:val="0"/>
              <w:numId w:val="27"/>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B14827"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B14827"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Content>
            <w:p w:rsidR="00B14827" w:rsidRPr="00B14827" w:rsidRDefault="00B14827" w:rsidP="00B14827">
              <w:pPr>
                <w:rPr>
                  <w:lang w:eastAsia="zh-CN"/>
                </w:rPr>
              </w:pPr>
              <w:r w:rsidRPr="00B14827">
                <w:rPr>
                  <w:lang w:eastAsia="zh-CN"/>
                </w:rPr>
                <w:t>因亏损合同形成的现时义务，当履行该义务很可能导致经济利益的流出，且其金额能够可靠计量时，确认为预计负债。</w:t>
              </w:r>
            </w:p>
            <w:p w:rsidR="00B14827" w:rsidRPr="00B14827" w:rsidRDefault="00B14827" w:rsidP="00B14827">
              <w:pPr>
                <w:rPr>
                  <w:b/>
                  <w:snapToGrid w:val="0"/>
                  <w:lang w:eastAsia="zh-CN"/>
                </w:rPr>
              </w:pPr>
            </w:p>
            <w:p w:rsidR="00B14827" w:rsidRPr="00B14827" w:rsidRDefault="00B14827" w:rsidP="00B14827">
              <w:pPr>
                <w:rPr>
                  <w:lang w:eastAsia="zh-CN"/>
                </w:rPr>
              </w:pPr>
              <w:r w:rsidRPr="00B14827">
                <w:rPr>
                  <w:lang w:eastAsia="zh-C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因随着时间推移所进行的折现还原而导致的预计负债账面价值的增加金额，确认为利息费用。</w:t>
              </w:r>
            </w:p>
            <w:p w:rsidR="00B14827" w:rsidRPr="00B14827" w:rsidRDefault="00B14827" w:rsidP="00B14827">
              <w:pPr>
                <w:rPr>
                  <w:lang w:eastAsia="zh-CN"/>
                </w:rPr>
              </w:pPr>
            </w:p>
            <w:p w:rsidR="00B14827" w:rsidRPr="00B14827" w:rsidRDefault="00B14827" w:rsidP="00B14827">
              <w:pPr>
                <w:rPr>
                  <w:lang w:eastAsia="zh-CN"/>
                </w:rPr>
              </w:pPr>
              <w:r w:rsidRPr="00B14827">
                <w:rPr>
                  <w:lang w:eastAsia="zh-CN"/>
                </w:rPr>
                <w:t>于资产负债表日，对预计负债的账面价值进行复核并作适当调整，以反映当前的最佳估计数。</w:t>
              </w:r>
            </w:p>
            <w:p w:rsidR="00B14827" w:rsidRPr="00B14827" w:rsidRDefault="00B14827" w:rsidP="00B14827">
              <w:pPr>
                <w:rPr>
                  <w:lang w:eastAsia="zh-CN"/>
                </w:rPr>
              </w:pPr>
            </w:p>
            <w:p w:rsidR="00B14827" w:rsidRPr="00B14827" w:rsidRDefault="00B14827" w:rsidP="00B14827">
              <w:pPr>
                <w:rPr>
                  <w:lang w:eastAsia="zh-CN"/>
                </w:rPr>
              </w:pPr>
              <w:r w:rsidRPr="00B14827">
                <w:rPr>
                  <w:lang w:val="en-AU" w:eastAsia="zh-CN"/>
                </w:rPr>
                <w:t>预期在资产负债表日起一年内需支付的预计负债，列报为流动负债。</w:t>
              </w:r>
            </w:p>
            <w:p w:rsidR="00865A28" w:rsidRDefault="001A19A4">
              <w:pPr>
                <w:rPr>
                  <w:szCs w:val="21"/>
                </w:rPr>
              </w:pPr>
            </w:p>
          </w:sdtContent>
        </w:sdt>
      </w:sdtContent>
    </w:sdt>
    <w:bookmarkStart w:id="96" w:name="_Hlk533668053" w:displacedByCustomXml="next"/>
    <w:sdt>
      <w:sdtPr>
        <w:rPr>
          <w:rFonts w:ascii="宋体" w:eastAsia="Times New Roman" w:hAnsi="宋体" w:cs="宋体" w:hint="eastAsia"/>
          <w:b w:val="0"/>
          <w:bCs w:val="0"/>
          <w:kern w:val="0"/>
          <w:sz w:val="20"/>
          <w:szCs w:val="21"/>
          <w:lang w:eastAsia="en-US"/>
        </w:rPr>
        <w:alias w:val="模块:收入确认和计量所采用的会计政策"/>
        <w:tag w:val="_SEC_61f33e672a394985bb61a08db1fab3a1"/>
        <w:id w:val="25769259"/>
        <w:lock w:val="sdtLocked"/>
        <w:placeholder>
          <w:docPart w:val="GBC22222222222222222222222222222"/>
        </w:placeholder>
      </w:sdtPr>
      <w:sdtEndPr>
        <w:rPr>
          <w:rFonts w:ascii="Times New Roman" w:eastAsia="宋体" w:hAnsi="Times New Roman" w:cs="Times New Roman" w:hint="default"/>
          <w:sz w:val="21"/>
        </w:rPr>
      </w:sdtEndPr>
      <w:sdtContent>
        <w:p w:rsidR="00865A28" w:rsidRDefault="005064CB" w:rsidP="003117F4">
          <w:pPr>
            <w:pStyle w:val="3"/>
            <w:numPr>
              <w:ilvl w:val="0"/>
              <w:numId w:val="27"/>
            </w:numPr>
            <w:rPr>
              <w:szCs w:val="21"/>
            </w:rPr>
          </w:pPr>
          <w:r>
            <w:rPr>
              <w:rFonts w:hint="eastAsia"/>
              <w:szCs w:val="21"/>
            </w:rPr>
            <w:t>收入</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AD2CE6"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AD2C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收入确认和计量所采用的会计政策"/>
            <w:tag w:val="_GBC_9ba2713a8f0a44ef9a4ee890aa13e0fb"/>
            <w:id w:val="853386850"/>
            <w:lock w:val="sdtLocked"/>
            <w:placeholder>
              <w:docPart w:val="GBC22222222222222222222222222222"/>
            </w:placeholder>
          </w:sdtPr>
          <w:sdtContent>
            <w:p w:rsidR="00AD2CE6" w:rsidRPr="00AD2CE6" w:rsidRDefault="00AD2CE6" w:rsidP="00AD2CE6">
              <w:pPr>
                <w:rPr>
                  <w:lang w:eastAsia="zh-CN"/>
                </w:rPr>
              </w:pPr>
              <w:r w:rsidRPr="00AD2CE6">
                <w:rPr>
                  <w:lang w:eastAsia="zh-CN"/>
                </w:rPr>
                <w:t>本集团在客户取得相关商品或服务的控制权时，按预期有权收取的对价金额确认收入。</w:t>
              </w:r>
            </w:p>
            <w:p w:rsidR="00AD2CE6" w:rsidRPr="00AD2CE6" w:rsidRDefault="00AD2CE6" w:rsidP="00AD2CE6">
              <w:pPr>
                <w:rPr>
                  <w:lang w:eastAsia="zh-CN"/>
                </w:rPr>
              </w:pPr>
            </w:p>
            <w:p w:rsidR="00AD2CE6" w:rsidRPr="00AD2CE6" w:rsidRDefault="00AD2CE6" w:rsidP="000827B5">
              <w:pPr>
                <w:numPr>
                  <w:ilvl w:val="0"/>
                  <w:numId w:val="78"/>
                </w:numPr>
                <w:overflowPunct w:val="0"/>
                <w:ind w:firstLine="0"/>
              </w:pPr>
              <w:r w:rsidRPr="00AD2CE6">
                <w:rPr>
                  <w:rFonts w:hAnsi="Arial"/>
                </w:rPr>
                <w:t>提供铁路运输服务</w:t>
              </w:r>
            </w:p>
            <w:p w:rsidR="00AD2CE6" w:rsidRPr="00AD2CE6" w:rsidRDefault="00AD2CE6" w:rsidP="00AD2CE6"/>
            <w:p w:rsidR="00AD2CE6" w:rsidRPr="00AD2CE6" w:rsidRDefault="00AD2CE6" w:rsidP="00AD2CE6">
              <w:pPr>
                <w:rPr>
                  <w:lang w:eastAsia="zh-CN"/>
                </w:rPr>
              </w:pPr>
              <w:r w:rsidRPr="00AD2CE6">
                <w:rPr>
                  <w:lang w:eastAsia="zh-CN"/>
                </w:rPr>
                <w:t>本集团所运营的铁路业务是中铁集团系统的组成部分，接受</w:t>
              </w:r>
              <w:r w:rsidRPr="00AD2CE6">
                <w:rPr>
                  <w:rFonts w:eastAsiaTheme="majorEastAsia" w:hAnsiTheme="majorEastAsia"/>
                  <w:lang w:eastAsia="zh-CN"/>
                </w:rPr>
                <w:t>中铁集团</w:t>
              </w:r>
              <w:r w:rsidRPr="00AD2CE6">
                <w:rPr>
                  <w:lang w:eastAsia="zh-CN"/>
                </w:rPr>
                <w:t>的统一监督和管理。本集团提供的客运服务、货运服务及其他相关的铁路服务由本集团向客户或其他铁路公司收取。</w:t>
              </w:r>
              <w:r w:rsidRPr="00AD2CE6">
                <w:rPr>
                  <w:rFonts w:eastAsiaTheme="majorEastAsia" w:hAnsiTheme="majorEastAsia"/>
                  <w:lang w:eastAsia="zh-CN"/>
                </w:rPr>
                <w:t>中铁集团</w:t>
              </w:r>
              <w:r w:rsidRPr="00AD2CE6">
                <w:rPr>
                  <w:lang w:eastAsia="zh-CN"/>
                </w:rPr>
                <w:t>的全国性清算系统根据既定的收费标准、分摊方法集中计算各铁路公司应确认的收入及承担的费用。</w:t>
              </w:r>
            </w:p>
            <w:p w:rsidR="00AD2CE6" w:rsidRPr="00AD2CE6" w:rsidRDefault="00AD2CE6" w:rsidP="00AD2CE6">
              <w:pPr>
                <w:rPr>
                  <w:lang w:eastAsia="zh-CN"/>
                </w:rPr>
              </w:pPr>
            </w:p>
            <w:p w:rsidR="00AD2CE6" w:rsidRPr="00AD2CE6" w:rsidRDefault="00AD2CE6" w:rsidP="000827B5">
              <w:pPr>
                <w:numPr>
                  <w:ilvl w:val="0"/>
                  <w:numId w:val="79"/>
                </w:numPr>
                <w:overflowPunct w:val="0"/>
                <w:ind w:firstLine="0"/>
              </w:pPr>
              <w:r w:rsidRPr="00AD2CE6">
                <w:rPr>
                  <w:rFonts w:hAnsi="Arial"/>
                </w:rPr>
                <w:t>客运收入</w:t>
              </w:r>
            </w:p>
            <w:p w:rsidR="00AD2CE6" w:rsidRPr="00AD2CE6" w:rsidRDefault="00AD2CE6" w:rsidP="00AD2CE6">
              <w:pPr>
                <w:overflowPunct w:val="0"/>
              </w:pPr>
            </w:p>
            <w:p w:rsidR="00AD2CE6" w:rsidRPr="00AD2CE6" w:rsidRDefault="00AD2CE6" w:rsidP="00AD2CE6">
              <w:pPr>
                <w:rPr>
                  <w:lang w:eastAsia="zh-CN"/>
                </w:rPr>
              </w:pPr>
              <w:r w:rsidRPr="00AD2CE6">
                <w:rPr>
                  <w:lang w:eastAsia="zh-CN"/>
                </w:rPr>
                <w:t>本集团客运收入包括广深城际列车、长途车以及广州至香港的直通车客运收入。该客运服务由本集团作为承运企业，相应的收入通过</w:t>
              </w:r>
              <w:r w:rsidRPr="00AD2CE6">
                <w:rPr>
                  <w:rFonts w:eastAsiaTheme="majorEastAsia" w:hAnsiTheme="majorEastAsia"/>
                  <w:lang w:eastAsia="zh-CN"/>
                </w:rPr>
                <w:t>中铁集团</w:t>
              </w:r>
              <w:r w:rsidRPr="00AD2CE6">
                <w:rPr>
                  <w:lang w:eastAsia="zh-CN"/>
                </w:rPr>
                <w:t>的清算系统来进行记录和处理。</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由本集团提供的客运服务收入根据</w:t>
              </w:r>
              <w:r w:rsidRPr="00AD2CE6">
                <w:rPr>
                  <w:rFonts w:eastAsiaTheme="majorEastAsia" w:hAnsiTheme="majorEastAsia"/>
                  <w:lang w:eastAsia="zh-CN"/>
                </w:rPr>
                <w:t>中铁集团</w:t>
              </w:r>
              <w:r w:rsidRPr="00AD2CE6">
                <w:rPr>
                  <w:lang w:eastAsia="zh-CN"/>
                </w:rPr>
                <w:t>的月度清算通知书，按照履约进度确认。</w:t>
              </w:r>
            </w:p>
            <w:p w:rsidR="00AD2CE6" w:rsidRPr="00AD2CE6" w:rsidRDefault="00AD2CE6" w:rsidP="00AD2CE6">
              <w:pPr>
                <w:rPr>
                  <w:lang w:eastAsia="zh-CN"/>
                </w:rPr>
              </w:pPr>
            </w:p>
            <w:p w:rsidR="00AD2CE6" w:rsidRPr="00AD2CE6" w:rsidRDefault="00AD2CE6" w:rsidP="000827B5">
              <w:pPr>
                <w:numPr>
                  <w:ilvl w:val="0"/>
                  <w:numId w:val="80"/>
                </w:numPr>
                <w:overflowPunct w:val="0"/>
                <w:ind w:firstLine="0"/>
              </w:pPr>
              <w:r w:rsidRPr="00AD2CE6">
                <w:rPr>
                  <w:rFonts w:hAnsi="Arial"/>
                </w:rPr>
                <w:t>货运收入</w:t>
              </w:r>
            </w:p>
            <w:p w:rsidR="00AD2CE6" w:rsidRPr="00AD2CE6" w:rsidRDefault="00AD2CE6" w:rsidP="00AD2CE6">
              <w:pPr>
                <w:overflowPunct w:val="0"/>
                <w:autoSpaceDE w:val="0"/>
                <w:autoSpaceDN w:val="0"/>
                <w:rPr>
                  <w:b/>
                </w:rPr>
              </w:pPr>
            </w:p>
            <w:p w:rsidR="00AD2CE6" w:rsidRPr="00AD2CE6" w:rsidRDefault="00AD2CE6" w:rsidP="00AD2CE6">
              <w:pPr>
                <w:overflowPunct w:val="0"/>
                <w:autoSpaceDE w:val="0"/>
                <w:autoSpaceDN w:val="0"/>
                <w:rPr>
                  <w:lang w:eastAsia="zh-CN"/>
                </w:rPr>
              </w:pPr>
              <w:r w:rsidRPr="00AD2CE6">
                <w:rPr>
                  <w:rFonts w:hAnsi="Arial"/>
                  <w:lang w:eastAsia="zh-CN"/>
                </w:rPr>
                <w:t>系由本集团作为承运企业提供的货物运输服务。相关的货运信息和货运收入的归集和计算情况由</w:t>
              </w:r>
              <w:r w:rsidRPr="00AD2CE6">
                <w:rPr>
                  <w:rFonts w:eastAsiaTheme="majorEastAsia" w:hAnsiTheme="majorEastAsia"/>
                  <w:lang w:eastAsia="zh-CN"/>
                </w:rPr>
                <w:t>中铁集团</w:t>
              </w:r>
              <w:r w:rsidRPr="00AD2CE6">
                <w:rPr>
                  <w:rFonts w:hAnsi="Arial"/>
                  <w:lang w:eastAsia="zh-CN"/>
                </w:rPr>
                <w:t>的清算系统进行处理。</w:t>
              </w:r>
            </w:p>
            <w:p w:rsidR="00AD2CE6" w:rsidRPr="00AD2CE6" w:rsidRDefault="00AD2CE6" w:rsidP="00AD2CE6">
              <w:pPr>
                <w:overflowPunct w:val="0"/>
                <w:autoSpaceDE w:val="0"/>
                <w:autoSpaceDN w:val="0"/>
                <w:rPr>
                  <w:lang w:eastAsia="zh-CN"/>
                </w:rPr>
              </w:pPr>
            </w:p>
            <w:p w:rsidR="00AD2CE6" w:rsidRPr="00AD2CE6" w:rsidRDefault="00AD2CE6" w:rsidP="00AD2CE6">
              <w:pPr>
                <w:overflowPunct w:val="0"/>
                <w:autoSpaceDE w:val="0"/>
                <w:autoSpaceDN w:val="0"/>
                <w:rPr>
                  <w:lang w:eastAsia="zh-CN"/>
                </w:rPr>
              </w:pPr>
              <w:r w:rsidRPr="00AD2CE6">
                <w:rPr>
                  <w:rFonts w:hAnsi="Arial"/>
                  <w:lang w:eastAsia="zh-CN"/>
                </w:rPr>
                <w:t>由本集团提供的货运服务根据</w:t>
              </w:r>
              <w:r w:rsidRPr="00AD2CE6">
                <w:rPr>
                  <w:rFonts w:eastAsiaTheme="majorEastAsia" w:hAnsiTheme="majorEastAsia"/>
                  <w:lang w:eastAsia="zh-CN"/>
                </w:rPr>
                <w:t>中铁集团</w:t>
              </w:r>
              <w:r w:rsidRPr="00AD2CE6">
                <w:rPr>
                  <w:rFonts w:hAnsi="Arial"/>
                  <w:lang w:eastAsia="zh-CN"/>
                </w:rPr>
                <w:t>的月度清算通知书，按照履约进度确认。</w:t>
              </w:r>
            </w:p>
            <w:p w:rsidR="00AD2CE6" w:rsidRPr="00AD2CE6" w:rsidRDefault="00AD2CE6" w:rsidP="00AD2CE6">
              <w:pPr>
                <w:overflowPunct w:val="0"/>
                <w:autoSpaceDE w:val="0"/>
                <w:autoSpaceDN w:val="0"/>
                <w:rPr>
                  <w:lang w:eastAsia="zh-CN"/>
                </w:rPr>
              </w:pPr>
            </w:p>
            <w:p w:rsidR="00AD2CE6" w:rsidRPr="00AD2CE6" w:rsidRDefault="00AD2CE6" w:rsidP="000827B5">
              <w:pPr>
                <w:numPr>
                  <w:ilvl w:val="0"/>
                  <w:numId w:val="81"/>
                </w:numPr>
                <w:overflowPunct w:val="0"/>
                <w:ind w:firstLine="0"/>
                <w:rPr>
                  <w:lang w:eastAsia="zh-CN"/>
                </w:rPr>
              </w:pPr>
              <w:r w:rsidRPr="00AD2CE6">
                <w:rPr>
                  <w:rFonts w:hAnsi="Arial"/>
                  <w:lang w:eastAsia="zh-CN"/>
                </w:rPr>
                <w:t>路网清算及其他运输相关服务收入</w:t>
              </w:r>
            </w:p>
            <w:p w:rsidR="00AD2CE6" w:rsidRPr="00AD2CE6" w:rsidRDefault="00AD2CE6" w:rsidP="00AD2CE6">
              <w:pPr>
                <w:overflowPunct w:val="0"/>
                <w:autoSpaceDE w:val="0"/>
                <w:autoSpaceDN w:val="0"/>
                <w:rPr>
                  <w:lang w:eastAsia="zh-CN"/>
                </w:rPr>
              </w:pPr>
            </w:p>
            <w:p w:rsidR="00AD2CE6" w:rsidRPr="00AD2CE6" w:rsidRDefault="00AD2CE6" w:rsidP="00AD2CE6">
              <w:pPr>
                <w:overflowPunct w:val="0"/>
                <w:autoSpaceDE w:val="0"/>
                <w:autoSpaceDN w:val="0"/>
                <w:rPr>
                  <w:lang w:eastAsia="zh-CN"/>
                </w:rPr>
              </w:pPr>
              <w:r w:rsidRPr="00AD2CE6">
                <w:rPr>
                  <w:rFonts w:hAnsi="Arial"/>
                  <w:lang w:eastAsia="zh-CN"/>
                </w:rPr>
                <w:t>路网清算及其他运输相关服务收入主要包括路网清算收入</w:t>
              </w:r>
              <w:r w:rsidRPr="00AD2CE6">
                <w:rPr>
                  <w:lang w:eastAsia="zh-CN"/>
                </w:rPr>
                <w:t>(</w:t>
              </w:r>
              <w:r w:rsidRPr="00AD2CE6">
                <w:rPr>
                  <w:rFonts w:hAnsi="Arial"/>
                  <w:lang w:eastAsia="zh-CN"/>
                </w:rPr>
                <w:t>由于其他铁路公司使用了本集团的列车牵引服务、铁路线路或电力供应等</w:t>
              </w:r>
              <w:r w:rsidRPr="00AD2CE6">
                <w:rPr>
                  <w:lang w:eastAsia="zh-CN"/>
                </w:rPr>
                <w:t>)</w:t>
              </w:r>
              <w:r w:rsidRPr="00AD2CE6">
                <w:rPr>
                  <w:rFonts w:hAnsi="Arial"/>
                  <w:lang w:eastAsia="zh-CN"/>
                </w:rPr>
                <w:t>、提供铁路运营服务收入及其他服务收入。路网清算相关的信息由</w:t>
              </w:r>
              <w:r w:rsidRPr="00AD2CE6">
                <w:rPr>
                  <w:rFonts w:eastAsiaTheme="majorEastAsia" w:hAnsiTheme="majorEastAsia"/>
                  <w:lang w:eastAsia="zh-CN"/>
                </w:rPr>
                <w:t>中铁集团</w:t>
              </w:r>
              <w:r w:rsidRPr="00AD2CE6">
                <w:rPr>
                  <w:rFonts w:hAnsi="Arial"/>
                  <w:lang w:eastAsia="zh-CN"/>
                </w:rPr>
                <w:t>的清算系统进行记录和处理，本集团根据</w:t>
              </w:r>
              <w:r w:rsidRPr="00AD2CE6">
                <w:rPr>
                  <w:rFonts w:eastAsiaTheme="majorEastAsia" w:hAnsiTheme="majorEastAsia"/>
                  <w:lang w:eastAsia="zh-CN"/>
                </w:rPr>
                <w:t>中铁集团</w:t>
              </w:r>
              <w:r w:rsidRPr="00AD2CE6">
                <w:rPr>
                  <w:rFonts w:hAnsi="Arial"/>
                  <w:lang w:eastAsia="zh-CN"/>
                </w:rPr>
                <w:t>的月度清算通知书确认路网清算收入。本集团受其他铁路公司委托，提供受托线路范围内的运输设备、设施维护，站务和乘务服务，以及安保消防等服务，该等收入由本集团自行向服务接收方收取，根据履约进度在一段时间内确认收入。</w:t>
              </w:r>
            </w:p>
            <w:p w:rsidR="00AD2CE6" w:rsidRPr="00AD2CE6" w:rsidRDefault="00AD2CE6">
              <w:pPr>
                <w:rPr>
                  <w:szCs w:val="21"/>
                  <w:lang w:eastAsia="zh-CN"/>
                </w:rPr>
              </w:pPr>
            </w:p>
            <w:p w:rsidR="00AD2CE6" w:rsidRPr="00AD2CE6" w:rsidRDefault="00AD2CE6" w:rsidP="000827B5">
              <w:pPr>
                <w:numPr>
                  <w:ilvl w:val="0"/>
                  <w:numId w:val="78"/>
                </w:numPr>
                <w:overflowPunct w:val="0"/>
                <w:ind w:firstLine="0"/>
              </w:pPr>
              <w:r w:rsidRPr="00AD2CE6">
                <w:rPr>
                  <w:rFonts w:hAnsi="Arial"/>
                </w:rPr>
                <w:t>销售商品</w:t>
              </w:r>
            </w:p>
            <w:p w:rsidR="00AD2CE6" w:rsidRPr="00AD2CE6" w:rsidRDefault="00AD2CE6" w:rsidP="00AD2CE6"/>
            <w:p w:rsidR="00AD2CE6" w:rsidRPr="00AD2CE6" w:rsidRDefault="00AD2CE6" w:rsidP="00AD2CE6">
              <w:pPr>
                <w:rPr>
                  <w:lang w:eastAsia="zh-CN"/>
                </w:rPr>
              </w:pPr>
              <w:r w:rsidRPr="00AD2CE6">
                <w:rPr>
                  <w:lang w:eastAsia="zh-CN"/>
                </w:rPr>
                <w:t>本集团在列车及车站内销售食品、饮料和货品等商品予客户，以商品交付时确认收入。</w:t>
              </w:r>
            </w:p>
            <w:p w:rsidR="00AD2CE6" w:rsidRPr="00AD2CE6" w:rsidRDefault="00AD2CE6" w:rsidP="00AD2CE6">
              <w:pPr>
                <w:rPr>
                  <w:lang w:eastAsia="zh-CN"/>
                </w:rPr>
              </w:pPr>
            </w:p>
            <w:p w:rsidR="00AD2CE6" w:rsidRPr="00AD2CE6" w:rsidRDefault="00AD2CE6" w:rsidP="000827B5">
              <w:pPr>
                <w:numPr>
                  <w:ilvl w:val="0"/>
                  <w:numId w:val="78"/>
                </w:numPr>
                <w:overflowPunct w:val="0"/>
                <w:ind w:firstLine="0"/>
              </w:pPr>
              <w:r w:rsidRPr="00AD2CE6">
                <w:rPr>
                  <w:rFonts w:hAnsi="Arial"/>
                </w:rPr>
                <w:t>提供其他劳务</w:t>
              </w:r>
            </w:p>
            <w:p w:rsidR="00AD2CE6" w:rsidRPr="00AD2CE6" w:rsidRDefault="00AD2CE6" w:rsidP="00AD2CE6"/>
            <w:p w:rsidR="00865A28" w:rsidRDefault="00AD2CE6" w:rsidP="00AD2CE6">
              <w:pPr>
                <w:rPr>
                  <w:szCs w:val="21"/>
                  <w:lang w:eastAsia="zh-CN"/>
                </w:rPr>
              </w:pPr>
              <w:r w:rsidRPr="00AD2CE6">
                <w:rPr>
                  <w:lang w:eastAsia="zh-CN"/>
                </w:rPr>
                <w:t>本集团还对外提供维修及装卸等劳务，根据履约进度在一段时间内确认收入，其中，履约进度根据已发生成本占估计总成本的比例于资产负债表日确定。</w:t>
              </w:r>
            </w:p>
          </w:sdtContent>
        </w:sdt>
        <w:p w:rsidR="00865A28" w:rsidRDefault="001A19A4" w:rsidP="00AD2CE6">
          <w:pPr>
            <w:rPr>
              <w:szCs w:val="21"/>
            </w:rPr>
          </w:pPr>
        </w:p>
      </w:sdtContent>
    </w:sdt>
    <w:bookmarkEnd w:id="96" w:displacedByCustomXml="prev"/>
    <w:bookmarkStart w:id="97" w:name="_Hlk533668149" w:displacedByCustomXml="next"/>
    <w:sdt>
      <w:sdtPr>
        <w:rPr>
          <w:rFonts w:ascii="宋体" w:eastAsia="Times New Roman" w:hAnsi="宋体" w:cs="宋体"/>
          <w:b w:val="0"/>
          <w:bCs w:val="0"/>
          <w:kern w:val="0"/>
          <w:sz w:val="20"/>
          <w:szCs w:val="24"/>
          <w:lang w:eastAsia="en-US"/>
        </w:rPr>
        <w:alias w:val="模块:政府补助会计处理方法"/>
        <w:tag w:val="_GBC_b03bd816e50b42ae97b660897ca33234"/>
        <w:id w:val="-1856723588"/>
        <w:lock w:val="sdtLocked"/>
        <w:placeholder>
          <w:docPart w:val="GBC22222222222222222222222222222"/>
        </w:placeholder>
      </w:sdtPr>
      <w:sdtEndPr>
        <w:rPr>
          <w:rFonts w:ascii="Times New Roman" w:eastAsia="宋体" w:hAnsi="Times New Roman" w:cs="Times New Roman"/>
          <w:b/>
          <w:bCs/>
          <w:sz w:val="21"/>
          <w:szCs w:val="21"/>
        </w:rPr>
      </w:sdtEndPr>
      <w:sdtContent>
        <w:p w:rsidR="00865A28" w:rsidRDefault="005064CB" w:rsidP="003117F4">
          <w:pPr>
            <w:pStyle w:val="3"/>
            <w:numPr>
              <w:ilvl w:val="0"/>
              <w:numId w:val="27"/>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Content>
            <w:p w:rsidR="00865A28" w:rsidRDefault="001A19A4">
              <w:r w:rsidRPr="00A26F80">
                <w:rPr>
                  <w:rFonts w:ascii="宋体" w:hAnsi="宋体"/>
                </w:rPr>
                <w:fldChar w:fldCharType="begin"/>
              </w:r>
              <w:r w:rsidR="00AD2CE6"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AD2CE6" w:rsidRPr="00A26F80">
                <w:rPr>
                  <w:rFonts w:ascii="宋体" w:hAnsi="宋体"/>
                </w:rPr>
                <w:instrText xml:space="preserve"> MACROBUTTON  SnrToggleCheckbox □不适用 </w:instrText>
              </w:r>
              <w:r w:rsidRPr="00A26F80">
                <w:rPr>
                  <w:rFonts w:ascii="宋体" w:hAnsi="宋体"/>
                </w:rPr>
                <w:fldChar w:fldCharType="end"/>
              </w:r>
            </w:p>
          </w:sdtContent>
        </w:sdt>
        <w:sdt>
          <w:sdtPr>
            <w:alias w:val="政府补助_重要会计政策和估计"/>
            <w:tag w:val="_GBC_cbcbe4da2edd4cf1b6108f1c89e035f7"/>
            <w:id w:val="-390042907"/>
            <w:lock w:val="sdtLocked"/>
            <w:placeholder>
              <w:docPart w:val="GBC22222222222222222222222222222"/>
            </w:placeholder>
          </w:sdtPr>
          <w:sdtContent>
            <w:p w:rsidR="00AD2CE6" w:rsidRPr="00AD2CE6" w:rsidRDefault="00AD2CE6" w:rsidP="00AD2CE6">
              <w:pPr>
                <w:rPr>
                  <w:lang w:eastAsia="zh-CN"/>
                </w:rPr>
              </w:pPr>
              <w:r w:rsidRPr="00AD2CE6">
                <w:rPr>
                  <w:lang w:eastAsia="zh-CN"/>
                </w:rPr>
                <w:t>政府补助为本集团从政府无偿取得的货币性资产或非货币性资产，包括税费返还、财政补贴等。</w:t>
              </w:r>
            </w:p>
            <w:p w:rsidR="00AD2CE6" w:rsidRPr="00AD2CE6" w:rsidRDefault="00AD2CE6" w:rsidP="00AD2CE6">
              <w:pPr>
                <w:rPr>
                  <w:bCs/>
                  <w:lang w:eastAsia="zh-CN"/>
                </w:rPr>
              </w:pPr>
            </w:p>
            <w:p w:rsidR="00AD2CE6" w:rsidRPr="00AD2CE6" w:rsidRDefault="00AD2CE6" w:rsidP="00AD2CE6">
              <w:pPr>
                <w:rPr>
                  <w:lang w:eastAsia="zh-CN"/>
                </w:rPr>
              </w:pPr>
              <w:r w:rsidRPr="00AD2CE6">
                <w:rPr>
                  <w:lang w:eastAsia="zh-CN"/>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lastRenderedPageBreak/>
                <w:t>与资产相关的政府补助，是指本集团取得的、用于购建或以其他方式形成长期资产的政府补助。与收益相关的政府补助，是指除与资产相关的政府补助之外的政府补助。</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本集团将与资产相关的政府补助，确认为递延收益并在相关资产使用寿命内按照合理、系统的方法分摊计入损益。对于与收益相关的政府补助，若用于补偿以后期间的相关成本费用或损失的，确认为递延收益，并在确认相关成本费用或损失的期间，计入当期损益；若用于补偿已发生的相关成本费用或损失的，直接计入当期损益。</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本集团对同类政府补助采用相同的列报方式。</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与日常活动相关的政府补助纳入营业利润，与日常活动无关的政府补助计入营业外收支。</w:t>
              </w:r>
            </w:p>
            <w:p w:rsidR="00865A28" w:rsidRDefault="001A19A4"/>
          </w:sdtContent>
        </w:sdt>
      </w:sdtContent>
    </w:sdt>
    <w:bookmarkEnd w:id="97" w:displacedByCustomXml="prev"/>
    <w:sdt>
      <w:sdtPr>
        <w:rPr>
          <w:rFonts w:asciiTheme="minorHAnsi" w:eastAsia="Times New Roman" w:hAnsiTheme="minorHAnsi" w:cs="宋体"/>
          <w:b w:val="0"/>
          <w:bCs w:val="0"/>
          <w:kern w:val="0"/>
          <w:sz w:val="20"/>
          <w:szCs w:val="22"/>
          <w:lang w:eastAsia="en-US"/>
        </w:rPr>
        <w:alias w:val="模块:递延所得税资产/递延所得税负债会计处理方法"/>
        <w:tag w:val="_GBC_01f1973e44f24cd99b90200f8205be13"/>
        <w:id w:val="-330139030"/>
        <w:lock w:val="sdtLocked"/>
        <w:placeholder>
          <w:docPart w:val="GBC22222222222222222222222222222"/>
        </w:placeholder>
      </w:sdtPr>
      <w:sdtEndPr>
        <w:rPr>
          <w:rFonts w:ascii="Times New Roman" w:eastAsia="宋体" w:hAnsi="Times New Roman" w:cs="Times New Roman"/>
          <w:kern w:val="2"/>
          <w:sz w:val="21"/>
          <w:szCs w:val="21"/>
        </w:rPr>
      </w:sdtEndPr>
      <w:sdtContent>
        <w:p w:rsidR="00865A28" w:rsidRDefault="005064CB" w:rsidP="003117F4">
          <w:pPr>
            <w:pStyle w:val="3"/>
            <w:numPr>
              <w:ilvl w:val="0"/>
              <w:numId w:val="27"/>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AD2CE6"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AD2CE6"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rPr>
              <w:rFonts w:hint="default"/>
            </w:rPr>
          </w:sdtEndPr>
          <w:sdtContent>
            <w:p w:rsidR="00AD2CE6" w:rsidRPr="00AD2CE6" w:rsidRDefault="00AD2CE6" w:rsidP="00AD2CE6">
              <w:pPr>
                <w:rPr>
                  <w:lang w:eastAsia="zh-CN"/>
                </w:rPr>
              </w:pPr>
              <w:r w:rsidRPr="006A671E">
                <w:rPr>
                  <w:lang w:eastAsia="zh-CN"/>
                </w:rPr>
                <w:t>递</w:t>
              </w:r>
              <w:r w:rsidRPr="00AD2CE6">
                <w:rPr>
                  <w:lang w:eastAsia="zh-CN"/>
                </w:rPr>
                <w:t>延所得税资产和递延所得税负债根据资产和负债的计税基础与其账面价值的差额</w:t>
              </w:r>
              <w:r w:rsidRPr="00AD2CE6">
                <w:rPr>
                  <w:lang w:val="en-GB" w:eastAsia="zh-CN"/>
                </w:rPr>
                <w:t>(</w:t>
              </w:r>
              <w:r w:rsidRPr="00AD2CE6">
                <w:rPr>
                  <w:lang w:eastAsia="zh-CN"/>
                </w:rPr>
                <w:t>暂时性差异</w:t>
              </w:r>
              <w:r w:rsidRPr="00AD2CE6">
                <w:rPr>
                  <w:lang w:eastAsia="zh-CN"/>
                </w:rPr>
                <w:t>)</w:t>
              </w:r>
              <w:r w:rsidRPr="00AD2CE6">
                <w:rPr>
                  <w:lang w:eastAsia="zh-CN"/>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AD2CE6">
                <w:rPr>
                  <w:lang w:val="en-GB" w:eastAsia="zh-CN"/>
                </w:rPr>
                <w:t>(</w:t>
              </w:r>
              <w:r w:rsidRPr="00AD2CE6">
                <w:rPr>
                  <w:lang w:eastAsia="zh-CN"/>
                </w:rPr>
                <w:t>或可抵扣亏损</w:t>
              </w:r>
              <w:r w:rsidRPr="00AD2CE6">
                <w:rPr>
                  <w:lang w:eastAsia="zh-CN"/>
                </w:rPr>
                <w:t>)</w:t>
              </w:r>
              <w:r w:rsidRPr="00AD2CE6">
                <w:rPr>
                  <w:lang w:eastAsia="zh-CN"/>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递延所得税资产的确认以很可能取得用来抵扣可抵扣暂时性差异、可抵扣亏损和税款抵减的应纳税所得额为限。</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对与子公司及联营企业投资相关的应纳税暂时性差异，确认递延所得税负债，除非本集团能够控制该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rsidR="00AD2CE6" w:rsidRPr="00AD2CE6" w:rsidRDefault="00AD2CE6" w:rsidP="00AD2CE6">
              <w:pPr>
                <w:rPr>
                  <w:lang w:eastAsia="zh-CN"/>
                </w:rPr>
              </w:pPr>
            </w:p>
            <w:p w:rsidR="00AD2CE6" w:rsidRPr="00AD2CE6" w:rsidRDefault="00AD2CE6" w:rsidP="00AD2CE6">
              <w:pPr>
                <w:rPr>
                  <w:lang w:eastAsia="zh-CN"/>
                </w:rPr>
              </w:pPr>
              <w:r w:rsidRPr="00AD2CE6">
                <w:rPr>
                  <w:lang w:eastAsia="zh-CN"/>
                </w:rPr>
                <w:t>同时满足下列条件的递延所得税资产和递延所得税负债以抵销后的净额列示：</w:t>
              </w:r>
            </w:p>
            <w:p w:rsidR="00AD2CE6" w:rsidRPr="00AD2CE6" w:rsidRDefault="00AD2CE6" w:rsidP="00AD2CE6">
              <w:pPr>
                <w:rPr>
                  <w:lang w:eastAsia="zh-CN"/>
                </w:rPr>
              </w:pPr>
            </w:p>
            <w:p w:rsidR="00AD2CE6" w:rsidRPr="00AD2CE6" w:rsidRDefault="00AD2CE6" w:rsidP="000827B5">
              <w:pPr>
                <w:numPr>
                  <w:ilvl w:val="0"/>
                  <w:numId w:val="82"/>
                </w:numPr>
                <w:tabs>
                  <w:tab w:val="clear" w:pos="0"/>
                  <w:tab w:val="left" w:pos="426"/>
                </w:tabs>
                <w:overflowPunct w:val="0"/>
                <w:spacing w:line="240" w:lineRule="exact"/>
                <w:ind w:left="426" w:hanging="426"/>
                <w:rPr>
                  <w:lang w:eastAsia="zh-CN"/>
                </w:rPr>
              </w:pPr>
              <w:r w:rsidRPr="00AD2CE6">
                <w:rPr>
                  <w:rFonts w:hAnsi="Arial"/>
                  <w:lang w:eastAsia="zh-CN"/>
                </w:rPr>
                <w:t>递延所得税资产和递延所得税负债与同一税收征管部门对本集团内同一纳税主体征收的所得税相关；</w:t>
              </w:r>
            </w:p>
            <w:p w:rsidR="00AD2CE6" w:rsidRPr="00AD2CE6" w:rsidRDefault="00AD2CE6" w:rsidP="000827B5">
              <w:pPr>
                <w:numPr>
                  <w:ilvl w:val="0"/>
                  <w:numId w:val="82"/>
                </w:numPr>
                <w:tabs>
                  <w:tab w:val="clear" w:pos="0"/>
                  <w:tab w:val="left" w:pos="426"/>
                </w:tabs>
                <w:overflowPunct w:val="0"/>
                <w:spacing w:line="240" w:lineRule="exact"/>
                <w:ind w:left="720"/>
                <w:rPr>
                  <w:lang w:eastAsia="zh-CN"/>
                </w:rPr>
              </w:pPr>
              <w:r w:rsidRPr="00AD2CE6">
                <w:rPr>
                  <w:rFonts w:hAnsi="Arial"/>
                  <w:lang w:eastAsia="zh-CN"/>
                </w:rPr>
                <w:t>本集团内该纳税主体拥有以净额结算当期所得税资产及当期所得税负债的法定权利。</w:t>
              </w:r>
            </w:p>
            <w:p w:rsidR="00865A28" w:rsidRPr="00AD2CE6" w:rsidRDefault="001A19A4">
              <w:pPr>
                <w:rPr>
                  <w:szCs w:val="21"/>
                </w:rPr>
              </w:pPr>
            </w:p>
          </w:sdtContent>
        </w:sdt>
      </w:sdtContent>
    </w:sdt>
    <w:p w:rsidR="00865A28" w:rsidRDefault="005064CB" w:rsidP="003117F4">
      <w:pPr>
        <w:pStyle w:val="3"/>
        <w:numPr>
          <w:ilvl w:val="0"/>
          <w:numId w:val="27"/>
        </w:numPr>
      </w:pPr>
      <w:r>
        <w:t>租赁</w:t>
      </w:r>
    </w:p>
    <w:p w:rsidR="00600EC0" w:rsidRPr="00600EC0" w:rsidRDefault="00600EC0" w:rsidP="00600EC0">
      <w:pPr>
        <w:rPr>
          <w:snapToGrid w:val="0"/>
          <w:lang w:eastAsia="zh-CN"/>
        </w:rPr>
      </w:pPr>
      <w:r w:rsidRPr="00600EC0">
        <w:rPr>
          <w:snapToGrid w:val="0"/>
          <w:lang w:eastAsia="zh-CN"/>
        </w:rPr>
        <w:t>租赁，是指在一定期间内，出租人将资产的使用权让与承租人以获取对价的合同。</w:t>
      </w:r>
    </w:p>
    <w:p w:rsidR="00600EC0" w:rsidRPr="00600EC0" w:rsidRDefault="00600EC0" w:rsidP="00600EC0">
      <w:pPr>
        <w:rPr>
          <w:lang w:eastAsia="zh-CN"/>
        </w:rPr>
      </w:pPr>
    </w:p>
    <w:p w:rsidR="00600EC0" w:rsidRPr="00600EC0" w:rsidRDefault="00600EC0" w:rsidP="00600EC0">
      <w:pPr>
        <w:rPr>
          <w:u w:val="single"/>
          <w:lang w:eastAsia="zh-CN"/>
        </w:rPr>
      </w:pPr>
      <w:r w:rsidRPr="00600EC0">
        <w:rPr>
          <w:u w:val="single"/>
          <w:lang w:eastAsia="zh-CN"/>
        </w:rPr>
        <w:t>本集团作为承租人</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本集团于租赁期开始日确认使用权资产，并按尚未支付的租赁付款额的现值确认租赁负债。租赁付款额包括固定付款额，以及在合理确定将行使购买选择权或终止租赁选择权的情况下需支付的款项等。按销售额的一定比例确定的可变租金不纳入租赁付款额，在实际发生时计入当期损益。本集团将自资产负债表日起一年内</w:t>
      </w:r>
      <w:r w:rsidRPr="00600EC0">
        <w:rPr>
          <w:lang w:eastAsia="zh-CN"/>
        </w:rPr>
        <w:t>(</w:t>
      </w:r>
      <w:r w:rsidRPr="00600EC0">
        <w:rPr>
          <w:lang w:eastAsia="zh-CN"/>
        </w:rPr>
        <w:t>含一年</w:t>
      </w:r>
      <w:r w:rsidRPr="00600EC0">
        <w:rPr>
          <w:lang w:eastAsia="zh-CN"/>
        </w:rPr>
        <w:t>)</w:t>
      </w:r>
      <w:r w:rsidRPr="00600EC0">
        <w:rPr>
          <w:lang w:eastAsia="zh-CN"/>
        </w:rPr>
        <w:t>支付的租赁负债，列示为一年内到期的非流动负债。</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本集团的使用权资产包括租入的土地使用权。使用权资产按照成本进行初始计量，该成本包括租赁负债的初始计量金额、租赁期开始日或之前已支付的租赁付款额、初始直接费用等，并扣除已收到的租赁激励。本集团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本集团将其账面价值减记至可收回金额。</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对于租赁期不超过</w:t>
      </w:r>
      <w:r w:rsidRPr="00600EC0">
        <w:rPr>
          <w:lang w:eastAsia="zh-CN"/>
        </w:rPr>
        <w:t>12</w:t>
      </w:r>
      <w:r w:rsidRPr="00600EC0">
        <w:rPr>
          <w:lang w:eastAsia="zh-CN"/>
        </w:rPr>
        <w:t>个月的短期租赁和单项资产全新时价值较低的低价值资产租赁，本集团选择不确认使用权资产和租赁负债，将相关租金支出在租赁期内各个期间按照直线法计入当期损益或相关资产成本。</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租赁发生变更且同时符合下列条件时，本集团将其作为一项单独租赁进行会计处理：</w:t>
      </w:r>
      <w:r w:rsidRPr="00600EC0">
        <w:rPr>
          <w:lang w:eastAsia="zh-CN"/>
        </w:rPr>
        <w:t>(1)</w:t>
      </w:r>
      <w:r w:rsidRPr="00600EC0">
        <w:rPr>
          <w:lang w:eastAsia="zh-CN"/>
        </w:rPr>
        <w:t>该租赁变更通过增加一项或多项租赁资产的使用权而扩大了租赁范围；</w:t>
      </w:r>
      <w:r w:rsidRPr="00600EC0">
        <w:rPr>
          <w:lang w:eastAsia="zh-CN"/>
        </w:rPr>
        <w:t>(2)</w:t>
      </w:r>
      <w:r w:rsidRPr="00600EC0">
        <w:rPr>
          <w:lang w:eastAsia="zh-CN"/>
        </w:rPr>
        <w:t>增加的对价与租赁范围扩大部分的单独价格按该合同情况调整后的金额相当。</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当租赁变更未作为一项单独租赁进行会计处理时，除新冠肺炎疫情直接引发的合同变更采用简化方法外，本集团在租赁变更生效日重新确定租赁期，并采用修订后的折现率对变更后的租赁付款额进行折现，重新计量租赁负债。租赁变更导致租赁范围缩小或租赁期缩短的，本集团相应调减使用权资产的账面价值，并将部分终止或完全终止租赁的相关利得或损失计入当期损益。其他租赁变更导致租赁负债重新计量的，本集团相应调整使用权资产的账面价值。</w:t>
      </w:r>
    </w:p>
    <w:p w:rsidR="00600EC0" w:rsidRPr="00600EC0" w:rsidRDefault="00600EC0" w:rsidP="00600EC0">
      <w:pPr>
        <w:rPr>
          <w:lang w:eastAsia="zh-CN"/>
        </w:rPr>
      </w:pPr>
    </w:p>
    <w:p w:rsidR="00600EC0" w:rsidRPr="00600EC0" w:rsidRDefault="00600EC0" w:rsidP="00600EC0">
      <w:pPr>
        <w:rPr>
          <w:u w:val="single"/>
          <w:lang w:eastAsia="zh-CN"/>
        </w:rPr>
      </w:pPr>
      <w:r w:rsidRPr="00600EC0">
        <w:rPr>
          <w:rFonts w:hAnsi="Arial"/>
          <w:u w:val="single"/>
          <w:lang w:eastAsia="zh-CN"/>
        </w:rPr>
        <w:t>本集团作为出租人</w:t>
      </w:r>
    </w:p>
    <w:p w:rsidR="00600EC0" w:rsidRPr="00600EC0" w:rsidRDefault="00600EC0" w:rsidP="00600EC0">
      <w:pPr>
        <w:rPr>
          <w:lang w:eastAsia="zh-CN"/>
        </w:rPr>
      </w:pPr>
    </w:p>
    <w:p w:rsidR="00600EC0" w:rsidRDefault="00600EC0" w:rsidP="00600EC0">
      <w:pPr>
        <w:rPr>
          <w:rFonts w:hAnsi="Arial"/>
          <w:lang w:eastAsia="zh-CN"/>
        </w:rPr>
      </w:pPr>
      <w:r w:rsidRPr="00600EC0">
        <w:rPr>
          <w:rFonts w:hAnsi="Arial"/>
          <w:lang w:eastAsia="zh-CN"/>
        </w:rPr>
        <w:t>实质上转移了与租赁资产所有权有关的几乎全部风险和报酬的租赁为融资租赁。其他的租赁为经营租赁。</w:t>
      </w:r>
    </w:p>
    <w:p w:rsidR="008C6C2E" w:rsidRPr="00600EC0" w:rsidRDefault="008C6C2E" w:rsidP="00600EC0">
      <w:pPr>
        <w:rPr>
          <w:lang w:eastAsia="zh-CN"/>
        </w:rPr>
      </w:pPr>
    </w:p>
    <w:sdt>
      <w:sdtPr>
        <w:rPr>
          <w:rFonts w:ascii="宋体" w:eastAsia="宋体" w:hAnsi="宋体" w:cs="宋体" w:hint="eastAsia"/>
          <w:b w:val="0"/>
          <w:bCs w:val="0"/>
          <w:kern w:val="0"/>
          <w:sz w:val="20"/>
          <w:szCs w:val="24"/>
          <w:lang w:eastAsia="en-US"/>
        </w:rPr>
        <w:alias w:val="模块:经营租赁的会计处理方法  "/>
        <w:tag w:val="_SEC_665d95d9f6c04c32831b2a4fc303e11c"/>
        <w:id w:val="-192158250"/>
        <w:lock w:val="sdtLocked"/>
        <w:placeholder>
          <w:docPart w:val="GBC22222222222222222222222222222"/>
        </w:placeholder>
      </w:sdtPr>
      <w:sdtEndPr>
        <w:rPr>
          <w:rFonts w:ascii="Times New Roman" w:hAnsi="Times New Roman" w:cs="Times New Roman" w:hint="default"/>
          <w:sz w:val="21"/>
          <w:szCs w:val="21"/>
        </w:rPr>
      </w:sdtEndPr>
      <w:sdtContent>
        <w:p w:rsidR="00865A28" w:rsidRPr="00600EC0" w:rsidRDefault="005064CB" w:rsidP="000827B5">
          <w:pPr>
            <w:pStyle w:val="4"/>
            <w:numPr>
              <w:ilvl w:val="3"/>
              <w:numId w:val="42"/>
            </w:numPr>
            <w:ind w:left="426" w:hanging="426"/>
            <w:rPr>
              <w:b w:val="0"/>
            </w:rPr>
          </w:pPr>
          <w:r w:rsidRPr="00600EC0">
            <w:rPr>
              <w:rFonts w:hint="eastAsia"/>
              <w:b w:val="0"/>
            </w:rPr>
            <w:t>经营租赁</w:t>
          </w:r>
        </w:p>
        <w:sdt>
          <w:sdtPr>
            <w:rPr>
              <w:rFonts w:hint="eastAsia"/>
              <w:szCs w:val="21"/>
            </w:rPr>
            <w:alias w:val="是否适用：经营租赁的会计处理方法[双击切换]"/>
            <w:tag w:val="_GBC_95cb2bae8f5047ec8fbc3c0ebf30481e"/>
            <w:id w:val="-657837179"/>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00EC0"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00EC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Content>
            <w:p w:rsidR="00600EC0" w:rsidRPr="00600EC0" w:rsidRDefault="00600EC0" w:rsidP="00600EC0">
              <w:pPr>
                <w:rPr>
                  <w:lang w:eastAsia="zh-CN"/>
                </w:rPr>
              </w:pPr>
              <w:r w:rsidRPr="00442326">
                <w:rPr>
                  <w:rFonts w:hint="eastAsia"/>
                  <w:lang w:eastAsia="zh-CN"/>
                </w:rPr>
                <w:t>本集团</w:t>
              </w:r>
              <w:r w:rsidRPr="00600EC0">
                <w:rPr>
                  <w:lang w:eastAsia="zh-CN"/>
                </w:rPr>
                <w:t>经营租出自有的房屋建筑物、机器设备及运输工具时，经营租赁的租金收入在租赁期内按照直线法确认。本集团将按销售额的一定比例确定的可变租金在实际发生时计入租金收入。</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当租赁发生变更时，本集团自变更生效日起将其作为一项新租赁，并将与变更前租赁有关的预收或</w:t>
              </w:r>
              <w:r w:rsidRPr="00600EC0">
                <w:rPr>
                  <w:lang w:eastAsia="zh-CN"/>
                </w:rPr>
                <w:lastRenderedPageBreak/>
                <w:t>应收租赁收款额作为新租赁的收款额。</w:t>
              </w:r>
            </w:p>
            <w:p w:rsidR="00865A28" w:rsidRPr="00600EC0" w:rsidRDefault="001A19A4">
              <w:pPr>
                <w:rPr>
                  <w:szCs w:val="21"/>
                </w:rPr>
              </w:pPr>
            </w:p>
          </w:sdtContent>
        </w:sdt>
      </w:sdtContent>
    </w:sdt>
    <w:sdt>
      <w:sdtPr>
        <w:rPr>
          <w:rFonts w:ascii="宋体" w:eastAsia="宋体" w:hAnsi="宋体" w:cs="宋体" w:hint="eastAsia"/>
          <w:b w:val="0"/>
          <w:bCs w:val="0"/>
          <w:kern w:val="0"/>
          <w:sz w:val="20"/>
          <w:szCs w:val="24"/>
          <w:lang w:eastAsia="en-US"/>
        </w:rPr>
        <w:alias w:val="模块:融资租赁的会计处理方法  "/>
        <w:tag w:val="_SEC_4631e38dda7d4704843f77e4a8e70808"/>
        <w:id w:val="1614710929"/>
        <w:lock w:val="sdtLocked"/>
        <w:placeholder>
          <w:docPart w:val="GBC22222222222222222222222222222"/>
        </w:placeholder>
      </w:sdtPr>
      <w:sdtEndPr>
        <w:rPr>
          <w:rFonts w:ascii="Times New Roman" w:hAnsi="Times New Roman" w:cs="Times New Roman" w:hint="default"/>
          <w:sz w:val="21"/>
          <w:szCs w:val="21"/>
        </w:rPr>
      </w:sdtEndPr>
      <w:sdtContent>
        <w:p w:rsidR="00865A28" w:rsidRPr="00600EC0" w:rsidRDefault="00600EC0" w:rsidP="000827B5">
          <w:pPr>
            <w:pStyle w:val="4"/>
            <w:numPr>
              <w:ilvl w:val="3"/>
              <w:numId w:val="42"/>
            </w:numPr>
            <w:ind w:left="426" w:hanging="426"/>
            <w:rPr>
              <w:b w:val="0"/>
            </w:rPr>
          </w:pPr>
          <w:r w:rsidRPr="00600EC0">
            <w:rPr>
              <w:rFonts w:hint="eastAsia"/>
              <w:b w:val="0"/>
            </w:rPr>
            <w:t>融资租赁</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600EC0"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00EC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Content>
            <w:p w:rsidR="00600EC0" w:rsidRPr="00600EC0" w:rsidRDefault="00600EC0" w:rsidP="00600EC0">
              <w:pPr>
                <w:rPr>
                  <w:lang w:eastAsia="zh-CN"/>
                </w:rPr>
              </w:pPr>
              <w:r w:rsidRPr="00600EC0">
                <w:rPr>
                  <w:lang w:eastAsia="zh-CN"/>
                </w:rPr>
                <w:t>于租赁期开始日，本集团对融资租赁确认应收融资租赁款，并终止确认相关资产。本集团将应收融资租赁款列示为长期应收款，自资产负债表日起一年内</w:t>
              </w:r>
              <w:r w:rsidRPr="00600EC0">
                <w:rPr>
                  <w:lang w:eastAsia="zh-CN"/>
                </w:rPr>
                <w:t>(</w:t>
              </w:r>
              <w:r w:rsidRPr="00600EC0">
                <w:rPr>
                  <w:lang w:eastAsia="zh-CN"/>
                </w:rPr>
                <w:t>含一年</w:t>
              </w:r>
              <w:r w:rsidRPr="00600EC0">
                <w:rPr>
                  <w:lang w:eastAsia="zh-CN"/>
                </w:rPr>
                <w:t>)</w:t>
              </w:r>
              <w:r w:rsidRPr="00600EC0">
                <w:rPr>
                  <w:lang w:eastAsia="zh-CN"/>
                </w:rPr>
                <w:t>收取的应收融资租赁款列示为一年内到期的非流动资产。</w:t>
              </w:r>
            </w:p>
            <w:p w:rsidR="00865A28" w:rsidRDefault="001A19A4">
              <w:pPr>
                <w:rPr>
                  <w:szCs w:val="21"/>
                </w:rPr>
              </w:pPr>
            </w:p>
          </w:sdtContent>
        </w:sdt>
      </w:sdtContent>
    </w:sdt>
    <w:sdt>
      <w:sdtPr>
        <w:rPr>
          <w:rFonts w:ascii="宋体" w:eastAsia="Times New Roman" w:hAnsi="宋体" w:cs="宋体" w:hint="eastAsia"/>
          <w:b w:val="0"/>
          <w:bCs w:val="0"/>
          <w:kern w:val="0"/>
          <w:sz w:val="20"/>
          <w:szCs w:val="21"/>
          <w:lang w:eastAsia="en-US"/>
        </w:rPr>
        <w:alias w:val="模块:持有待售资产"/>
        <w:tag w:val="_GBC_a1a86a762feb43c3bed478ce8a19ae7c"/>
        <w:id w:val="-1368525775"/>
        <w:lock w:val="sdtLocked"/>
      </w:sdtPr>
      <w:sdtEndPr>
        <w:rPr>
          <w:rFonts w:ascii="Times New Roman" w:eastAsia="宋体" w:hAnsi="Times New Roman" w:cs="Times New Roman"/>
          <w:sz w:val="21"/>
        </w:rPr>
      </w:sdtEndPr>
      <w:sdtContent>
        <w:p w:rsidR="00600EC0" w:rsidRDefault="00600EC0" w:rsidP="003117F4">
          <w:pPr>
            <w:pStyle w:val="3"/>
            <w:numPr>
              <w:ilvl w:val="0"/>
              <w:numId w:val="27"/>
            </w:numPr>
            <w:rPr>
              <w:szCs w:val="21"/>
            </w:rPr>
          </w:pPr>
          <w:r>
            <w:rPr>
              <w:rFonts w:hint="eastAsia"/>
            </w:rPr>
            <w:t>持有</w:t>
          </w:r>
          <w:r>
            <w:rPr>
              <w:rFonts w:hint="eastAsia"/>
              <w:szCs w:val="21"/>
            </w:rPr>
            <w:t>待售</w:t>
          </w:r>
        </w:p>
        <w:bookmarkStart w:id="98" w:name="_Hlk533151067" w:displacedByCustomXml="next"/>
        <w:sdt>
          <w:sdtPr>
            <w:rPr>
              <w:rFonts w:hint="eastAsia"/>
              <w:szCs w:val="21"/>
            </w:rPr>
            <w:alias w:val="是否适用：划分为持有待售资产_重要会计政策和估计[双击切换]"/>
            <w:tag w:val="_GBC_f860c57547b540e0980c826c493b2d75"/>
            <w:id w:val="-1313564249"/>
            <w:lock w:val="sdtLocked"/>
          </w:sdtPr>
          <w:sdtContent>
            <w:p w:rsidR="00600EC0" w:rsidRDefault="001A19A4">
              <w:pPr>
                <w:rPr>
                  <w:szCs w:val="21"/>
                </w:rPr>
              </w:pPr>
              <w:r w:rsidRPr="00A26F80">
                <w:rPr>
                  <w:rFonts w:ascii="宋体" w:hAnsi="宋体"/>
                  <w:szCs w:val="21"/>
                </w:rPr>
                <w:fldChar w:fldCharType="begin"/>
              </w:r>
              <w:r w:rsidR="00600EC0"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600EC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划分为持有待售资产的确认标准"/>
            <w:tag w:val="_GBC_d8726eddbed2465794ccdff8edd6a7cc"/>
            <w:id w:val="1752152214"/>
            <w:lock w:val="sdtLocked"/>
          </w:sdtPr>
          <w:sdtContent>
            <w:p w:rsidR="00600EC0" w:rsidRPr="00600EC0" w:rsidRDefault="00600EC0" w:rsidP="00600EC0">
              <w:pPr>
                <w:rPr>
                  <w:lang w:eastAsia="zh-CN"/>
                </w:rPr>
              </w:pPr>
              <w:r w:rsidRPr="00600EC0">
                <w:rPr>
                  <w:lang w:eastAsia="zh-CN"/>
                </w:rPr>
                <w:t>同时满足下列条件的非流动资产或处置组划分为持有待售：</w:t>
              </w:r>
              <w:r w:rsidRPr="00600EC0">
                <w:rPr>
                  <w:lang w:eastAsia="zh-CN"/>
                </w:rPr>
                <w:t>(</w:t>
              </w:r>
              <w:r w:rsidRPr="00600EC0">
                <w:rPr>
                  <w:lang w:eastAsia="zh-CN"/>
                </w:rPr>
                <w:t>一</w:t>
              </w:r>
              <w:r w:rsidRPr="00600EC0">
                <w:rPr>
                  <w:lang w:eastAsia="zh-CN"/>
                </w:rPr>
                <w:t xml:space="preserve">) </w:t>
              </w:r>
              <w:r w:rsidRPr="00600EC0">
                <w:rPr>
                  <w:lang w:eastAsia="zh-CN"/>
                </w:rPr>
                <w:t>根据类似交易中出售此类资产或处置组的惯例，在当前状况下即可立即出售；</w:t>
              </w:r>
              <w:r w:rsidRPr="00600EC0">
                <w:rPr>
                  <w:lang w:eastAsia="zh-CN"/>
                </w:rPr>
                <w:t xml:space="preserve"> (</w:t>
              </w:r>
              <w:r w:rsidRPr="00600EC0">
                <w:rPr>
                  <w:lang w:eastAsia="zh-CN"/>
                </w:rPr>
                <w:t>二</w:t>
              </w:r>
              <w:r w:rsidRPr="00600EC0">
                <w:rPr>
                  <w:lang w:eastAsia="zh-CN"/>
                </w:rPr>
                <w:t xml:space="preserve">) </w:t>
              </w:r>
              <w:r w:rsidRPr="00600EC0">
                <w:rPr>
                  <w:lang w:eastAsia="zh-CN"/>
                </w:rPr>
                <w:t>本集团已与其他方签订具有法律约束力的出售协议且已取得相关批准，预计出售将在一年内完成。</w:t>
              </w:r>
            </w:p>
            <w:p w:rsidR="00600EC0" w:rsidRPr="00600EC0" w:rsidRDefault="00600EC0" w:rsidP="00600EC0">
              <w:pPr>
                <w:rPr>
                  <w:lang w:eastAsia="zh-CN"/>
                </w:rPr>
              </w:pPr>
            </w:p>
            <w:p w:rsidR="00600EC0" w:rsidRPr="00600EC0" w:rsidRDefault="00600EC0" w:rsidP="00600EC0">
              <w:pPr>
                <w:rPr>
                  <w:lang w:eastAsia="zh-CN"/>
                </w:rPr>
              </w:pPr>
              <w:r w:rsidRPr="00600EC0">
                <w:rPr>
                  <w:lang w:eastAsia="zh-CN"/>
                </w:rPr>
                <w:t>符合持有待售条件的非流动资产</w:t>
              </w:r>
              <w:r w:rsidRPr="00600EC0">
                <w:rPr>
                  <w:lang w:eastAsia="zh-CN"/>
                </w:rPr>
                <w:t>(</w:t>
              </w:r>
              <w:r w:rsidRPr="00600EC0">
                <w:rPr>
                  <w:lang w:eastAsia="zh-CN"/>
                </w:rPr>
                <w:t>不包括金融资产、以公允价值计量的投资性房地产以及递延所得税资产</w:t>
              </w:r>
              <w:r w:rsidRPr="00600EC0">
                <w:rPr>
                  <w:lang w:eastAsia="zh-CN"/>
                </w:rPr>
                <w:t>)</w:t>
              </w:r>
              <w:r w:rsidRPr="00600EC0">
                <w:rPr>
                  <w:lang w:eastAsia="zh-CN"/>
                </w:rPr>
                <w:t>，以账面价值与公允价值减去出售费用后的净额孰低计量，公允价值减去出售费用后的净额低于原账面价值的金额，确认为资产减值损失。</w:t>
              </w:r>
            </w:p>
            <w:p w:rsidR="00600EC0" w:rsidRPr="00600EC0" w:rsidRDefault="00600EC0" w:rsidP="00600EC0">
              <w:pPr>
                <w:rPr>
                  <w:lang w:eastAsia="zh-CN"/>
                </w:rPr>
              </w:pPr>
            </w:p>
            <w:p w:rsidR="00600EC0" w:rsidRDefault="00600EC0" w:rsidP="00600EC0">
              <w:pPr>
                <w:rPr>
                  <w:szCs w:val="21"/>
                  <w:lang w:eastAsia="zh-CN"/>
                </w:rPr>
              </w:pPr>
              <w:r w:rsidRPr="00600EC0">
                <w:rPr>
                  <w:lang w:eastAsia="zh-CN"/>
                </w:rPr>
                <w:t>被划分为持有待售的非流动资产和处置组中的资产和负债，分类为流动资产和流动负债，并在资产负债表中单独列示。</w:t>
              </w:r>
            </w:p>
          </w:sdtContent>
        </w:sdt>
        <w:p w:rsidR="00865A28" w:rsidRDefault="001A19A4">
          <w:pPr>
            <w:rPr>
              <w:szCs w:val="21"/>
            </w:rPr>
          </w:pPr>
        </w:p>
      </w:sdtContent>
    </w:sdt>
    <w:bookmarkEnd w:id="98" w:displacedByCustomXml="prev"/>
    <w:p w:rsidR="006E36C3" w:rsidRPr="006E36C3" w:rsidRDefault="006E36C3" w:rsidP="003117F4">
      <w:pPr>
        <w:pStyle w:val="3"/>
        <w:numPr>
          <w:ilvl w:val="0"/>
          <w:numId w:val="27"/>
        </w:numPr>
        <w:rPr>
          <w:rFonts w:cs="Arial"/>
          <w:szCs w:val="21"/>
        </w:rPr>
      </w:pPr>
      <w:r w:rsidRPr="006E36C3">
        <w:rPr>
          <w:rFonts w:cs="Arial"/>
          <w:szCs w:val="21"/>
        </w:rPr>
        <w:t>安全生产费用</w:t>
      </w:r>
    </w:p>
    <w:p w:rsidR="006E36C3" w:rsidRPr="006E36C3" w:rsidRDefault="006E36C3" w:rsidP="006E36C3">
      <w:pPr>
        <w:rPr>
          <w:lang w:eastAsia="zh-CN"/>
        </w:rPr>
      </w:pPr>
      <w:r w:rsidRPr="006E36C3">
        <w:rPr>
          <w:lang w:eastAsia="zh-CN"/>
        </w:rPr>
        <w:t>根据财政部、国家安全生产监督管理总局的有关文件，本集团从事交通运输业务需按照上年度实际营业收入为计提依据并按如下比例计提安全生产费用：</w:t>
      </w:r>
    </w:p>
    <w:p w:rsidR="006E36C3" w:rsidRPr="006E36C3" w:rsidRDefault="006E36C3" w:rsidP="006E36C3">
      <w:pPr>
        <w:rPr>
          <w:lang w:eastAsia="zh-CN"/>
        </w:rPr>
      </w:pPr>
    </w:p>
    <w:p w:rsidR="006E36C3" w:rsidRPr="006E36C3" w:rsidRDefault="006E36C3" w:rsidP="006E36C3">
      <w:pPr>
        <w:rPr>
          <w:lang w:eastAsia="zh-CN"/>
        </w:rPr>
      </w:pPr>
      <w:r w:rsidRPr="006E36C3">
        <w:rPr>
          <w:lang w:eastAsia="zh-CN"/>
        </w:rPr>
        <w:t>(a)</w:t>
      </w:r>
      <w:r w:rsidRPr="006E36C3">
        <w:rPr>
          <w:lang w:eastAsia="zh-CN"/>
        </w:rPr>
        <w:tab/>
      </w:r>
      <w:r w:rsidRPr="006E36C3">
        <w:rPr>
          <w:lang w:eastAsia="zh-CN"/>
        </w:rPr>
        <w:t>普通货运业务按照</w:t>
      </w:r>
      <w:r w:rsidRPr="006E36C3">
        <w:rPr>
          <w:lang w:eastAsia="zh-CN"/>
        </w:rPr>
        <w:t>1%</w:t>
      </w:r>
      <w:r w:rsidRPr="006E36C3">
        <w:rPr>
          <w:lang w:eastAsia="zh-CN"/>
        </w:rPr>
        <w:t>提取；</w:t>
      </w:r>
    </w:p>
    <w:p w:rsidR="006E36C3" w:rsidRPr="006E36C3" w:rsidRDefault="006E36C3" w:rsidP="006E36C3">
      <w:pPr>
        <w:rPr>
          <w:lang w:eastAsia="zh-CN"/>
        </w:rPr>
      </w:pPr>
      <w:r w:rsidRPr="006E36C3">
        <w:rPr>
          <w:lang w:eastAsia="zh-CN"/>
        </w:rPr>
        <w:t>(b)</w:t>
      </w:r>
      <w:r w:rsidRPr="006E36C3">
        <w:rPr>
          <w:lang w:eastAsia="zh-CN"/>
        </w:rPr>
        <w:tab/>
      </w:r>
      <w:r w:rsidRPr="006E36C3">
        <w:rPr>
          <w:lang w:eastAsia="zh-CN"/>
        </w:rPr>
        <w:t>客运业务、管道运输、危险品等特殊货运业务按照</w:t>
      </w:r>
      <w:r w:rsidRPr="006E36C3">
        <w:rPr>
          <w:lang w:eastAsia="zh-CN"/>
        </w:rPr>
        <w:t>1.5%</w:t>
      </w:r>
      <w:r w:rsidRPr="006E36C3">
        <w:rPr>
          <w:lang w:eastAsia="zh-CN"/>
        </w:rPr>
        <w:t>提取；</w:t>
      </w:r>
    </w:p>
    <w:p w:rsidR="006E36C3" w:rsidRPr="006E36C3" w:rsidRDefault="006E36C3" w:rsidP="006E36C3">
      <w:pPr>
        <w:rPr>
          <w:lang w:eastAsia="zh-CN"/>
        </w:rPr>
      </w:pPr>
    </w:p>
    <w:p w:rsidR="006E36C3" w:rsidRPr="006E36C3" w:rsidRDefault="006E36C3" w:rsidP="006E36C3">
      <w:r w:rsidRPr="006E36C3">
        <w:rPr>
          <w:lang w:eastAsia="zh-CN"/>
        </w:rPr>
        <w:t>安全生产费用主要用于完善、改造和维护安全防护设备及设施支出。安全生产费用在提取时计入相关产品的成本或当期损益，同时记入专项储备科目。在使用时，对在规定使用范围内的费用性支出，于费用发生时直接冲减专项储备；属于资本性支出的，通过在建工程科目归集所发生的支出，待项目完工达到预定可使用状态时转入固定资产，按照形成固定资产的成本冲减专项储备，同时确认相应金额的累计折旧。</w:t>
      </w:r>
      <w:r w:rsidRPr="006E36C3">
        <w:t>该固定资产以后期间不再计提折旧。</w:t>
      </w:r>
    </w:p>
    <w:p w:rsidR="00600EC0" w:rsidRDefault="00600EC0" w:rsidP="00600EC0"/>
    <w:p w:rsidR="006E36C3" w:rsidRPr="006E36C3" w:rsidRDefault="006E36C3" w:rsidP="003117F4">
      <w:pPr>
        <w:pStyle w:val="3"/>
        <w:numPr>
          <w:ilvl w:val="0"/>
          <w:numId w:val="27"/>
        </w:numPr>
        <w:rPr>
          <w:rFonts w:cs="Arial"/>
          <w:szCs w:val="21"/>
        </w:rPr>
      </w:pPr>
      <w:r w:rsidRPr="006E36C3">
        <w:rPr>
          <w:rFonts w:cs="Arial"/>
          <w:szCs w:val="21"/>
        </w:rPr>
        <w:t>分部信息</w:t>
      </w:r>
    </w:p>
    <w:p w:rsidR="006E36C3" w:rsidRPr="006E36C3" w:rsidRDefault="006E36C3" w:rsidP="006E36C3">
      <w:pPr>
        <w:rPr>
          <w:lang w:eastAsia="zh-CN"/>
        </w:rPr>
      </w:pPr>
      <w:r w:rsidRPr="006E36C3">
        <w:rPr>
          <w:lang w:eastAsia="zh-CN"/>
        </w:rPr>
        <w:t>本集团以内部组织结构、管理要求、内部报告制度为依据确定经营分部，以经营分部为基础确定报告分部并披露分部信息。</w:t>
      </w:r>
    </w:p>
    <w:p w:rsidR="006E36C3" w:rsidRPr="006E36C3" w:rsidRDefault="006E36C3" w:rsidP="006E36C3">
      <w:pPr>
        <w:rPr>
          <w:lang w:eastAsia="zh-CN"/>
        </w:rPr>
      </w:pPr>
    </w:p>
    <w:p w:rsidR="006E36C3" w:rsidRPr="006E36C3" w:rsidRDefault="006E36C3" w:rsidP="006E36C3">
      <w:pPr>
        <w:rPr>
          <w:lang w:eastAsia="zh-CN"/>
        </w:rPr>
      </w:pPr>
      <w:r w:rsidRPr="006E36C3">
        <w:rPr>
          <w:lang w:eastAsia="zh-CN"/>
        </w:rPr>
        <w:lastRenderedPageBreak/>
        <w:t>经营分部是指本集团内同时满足下列条件的组成部分：</w:t>
      </w:r>
      <w:r w:rsidRPr="006E36C3">
        <w:rPr>
          <w:lang w:eastAsia="zh-CN"/>
        </w:rPr>
        <w:t>(1)</w:t>
      </w:r>
      <w:r w:rsidRPr="006E36C3">
        <w:rPr>
          <w:lang w:eastAsia="zh-CN"/>
        </w:rPr>
        <w:t>该组成部分能够在日常活动中产生收入、发生费用；</w:t>
      </w:r>
      <w:r w:rsidRPr="006E36C3">
        <w:rPr>
          <w:lang w:eastAsia="zh-CN"/>
        </w:rPr>
        <w:t>(2)</w:t>
      </w:r>
      <w:r w:rsidRPr="006E36C3">
        <w:rPr>
          <w:lang w:eastAsia="zh-CN"/>
        </w:rPr>
        <w:t>本集团管理层能够定期评价该组成部分的经营成果，以决定向其配置资源、评价其业绩；</w:t>
      </w:r>
      <w:r w:rsidRPr="006E36C3">
        <w:rPr>
          <w:lang w:eastAsia="zh-CN"/>
        </w:rPr>
        <w:t>(3)</w:t>
      </w:r>
      <w:r w:rsidRPr="006E36C3">
        <w:rPr>
          <w:lang w:eastAsia="zh-CN"/>
        </w:rPr>
        <w:t>本集团能够取得该组成部分的财务状况、经营成果和现金流量等有关会计信息。两个或多个经营分部具有相似的经济特征，并且满足一定条件的，则可合并为一个经营分部。</w:t>
      </w:r>
    </w:p>
    <w:p w:rsidR="006E36C3" w:rsidRDefault="006E36C3" w:rsidP="006E36C3">
      <w:pPr>
        <w:rPr>
          <w:lang w:eastAsia="zh-CN"/>
        </w:rPr>
      </w:pPr>
    </w:p>
    <w:p w:rsidR="006E36C3" w:rsidRPr="006E36C3" w:rsidRDefault="006E36C3" w:rsidP="003117F4">
      <w:pPr>
        <w:pStyle w:val="3"/>
        <w:numPr>
          <w:ilvl w:val="0"/>
          <w:numId w:val="27"/>
        </w:numPr>
        <w:rPr>
          <w:szCs w:val="21"/>
        </w:rPr>
      </w:pPr>
      <w:r w:rsidRPr="006E36C3">
        <w:rPr>
          <w:rFonts w:cs="Arial"/>
          <w:szCs w:val="21"/>
        </w:rPr>
        <w:t>重要</w:t>
      </w:r>
      <w:r w:rsidRPr="006E36C3">
        <w:rPr>
          <w:szCs w:val="21"/>
        </w:rPr>
        <w:t>会计估计和判断</w:t>
      </w:r>
    </w:p>
    <w:p w:rsidR="006E36C3" w:rsidRPr="006E36C3" w:rsidRDefault="006E36C3" w:rsidP="006E36C3">
      <w:pPr>
        <w:rPr>
          <w:rFonts w:ascii="Arial" w:hAnsi="Arial"/>
          <w:szCs w:val="21"/>
          <w:lang w:eastAsia="zh-CN"/>
        </w:rPr>
      </w:pPr>
      <w:r w:rsidRPr="006E36C3">
        <w:rPr>
          <w:rFonts w:ascii="Arial" w:hAnsi="Arial" w:hint="eastAsia"/>
          <w:szCs w:val="21"/>
          <w:lang w:eastAsia="zh-CN"/>
        </w:rPr>
        <w:t>本集团根据历史经验和其他因素，包括对未来事项的合理预期，对所采用的重要会计估计和关键假设进行持续的评价。</w:t>
      </w:r>
    </w:p>
    <w:p w:rsidR="006E36C3" w:rsidRPr="006E36C3" w:rsidRDefault="006E36C3" w:rsidP="006E36C3">
      <w:pPr>
        <w:rPr>
          <w:rFonts w:ascii="Arial" w:hAnsi="Arial"/>
          <w:szCs w:val="21"/>
          <w:lang w:eastAsia="zh-CN"/>
        </w:rPr>
      </w:pPr>
    </w:p>
    <w:p w:rsidR="006E36C3" w:rsidRPr="006A671E" w:rsidRDefault="006E36C3" w:rsidP="000827B5">
      <w:pPr>
        <w:pStyle w:val="a9"/>
        <w:numPr>
          <w:ilvl w:val="0"/>
          <w:numId w:val="83"/>
        </w:numPr>
        <w:overflowPunct w:val="0"/>
        <w:adjustRightInd w:val="0"/>
        <w:spacing w:line="240" w:lineRule="exact"/>
        <w:ind w:left="0" w:firstLineChars="0" w:firstLine="0"/>
        <w:textAlignment w:val="baseline"/>
      </w:pPr>
      <w:r w:rsidRPr="006A671E">
        <w:rPr>
          <w:rFonts w:hint="eastAsia"/>
        </w:rPr>
        <w:t>重要会计估计及其关键假设</w:t>
      </w:r>
    </w:p>
    <w:p w:rsidR="006E36C3" w:rsidRDefault="006E36C3" w:rsidP="006E36C3">
      <w:pPr>
        <w:rPr>
          <w:lang w:eastAsia="zh-CN"/>
        </w:rPr>
      </w:pPr>
    </w:p>
    <w:p w:rsidR="006E36C3" w:rsidRPr="00BA0A00" w:rsidRDefault="006E36C3" w:rsidP="006E36C3">
      <w:pPr>
        <w:rPr>
          <w:lang w:eastAsia="zh-CN"/>
        </w:rPr>
      </w:pPr>
      <w:r w:rsidRPr="00BA0A00">
        <w:rPr>
          <w:rFonts w:hint="eastAsia"/>
          <w:lang w:eastAsia="zh-CN"/>
        </w:rPr>
        <w:t>下列重要会计估计及关键假设存在会导致下一会计年度资产和负债的账面价值出现重大调整的重要风险：</w:t>
      </w:r>
    </w:p>
    <w:p w:rsidR="006E36C3" w:rsidRPr="006A671E" w:rsidRDefault="006E36C3" w:rsidP="006E36C3">
      <w:pPr>
        <w:rPr>
          <w:lang w:eastAsia="zh-CN"/>
        </w:rPr>
      </w:pPr>
    </w:p>
    <w:p w:rsidR="006E36C3" w:rsidRPr="006E36C3" w:rsidRDefault="006E36C3" w:rsidP="00E30C06">
      <w:pPr>
        <w:pStyle w:val="a9"/>
        <w:numPr>
          <w:ilvl w:val="0"/>
          <w:numId w:val="84"/>
        </w:numPr>
        <w:overflowPunct w:val="0"/>
        <w:adjustRightInd w:val="0"/>
        <w:spacing w:line="240" w:lineRule="exact"/>
        <w:ind w:firstLineChars="0" w:firstLine="0"/>
        <w:textAlignment w:val="baseline"/>
      </w:pPr>
      <w:r w:rsidRPr="006E36C3">
        <w:rPr>
          <w:rFonts w:hAnsi="Arial"/>
        </w:rPr>
        <w:t>预期信用损失的计量</w:t>
      </w:r>
    </w:p>
    <w:p w:rsidR="006E36C3" w:rsidRPr="006E36C3" w:rsidRDefault="006E36C3" w:rsidP="006E36C3">
      <w:pPr>
        <w:rPr>
          <w:lang w:eastAsia="zh-CN"/>
        </w:rPr>
      </w:pPr>
    </w:p>
    <w:p w:rsidR="007957FF" w:rsidRPr="007957FF" w:rsidRDefault="007957FF" w:rsidP="007957FF">
      <w:pPr>
        <w:rPr>
          <w:lang w:eastAsia="zh-CN"/>
        </w:rPr>
      </w:pPr>
      <w:r w:rsidRPr="007957FF">
        <w:rPr>
          <w:lang w:eastAsia="zh-CN"/>
        </w:rPr>
        <w:t>本集团通过违约风险敞口和预期信用损失率计算预期信用损失，并基于违约概率和违约损失率确定预期信用损失率。在确定预期信用损失率时，本集团使用内部历史信用损失经验等数据，并结合当前状况和前瞻性信息对历史数据进行调整。管理层主要从客户的信用情况、历史还款记录、经营现状以及抵押物和担保人的担保能力综合判断和估计。本集团定期监控并复核与预期信用损失计算相关的假设。</w:t>
      </w:r>
      <w:r w:rsidRPr="007957FF">
        <w:rPr>
          <w:lang w:eastAsia="zh-CN"/>
        </w:rPr>
        <w:t>2020</w:t>
      </w:r>
      <w:r w:rsidRPr="007957FF">
        <w:rPr>
          <w:lang w:eastAsia="zh-CN"/>
        </w:rPr>
        <w:t>年度，在考虑前瞻性信息时，本集团考虑了新冠肺炎疫情引发的不确定性的影响，并将相关的影响在使用的重要宏观经济假设和参数，包括经济下滑的风险、外部市场环境、技术环境、客户情况的变化等方面予以了反映。</w:t>
      </w:r>
    </w:p>
    <w:p w:rsidR="007957FF" w:rsidRPr="007957FF" w:rsidRDefault="007957FF" w:rsidP="007957FF">
      <w:pPr>
        <w:rPr>
          <w:lang w:eastAsia="zh-CN"/>
        </w:rPr>
      </w:pPr>
    </w:p>
    <w:p w:rsidR="00EF2856" w:rsidRPr="007957FF" w:rsidRDefault="007957FF" w:rsidP="007957FF">
      <w:pPr>
        <w:rPr>
          <w:lang w:eastAsia="zh-CN"/>
        </w:rPr>
      </w:pPr>
      <w:r w:rsidRPr="007957FF">
        <w:rPr>
          <w:lang w:eastAsia="zh-CN"/>
        </w:rPr>
        <w:t>如实际发生的信用损失与原估计有差异时，该差异将会于未来期间内影响本集团相关金融资产的账面价值。</w:t>
      </w:r>
    </w:p>
    <w:p w:rsidR="006E36C3" w:rsidRPr="006E36C3" w:rsidRDefault="006E36C3" w:rsidP="006E36C3">
      <w:pPr>
        <w:rPr>
          <w:lang w:eastAsia="zh-CN"/>
        </w:rPr>
      </w:pPr>
    </w:p>
    <w:p w:rsidR="006E36C3" w:rsidRDefault="006E36C3" w:rsidP="000827B5">
      <w:pPr>
        <w:pStyle w:val="a9"/>
        <w:numPr>
          <w:ilvl w:val="0"/>
          <w:numId w:val="84"/>
        </w:numPr>
        <w:overflowPunct w:val="0"/>
        <w:adjustRightInd w:val="0"/>
        <w:spacing w:line="240" w:lineRule="exact"/>
        <w:ind w:firstLineChars="0" w:firstLine="0"/>
        <w:textAlignment w:val="baseline"/>
        <w:rPr>
          <w:rFonts w:ascii="Arial" w:hAnsi="Arial" w:cs="Arial"/>
        </w:rPr>
      </w:pPr>
      <w:r w:rsidRPr="00EC6211">
        <w:rPr>
          <w:rFonts w:ascii="Arial" w:hAnsi="Arial" w:cs="Arial" w:hint="eastAsia"/>
        </w:rPr>
        <w:t>商誉减值准备的会计估计</w:t>
      </w:r>
    </w:p>
    <w:p w:rsidR="006E36C3" w:rsidRPr="006E36C3" w:rsidRDefault="006E36C3" w:rsidP="006E36C3">
      <w:pPr>
        <w:rPr>
          <w:lang w:eastAsia="zh-CN"/>
        </w:rPr>
      </w:pPr>
    </w:p>
    <w:p w:rsidR="006E36C3" w:rsidRPr="006E36C3" w:rsidRDefault="006E36C3" w:rsidP="006E36C3">
      <w:pPr>
        <w:rPr>
          <w:lang w:eastAsia="zh-CN"/>
        </w:rPr>
      </w:pPr>
      <w:r w:rsidRPr="006E36C3">
        <w:rPr>
          <w:lang w:eastAsia="zh-CN"/>
        </w:rPr>
        <w:t>本集团每年对商誉进行减值测试。包含商誉的资产组和资产组组合的可收回金额为资产组和资产组组合的公允价值减去处置费用后的净额与其预计未来现金流量的现值两者之间的较高者。</w:t>
      </w:r>
    </w:p>
    <w:p w:rsidR="006E36C3" w:rsidRPr="006E36C3" w:rsidRDefault="006E36C3" w:rsidP="006E36C3">
      <w:pPr>
        <w:rPr>
          <w:lang w:eastAsia="zh-CN"/>
        </w:rPr>
      </w:pPr>
    </w:p>
    <w:p w:rsidR="006E36C3" w:rsidRPr="006E36C3" w:rsidRDefault="006E36C3" w:rsidP="006E36C3">
      <w:pPr>
        <w:rPr>
          <w:lang w:eastAsia="zh-CN"/>
        </w:rPr>
      </w:pPr>
      <w:r w:rsidRPr="006E36C3">
        <w:rPr>
          <w:lang w:eastAsia="zh-CN"/>
        </w:rPr>
        <w:t>2020</w:t>
      </w:r>
      <w:r w:rsidRPr="006E36C3">
        <w:rPr>
          <w:lang w:eastAsia="zh-CN"/>
        </w:rPr>
        <w:t>年度，由于新冠肺炎疫情的爆发及相关防控措施，本集团的业务量受到较大的影响。本集团在进行商誉减值测试时，采用预计未来现金流量的现值确定可收回金额，其计算需要采用会计估计。管理层所用关键假设的披露详见附注五</w:t>
      </w:r>
      <w:r w:rsidRPr="006E36C3">
        <w:rPr>
          <w:lang w:eastAsia="zh-CN"/>
        </w:rPr>
        <w:t xml:space="preserve"> (16)</w:t>
      </w:r>
      <w:r w:rsidRPr="006E36C3">
        <w:rPr>
          <w:lang w:eastAsia="zh-CN"/>
        </w:rPr>
        <w:t>。</w:t>
      </w:r>
    </w:p>
    <w:p w:rsidR="006E36C3" w:rsidRPr="006E36C3" w:rsidRDefault="006E36C3" w:rsidP="006E36C3">
      <w:pPr>
        <w:rPr>
          <w:lang w:eastAsia="zh-CN"/>
        </w:rPr>
      </w:pPr>
    </w:p>
    <w:p w:rsidR="006E36C3" w:rsidRPr="006E36C3" w:rsidRDefault="006E36C3" w:rsidP="006E36C3">
      <w:pPr>
        <w:rPr>
          <w:lang w:eastAsia="zh-CN"/>
        </w:rPr>
      </w:pPr>
      <w:r w:rsidRPr="006E36C3">
        <w:rPr>
          <w:lang w:eastAsia="zh-CN"/>
        </w:rPr>
        <w:t>由于新冠肺炎疫情的发展和防控存在不确定性，预计未来现金流量的现值计算中所采用的增长率、毛利率及税前折现率等关键假设亦存在不确定性，可能会导致评估结果受到管理层判断影响而出现不同的结论。</w:t>
      </w:r>
    </w:p>
    <w:p w:rsidR="00865A28" w:rsidRDefault="00865A28">
      <w:pPr>
        <w:rPr>
          <w:szCs w:val="21"/>
          <w:lang w:eastAsia="zh-CN"/>
        </w:rPr>
      </w:pPr>
    </w:p>
    <w:p w:rsidR="00865A28" w:rsidRDefault="005064CB" w:rsidP="003117F4">
      <w:pPr>
        <w:pStyle w:val="3"/>
        <w:numPr>
          <w:ilvl w:val="0"/>
          <w:numId w:val="27"/>
        </w:numPr>
      </w:pPr>
      <w:r>
        <w:rPr>
          <w:rFonts w:hint="eastAsia"/>
        </w:rPr>
        <w:t>重要</w:t>
      </w:r>
      <w:r>
        <w:t>会计政策变更</w:t>
      </w:r>
    </w:p>
    <w:p w:rsidR="006E36C3" w:rsidRDefault="006E36C3" w:rsidP="006E36C3">
      <w:pPr>
        <w:rPr>
          <w:lang w:eastAsia="zh-CN"/>
        </w:rPr>
      </w:pPr>
      <w:r w:rsidRPr="006E36C3">
        <w:rPr>
          <w:lang w:eastAsia="zh-CN"/>
        </w:rPr>
        <w:t>财政部于</w:t>
      </w:r>
      <w:r w:rsidRPr="006E36C3">
        <w:rPr>
          <w:lang w:eastAsia="zh-CN"/>
        </w:rPr>
        <w:t>2020</w:t>
      </w:r>
      <w:r w:rsidRPr="006E36C3">
        <w:rPr>
          <w:lang w:eastAsia="zh-CN"/>
        </w:rPr>
        <w:t>年颁布了《关于印发</w:t>
      </w:r>
      <w:r w:rsidRPr="006E36C3">
        <w:rPr>
          <w:lang w:eastAsia="zh-CN"/>
        </w:rPr>
        <w:t>&lt;</w:t>
      </w:r>
      <w:r w:rsidRPr="006E36C3">
        <w:rPr>
          <w:lang w:eastAsia="zh-CN"/>
        </w:rPr>
        <w:t>新冠肺炎疫情相关租金减让会计处理规定</w:t>
      </w:r>
      <w:r w:rsidRPr="006E36C3">
        <w:rPr>
          <w:lang w:eastAsia="zh-CN"/>
        </w:rPr>
        <w:t>&gt;</w:t>
      </w:r>
      <w:r w:rsidRPr="006E36C3">
        <w:rPr>
          <w:lang w:eastAsia="zh-CN"/>
        </w:rPr>
        <w:t>的通知》</w:t>
      </w:r>
      <w:r w:rsidRPr="006E36C3">
        <w:rPr>
          <w:lang w:eastAsia="zh-CN"/>
        </w:rPr>
        <w:t>(</w:t>
      </w:r>
      <w:r w:rsidRPr="006E36C3">
        <w:rPr>
          <w:lang w:eastAsia="zh-CN"/>
        </w:rPr>
        <w:t>财会</w:t>
      </w:r>
      <w:r w:rsidRPr="006E36C3">
        <w:rPr>
          <w:lang w:eastAsia="zh-CN"/>
        </w:rPr>
        <w:t>[2020]10</w:t>
      </w:r>
      <w:r w:rsidRPr="006E36C3">
        <w:rPr>
          <w:lang w:eastAsia="zh-CN"/>
        </w:rPr>
        <w:t>号</w:t>
      </w:r>
      <w:r w:rsidRPr="006E36C3">
        <w:rPr>
          <w:lang w:eastAsia="zh-CN"/>
        </w:rPr>
        <w:t>)</w:t>
      </w:r>
      <w:r w:rsidRPr="006E36C3">
        <w:rPr>
          <w:lang w:eastAsia="zh-CN"/>
        </w:rPr>
        <w:t>及《企业会计准则实施问答》</w:t>
      </w:r>
      <w:r w:rsidRPr="006E36C3">
        <w:rPr>
          <w:lang w:eastAsia="zh-CN"/>
        </w:rPr>
        <w:t>(2020</w:t>
      </w:r>
      <w:r w:rsidRPr="006E36C3">
        <w:rPr>
          <w:lang w:eastAsia="zh-CN"/>
        </w:rPr>
        <w:t>年</w:t>
      </w:r>
      <w:r w:rsidRPr="006E36C3">
        <w:rPr>
          <w:lang w:eastAsia="zh-CN"/>
        </w:rPr>
        <w:t>12</w:t>
      </w:r>
      <w:r w:rsidRPr="006E36C3">
        <w:rPr>
          <w:lang w:eastAsia="zh-CN"/>
        </w:rPr>
        <w:t>月</w:t>
      </w:r>
      <w:r w:rsidRPr="006E36C3">
        <w:rPr>
          <w:lang w:eastAsia="zh-CN"/>
        </w:rPr>
        <w:t>11</w:t>
      </w:r>
      <w:r w:rsidRPr="006E36C3">
        <w:rPr>
          <w:lang w:eastAsia="zh-CN"/>
        </w:rPr>
        <w:t>日发布</w:t>
      </w:r>
      <w:r w:rsidRPr="006E36C3">
        <w:rPr>
          <w:lang w:eastAsia="zh-CN"/>
        </w:rPr>
        <w:t>)</w:t>
      </w:r>
      <w:r w:rsidRPr="006E36C3">
        <w:rPr>
          <w:lang w:eastAsia="zh-CN"/>
        </w:rPr>
        <w:t>，上述通知对本集团及本公司的财务报表无重大影响。</w:t>
      </w:r>
    </w:p>
    <w:p w:rsidR="006E36C3" w:rsidRDefault="006E36C3" w:rsidP="006E36C3">
      <w:pPr>
        <w:rPr>
          <w:lang w:eastAsia="zh-CN"/>
        </w:rPr>
      </w:pPr>
    </w:p>
    <w:sdt>
      <w:sdtPr>
        <w:rPr>
          <w:rFonts w:ascii="宋体" w:eastAsia="Times New Roman" w:hAnsi="宋体" w:cs="宋体" w:hint="eastAsia"/>
          <w:b w:val="0"/>
          <w:bCs w:val="0"/>
          <w:kern w:val="0"/>
          <w:sz w:val="20"/>
          <w:szCs w:val="24"/>
          <w:lang w:eastAsia="en-US"/>
        </w:rPr>
        <w:alias w:val="模块:与金融工具相关的风险"/>
        <w:tag w:val="_GBC_815d628fea814e7191d23a3fcbe2783c"/>
        <w:id w:val="68831644"/>
        <w:lock w:val="sdtLocked"/>
      </w:sdtPr>
      <w:sdtEndPr>
        <w:rPr>
          <w:rFonts w:ascii="Times New Roman" w:eastAsia="宋体" w:hAnsi="Times New Roman" w:cs="Times New Roman" w:hint="default"/>
          <w:sz w:val="21"/>
          <w:szCs w:val="20"/>
        </w:rPr>
      </w:sdtEndPr>
      <w:sdtContent>
        <w:p w:rsidR="0007352C" w:rsidRDefault="0007352C" w:rsidP="003117F4">
          <w:pPr>
            <w:pStyle w:val="2"/>
            <w:numPr>
              <w:ilvl w:val="0"/>
              <w:numId w:val="26"/>
            </w:numPr>
            <w:rPr>
              <w:rFonts w:ascii="宋体" w:hAnsi="宋体"/>
            </w:rPr>
          </w:pPr>
          <w:r>
            <w:rPr>
              <w:rFonts w:ascii="宋体" w:hAnsi="宋体" w:hint="eastAsia"/>
            </w:rPr>
            <w:t>金融工具及其风险</w:t>
          </w:r>
        </w:p>
        <w:sdt>
          <w:sdtPr>
            <w:alias w:val="是否适用：与金融工具相关的风险[双击切换]"/>
            <w:tag w:val="_GBC_2be38aac6aaa4945a48be2cdc11eaaf6"/>
            <w:id w:val="68831645"/>
            <w:lock w:val="sdtLocked"/>
          </w:sdtPr>
          <w:sdtContent>
            <w:p w:rsidR="0007352C" w:rsidRDefault="001A19A4">
              <w:r w:rsidRPr="00A26F80">
                <w:rPr>
                  <w:rFonts w:ascii="宋体" w:hAnsi="宋体"/>
                </w:rPr>
                <w:fldChar w:fldCharType="begin"/>
              </w:r>
              <w:r w:rsidR="0007352C"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7352C" w:rsidRPr="00A26F80">
                <w:rPr>
                  <w:rFonts w:ascii="宋体" w:hAnsi="宋体"/>
                </w:rPr>
                <w:instrText xml:space="preserve"> MACROBUTTON  SnrToggleCheckbox □不适用 </w:instrText>
              </w:r>
              <w:r w:rsidRPr="00A26F80">
                <w:rPr>
                  <w:rFonts w:ascii="宋体" w:hAnsi="宋体"/>
                </w:rPr>
                <w:fldChar w:fldCharType="end"/>
              </w:r>
            </w:p>
          </w:sdtContent>
        </w:sdt>
        <w:sdt>
          <w:sdtPr>
            <w:rPr>
              <w:szCs w:val="21"/>
            </w:rPr>
            <w:alias w:val="与金融工具相关的风险"/>
            <w:tag w:val="_GBC_f6714dfdbb554edeb7e7fde71c65346d"/>
            <w:id w:val="68831646"/>
            <w:lock w:val="sdtLocked"/>
          </w:sdtPr>
          <w:sdtContent>
            <w:p w:rsidR="007957FF" w:rsidRPr="0007352C" w:rsidRDefault="007957FF" w:rsidP="0007352C">
              <w:pPr>
                <w:rPr>
                  <w:lang w:eastAsia="zh-CN"/>
                </w:rPr>
              </w:pPr>
              <w:r w:rsidRPr="0007352C">
                <w:rPr>
                  <w:lang w:eastAsia="zh-CN"/>
                </w:rPr>
                <w:t>本集团的经营活动会面临着各种金融风险：市场风险</w:t>
              </w:r>
              <w:r w:rsidRPr="0007352C">
                <w:rPr>
                  <w:lang w:eastAsia="zh-CN"/>
                </w:rPr>
                <w:t>(</w:t>
              </w:r>
              <w:r w:rsidRPr="0007352C">
                <w:rPr>
                  <w:lang w:eastAsia="zh-CN"/>
                </w:rPr>
                <w:t>主要为外汇风险、利率风险和其他价格风险</w:t>
              </w:r>
              <w:r w:rsidRPr="0007352C">
                <w:rPr>
                  <w:lang w:eastAsia="zh-CN"/>
                </w:rPr>
                <w:t>)</w:t>
              </w:r>
              <w:r w:rsidRPr="0007352C">
                <w:rPr>
                  <w:lang w:eastAsia="zh-CN"/>
                </w:rPr>
                <w:t>、信用风险及流动性风险。上述金融风险以及本集团为降低这些风险所采取的风险管理政策如下所述：</w:t>
              </w:r>
            </w:p>
            <w:p w:rsidR="007957FF" w:rsidRPr="0007352C" w:rsidRDefault="007957FF" w:rsidP="0007352C">
              <w:pPr>
                <w:rPr>
                  <w:lang w:eastAsia="zh-CN"/>
                </w:rPr>
              </w:pPr>
            </w:p>
            <w:p w:rsidR="007957FF" w:rsidRPr="0007352C" w:rsidRDefault="007957FF" w:rsidP="0007352C">
              <w:pPr>
                <w:rPr>
                  <w:lang w:eastAsia="zh-CN"/>
                </w:rPr>
              </w:pPr>
              <w:r w:rsidRPr="0007352C">
                <w:rPr>
                  <w:lang w:eastAsia="zh-CN"/>
                </w:rPr>
                <w:t>董事会负责规划并建立本集团的风险管理架构，制定本集团的风险管理政策和相关指引并监督风险管理措施的执行情况。本集团己制定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由风险管理委员会按照董事会批准的政策开展。风险管理委员会通过与本集团其他业务部门的紧密合作来识别、评价和规避相关风险。本集团内部审计部门就风险管理控制及程序进行定期的审核，并将审核结果上报本集团的审核委员会。</w:t>
              </w:r>
            </w:p>
            <w:p w:rsidR="007957FF" w:rsidRPr="0007352C" w:rsidRDefault="007957FF" w:rsidP="0007352C">
              <w:pPr>
                <w:rPr>
                  <w:lang w:eastAsia="zh-CN"/>
                </w:rPr>
              </w:pPr>
            </w:p>
            <w:p w:rsidR="007957FF" w:rsidRPr="00C609B1" w:rsidRDefault="007957FF" w:rsidP="0007352C">
              <w:pPr>
                <w:pStyle w:val="2"/>
                <w:overflowPunct w:val="0"/>
                <w:rPr>
                  <w:rFonts w:ascii="Times New Roman" w:hAnsi="Times New Roman"/>
                </w:rPr>
              </w:pPr>
              <w:r w:rsidRPr="00C609B1">
                <w:rPr>
                  <w:rFonts w:ascii="Times New Roman" w:hAnsi="Times New Roman"/>
                </w:rPr>
                <w:t>(1)</w:t>
              </w:r>
              <w:r w:rsidRPr="00C609B1">
                <w:rPr>
                  <w:rFonts w:ascii="Times New Roman" w:hAnsi="Times New Roman"/>
                </w:rPr>
                <w:tab/>
              </w:r>
              <w:r w:rsidRPr="00C609B1">
                <w:rPr>
                  <w:rFonts w:ascii="Times New Roman" w:hAnsi="Times New Roman"/>
                </w:rPr>
                <w:t>市场风险</w:t>
              </w:r>
            </w:p>
            <w:p w:rsidR="007957FF" w:rsidRPr="0007352C" w:rsidRDefault="007957FF" w:rsidP="00C609B1"/>
            <w:p w:rsidR="007957FF" w:rsidRPr="0007352C" w:rsidRDefault="007957FF" w:rsidP="000827B5">
              <w:pPr>
                <w:pStyle w:val="a9"/>
                <w:numPr>
                  <w:ilvl w:val="0"/>
                  <w:numId w:val="85"/>
                </w:numPr>
                <w:overflowPunct w:val="0"/>
                <w:adjustRightInd w:val="0"/>
                <w:ind w:firstLineChars="0" w:firstLine="0"/>
                <w:textAlignment w:val="baseline"/>
                <w:rPr>
                  <w:rFonts w:ascii="Times New Roman" w:hAnsi="Times New Roman"/>
                </w:rPr>
              </w:pPr>
              <w:r w:rsidRPr="0007352C">
                <w:rPr>
                  <w:rFonts w:ascii="Times New Roman" w:hAnsi="Arial"/>
                </w:rPr>
                <w:t>外汇风险</w:t>
              </w:r>
            </w:p>
            <w:p w:rsidR="007957FF" w:rsidRPr="00C609B1" w:rsidRDefault="007957FF" w:rsidP="00C609B1"/>
            <w:p w:rsidR="007957FF" w:rsidRPr="00C609B1" w:rsidRDefault="007957FF" w:rsidP="00C609B1">
              <w:pPr>
                <w:rPr>
                  <w:lang w:eastAsia="zh-CN"/>
                </w:rPr>
              </w:pPr>
              <w:r w:rsidRPr="00C609B1">
                <w:rPr>
                  <w:lang w:eastAsia="zh-CN"/>
                </w:rPr>
                <w:t>本集团的主要经营位于中国境内，主要业务以人民币结算。本集团已确认的外币资产和负债及未来的外币交易</w:t>
              </w:r>
              <w:r w:rsidRPr="00C609B1">
                <w:rPr>
                  <w:lang w:eastAsia="zh-CN"/>
                </w:rPr>
                <w:t>(</w:t>
              </w:r>
              <w:r w:rsidRPr="00C609B1">
                <w:rPr>
                  <w:lang w:eastAsia="zh-CN"/>
                </w:rPr>
                <w:t>外币资产和负债及外币交易的计价货币主要为港币和美元</w:t>
              </w:r>
              <w:r w:rsidRPr="00C609B1">
                <w:rPr>
                  <w:lang w:eastAsia="zh-CN"/>
                </w:rPr>
                <w:t>)</w:t>
              </w:r>
              <w:r w:rsidRPr="00C609B1">
                <w:rPr>
                  <w:lang w:eastAsia="zh-CN"/>
                </w:rPr>
                <w:t>存在外汇风险。本集团持续监控集团外币交易和外币资产及负债的规模，以最大程度降低面临的外汇风险。于</w:t>
              </w:r>
              <w:r w:rsidRPr="00C609B1">
                <w:rPr>
                  <w:lang w:eastAsia="zh-CN"/>
                </w:rPr>
                <w:t>2020</w:t>
              </w:r>
              <w:r w:rsidRPr="00C609B1">
                <w:rPr>
                  <w:lang w:eastAsia="zh-CN"/>
                </w:rPr>
                <w:t>年度，本集团未签署任何远期外汇合约或货币互换合约以规避外汇风险。</w:t>
              </w:r>
            </w:p>
            <w:p w:rsidR="007957FF" w:rsidRPr="00C609B1" w:rsidRDefault="007957FF" w:rsidP="00C609B1">
              <w:pPr>
                <w:rPr>
                  <w:lang w:eastAsia="zh-CN"/>
                </w:rPr>
              </w:pPr>
            </w:p>
            <w:p w:rsidR="007957FF" w:rsidRDefault="007957FF" w:rsidP="00C609B1">
              <w:pPr>
                <w:rPr>
                  <w:lang w:eastAsia="zh-CN"/>
                </w:rPr>
              </w:pPr>
              <w:r w:rsidRPr="00C609B1">
                <w:rPr>
                  <w:lang w:eastAsia="zh-CN"/>
                </w:rPr>
                <w:t>于</w:t>
              </w:r>
              <w:r w:rsidRPr="00C609B1">
                <w:rPr>
                  <w:lang w:eastAsia="zh-CN"/>
                </w:rPr>
                <w:t>2020</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日及</w:t>
              </w:r>
              <w:r w:rsidRPr="00C609B1">
                <w:rPr>
                  <w:lang w:eastAsia="zh-CN"/>
                </w:rPr>
                <w:t>2019</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日，本集团持有的外币金融资产折算成人民币的金额列示如下：</w:t>
              </w:r>
            </w:p>
            <w:p w:rsidR="007957FF" w:rsidRPr="00C609B1" w:rsidRDefault="007957FF" w:rsidP="00C609B1">
              <w:pPr>
                <w:rPr>
                  <w:lang w:eastAsia="zh-CN"/>
                </w:rPr>
              </w:pPr>
            </w:p>
            <w:tbl>
              <w:tblPr>
                <w:tblW w:w="8799" w:type="dxa"/>
                <w:tblLayout w:type="fixed"/>
                <w:tblCellMar>
                  <w:left w:w="28" w:type="dxa"/>
                  <w:right w:w="28" w:type="dxa"/>
                </w:tblCellMar>
                <w:tblLook w:val="04A0"/>
              </w:tblPr>
              <w:tblGrid>
                <w:gridCol w:w="2619"/>
                <w:gridCol w:w="1417"/>
                <w:gridCol w:w="2268"/>
                <w:gridCol w:w="227"/>
                <w:gridCol w:w="2268"/>
              </w:tblGrid>
              <w:tr w:rsidR="007957FF" w:rsidRPr="0007352C" w:rsidTr="0007352C">
                <w:trPr>
                  <w:trHeight w:val="264"/>
                </w:trPr>
                <w:tc>
                  <w:tcPr>
                    <w:tcW w:w="2619" w:type="dxa"/>
                    <w:tcBorders>
                      <w:top w:val="nil"/>
                      <w:left w:val="nil"/>
                      <w:bottom w:val="nil"/>
                      <w:right w:val="nil"/>
                    </w:tcBorders>
                    <w:shd w:val="clear" w:color="auto" w:fill="auto"/>
                    <w:vAlign w:val="bottom"/>
                    <w:hideMark/>
                  </w:tcPr>
                  <w:p w:rsidR="007957FF" w:rsidRPr="00C609B1" w:rsidRDefault="007957FF" w:rsidP="0007352C">
                    <w:pPr>
                      <w:overflowPunct w:val="0"/>
                      <w:rPr>
                        <w:lang w:eastAsia="zh-CN"/>
                      </w:rPr>
                    </w:pPr>
                    <w:bookmarkStart w:id="99" w:name="OLE_LINK1"/>
                  </w:p>
                </w:tc>
                <w:tc>
                  <w:tcPr>
                    <w:tcW w:w="1417" w:type="dxa"/>
                    <w:tcBorders>
                      <w:top w:val="nil"/>
                      <w:left w:val="nil"/>
                      <w:bottom w:val="nil"/>
                      <w:right w:val="nil"/>
                    </w:tcBorders>
                    <w:shd w:val="clear" w:color="auto" w:fill="auto"/>
                    <w:vAlign w:val="bottom"/>
                    <w:hideMark/>
                  </w:tcPr>
                  <w:p w:rsidR="007957FF" w:rsidRPr="00C609B1" w:rsidRDefault="007957FF" w:rsidP="0007352C">
                    <w:pPr>
                      <w:overflowPunct w:val="0"/>
                      <w:jc w:val="center"/>
                      <w:rPr>
                        <w:color w:val="000000"/>
                      </w:rPr>
                    </w:pPr>
                    <w:r w:rsidRPr="00C609B1">
                      <w:rPr>
                        <w:color w:val="000000"/>
                      </w:rPr>
                      <w:t>币种</w:t>
                    </w:r>
                  </w:p>
                </w:tc>
                <w:tc>
                  <w:tcPr>
                    <w:tcW w:w="2268" w:type="dxa"/>
                    <w:tcBorders>
                      <w:top w:val="nil"/>
                      <w:left w:val="nil"/>
                      <w:bottom w:val="nil"/>
                      <w:right w:val="nil"/>
                    </w:tcBorders>
                    <w:shd w:val="clear" w:color="auto" w:fill="auto"/>
                    <w:vAlign w:val="bottom"/>
                    <w:hideMark/>
                  </w:tcPr>
                  <w:p w:rsidR="007957FF" w:rsidRPr="00C609B1" w:rsidRDefault="007957FF" w:rsidP="002A37FF">
                    <w:pPr>
                      <w:overflowPunct w:val="0"/>
                      <w:ind w:rightChars="50" w:right="105"/>
                      <w:jc w:val="right"/>
                      <w:rPr>
                        <w:color w:val="000000"/>
                      </w:rPr>
                    </w:pPr>
                    <w:r w:rsidRPr="00C609B1">
                      <w:rPr>
                        <w:color w:val="000000"/>
                      </w:rPr>
                      <w:t>2020</w:t>
                    </w:r>
                    <w:r w:rsidRPr="00C609B1">
                      <w:rPr>
                        <w:color w:val="000000"/>
                      </w:rPr>
                      <w:t>年</w:t>
                    </w:r>
                    <w:r w:rsidRPr="00C609B1">
                      <w:rPr>
                        <w:color w:val="000000"/>
                      </w:rPr>
                      <w:t>12</w:t>
                    </w:r>
                    <w:r w:rsidRPr="00C609B1">
                      <w:rPr>
                        <w:color w:val="000000"/>
                      </w:rPr>
                      <w:t>月</w:t>
                    </w:r>
                    <w:r w:rsidRPr="00C609B1">
                      <w:rPr>
                        <w:color w:val="000000"/>
                      </w:rPr>
                      <w:t>31</w:t>
                    </w:r>
                    <w:r w:rsidRPr="00C609B1">
                      <w:rPr>
                        <w:color w:val="000000"/>
                      </w:rPr>
                      <w:t>日</w:t>
                    </w:r>
                  </w:p>
                </w:tc>
                <w:tc>
                  <w:tcPr>
                    <w:tcW w:w="227" w:type="dxa"/>
                    <w:tcBorders>
                      <w:top w:val="nil"/>
                      <w:left w:val="nil"/>
                      <w:bottom w:val="nil"/>
                      <w:right w:val="nil"/>
                    </w:tcBorders>
                    <w:shd w:val="clear" w:color="auto" w:fill="auto"/>
                    <w:vAlign w:val="bottom"/>
                    <w:hideMark/>
                  </w:tcPr>
                  <w:p w:rsidR="007957FF" w:rsidRPr="00C609B1" w:rsidRDefault="007957FF" w:rsidP="002A37FF">
                    <w:pPr>
                      <w:overflowPunct w:val="0"/>
                      <w:ind w:rightChars="15" w:right="31"/>
                      <w:jc w:val="right"/>
                      <w:rPr>
                        <w:color w:val="000000"/>
                      </w:rPr>
                    </w:pPr>
                  </w:p>
                </w:tc>
                <w:tc>
                  <w:tcPr>
                    <w:tcW w:w="2268" w:type="dxa"/>
                    <w:tcBorders>
                      <w:top w:val="nil"/>
                      <w:left w:val="nil"/>
                      <w:bottom w:val="nil"/>
                      <w:right w:val="nil"/>
                    </w:tcBorders>
                    <w:shd w:val="clear" w:color="auto" w:fill="auto"/>
                    <w:vAlign w:val="bottom"/>
                    <w:hideMark/>
                  </w:tcPr>
                  <w:p w:rsidR="007957FF" w:rsidRPr="00C609B1" w:rsidRDefault="007957FF" w:rsidP="002A37FF">
                    <w:pPr>
                      <w:overflowPunct w:val="0"/>
                      <w:ind w:rightChars="50" w:right="105"/>
                      <w:jc w:val="right"/>
                      <w:rPr>
                        <w:color w:val="000000"/>
                      </w:rPr>
                    </w:pPr>
                    <w:r w:rsidRPr="00C609B1">
                      <w:rPr>
                        <w:color w:val="000000"/>
                      </w:rPr>
                      <w:t>2019</w:t>
                    </w:r>
                    <w:r w:rsidRPr="00C609B1">
                      <w:rPr>
                        <w:color w:val="000000"/>
                      </w:rPr>
                      <w:t>年</w:t>
                    </w:r>
                    <w:r w:rsidRPr="00C609B1">
                      <w:rPr>
                        <w:color w:val="000000"/>
                      </w:rPr>
                      <w:t>12</w:t>
                    </w:r>
                    <w:r w:rsidRPr="00C609B1">
                      <w:rPr>
                        <w:color w:val="000000"/>
                      </w:rPr>
                      <w:t>月</w:t>
                    </w:r>
                    <w:r w:rsidRPr="00C609B1">
                      <w:rPr>
                        <w:color w:val="000000"/>
                      </w:rPr>
                      <w:t>31</w:t>
                    </w:r>
                    <w:r w:rsidRPr="00C609B1">
                      <w:rPr>
                        <w:color w:val="000000"/>
                      </w:rPr>
                      <w:t>日</w:t>
                    </w:r>
                  </w:p>
                </w:tc>
              </w:tr>
              <w:tr w:rsidR="007957FF" w:rsidRPr="0007352C" w:rsidTr="0007352C">
                <w:trPr>
                  <w:trHeight w:val="264"/>
                </w:trPr>
                <w:tc>
                  <w:tcPr>
                    <w:tcW w:w="2619" w:type="dxa"/>
                    <w:tcBorders>
                      <w:top w:val="nil"/>
                      <w:left w:val="nil"/>
                      <w:bottom w:val="nil"/>
                      <w:right w:val="nil"/>
                    </w:tcBorders>
                    <w:shd w:val="clear" w:color="auto" w:fill="auto"/>
                    <w:vAlign w:val="bottom"/>
                    <w:hideMark/>
                  </w:tcPr>
                  <w:p w:rsidR="007957FF" w:rsidRPr="00C609B1" w:rsidRDefault="007957FF" w:rsidP="0007352C">
                    <w:pPr>
                      <w:overflowPunct w:val="0"/>
                      <w:rPr>
                        <w:color w:val="000000"/>
                      </w:rPr>
                    </w:pPr>
                    <w:r w:rsidRPr="00C609B1">
                      <w:rPr>
                        <w:color w:val="000000"/>
                      </w:rPr>
                      <w:t>外币金融资产－</w:t>
                    </w:r>
                  </w:p>
                </w:tc>
                <w:tc>
                  <w:tcPr>
                    <w:tcW w:w="1417" w:type="dxa"/>
                    <w:tcBorders>
                      <w:top w:val="nil"/>
                      <w:left w:val="nil"/>
                      <w:bottom w:val="nil"/>
                      <w:right w:val="nil"/>
                    </w:tcBorders>
                    <w:shd w:val="clear" w:color="auto" w:fill="auto"/>
                    <w:vAlign w:val="bottom"/>
                    <w:hideMark/>
                  </w:tcPr>
                  <w:p w:rsidR="007957FF" w:rsidRPr="00C609B1" w:rsidRDefault="007957FF" w:rsidP="0007352C">
                    <w:pPr>
                      <w:overflowPunct w:val="0"/>
                      <w:rPr>
                        <w:color w:val="000000"/>
                      </w:rPr>
                    </w:pPr>
                  </w:p>
                </w:tc>
                <w:tc>
                  <w:tcPr>
                    <w:tcW w:w="2268" w:type="dxa"/>
                    <w:tcBorders>
                      <w:top w:val="nil"/>
                      <w:left w:val="nil"/>
                      <w:bottom w:val="nil"/>
                      <w:right w:val="nil"/>
                    </w:tcBorders>
                    <w:shd w:val="clear" w:color="auto" w:fill="auto"/>
                    <w:vAlign w:val="bottom"/>
                    <w:hideMark/>
                  </w:tcPr>
                  <w:p w:rsidR="007957FF" w:rsidRPr="00C609B1" w:rsidRDefault="007957FF" w:rsidP="002A37FF">
                    <w:pPr>
                      <w:overflowPunct w:val="0"/>
                      <w:ind w:rightChars="50" w:right="105"/>
                      <w:jc w:val="center"/>
                    </w:pPr>
                  </w:p>
                </w:tc>
                <w:tc>
                  <w:tcPr>
                    <w:tcW w:w="227" w:type="dxa"/>
                    <w:tcBorders>
                      <w:top w:val="nil"/>
                      <w:left w:val="nil"/>
                      <w:bottom w:val="nil"/>
                      <w:right w:val="nil"/>
                    </w:tcBorders>
                    <w:shd w:val="clear" w:color="auto" w:fill="auto"/>
                    <w:vAlign w:val="bottom"/>
                    <w:hideMark/>
                  </w:tcPr>
                  <w:p w:rsidR="007957FF" w:rsidRPr="00C609B1" w:rsidRDefault="007957FF" w:rsidP="002A37FF">
                    <w:pPr>
                      <w:overflowPunct w:val="0"/>
                      <w:ind w:rightChars="15" w:right="31"/>
                    </w:pPr>
                  </w:p>
                </w:tc>
                <w:tc>
                  <w:tcPr>
                    <w:tcW w:w="2268" w:type="dxa"/>
                    <w:tcBorders>
                      <w:top w:val="nil"/>
                      <w:left w:val="nil"/>
                      <w:bottom w:val="nil"/>
                      <w:right w:val="nil"/>
                    </w:tcBorders>
                    <w:shd w:val="clear" w:color="auto" w:fill="auto"/>
                    <w:vAlign w:val="bottom"/>
                    <w:hideMark/>
                  </w:tcPr>
                  <w:p w:rsidR="007957FF" w:rsidRPr="00C609B1" w:rsidRDefault="007957FF" w:rsidP="002A37FF">
                    <w:pPr>
                      <w:overflowPunct w:val="0"/>
                      <w:ind w:rightChars="50" w:right="105"/>
                    </w:pPr>
                  </w:p>
                </w:tc>
              </w:tr>
              <w:tr w:rsidR="007957FF" w:rsidRPr="0007352C" w:rsidTr="0007352C">
                <w:trPr>
                  <w:trHeight w:val="264"/>
                </w:trPr>
                <w:tc>
                  <w:tcPr>
                    <w:tcW w:w="2619" w:type="dxa"/>
                    <w:tcBorders>
                      <w:top w:val="nil"/>
                      <w:left w:val="nil"/>
                      <w:bottom w:val="nil"/>
                      <w:right w:val="nil"/>
                    </w:tcBorders>
                    <w:shd w:val="clear" w:color="auto" w:fill="auto"/>
                    <w:vAlign w:val="bottom"/>
                    <w:hideMark/>
                  </w:tcPr>
                  <w:p w:rsidR="007957FF" w:rsidRPr="00C609B1" w:rsidRDefault="007957FF" w:rsidP="0085073B">
                    <w:pPr>
                      <w:overflowPunct w:val="0"/>
                      <w:ind w:firstLineChars="100" w:firstLine="210"/>
                      <w:rPr>
                        <w:color w:val="000000"/>
                      </w:rPr>
                    </w:pPr>
                    <w:r w:rsidRPr="00C609B1">
                      <w:rPr>
                        <w:color w:val="000000"/>
                      </w:rPr>
                      <w:t>货币资金</w:t>
                    </w:r>
                  </w:p>
                </w:tc>
                <w:tc>
                  <w:tcPr>
                    <w:tcW w:w="1417" w:type="dxa"/>
                    <w:tcBorders>
                      <w:top w:val="nil"/>
                      <w:left w:val="nil"/>
                      <w:bottom w:val="nil"/>
                      <w:right w:val="nil"/>
                    </w:tcBorders>
                    <w:shd w:val="clear" w:color="auto" w:fill="auto"/>
                    <w:vAlign w:val="bottom"/>
                    <w:hideMark/>
                  </w:tcPr>
                  <w:p w:rsidR="007957FF" w:rsidRPr="00C609B1" w:rsidRDefault="007957FF" w:rsidP="0007352C">
                    <w:pPr>
                      <w:overflowPunct w:val="0"/>
                      <w:jc w:val="center"/>
                      <w:rPr>
                        <w:color w:val="000000"/>
                      </w:rPr>
                    </w:pPr>
                    <w:r w:rsidRPr="00C609B1">
                      <w:rPr>
                        <w:color w:val="000000"/>
                      </w:rPr>
                      <w:t>港币</w:t>
                    </w:r>
                  </w:p>
                </w:tc>
                <w:tc>
                  <w:tcPr>
                    <w:tcW w:w="2268" w:type="dxa"/>
                    <w:tcBorders>
                      <w:top w:val="nil"/>
                      <w:left w:val="nil"/>
                      <w:bottom w:val="nil"/>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27,002,510</w:t>
                    </w:r>
                  </w:p>
                </w:tc>
                <w:tc>
                  <w:tcPr>
                    <w:tcW w:w="227" w:type="dxa"/>
                    <w:tcBorders>
                      <w:top w:val="nil"/>
                      <w:left w:val="nil"/>
                      <w:bottom w:val="nil"/>
                      <w:right w:val="nil"/>
                    </w:tcBorders>
                    <w:shd w:val="clear" w:color="auto" w:fill="auto"/>
                    <w:vAlign w:val="bottom"/>
                  </w:tcPr>
                  <w:p w:rsidR="007957FF" w:rsidRPr="00C609B1" w:rsidRDefault="007957FF" w:rsidP="002A37FF">
                    <w:pPr>
                      <w:overflowPunct w:val="0"/>
                      <w:ind w:rightChars="15" w:right="31"/>
                      <w:jc w:val="right"/>
                    </w:pPr>
                  </w:p>
                </w:tc>
                <w:tc>
                  <w:tcPr>
                    <w:tcW w:w="2268" w:type="dxa"/>
                    <w:tcBorders>
                      <w:top w:val="nil"/>
                      <w:left w:val="nil"/>
                      <w:bottom w:val="nil"/>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88,891,580</w:t>
                    </w:r>
                  </w:p>
                </w:tc>
              </w:tr>
              <w:tr w:rsidR="007957FF" w:rsidRPr="0007352C" w:rsidTr="0007352C">
                <w:trPr>
                  <w:trHeight w:val="264"/>
                </w:trPr>
                <w:tc>
                  <w:tcPr>
                    <w:tcW w:w="2619" w:type="dxa"/>
                    <w:tcBorders>
                      <w:top w:val="nil"/>
                      <w:left w:val="nil"/>
                      <w:bottom w:val="nil"/>
                      <w:right w:val="nil"/>
                    </w:tcBorders>
                    <w:shd w:val="clear" w:color="auto" w:fill="auto"/>
                    <w:vAlign w:val="bottom"/>
                    <w:hideMark/>
                  </w:tcPr>
                  <w:p w:rsidR="007957FF" w:rsidRPr="00C609B1" w:rsidRDefault="007957FF" w:rsidP="0007352C">
                    <w:pPr>
                      <w:overflowPunct w:val="0"/>
                      <w:jc w:val="right"/>
                      <w:rPr>
                        <w:color w:val="000000"/>
                      </w:rPr>
                    </w:pPr>
                  </w:p>
                </w:tc>
                <w:tc>
                  <w:tcPr>
                    <w:tcW w:w="1417" w:type="dxa"/>
                    <w:tcBorders>
                      <w:top w:val="nil"/>
                      <w:left w:val="nil"/>
                      <w:bottom w:val="nil"/>
                      <w:right w:val="nil"/>
                    </w:tcBorders>
                    <w:shd w:val="clear" w:color="auto" w:fill="auto"/>
                    <w:vAlign w:val="bottom"/>
                    <w:hideMark/>
                  </w:tcPr>
                  <w:p w:rsidR="007957FF" w:rsidRPr="00C609B1" w:rsidRDefault="007957FF" w:rsidP="0007352C">
                    <w:pPr>
                      <w:overflowPunct w:val="0"/>
                      <w:jc w:val="center"/>
                      <w:rPr>
                        <w:color w:val="000000"/>
                      </w:rPr>
                    </w:pPr>
                    <w:r w:rsidRPr="00C609B1">
                      <w:rPr>
                        <w:color w:val="000000"/>
                      </w:rPr>
                      <w:t>美元</w:t>
                    </w:r>
                  </w:p>
                </w:tc>
                <w:tc>
                  <w:tcPr>
                    <w:tcW w:w="2268" w:type="dxa"/>
                    <w:tcBorders>
                      <w:top w:val="nil"/>
                      <w:left w:val="nil"/>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29,147</w:t>
                    </w:r>
                  </w:p>
                </w:tc>
                <w:tc>
                  <w:tcPr>
                    <w:tcW w:w="227" w:type="dxa"/>
                    <w:tcBorders>
                      <w:top w:val="nil"/>
                      <w:left w:val="nil"/>
                      <w:bottom w:val="nil"/>
                      <w:right w:val="nil"/>
                    </w:tcBorders>
                    <w:shd w:val="clear" w:color="auto" w:fill="auto"/>
                    <w:vAlign w:val="bottom"/>
                  </w:tcPr>
                  <w:p w:rsidR="007957FF" w:rsidRPr="00C609B1" w:rsidRDefault="007957FF" w:rsidP="002A37FF">
                    <w:pPr>
                      <w:overflowPunct w:val="0"/>
                      <w:ind w:rightChars="15" w:right="31"/>
                      <w:jc w:val="right"/>
                    </w:pPr>
                  </w:p>
                </w:tc>
                <w:tc>
                  <w:tcPr>
                    <w:tcW w:w="2268" w:type="dxa"/>
                    <w:tcBorders>
                      <w:top w:val="nil"/>
                      <w:left w:val="nil"/>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7,981</w:t>
                    </w:r>
                  </w:p>
                </w:tc>
              </w:tr>
              <w:tr w:rsidR="007957FF" w:rsidRPr="0007352C" w:rsidTr="0007352C">
                <w:trPr>
                  <w:trHeight w:val="276"/>
                </w:trPr>
                <w:tc>
                  <w:tcPr>
                    <w:tcW w:w="2619" w:type="dxa"/>
                    <w:tcBorders>
                      <w:top w:val="nil"/>
                      <w:left w:val="nil"/>
                      <w:bottom w:val="nil"/>
                      <w:right w:val="nil"/>
                    </w:tcBorders>
                    <w:shd w:val="clear" w:color="auto" w:fill="auto"/>
                    <w:vAlign w:val="bottom"/>
                    <w:hideMark/>
                  </w:tcPr>
                  <w:p w:rsidR="007957FF" w:rsidRPr="00C609B1" w:rsidRDefault="007957FF" w:rsidP="0085073B">
                    <w:pPr>
                      <w:overflowPunct w:val="0"/>
                      <w:ind w:firstLineChars="100" w:firstLine="210"/>
                      <w:rPr>
                        <w:color w:val="000000"/>
                      </w:rPr>
                    </w:pPr>
                    <w:r w:rsidRPr="00C609B1">
                      <w:rPr>
                        <w:color w:val="000000"/>
                      </w:rPr>
                      <w:t>其他应收款</w:t>
                    </w:r>
                  </w:p>
                </w:tc>
                <w:tc>
                  <w:tcPr>
                    <w:tcW w:w="1417" w:type="dxa"/>
                    <w:tcBorders>
                      <w:top w:val="nil"/>
                      <w:left w:val="nil"/>
                      <w:bottom w:val="nil"/>
                      <w:right w:val="nil"/>
                    </w:tcBorders>
                    <w:shd w:val="clear" w:color="auto" w:fill="auto"/>
                    <w:vAlign w:val="bottom"/>
                    <w:hideMark/>
                  </w:tcPr>
                  <w:p w:rsidR="007957FF" w:rsidRPr="00C609B1" w:rsidRDefault="007957FF" w:rsidP="0007352C">
                    <w:pPr>
                      <w:overflowPunct w:val="0"/>
                      <w:jc w:val="center"/>
                      <w:rPr>
                        <w:color w:val="000000"/>
                      </w:rPr>
                    </w:pPr>
                    <w:r w:rsidRPr="00C609B1">
                      <w:rPr>
                        <w:color w:val="000000"/>
                      </w:rPr>
                      <w:t>港币</w:t>
                    </w:r>
                  </w:p>
                </w:tc>
                <w:tc>
                  <w:tcPr>
                    <w:tcW w:w="2268" w:type="dxa"/>
                    <w:tcBorders>
                      <w:top w:val="nil"/>
                      <w:left w:val="nil"/>
                      <w:bottom w:val="single" w:sz="4" w:space="0" w:color="auto"/>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w:t>
                    </w:r>
                  </w:p>
                </w:tc>
                <w:tc>
                  <w:tcPr>
                    <w:tcW w:w="227" w:type="dxa"/>
                    <w:tcBorders>
                      <w:top w:val="nil"/>
                      <w:left w:val="nil"/>
                      <w:bottom w:val="nil"/>
                      <w:right w:val="nil"/>
                    </w:tcBorders>
                    <w:shd w:val="clear" w:color="auto" w:fill="auto"/>
                    <w:vAlign w:val="bottom"/>
                  </w:tcPr>
                  <w:p w:rsidR="007957FF" w:rsidRPr="00C609B1" w:rsidRDefault="007957FF" w:rsidP="002A37FF">
                    <w:pPr>
                      <w:overflowPunct w:val="0"/>
                      <w:ind w:rightChars="15" w:right="31"/>
                      <w:jc w:val="right"/>
                    </w:pPr>
                  </w:p>
                </w:tc>
                <w:tc>
                  <w:tcPr>
                    <w:tcW w:w="2268" w:type="dxa"/>
                    <w:tcBorders>
                      <w:top w:val="nil"/>
                      <w:left w:val="nil"/>
                      <w:bottom w:val="single" w:sz="4" w:space="0" w:color="auto"/>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712,935</w:t>
                    </w:r>
                  </w:p>
                </w:tc>
              </w:tr>
              <w:tr w:rsidR="007957FF" w:rsidRPr="0007352C" w:rsidTr="0007352C">
                <w:trPr>
                  <w:trHeight w:val="276"/>
                </w:trPr>
                <w:tc>
                  <w:tcPr>
                    <w:tcW w:w="2619" w:type="dxa"/>
                    <w:tcBorders>
                      <w:top w:val="nil"/>
                      <w:left w:val="nil"/>
                      <w:bottom w:val="nil"/>
                      <w:right w:val="nil"/>
                    </w:tcBorders>
                    <w:shd w:val="clear" w:color="auto" w:fill="auto"/>
                    <w:vAlign w:val="bottom"/>
                    <w:hideMark/>
                  </w:tcPr>
                  <w:p w:rsidR="007957FF" w:rsidRPr="00C609B1" w:rsidRDefault="007957FF" w:rsidP="0007352C">
                    <w:pPr>
                      <w:overflowPunct w:val="0"/>
                      <w:jc w:val="right"/>
                      <w:rPr>
                        <w:color w:val="000000"/>
                      </w:rPr>
                    </w:pPr>
                  </w:p>
                </w:tc>
                <w:tc>
                  <w:tcPr>
                    <w:tcW w:w="1417" w:type="dxa"/>
                    <w:tcBorders>
                      <w:top w:val="nil"/>
                      <w:left w:val="nil"/>
                      <w:bottom w:val="nil"/>
                      <w:right w:val="nil"/>
                    </w:tcBorders>
                    <w:shd w:val="clear" w:color="auto" w:fill="auto"/>
                    <w:vAlign w:val="bottom"/>
                    <w:hideMark/>
                  </w:tcPr>
                  <w:p w:rsidR="007957FF" w:rsidRPr="00C609B1" w:rsidRDefault="007957FF" w:rsidP="0007352C">
                    <w:pPr>
                      <w:overflowPunct w:val="0"/>
                    </w:pPr>
                  </w:p>
                </w:tc>
                <w:tc>
                  <w:tcPr>
                    <w:tcW w:w="2268" w:type="dxa"/>
                    <w:tcBorders>
                      <w:top w:val="single" w:sz="4" w:space="0" w:color="auto"/>
                      <w:left w:val="nil"/>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27,031,657</w:t>
                    </w:r>
                  </w:p>
                </w:tc>
                <w:tc>
                  <w:tcPr>
                    <w:tcW w:w="227" w:type="dxa"/>
                    <w:tcBorders>
                      <w:top w:val="nil"/>
                      <w:left w:val="nil"/>
                      <w:right w:val="nil"/>
                    </w:tcBorders>
                    <w:shd w:val="clear" w:color="auto" w:fill="auto"/>
                    <w:vAlign w:val="bottom"/>
                  </w:tcPr>
                  <w:p w:rsidR="007957FF" w:rsidRPr="00C609B1" w:rsidRDefault="007957FF" w:rsidP="002A37FF">
                    <w:pPr>
                      <w:overflowPunct w:val="0"/>
                      <w:ind w:rightChars="15" w:right="31"/>
                      <w:jc w:val="right"/>
                      <w:rPr>
                        <w:color w:val="000000"/>
                      </w:rPr>
                    </w:pPr>
                  </w:p>
                </w:tc>
                <w:tc>
                  <w:tcPr>
                    <w:tcW w:w="2268" w:type="dxa"/>
                    <w:tcBorders>
                      <w:top w:val="single" w:sz="4" w:space="0" w:color="auto"/>
                      <w:left w:val="nil"/>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89,612,496</w:t>
                    </w:r>
                  </w:p>
                </w:tc>
              </w:tr>
              <w:tr w:rsidR="007957FF" w:rsidRPr="0007352C" w:rsidTr="0007352C">
                <w:trPr>
                  <w:trHeight w:val="276"/>
                </w:trPr>
                <w:tc>
                  <w:tcPr>
                    <w:tcW w:w="2619" w:type="dxa"/>
                    <w:tcBorders>
                      <w:top w:val="nil"/>
                      <w:left w:val="nil"/>
                      <w:bottom w:val="nil"/>
                      <w:right w:val="nil"/>
                    </w:tcBorders>
                    <w:shd w:val="clear" w:color="auto" w:fill="auto"/>
                    <w:vAlign w:val="bottom"/>
                  </w:tcPr>
                  <w:p w:rsidR="007957FF" w:rsidRPr="00C609B1" w:rsidRDefault="007957FF" w:rsidP="0007352C">
                    <w:pPr>
                      <w:overflowPunct w:val="0"/>
                      <w:jc w:val="right"/>
                      <w:rPr>
                        <w:color w:val="000000"/>
                      </w:rPr>
                    </w:pPr>
                  </w:p>
                </w:tc>
                <w:tc>
                  <w:tcPr>
                    <w:tcW w:w="1417" w:type="dxa"/>
                    <w:tcBorders>
                      <w:top w:val="nil"/>
                      <w:left w:val="nil"/>
                      <w:bottom w:val="nil"/>
                      <w:right w:val="nil"/>
                    </w:tcBorders>
                    <w:shd w:val="clear" w:color="auto" w:fill="auto"/>
                    <w:vAlign w:val="bottom"/>
                  </w:tcPr>
                  <w:p w:rsidR="007957FF" w:rsidRPr="00C609B1" w:rsidRDefault="007957FF" w:rsidP="0007352C">
                    <w:pPr>
                      <w:overflowPunct w:val="0"/>
                    </w:pPr>
                  </w:p>
                </w:tc>
                <w:tc>
                  <w:tcPr>
                    <w:tcW w:w="2268" w:type="dxa"/>
                    <w:tcBorders>
                      <w:top w:val="single" w:sz="4" w:space="0" w:color="auto"/>
                      <w:left w:val="nil"/>
                      <w:right w:val="nil"/>
                    </w:tcBorders>
                    <w:shd w:val="clear" w:color="auto" w:fill="auto"/>
                    <w:vAlign w:val="bottom"/>
                  </w:tcPr>
                  <w:p w:rsidR="007957FF" w:rsidRPr="00C609B1" w:rsidRDefault="007957FF" w:rsidP="002A37FF">
                    <w:pPr>
                      <w:overflowPunct w:val="0"/>
                      <w:ind w:rightChars="50" w:right="105"/>
                      <w:jc w:val="right"/>
                      <w:rPr>
                        <w:color w:val="000000"/>
                      </w:rPr>
                    </w:pPr>
                  </w:p>
                </w:tc>
                <w:tc>
                  <w:tcPr>
                    <w:tcW w:w="227" w:type="dxa"/>
                    <w:tcBorders>
                      <w:top w:val="nil"/>
                      <w:left w:val="nil"/>
                      <w:right w:val="nil"/>
                    </w:tcBorders>
                    <w:shd w:val="clear" w:color="auto" w:fill="auto"/>
                    <w:vAlign w:val="bottom"/>
                  </w:tcPr>
                  <w:p w:rsidR="007957FF" w:rsidRPr="00C609B1" w:rsidRDefault="007957FF" w:rsidP="002A37FF">
                    <w:pPr>
                      <w:overflowPunct w:val="0"/>
                      <w:ind w:rightChars="15" w:right="31"/>
                      <w:jc w:val="right"/>
                      <w:rPr>
                        <w:color w:val="000000"/>
                      </w:rPr>
                    </w:pPr>
                  </w:p>
                </w:tc>
                <w:tc>
                  <w:tcPr>
                    <w:tcW w:w="2268" w:type="dxa"/>
                    <w:tcBorders>
                      <w:top w:val="single" w:sz="4" w:space="0" w:color="auto"/>
                      <w:left w:val="nil"/>
                      <w:right w:val="nil"/>
                    </w:tcBorders>
                    <w:shd w:val="clear" w:color="auto" w:fill="auto"/>
                    <w:vAlign w:val="bottom"/>
                  </w:tcPr>
                  <w:p w:rsidR="007957FF" w:rsidRPr="00C609B1" w:rsidRDefault="007957FF" w:rsidP="002A37FF">
                    <w:pPr>
                      <w:overflowPunct w:val="0"/>
                      <w:ind w:rightChars="50" w:right="105"/>
                      <w:jc w:val="right"/>
                      <w:rPr>
                        <w:color w:val="000000"/>
                      </w:rPr>
                    </w:pPr>
                  </w:p>
                </w:tc>
              </w:tr>
              <w:tr w:rsidR="007957FF" w:rsidRPr="0007352C" w:rsidTr="0007352C">
                <w:trPr>
                  <w:trHeight w:val="276"/>
                </w:trPr>
                <w:tc>
                  <w:tcPr>
                    <w:tcW w:w="2619" w:type="dxa"/>
                    <w:tcBorders>
                      <w:top w:val="nil"/>
                      <w:left w:val="nil"/>
                      <w:bottom w:val="nil"/>
                      <w:right w:val="nil"/>
                    </w:tcBorders>
                    <w:shd w:val="clear" w:color="auto" w:fill="auto"/>
                    <w:vAlign w:val="bottom"/>
                  </w:tcPr>
                  <w:p w:rsidR="007957FF" w:rsidRPr="00C609B1" w:rsidRDefault="007957FF" w:rsidP="0007352C">
                    <w:pPr>
                      <w:overflowPunct w:val="0"/>
                      <w:ind w:right="100"/>
                      <w:rPr>
                        <w:color w:val="000000"/>
                      </w:rPr>
                    </w:pPr>
                    <w:r w:rsidRPr="00C609B1">
                      <w:rPr>
                        <w:color w:val="000000"/>
                      </w:rPr>
                      <w:lastRenderedPageBreak/>
                      <w:t>外币金融负债－</w:t>
                    </w:r>
                  </w:p>
                </w:tc>
                <w:tc>
                  <w:tcPr>
                    <w:tcW w:w="1417" w:type="dxa"/>
                    <w:tcBorders>
                      <w:top w:val="nil"/>
                      <w:left w:val="nil"/>
                      <w:bottom w:val="nil"/>
                      <w:right w:val="nil"/>
                    </w:tcBorders>
                    <w:shd w:val="clear" w:color="auto" w:fill="auto"/>
                    <w:vAlign w:val="bottom"/>
                  </w:tcPr>
                  <w:p w:rsidR="007957FF" w:rsidRPr="00C609B1" w:rsidRDefault="007957FF" w:rsidP="0007352C">
                    <w:pPr>
                      <w:overflowPunct w:val="0"/>
                    </w:pPr>
                  </w:p>
                </w:tc>
                <w:tc>
                  <w:tcPr>
                    <w:tcW w:w="2268" w:type="dxa"/>
                    <w:tcBorders>
                      <w:left w:val="nil"/>
                      <w:right w:val="nil"/>
                    </w:tcBorders>
                    <w:shd w:val="clear" w:color="auto" w:fill="auto"/>
                    <w:vAlign w:val="bottom"/>
                  </w:tcPr>
                  <w:p w:rsidR="007957FF" w:rsidRPr="00C609B1" w:rsidRDefault="007957FF" w:rsidP="002A37FF">
                    <w:pPr>
                      <w:overflowPunct w:val="0"/>
                      <w:ind w:rightChars="50" w:right="105"/>
                      <w:jc w:val="right"/>
                      <w:rPr>
                        <w:color w:val="000000"/>
                      </w:rPr>
                    </w:pPr>
                  </w:p>
                </w:tc>
                <w:tc>
                  <w:tcPr>
                    <w:tcW w:w="227" w:type="dxa"/>
                    <w:tcBorders>
                      <w:left w:val="nil"/>
                      <w:right w:val="nil"/>
                    </w:tcBorders>
                    <w:shd w:val="clear" w:color="auto" w:fill="auto"/>
                    <w:vAlign w:val="bottom"/>
                  </w:tcPr>
                  <w:p w:rsidR="007957FF" w:rsidRPr="00C609B1" w:rsidRDefault="007957FF" w:rsidP="002A37FF">
                    <w:pPr>
                      <w:overflowPunct w:val="0"/>
                      <w:ind w:rightChars="15" w:right="31"/>
                      <w:jc w:val="right"/>
                      <w:rPr>
                        <w:color w:val="000000"/>
                      </w:rPr>
                    </w:pPr>
                  </w:p>
                </w:tc>
                <w:tc>
                  <w:tcPr>
                    <w:tcW w:w="2268" w:type="dxa"/>
                    <w:tcBorders>
                      <w:left w:val="nil"/>
                      <w:right w:val="nil"/>
                    </w:tcBorders>
                    <w:shd w:val="clear" w:color="auto" w:fill="auto"/>
                    <w:vAlign w:val="bottom"/>
                  </w:tcPr>
                  <w:p w:rsidR="007957FF" w:rsidRPr="00C609B1" w:rsidRDefault="007957FF" w:rsidP="002A37FF">
                    <w:pPr>
                      <w:overflowPunct w:val="0"/>
                      <w:ind w:rightChars="50" w:right="105"/>
                      <w:jc w:val="right"/>
                      <w:rPr>
                        <w:color w:val="000000"/>
                      </w:rPr>
                    </w:pPr>
                  </w:p>
                </w:tc>
              </w:tr>
              <w:tr w:rsidR="007957FF" w:rsidRPr="0007352C" w:rsidTr="0007352C">
                <w:trPr>
                  <w:trHeight w:val="276"/>
                </w:trPr>
                <w:tc>
                  <w:tcPr>
                    <w:tcW w:w="2619" w:type="dxa"/>
                    <w:tcBorders>
                      <w:top w:val="nil"/>
                      <w:left w:val="nil"/>
                      <w:bottom w:val="nil"/>
                      <w:right w:val="nil"/>
                    </w:tcBorders>
                    <w:shd w:val="clear" w:color="auto" w:fill="auto"/>
                    <w:vAlign w:val="bottom"/>
                  </w:tcPr>
                  <w:p w:rsidR="007957FF" w:rsidRPr="00C609B1" w:rsidRDefault="007957FF" w:rsidP="0085073B">
                    <w:pPr>
                      <w:overflowPunct w:val="0"/>
                      <w:ind w:right="100" w:firstLineChars="100" w:firstLine="210"/>
                      <w:rPr>
                        <w:color w:val="000000"/>
                      </w:rPr>
                    </w:pPr>
                    <w:r w:rsidRPr="00C609B1">
                      <w:rPr>
                        <w:color w:val="000000"/>
                      </w:rPr>
                      <w:t>其他应付款</w:t>
                    </w:r>
                  </w:p>
                </w:tc>
                <w:tc>
                  <w:tcPr>
                    <w:tcW w:w="1417" w:type="dxa"/>
                    <w:tcBorders>
                      <w:top w:val="nil"/>
                      <w:left w:val="nil"/>
                      <w:bottom w:val="nil"/>
                      <w:right w:val="nil"/>
                    </w:tcBorders>
                    <w:shd w:val="clear" w:color="auto" w:fill="auto"/>
                    <w:vAlign w:val="bottom"/>
                  </w:tcPr>
                  <w:p w:rsidR="007957FF" w:rsidRPr="00C609B1" w:rsidRDefault="007957FF" w:rsidP="0007352C">
                    <w:pPr>
                      <w:overflowPunct w:val="0"/>
                      <w:jc w:val="center"/>
                    </w:pPr>
                    <w:r w:rsidRPr="00C609B1">
                      <w:t>港币</w:t>
                    </w:r>
                  </w:p>
                </w:tc>
                <w:tc>
                  <w:tcPr>
                    <w:tcW w:w="2268" w:type="dxa"/>
                    <w:tcBorders>
                      <w:left w:val="nil"/>
                      <w:bottom w:val="single" w:sz="4" w:space="0" w:color="auto"/>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132,434</w:t>
                    </w:r>
                  </w:p>
                </w:tc>
                <w:tc>
                  <w:tcPr>
                    <w:tcW w:w="227" w:type="dxa"/>
                    <w:tcBorders>
                      <w:left w:val="nil"/>
                      <w:right w:val="nil"/>
                    </w:tcBorders>
                    <w:shd w:val="clear" w:color="auto" w:fill="auto"/>
                    <w:vAlign w:val="bottom"/>
                  </w:tcPr>
                  <w:p w:rsidR="007957FF" w:rsidRPr="00C609B1" w:rsidRDefault="007957FF" w:rsidP="002A37FF">
                    <w:pPr>
                      <w:overflowPunct w:val="0"/>
                      <w:ind w:rightChars="15" w:right="31"/>
                      <w:jc w:val="right"/>
                      <w:rPr>
                        <w:color w:val="000000"/>
                      </w:rPr>
                    </w:pPr>
                  </w:p>
                </w:tc>
                <w:tc>
                  <w:tcPr>
                    <w:tcW w:w="2268" w:type="dxa"/>
                    <w:tcBorders>
                      <w:left w:val="nil"/>
                      <w:bottom w:val="single" w:sz="4" w:space="0" w:color="auto"/>
                      <w:right w:val="nil"/>
                    </w:tcBorders>
                    <w:shd w:val="clear" w:color="auto" w:fill="auto"/>
                    <w:vAlign w:val="bottom"/>
                  </w:tcPr>
                  <w:p w:rsidR="007957FF" w:rsidRPr="00C609B1" w:rsidRDefault="007957FF" w:rsidP="002A37FF">
                    <w:pPr>
                      <w:overflowPunct w:val="0"/>
                      <w:ind w:rightChars="50" w:right="105"/>
                      <w:jc w:val="right"/>
                      <w:rPr>
                        <w:color w:val="000000"/>
                      </w:rPr>
                    </w:pPr>
                    <w:r w:rsidRPr="00C609B1">
                      <w:rPr>
                        <w:color w:val="000000"/>
                      </w:rPr>
                      <w:t>-</w:t>
                    </w:r>
                  </w:p>
                </w:tc>
              </w:tr>
              <w:bookmarkEnd w:id="99"/>
            </w:tbl>
            <w:p w:rsidR="007957FF" w:rsidRPr="0007352C" w:rsidRDefault="007957FF" w:rsidP="002A37FF">
              <w:pPr>
                <w:pStyle w:val="a9"/>
                <w:overflowPunct w:val="0"/>
                <w:rPr>
                  <w:rFonts w:ascii="Times New Roman" w:hAnsi="Times New Roman"/>
                </w:rPr>
              </w:pPr>
            </w:p>
            <w:p w:rsidR="007957FF" w:rsidRPr="00C609B1" w:rsidRDefault="007957FF" w:rsidP="00C609B1">
              <w:pPr>
                <w:rPr>
                  <w:lang w:eastAsia="zh-CN"/>
                </w:rPr>
              </w:pPr>
              <w:r w:rsidRPr="00C609B1">
                <w:rPr>
                  <w:lang w:eastAsia="zh-CN"/>
                </w:rPr>
                <w:t>于</w:t>
              </w:r>
              <w:r w:rsidRPr="00C609B1">
                <w:rPr>
                  <w:lang w:eastAsia="zh-CN"/>
                </w:rPr>
                <w:t>2020</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日，若人民币对港币升值或贬值</w:t>
              </w:r>
              <w:r w:rsidRPr="00C609B1">
                <w:rPr>
                  <w:lang w:eastAsia="zh-CN"/>
                </w:rPr>
                <w:t>5%</w:t>
              </w:r>
              <w:r w:rsidRPr="00C609B1">
                <w:rPr>
                  <w:lang w:eastAsia="zh-CN"/>
                </w:rPr>
                <w:t>，其他因素保持不变，则本集团将增加或减少净亏损约</w:t>
              </w:r>
              <w:r w:rsidRPr="00C609B1">
                <w:rPr>
                  <w:lang w:eastAsia="zh-CN"/>
                </w:rPr>
                <w:t xml:space="preserve">1,008,000 </w:t>
              </w:r>
              <w:r w:rsidRPr="00C609B1">
                <w:rPr>
                  <w:lang w:eastAsia="zh-CN"/>
                </w:rPr>
                <w:t>元</w:t>
              </w:r>
              <w:r w:rsidRPr="00C609B1">
                <w:rPr>
                  <w:lang w:eastAsia="zh-CN"/>
                </w:rPr>
                <w:t>(2019</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日：减少或增加净利润约</w:t>
              </w:r>
              <w:r w:rsidRPr="00C609B1">
                <w:rPr>
                  <w:lang w:eastAsia="zh-CN"/>
                </w:rPr>
                <w:t>3,360,000</w:t>
              </w:r>
              <w:r w:rsidRPr="00C609B1">
                <w:rPr>
                  <w:lang w:eastAsia="zh-CN"/>
                </w:rPr>
                <w:t>元</w:t>
              </w:r>
              <w:r w:rsidRPr="00C609B1">
                <w:rPr>
                  <w:lang w:eastAsia="zh-CN"/>
                </w:rPr>
                <w:t>)</w:t>
              </w:r>
              <w:r w:rsidRPr="00C609B1">
                <w:rPr>
                  <w:lang w:eastAsia="zh-CN"/>
                </w:rPr>
                <w:t>。</w:t>
              </w:r>
            </w:p>
            <w:p w:rsidR="007957FF" w:rsidRPr="00C609B1" w:rsidRDefault="007957FF" w:rsidP="00C609B1">
              <w:pPr>
                <w:rPr>
                  <w:lang w:eastAsia="zh-CN"/>
                </w:rPr>
              </w:pPr>
            </w:p>
            <w:p w:rsidR="007957FF" w:rsidRPr="00C609B1" w:rsidRDefault="007957FF" w:rsidP="00C609B1">
              <w:pPr>
                <w:rPr>
                  <w:highlight w:val="yellow"/>
                  <w:lang w:eastAsia="zh-CN"/>
                </w:rPr>
              </w:pPr>
              <w:r w:rsidRPr="00C609B1">
                <w:rPr>
                  <w:lang w:eastAsia="zh-CN"/>
                </w:rPr>
                <w:t>美元汇率的变动对净亏损的影响并不重大。</w:t>
              </w:r>
            </w:p>
            <w:p w:rsidR="007957FF" w:rsidRPr="00C609B1" w:rsidRDefault="007957FF" w:rsidP="00C609B1">
              <w:pPr>
                <w:rPr>
                  <w:lang w:eastAsia="zh-CN"/>
                </w:rPr>
              </w:pPr>
            </w:p>
            <w:p w:rsidR="007957FF" w:rsidRPr="0007352C" w:rsidRDefault="007957FF" w:rsidP="000827B5">
              <w:pPr>
                <w:pStyle w:val="a9"/>
                <w:numPr>
                  <w:ilvl w:val="0"/>
                  <w:numId w:val="85"/>
                </w:numPr>
                <w:overflowPunct w:val="0"/>
                <w:adjustRightInd w:val="0"/>
                <w:ind w:firstLineChars="0" w:firstLine="0"/>
                <w:textAlignment w:val="baseline"/>
                <w:rPr>
                  <w:rFonts w:ascii="Times New Roman" w:hAnsi="Times New Roman"/>
                </w:rPr>
              </w:pPr>
              <w:r w:rsidRPr="0007352C">
                <w:rPr>
                  <w:rFonts w:ascii="Times New Roman" w:hAnsi="Arial"/>
                </w:rPr>
                <w:t>利率风险</w:t>
              </w:r>
            </w:p>
            <w:p w:rsidR="007957FF" w:rsidRPr="00C609B1" w:rsidRDefault="007957FF" w:rsidP="00C609B1"/>
            <w:p w:rsidR="007957FF" w:rsidRPr="00C609B1" w:rsidRDefault="007957FF" w:rsidP="00C609B1">
              <w:pPr>
                <w:rPr>
                  <w:lang w:eastAsia="zh-CN"/>
                </w:rPr>
              </w:pPr>
              <w:r w:rsidRPr="00C609B1">
                <w:rPr>
                  <w:lang w:eastAsia="zh-CN"/>
                </w:rPr>
                <w:t>除银行存款</w:t>
              </w:r>
              <w:r>
                <w:rPr>
                  <w:rFonts w:hint="eastAsia"/>
                  <w:lang w:eastAsia="zh-CN"/>
                </w:rPr>
                <w:t>、债权投资及</w:t>
              </w:r>
              <w:r w:rsidRPr="00C609B1">
                <w:rPr>
                  <w:lang w:eastAsia="zh-CN"/>
                </w:rPr>
                <w:t>长期应收款外，本集团无其他重大计息资产。本集团来源于银行存款的利息收入将随各银行公布的浮动利率的变化而变化，但该等利率的变动不会对本集团的经营产生重大影响。</w:t>
              </w:r>
            </w:p>
            <w:p w:rsidR="007957FF" w:rsidRPr="00C609B1" w:rsidRDefault="007957FF" w:rsidP="00C609B1">
              <w:pPr>
                <w:rPr>
                  <w:snapToGrid w:val="0"/>
                  <w:lang w:eastAsia="zh-CN"/>
                </w:rPr>
              </w:pPr>
            </w:p>
            <w:p w:rsidR="007957FF" w:rsidRPr="00C609B1" w:rsidRDefault="007957FF" w:rsidP="00C609B1">
              <w:pPr>
                <w:rPr>
                  <w:lang w:eastAsia="zh-CN"/>
                </w:rPr>
              </w:pPr>
              <w:r w:rsidRPr="00C609B1">
                <w:rPr>
                  <w:lang w:eastAsia="zh-CN"/>
                </w:rPr>
                <w:t>浮动利率的债务使本集团面临现金流量利率风险，固定利率的债务使本集团面临公允价值利率风险。于</w:t>
              </w:r>
              <w:r w:rsidRPr="00C609B1">
                <w:rPr>
                  <w:lang w:eastAsia="zh-CN"/>
                </w:rPr>
                <w:t>2020</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日及</w:t>
              </w:r>
              <w:r w:rsidRPr="00C609B1">
                <w:rPr>
                  <w:lang w:eastAsia="zh-CN"/>
                </w:rPr>
                <w:t>2019</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日，本集团未持有任何带息债务，因此本集团的利率风险并不重大。</w:t>
              </w:r>
            </w:p>
            <w:p w:rsidR="007957FF" w:rsidRPr="00C609B1" w:rsidRDefault="007957FF" w:rsidP="00C609B1">
              <w:pPr>
                <w:rPr>
                  <w:lang w:eastAsia="zh-CN"/>
                </w:rPr>
              </w:pPr>
            </w:p>
            <w:p w:rsidR="007957FF" w:rsidRPr="0007352C" w:rsidRDefault="007957FF" w:rsidP="000827B5">
              <w:pPr>
                <w:pStyle w:val="a9"/>
                <w:numPr>
                  <w:ilvl w:val="0"/>
                  <w:numId w:val="85"/>
                </w:numPr>
                <w:overflowPunct w:val="0"/>
                <w:adjustRightInd w:val="0"/>
                <w:ind w:firstLineChars="0" w:firstLine="0"/>
                <w:textAlignment w:val="baseline"/>
                <w:rPr>
                  <w:rFonts w:ascii="Times New Roman" w:hAnsi="Times New Roman"/>
                </w:rPr>
              </w:pPr>
              <w:r w:rsidRPr="0007352C">
                <w:rPr>
                  <w:rFonts w:ascii="Times New Roman" w:hAnsi="Arial"/>
                </w:rPr>
                <w:t>其他价格风险</w:t>
              </w:r>
            </w:p>
            <w:p w:rsidR="007957FF" w:rsidRPr="00C609B1" w:rsidRDefault="007957FF" w:rsidP="0007352C">
              <w:pPr>
                <w:overflowPunct w:val="0"/>
                <w:rPr>
                  <w:snapToGrid w:val="0"/>
                </w:rPr>
              </w:pPr>
            </w:p>
            <w:p w:rsidR="007957FF" w:rsidRPr="00C609B1" w:rsidRDefault="007957FF" w:rsidP="0007352C">
              <w:pPr>
                <w:overflowPunct w:val="0"/>
                <w:rPr>
                  <w:snapToGrid w:val="0"/>
                  <w:lang w:eastAsia="zh-CN"/>
                </w:rPr>
              </w:pPr>
              <w:r w:rsidRPr="00C609B1">
                <w:rPr>
                  <w:snapToGrid w:val="0"/>
                  <w:lang w:eastAsia="zh-CN"/>
                </w:rPr>
                <w:t>本集团其他价格风险主要产生于各类权益工具投资，存在权益工具价格变动的风险。</w:t>
              </w:r>
            </w:p>
            <w:p w:rsidR="007957FF" w:rsidRPr="00C609B1" w:rsidRDefault="007957FF" w:rsidP="0007352C">
              <w:pPr>
                <w:overflowPunct w:val="0"/>
                <w:rPr>
                  <w:snapToGrid w:val="0"/>
                  <w:lang w:eastAsia="zh-CN"/>
                </w:rPr>
              </w:pPr>
            </w:p>
            <w:p w:rsidR="007957FF" w:rsidRPr="00C609B1" w:rsidRDefault="007957FF" w:rsidP="0007352C">
              <w:pPr>
                <w:overflowPunct w:val="0"/>
                <w:rPr>
                  <w:snapToGrid w:val="0"/>
                  <w:lang w:eastAsia="zh-CN"/>
                </w:rPr>
              </w:pPr>
              <w:r w:rsidRPr="00C609B1">
                <w:rPr>
                  <w:snapToGrid w:val="0"/>
                  <w:lang w:eastAsia="zh-CN"/>
                </w:rPr>
                <w:t>于</w:t>
              </w:r>
              <w:r w:rsidRPr="00C609B1">
                <w:rPr>
                  <w:snapToGrid w:val="0"/>
                  <w:lang w:eastAsia="zh-CN"/>
                </w:rPr>
                <w:t>2020</w:t>
              </w:r>
              <w:r w:rsidRPr="00C609B1">
                <w:rPr>
                  <w:snapToGrid w:val="0"/>
                  <w:lang w:eastAsia="zh-CN"/>
                </w:rPr>
                <w:t>年</w:t>
              </w:r>
              <w:r w:rsidRPr="00C609B1">
                <w:rPr>
                  <w:snapToGrid w:val="0"/>
                  <w:lang w:eastAsia="zh-CN"/>
                </w:rPr>
                <w:t>12</w:t>
              </w:r>
              <w:r w:rsidRPr="00C609B1">
                <w:rPr>
                  <w:snapToGrid w:val="0"/>
                  <w:lang w:eastAsia="zh-CN"/>
                </w:rPr>
                <w:t>月</w:t>
              </w:r>
              <w:r w:rsidRPr="00C609B1">
                <w:rPr>
                  <w:snapToGrid w:val="0"/>
                  <w:lang w:eastAsia="zh-CN"/>
                </w:rPr>
                <w:t>31</w:t>
              </w:r>
              <w:r w:rsidRPr="00C609B1">
                <w:rPr>
                  <w:snapToGrid w:val="0"/>
                  <w:lang w:eastAsia="zh-CN"/>
                </w:rPr>
                <w:t>日，如果本集团各类权益工具投资的预期价格上涨或下跌</w:t>
              </w:r>
              <w:r w:rsidRPr="00C609B1">
                <w:rPr>
                  <w:snapToGrid w:val="0"/>
                  <w:lang w:eastAsia="zh-CN"/>
                </w:rPr>
                <w:t>5%</w:t>
              </w:r>
              <w:r w:rsidRPr="00C609B1">
                <w:rPr>
                  <w:snapToGrid w:val="0"/>
                  <w:lang w:eastAsia="zh-CN"/>
                </w:rPr>
                <w:t>，其他因素保持不变，则本集团将增加或减少其他综合收益约</w:t>
              </w:r>
              <w:r w:rsidRPr="00C609B1">
                <w:rPr>
                  <w:snapToGrid w:val="0"/>
                  <w:lang w:eastAsia="zh-CN"/>
                </w:rPr>
                <w:t>14,161,000</w:t>
              </w:r>
              <w:r w:rsidRPr="00C609B1" w:rsidDel="00F048F0">
                <w:rPr>
                  <w:snapToGrid w:val="0"/>
                  <w:lang w:eastAsia="zh-CN"/>
                </w:rPr>
                <w:t xml:space="preserve"> </w:t>
              </w:r>
              <w:r w:rsidRPr="00C609B1">
                <w:rPr>
                  <w:snapToGrid w:val="0"/>
                  <w:lang w:eastAsia="zh-CN"/>
                </w:rPr>
                <w:t>元</w:t>
              </w:r>
              <w:r w:rsidRPr="00C609B1">
                <w:rPr>
                  <w:snapToGrid w:val="0"/>
                  <w:lang w:eastAsia="zh-CN"/>
                </w:rPr>
                <w:t>(2019</w:t>
              </w:r>
              <w:r w:rsidRPr="00C609B1">
                <w:rPr>
                  <w:snapToGrid w:val="0"/>
                  <w:lang w:eastAsia="zh-CN"/>
                </w:rPr>
                <w:t>年</w:t>
              </w:r>
              <w:r w:rsidRPr="00C609B1">
                <w:rPr>
                  <w:snapToGrid w:val="0"/>
                  <w:lang w:eastAsia="zh-CN"/>
                </w:rPr>
                <w:t>12</w:t>
              </w:r>
              <w:r w:rsidRPr="00C609B1">
                <w:rPr>
                  <w:snapToGrid w:val="0"/>
                  <w:lang w:eastAsia="zh-CN"/>
                </w:rPr>
                <w:t>月</w:t>
              </w:r>
              <w:r w:rsidRPr="00C609B1">
                <w:rPr>
                  <w:snapToGrid w:val="0"/>
                  <w:lang w:eastAsia="zh-CN"/>
                </w:rPr>
                <w:t>31</w:t>
              </w:r>
              <w:r w:rsidRPr="00C609B1">
                <w:rPr>
                  <w:snapToGrid w:val="0"/>
                  <w:lang w:eastAsia="zh-CN"/>
                </w:rPr>
                <w:t>日：约</w:t>
              </w:r>
              <w:r w:rsidRPr="00C609B1">
                <w:rPr>
                  <w:snapToGrid w:val="0"/>
                  <w:lang w:eastAsia="zh-CN"/>
                </w:rPr>
                <w:t>13,164,000</w:t>
              </w:r>
              <w:r w:rsidRPr="00C609B1">
                <w:rPr>
                  <w:snapToGrid w:val="0"/>
                  <w:lang w:eastAsia="zh-CN"/>
                </w:rPr>
                <w:t>元</w:t>
              </w:r>
              <w:r w:rsidRPr="00C609B1">
                <w:rPr>
                  <w:snapToGrid w:val="0"/>
                  <w:lang w:eastAsia="zh-CN"/>
                </w:rPr>
                <w:t>)</w:t>
              </w:r>
              <w:r w:rsidRPr="00C609B1">
                <w:rPr>
                  <w:snapToGrid w:val="0"/>
                  <w:lang w:eastAsia="zh-CN"/>
                </w:rPr>
                <w:t>。</w:t>
              </w:r>
            </w:p>
            <w:p w:rsidR="007957FF" w:rsidRPr="00C609B1" w:rsidRDefault="007957FF" w:rsidP="0007352C">
              <w:pPr>
                <w:rPr>
                  <w:b/>
                  <w:snapToGrid w:val="0"/>
                  <w:lang w:eastAsia="zh-CN"/>
                </w:rPr>
              </w:pPr>
            </w:p>
            <w:p w:rsidR="007957FF" w:rsidRPr="00C609B1" w:rsidRDefault="007957FF" w:rsidP="00C609B1">
              <w:pPr>
                <w:pStyle w:val="2"/>
                <w:overflowPunct w:val="0"/>
                <w:rPr>
                  <w:rFonts w:ascii="Times New Roman" w:hAnsi="Times New Roman"/>
                </w:rPr>
              </w:pPr>
              <w:r w:rsidRPr="00C609B1">
                <w:rPr>
                  <w:rFonts w:ascii="Times New Roman" w:hAnsi="Times New Roman"/>
                </w:rPr>
                <w:t>(2)</w:t>
              </w:r>
              <w:r w:rsidRPr="00C609B1">
                <w:rPr>
                  <w:rFonts w:ascii="Times New Roman" w:hAnsi="Times New Roman"/>
                </w:rPr>
                <w:tab/>
              </w:r>
              <w:r w:rsidRPr="00C609B1">
                <w:rPr>
                  <w:rFonts w:ascii="Times New Roman" w:hAnsi="Times New Roman"/>
                </w:rPr>
                <w:t>信用风险</w:t>
              </w:r>
            </w:p>
            <w:p w:rsidR="007957FF" w:rsidRPr="00C609B1" w:rsidRDefault="007957FF" w:rsidP="00C609B1">
              <w:pPr>
                <w:rPr>
                  <w:snapToGrid w:val="0"/>
                  <w:lang w:eastAsia="zh-CN"/>
                </w:rPr>
              </w:pPr>
            </w:p>
            <w:p w:rsidR="007957FF" w:rsidRPr="00C609B1" w:rsidRDefault="007957FF" w:rsidP="00C609B1">
              <w:pPr>
                <w:rPr>
                  <w:lang w:eastAsia="zh-CN"/>
                </w:rPr>
              </w:pPr>
              <w:r w:rsidRPr="00C609B1">
                <w:rPr>
                  <w:lang w:eastAsia="zh-CN"/>
                </w:rPr>
                <w:t>本集团的信用风险主要产生于货币资金、应收票据、应收账款、其他应收款</w:t>
              </w:r>
              <w:r>
                <w:rPr>
                  <w:rFonts w:hint="eastAsia"/>
                  <w:lang w:eastAsia="zh-CN"/>
                </w:rPr>
                <w:t>、债权投资</w:t>
              </w:r>
              <w:r w:rsidRPr="00C609B1">
                <w:rPr>
                  <w:lang w:eastAsia="zh-CN"/>
                </w:rPr>
                <w:t>和长期应收款等。于资产负债表日，除长期应收款的最大信用风险敞口为其未折现合同现金流量外，本集团金融资产的账面价值已代表其最大信用风险敞口。</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本集团的货币资金</w:t>
              </w:r>
              <w:r>
                <w:rPr>
                  <w:lang w:eastAsia="zh-CN"/>
                </w:rPr>
                <w:t>和定期存款</w:t>
              </w:r>
              <w:r w:rsidRPr="00C609B1">
                <w:rPr>
                  <w:lang w:eastAsia="zh-CN"/>
                </w:rPr>
                <w:t>主要存放于声誉良好并拥有较高信用评级的国有银行和其他大中型上市银行，应收银行承兑票据主要由国有银行和其他大中型上市银行进行承兑，本集团认为其不存在重大的信用风险，几乎不会产生因银行违约而导致的重大损失。</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此外，对于应收票据、应收账款、其他应收款和长期应收款等，本集团设定相关政策以控制信用风险敞口。本集团基于对客户的财务状况、从第三方获取担保的可能性、信用记录及其他因素诸如目前市场状况等评估客户的信用资质并设置相应信用期。本集团会定期对客户信用记录进行监控，对于信用记录不良的客户，本集团会采用书面催款、缩短信用期或取消信用期等方式，以确保本集团</w:t>
              </w:r>
              <w:r w:rsidRPr="00C609B1">
                <w:rPr>
                  <w:lang w:eastAsia="zh-CN"/>
                </w:rPr>
                <w:lastRenderedPageBreak/>
                <w:t>的整体信用风险在可控的范围内。</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本集团的应收票据、应收账款及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未偿还金额提供抵押物。基于对未偿还金额</w:t>
              </w:r>
              <w:r w:rsidRPr="00C609B1">
                <w:rPr>
                  <w:lang w:val="en-GB" w:eastAsia="zh-CN"/>
                </w:rPr>
                <w:t>预期信用损失</w:t>
              </w:r>
              <w:r w:rsidRPr="00C609B1">
                <w:rPr>
                  <w:lang w:eastAsia="zh-CN"/>
                </w:rPr>
                <w:t>的评估，管理层对其计提相应的坏账准备。鉴于本集团与客户的过往合作记录及应收款项的回款状况，管理层相信目前本集团的应收款项余额不存在重大的信用风险。</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于</w:t>
              </w:r>
              <w:r w:rsidRPr="00C609B1">
                <w:rPr>
                  <w:lang w:eastAsia="zh-CN"/>
                </w:rPr>
                <w:t>2020</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日，本集团无重大的因债务人抵押而持有的担保物和其他信用增级</w:t>
              </w:r>
              <w:r w:rsidRPr="00C609B1">
                <w:rPr>
                  <w:lang w:eastAsia="zh-CN"/>
                </w:rPr>
                <w:t>(2019</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日：无</w:t>
              </w:r>
              <w:r w:rsidRPr="00C609B1">
                <w:rPr>
                  <w:lang w:eastAsia="zh-CN"/>
                </w:rPr>
                <w:t>)</w:t>
              </w:r>
              <w:r w:rsidRPr="00C609B1">
                <w:rPr>
                  <w:lang w:eastAsia="zh-CN"/>
                </w:rPr>
                <w:t>。</w:t>
              </w:r>
            </w:p>
            <w:p w:rsidR="007957FF" w:rsidRPr="0007352C" w:rsidRDefault="007957FF">
              <w:pPr>
                <w:rPr>
                  <w:b/>
                  <w:szCs w:val="21"/>
                  <w:lang w:eastAsia="zh-CN"/>
                </w:rPr>
              </w:pPr>
            </w:p>
            <w:p w:rsidR="007957FF" w:rsidRPr="00C609B1" w:rsidRDefault="007957FF" w:rsidP="00C609B1">
              <w:pPr>
                <w:pStyle w:val="2"/>
                <w:overflowPunct w:val="0"/>
                <w:rPr>
                  <w:rFonts w:ascii="Times New Roman" w:hAnsi="Times New Roman"/>
                </w:rPr>
              </w:pPr>
              <w:r w:rsidRPr="00C609B1">
                <w:rPr>
                  <w:rFonts w:ascii="Times New Roman" w:hAnsi="Times New Roman"/>
                </w:rPr>
                <w:t>(3)</w:t>
              </w:r>
              <w:r w:rsidRPr="00C609B1">
                <w:rPr>
                  <w:rFonts w:ascii="Times New Roman" w:hAnsi="Times New Roman"/>
                </w:rPr>
                <w:tab/>
              </w:r>
              <w:r w:rsidRPr="00C609B1">
                <w:rPr>
                  <w:rFonts w:ascii="Times New Roman" w:hAnsi="Times New Roman"/>
                </w:rPr>
                <w:t>流动风险</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审慎的流动资金风险管理包括维持充足的现金及获得足够的信贷融资额度以保持可供使用的资金水平。</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如附注二所述，于</w:t>
              </w:r>
              <w:r w:rsidRPr="00C609B1">
                <w:rPr>
                  <w:lang w:eastAsia="zh-CN"/>
                </w:rPr>
                <w:t>2020</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日，本集团的流动负债超过流动资产</w:t>
              </w:r>
              <w:r>
                <w:rPr>
                  <w:rFonts w:hint="eastAsia"/>
                  <w:lang w:eastAsia="zh-CN"/>
                </w:rPr>
                <w:t>885</w:t>
              </w:r>
              <w:r w:rsidRPr="00C609B1">
                <w:rPr>
                  <w:lang w:eastAsia="zh-CN"/>
                </w:rPr>
                <w:t>,</w:t>
              </w:r>
              <w:r>
                <w:rPr>
                  <w:rFonts w:hint="eastAsia"/>
                  <w:lang w:eastAsia="zh-CN"/>
                </w:rPr>
                <w:t>900,</w:t>
              </w:r>
              <w:r w:rsidRPr="00C609B1">
                <w:rPr>
                  <w:lang w:eastAsia="zh-CN"/>
                </w:rPr>
                <w:t>015</w:t>
              </w:r>
              <w:r w:rsidRPr="00C609B1">
                <w:rPr>
                  <w:lang w:eastAsia="zh-CN"/>
                </w:rPr>
                <w:t>元，存在着一定的流动风险。管理层拟通过下列措施以确保本集团的流动风险在可控制的范围内：</w:t>
              </w:r>
            </w:p>
            <w:p w:rsidR="007957FF" w:rsidRPr="00C609B1" w:rsidRDefault="007957FF" w:rsidP="00C609B1">
              <w:pPr>
                <w:rPr>
                  <w:szCs w:val="21"/>
                  <w:lang w:eastAsia="zh-CN"/>
                </w:rPr>
              </w:pPr>
            </w:p>
            <w:p w:rsidR="007957FF" w:rsidRPr="00C609B1" w:rsidRDefault="007957FF" w:rsidP="000827B5">
              <w:pPr>
                <w:pStyle w:val="ab"/>
                <w:numPr>
                  <w:ilvl w:val="0"/>
                  <w:numId w:val="86"/>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C609B1">
                <w:rPr>
                  <w:rFonts w:ascii="Times New Roman" w:hAnsi="Arial"/>
                  <w:sz w:val="21"/>
                  <w:szCs w:val="21"/>
                </w:rPr>
                <w:t>从经营活动中获得现金流入；</w:t>
              </w:r>
            </w:p>
            <w:p w:rsidR="007957FF" w:rsidRPr="00C609B1" w:rsidRDefault="007957FF" w:rsidP="000827B5">
              <w:pPr>
                <w:pStyle w:val="ab"/>
                <w:numPr>
                  <w:ilvl w:val="0"/>
                  <w:numId w:val="86"/>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C609B1">
                <w:rPr>
                  <w:rFonts w:ascii="Times New Roman" w:hAnsi="Arial"/>
                  <w:sz w:val="21"/>
                  <w:szCs w:val="21"/>
                </w:rPr>
                <w:t>利用现有的融资授信额度，偿还本集团即将到期的债务及支持资本性支出的需要。</w:t>
              </w:r>
            </w:p>
            <w:p w:rsidR="007957FF" w:rsidRPr="00C609B1" w:rsidRDefault="007957FF" w:rsidP="0007352C">
              <w:pPr>
                <w:overflowPunct w:val="0"/>
                <w:spacing w:line="250" w:lineRule="exact"/>
                <w:rPr>
                  <w:szCs w:val="21"/>
                  <w:lang w:eastAsia="zh-CN"/>
                </w:rPr>
              </w:pPr>
            </w:p>
            <w:p w:rsidR="007957FF" w:rsidRPr="00C609B1" w:rsidRDefault="007957FF" w:rsidP="0007352C">
              <w:pPr>
                <w:overflowPunct w:val="0"/>
                <w:spacing w:line="250" w:lineRule="exact"/>
                <w:rPr>
                  <w:lang w:eastAsia="zh-CN"/>
                </w:rPr>
              </w:pPr>
              <w:r w:rsidRPr="00C609B1">
                <w:rPr>
                  <w:lang w:eastAsia="zh-CN"/>
                </w:rPr>
                <w:t>于资产负债表日，本集团各项金融负债及租赁负债以未折现的合同现金流量按到期日列示如下：</w:t>
              </w:r>
            </w:p>
            <w:p w:rsidR="007957FF" w:rsidRPr="00C609B1" w:rsidRDefault="007957FF" w:rsidP="0007352C">
              <w:pPr>
                <w:overflowPunct w:val="0"/>
                <w:spacing w:line="250" w:lineRule="exact"/>
                <w:rPr>
                  <w:sz w:val="18"/>
                  <w:szCs w:val="18"/>
                  <w:lang w:eastAsia="zh-CN"/>
                </w:rPr>
              </w:pPr>
            </w:p>
            <w:tbl>
              <w:tblPr>
                <w:tblW w:w="8576" w:type="dxa"/>
                <w:jc w:val="center"/>
                <w:tblInd w:w="28" w:type="dxa"/>
                <w:tblLayout w:type="fixed"/>
                <w:tblCellMar>
                  <w:left w:w="28" w:type="dxa"/>
                  <w:right w:w="28" w:type="dxa"/>
                </w:tblCellMar>
                <w:tblLook w:val="0000"/>
              </w:tblPr>
              <w:tblGrid>
                <w:gridCol w:w="1361"/>
                <w:gridCol w:w="142"/>
                <w:gridCol w:w="1304"/>
                <w:gridCol w:w="141"/>
                <w:gridCol w:w="1273"/>
                <w:gridCol w:w="142"/>
                <w:gridCol w:w="1356"/>
                <w:gridCol w:w="125"/>
                <w:gridCol w:w="1246"/>
                <w:gridCol w:w="118"/>
                <w:gridCol w:w="1368"/>
              </w:tblGrid>
              <w:tr w:rsidR="007957FF" w:rsidRPr="00C609B1" w:rsidTr="00C40CCD">
                <w:trPr>
                  <w:jc w:val="center"/>
                </w:trPr>
                <w:tc>
                  <w:tcPr>
                    <w:tcW w:w="1361" w:type="dxa"/>
                    <w:shd w:val="clear" w:color="auto" w:fill="auto"/>
                    <w:vAlign w:val="bottom"/>
                  </w:tcPr>
                  <w:p w:rsidR="007957FF" w:rsidRPr="00C609B1" w:rsidRDefault="007957FF" w:rsidP="00220848">
                    <w:pPr>
                      <w:spacing w:line="250" w:lineRule="exact"/>
                      <w:rPr>
                        <w:sz w:val="18"/>
                        <w:szCs w:val="18"/>
                        <w:lang w:eastAsia="zh-CN"/>
                      </w:rPr>
                    </w:pPr>
                  </w:p>
                </w:tc>
                <w:tc>
                  <w:tcPr>
                    <w:tcW w:w="142" w:type="dxa"/>
                    <w:shd w:val="clear" w:color="auto" w:fill="auto"/>
                    <w:vAlign w:val="bottom"/>
                  </w:tcPr>
                  <w:p w:rsidR="007957FF" w:rsidRPr="00C609B1" w:rsidRDefault="007957FF" w:rsidP="00220848">
                    <w:pPr>
                      <w:spacing w:line="250" w:lineRule="exact"/>
                      <w:rPr>
                        <w:sz w:val="18"/>
                        <w:szCs w:val="18"/>
                        <w:lang w:eastAsia="zh-CN"/>
                      </w:rPr>
                    </w:pPr>
                  </w:p>
                </w:tc>
                <w:tc>
                  <w:tcPr>
                    <w:tcW w:w="7073" w:type="dxa"/>
                    <w:gridSpan w:val="9"/>
                    <w:tcBorders>
                      <w:bottom w:val="single" w:sz="4" w:space="0" w:color="auto"/>
                    </w:tcBorders>
                    <w:shd w:val="clear" w:color="auto" w:fill="auto"/>
                    <w:vAlign w:val="bottom"/>
                  </w:tcPr>
                  <w:p w:rsidR="007957FF" w:rsidRPr="00C609B1" w:rsidRDefault="007957FF" w:rsidP="00220848">
                    <w:pPr>
                      <w:spacing w:line="250" w:lineRule="exact"/>
                      <w:jc w:val="center"/>
                      <w:rPr>
                        <w:sz w:val="18"/>
                        <w:szCs w:val="18"/>
                      </w:rPr>
                    </w:pPr>
                    <w:r w:rsidRPr="00C609B1">
                      <w:rPr>
                        <w:sz w:val="18"/>
                        <w:szCs w:val="18"/>
                      </w:rPr>
                      <w:t>2020</w:t>
                    </w:r>
                    <w:r w:rsidRPr="00C609B1">
                      <w:rPr>
                        <w:sz w:val="18"/>
                        <w:szCs w:val="18"/>
                      </w:rPr>
                      <w:t>年</w:t>
                    </w:r>
                    <w:r w:rsidRPr="00C609B1">
                      <w:rPr>
                        <w:sz w:val="18"/>
                        <w:szCs w:val="18"/>
                      </w:rPr>
                      <w:t>12</w:t>
                    </w:r>
                    <w:r w:rsidRPr="00C609B1">
                      <w:rPr>
                        <w:sz w:val="18"/>
                        <w:szCs w:val="18"/>
                      </w:rPr>
                      <w:t>月</w:t>
                    </w:r>
                    <w:r w:rsidRPr="00C609B1">
                      <w:rPr>
                        <w:sz w:val="18"/>
                        <w:szCs w:val="18"/>
                      </w:rPr>
                      <w:t>31</w:t>
                    </w:r>
                    <w:r w:rsidRPr="00C609B1">
                      <w:rPr>
                        <w:sz w:val="18"/>
                        <w:szCs w:val="18"/>
                      </w:rPr>
                      <w:t>日</w:t>
                    </w:r>
                  </w:p>
                </w:tc>
              </w:tr>
              <w:tr w:rsidR="007957FF" w:rsidRPr="00C609B1" w:rsidTr="00C40CCD">
                <w:trPr>
                  <w:jc w:val="center"/>
                </w:trPr>
                <w:tc>
                  <w:tcPr>
                    <w:tcW w:w="1361" w:type="dxa"/>
                    <w:shd w:val="clear" w:color="auto" w:fill="auto"/>
                    <w:vAlign w:val="bottom"/>
                  </w:tcPr>
                  <w:p w:rsidR="007957FF" w:rsidRPr="00C609B1" w:rsidRDefault="007957FF" w:rsidP="00220848">
                    <w:pPr>
                      <w:spacing w:line="250" w:lineRule="exact"/>
                      <w:rPr>
                        <w:sz w:val="18"/>
                        <w:szCs w:val="18"/>
                      </w:rPr>
                    </w:pPr>
                  </w:p>
                </w:tc>
                <w:tc>
                  <w:tcPr>
                    <w:tcW w:w="142" w:type="dxa"/>
                    <w:shd w:val="clear" w:color="auto" w:fill="auto"/>
                    <w:vAlign w:val="bottom"/>
                  </w:tcPr>
                  <w:p w:rsidR="007957FF" w:rsidRPr="00C609B1" w:rsidRDefault="007957FF" w:rsidP="00220848">
                    <w:pPr>
                      <w:spacing w:line="250" w:lineRule="exact"/>
                      <w:rPr>
                        <w:sz w:val="18"/>
                        <w:szCs w:val="18"/>
                      </w:rPr>
                    </w:pPr>
                  </w:p>
                </w:tc>
                <w:tc>
                  <w:tcPr>
                    <w:tcW w:w="1304" w:type="dxa"/>
                    <w:tcBorders>
                      <w:top w:val="single" w:sz="4" w:space="0" w:color="auto"/>
                    </w:tcBorders>
                    <w:shd w:val="clear" w:color="auto" w:fill="auto"/>
                    <w:vAlign w:val="bottom"/>
                  </w:tcPr>
                  <w:p w:rsidR="007957FF" w:rsidRPr="00C609B1" w:rsidRDefault="007957FF" w:rsidP="00220848">
                    <w:pPr>
                      <w:spacing w:line="250" w:lineRule="exact"/>
                      <w:ind w:right="76"/>
                      <w:jc w:val="right"/>
                      <w:rPr>
                        <w:sz w:val="18"/>
                        <w:szCs w:val="18"/>
                      </w:rPr>
                    </w:pPr>
                    <w:r w:rsidRPr="00C609B1">
                      <w:rPr>
                        <w:sz w:val="18"/>
                        <w:szCs w:val="18"/>
                      </w:rPr>
                      <w:t>一年以内</w:t>
                    </w:r>
                  </w:p>
                </w:tc>
                <w:tc>
                  <w:tcPr>
                    <w:tcW w:w="141" w:type="dxa"/>
                    <w:shd w:val="clear" w:color="auto" w:fill="auto"/>
                    <w:vAlign w:val="bottom"/>
                  </w:tcPr>
                  <w:p w:rsidR="007957FF" w:rsidRPr="00C609B1" w:rsidRDefault="007957FF" w:rsidP="00220848">
                    <w:pPr>
                      <w:spacing w:line="250" w:lineRule="exact"/>
                      <w:ind w:right="76"/>
                      <w:jc w:val="right"/>
                      <w:rPr>
                        <w:sz w:val="18"/>
                        <w:szCs w:val="18"/>
                      </w:rPr>
                    </w:pPr>
                  </w:p>
                </w:tc>
                <w:tc>
                  <w:tcPr>
                    <w:tcW w:w="1273" w:type="dxa"/>
                    <w:tcBorders>
                      <w:top w:val="single" w:sz="4" w:space="0" w:color="auto"/>
                    </w:tcBorders>
                    <w:shd w:val="clear" w:color="auto" w:fill="auto"/>
                    <w:vAlign w:val="bottom"/>
                  </w:tcPr>
                  <w:p w:rsidR="007957FF" w:rsidRPr="00C609B1" w:rsidRDefault="007957FF" w:rsidP="00220848">
                    <w:pPr>
                      <w:spacing w:line="250" w:lineRule="exact"/>
                      <w:ind w:right="76"/>
                      <w:jc w:val="right"/>
                      <w:rPr>
                        <w:sz w:val="18"/>
                        <w:szCs w:val="18"/>
                      </w:rPr>
                    </w:pPr>
                    <w:r w:rsidRPr="00C609B1">
                      <w:rPr>
                        <w:sz w:val="18"/>
                        <w:szCs w:val="18"/>
                      </w:rPr>
                      <w:t>一到二年</w:t>
                    </w:r>
                  </w:p>
                </w:tc>
                <w:tc>
                  <w:tcPr>
                    <w:tcW w:w="142" w:type="dxa"/>
                    <w:shd w:val="clear" w:color="auto" w:fill="auto"/>
                    <w:vAlign w:val="bottom"/>
                  </w:tcPr>
                  <w:p w:rsidR="007957FF" w:rsidRPr="00C609B1" w:rsidRDefault="007957FF" w:rsidP="00220848">
                    <w:pPr>
                      <w:spacing w:line="250" w:lineRule="exact"/>
                      <w:ind w:right="76"/>
                      <w:jc w:val="right"/>
                      <w:rPr>
                        <w:sz w:val="18"/>
                        <w:szCs w:val="18"/>
                      </w:rPr>
                    </w:pPr>
                  </w:p>
                </w:tc>
                <w:tc>
                  <w:tcPr>
                    <w:tcW w:w="1356" w:type="dxa"/>
                    <w:tcBorders>
                      <w:top w:val="single" w:sz="4" w:space="0" w:color="auto"/>
                    </w:tcBorders>
                    <w:shd w:val="clear" w:color="auto" w:fill="auto"/>
                    <w:vAlign w:val="bottom"/>
                  </w:tcPr>
                  <w:p w:rsidR="007957FF" w:rsidRPr="00C609B1" w:rsidRDefault="007957FF" w:rsidP="00220848">
                    <w:pPr>
                      <w:spacing w:line="250" w:lineRule="exact"/>
                      <w:ind w:right="76"/>
                      <w:jc w:val="right"/>
                      <w:rPr>
                        <w:sz w:val="18"/>
                        <w:szCs w:val="18"/>
                      </w:rPr>
                    </w:pPr>
                    <w:r w:rsidRPr="00C609B1">
                      <w:rPr>
                        <w:sz w:val="18"/>
                        <w:szCs w:val="18"/>
                      </w:rPr>
                      <w:t>二到五年</w:t>
                    </w:r>
                  </w:p>
                </w:tc>
                <w:tc>
                  <w:tcPr>
                    <w:tcW w:w="125" w:type="dxa"/>
                    <w:shd w:val="clear" w:color="auto" w:fill="auto"/>
                    <w:vAlign w:val="bottom"/>
                  </w:tcPr>
                  <w:p w:rsidR="007957FF" w:rsidRPr="00C609B1" w:rsidRDefault="007957FF" w:rsidP="00220848">
                    <w:pPr>
                      <w:spacing w:line="250" w:lineRule="exact"/>
                      <w:ind w:right="76"/>
                      <w:jc w:val="right"/>
                      <w:rPr>
                        <w:sz w:val="18"/>
                        <w:szCs w:val="18"/>
                      </w:rPr>
                    </w:pPr>
                  </w:p>
                </w:tc>
                <w:tc>
                  <w:tcPr>
                    <w:tcW w:w="1246" w:type="dxa"/>
                    <w:tcBorders>
                      <w:top w:val="single" w:sz="4" w:space="0" w:color="auto"/>
                    </w:tcBorders>
                    <w:shd w:val="clear" w:color="auto" w:fill="auto"/>
                    <w:vAlign w:val="bottom"/>
                  </w:tcPr>
                  <w:p w:rsidR="007957FF" w:rsidRPr="00C609B1" w:rsidRDefault="007957FF" w:rsidP="00220848">
                    <w:pPr>
                      <w:spacing w:line="250" w:lineRule="exact"/>
                      <w:ind w:right="76"/>
                      <w:jc w:val="right"/>
                      <w:rPr>
                        <w:sz w:val="18"/>
                        <w:szCs w:val="18"/>
                      </w:rPr>
                    </w:pPr>
                    <w:r w:rsidRPr="00C609B1">
                      <w:rPr>
                        <w:sz w:val="18"/>
                        <w:szCs w:val="18"/>
                      </w:rPr>
                      <w:t>五年以上</w:t>
                    </w:r>
                  </w:p>
                </w:tc>
                <w:tc>
                  <w:tcPr>
                    <w:tcW w:w="118" w:type="dxa"/>
                    <w:shd w:val="clear" w:color="auto" w:fill="auto"/>
                    <w:vAlign w:val="bottom"/>
                  </w:tcPr>
                  <w:p w:rsidR="007957FF" w:rsidRPr="00C609B1" w:rsidRDefault="007957FF" w:rsidP="00220848">
                    <w:pPr>
                      <w:spacing w:line="250" w:lineRule="exact"/>
                      <w:ind w:right="76"/>
                      <w:jc w:val="right"/>
                      <w:rPr>
                        <w:sz w:val="18"/>
                        <w:szCs w:val="18"/>
                      </w:rPr>
                    </w:pPr>
                  </w:p>
                </w:tc>
                <w:tc>
                  <w:tcPr>
                    <w:tcW w:w="1368" w:type="dxa"/>
                    <w:tcBorders>
                      <w:top w:val="single" w:sz="4" w:space="0" w:color="auto"/>
                    </w:tcBorders>
                    <w:shd w:val="clear" w:color="auto" w:fill="auto"/>
                    <w:vAlign w:val="bottom"/>
                  </w:tcPr>
                  <w:p w:rsidR="007957FF" w:rsidRPr="00C609B1" w:rsidRDefault="007957FF" w:rsidP="00220848">
                    <w:pPr>
                      <w:spacing w:line="250" w:lineRule="exact"/>
                      <w:ind w:right="76"/>
                      <w:jc w:val="right"/>
                      <w:rPr>
                        <w:sz w:val="18"/>
                        <w:szCs w:val="18"/>
                      </w:rPr>
                    </w:pPr>
                    <w:r w:rsidRPr="00C609B1">
                      <w:rPr>
                        <w:sz w:val="18"/>
                        <w:szCs w:val="18"/>
                      </w:rPr>
                      <w:t>合计</w:t>
                    </w:r>
                  </w:p>
                </w:tc>
              </w:tr>
              <w:tr w:rsidR="007957FF" w:rsidRPr="00C609B1" w:rsidTr="00C40CCD">
                <w:trPr>
                  <w:jc w:val="center"/>
                </w:trPr>
                <w:tc>
                  <w:tcPr>
                    <w:tcW w:w="1361" w:type="dxa"/>
                    <w:shd w:val="clear" w:color="auto" w:fill="auto"/>
                    <w:vAlign w:val="bottom"/>
                  </w:tcPr>
                  <w:p w:rsidR="007957FF" w:rsidRPr="00C609B1" w:rsidRDefault="007957FF" w:rsidP="00220848">
                    <w:pPr>
                      <w:spacing w:line="250" w:lineRule="exact"/>
                      <w:ind w:left="237" w:hanging="265"/>
                      <w:rPr>
                        <w:sz w:val="18"/>
                        <w:szCs w:val="18"/>
                      </w:rPr>
                    </w:pPr>
                    <w:r w:rsidRPr="00C609B1">
                      <w:rPr>
                        <w:sz w:val="18"/>
                        <w:szCs w:val="18"/>
                      </w:rPr>
                      <w:t>应付账款</w:t>
                    </w:r>
                  </w:p>
                </w:tc>
                <w:tc>
                  <w:tcPr>
                    <w:tcW w:w="142" w:type="dxa"/>
                    <w:shd w:val="clear" w:color="auto" w:fill="auto"/>
                    <w:vAlign w:val="bottom"/>
                  </w:tcPr>
                  <w:p w:rsidR="007957FF" w:rsidRPr="00C609B1" w:rsidRDefault="007957FF" w:rsidP="00220848">
                    <w:pPr>
                      <w:spacing w:line="250" w:lineRule="exact"/>
                      <w:rPr>
                        <w:sz w:val="18"/>
                        <w:szCs w:val="18"/>
                      </w:rPr>
                    </w:pPr>
                  </w:p>
                </w:tc>
                <w:tc>
                  <w:tcPr>
                    <w:tcW w:w="1304" w:type="dxa"/>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4,988,615,141</w:t>
                    </w:r>
                  </w:p>
                </w:tc>
                <w:tc>
                  <w:tcPr>
                    <w:tcW w:w="141" w:type="dxa"/>
                    <w:shd w:val="clear" w:color="auto" w:fill="auto"/>
                    <w:vAlign w:val="bottom"/>
                  </w:tcPr>
                  <w:p w:rsidR="007957FF" w:rsidRPr="00C609B1" w:rsidRDefault="007957FF" w:rsidP="00220848">
                    <w:pPr>
                      <w:spacing w:line="250" w:lineRule="exact"/>
                      <w:ind w:left="-113" w:right="76"/>
                      <w:jc w:val="right"/>
                      <w:rPr>
                        <w:sz w:val="18"/>
                        <w:szCs w:val="18"/>
                      </w:rPr>
                    </w:pPr>
                  </w:p>
                </w:tc>
                <w:tc>
                  <w:tcPr>
                    <w:tcW w:w="1273" w:type="dxa"/>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w:t>
                    </w:r>
                  </w:p>
                </w:tc>
                <w:tc>
                  <w:tcPr>
                    <w:tcW w:w="142" w:type="dxa"/>
                    <w:shd w:val="clear" w:color="auto" w:fill="auto"/>
                    <w:vAlign w:val="bottom"/>
                  </w:tcPr>
                  <w:p w:rsidR="007957FF" w:rsidRPr="00C609B1" w:rsidRDefault="007957FF" w:rsidP="00220848">
                    <w:pPr>
                      <w:spacing w:line="250" w:lineRule="exact"/>
                      <w:ind w:left="-113" w:right="76"/>
                      <w:jc w:val="right"/>
                      <w:rPr>
                        <w:sz w:val="18"/>
                        <w:szCs w:val="18"/>
                      </w:rPr>
                    </w:pPr>
                  </w:p>
                </w:tc>
                <w:tc>
                  <w:tcPr>
                    <w:tcW w:w="1356" w:type="dxa"/>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w:t>
                    </w:r>
                  </w:p>
                </w:tc>
                <w:tc>
                  <w:tcPr>
                    <w:tcW w:w="125" w:type="dxa"/>
                    <w:shd w:val="clear" w:color="auto" w:fill="auto"/>
                    <w:vAlign w:val="bottom"/>
                  </w:tcPr>
                  <w:p w:rsidR="007957FF" w:rsidRPr="00C609B1" w:rsidRDefault="007957FF" w:rsidP="00220848">
                    <w:pPr>
                      <w:spacing w:line="250" w:lineRule="exact"/>
                      <w:ind w:left="-113" w:right="76"/>
                      <w:jc w:val="right"/>
                      <w:rPr>
                        <w:sz w:val="18"/>
                        <w:szCs w:val="18"/>
                      </w:rPr>
                    </w:pPr>
                  </w:p>
                </w:tc>
                <w:tc>
                  <w:tcPr>
                    <w:tcW w:w="1246" w:type="dxa"/>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w:t>
                    </w:r>
                  </w:p>
                </w:tc>
                <w:tc>
                  <w:tcPr>
                    <w:tcW w:w="118" w:type="dxa"/>
                    <w:shd w:val="clear" w:color="auto" w:fill="auto"/>
                    <w:vAlign w:val="bottom"/>
                  </w:tcPr>
                  <w:p w:rsidR="007957FF" w:rsidRPr="00C609B1" w:rsidRDefault="007957FF" w:rsidP="00220848">
                    <w:pPr>
                      <w:spacing w:line="250" w:lineRule="exact"/>
                      <w:ind w:left="-113" w:right="76"/>
                      <w:jc w:val="right"/>
                      <w:rPr>
                        <w:sz w:val="18"/>
                        <w:szCs w:val="18"/>
                      </w:rPr>
                    </w:pPr>
                  </w:p>
                </w:tc>
                <w:tc>
                  <w:tcPr>
                    <w:tcW w:w="1368" w:type="dxa"/>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4,988,615,141</w:t>
                    </w:r>
                  </w:p>
                </w:tc>
              </w:tr>
              <w:tr w:rsidR="007957FF" w:rsidRPr="00C609B1" w:rsidTr="00C40CCD">
                <w:trPr>
                  <w:jc w:val="center"/>
                </w:trPr>
                <w:tc>
                  <w:tcPr>
                    <w:tcW w:w="1361" w:type="dxa"/>
                    <w:shd w:val="clear" w:color="auto" w:fill="auto"/>
                    <w:vAlign w:val="bottom"/>
                  </w:tcPr>
                  <w:p w:rsidR="007957FF" w:rsidRPr="00C609B1" w:rsidRDefault="007957FF" w:rsidP="00220848">
                    <w:pPr>
                      <w:spacing w:line="250" w:lineRule="exact"/>
                      <w:ind w:left="-28"/>
                      <w:rPr>
                        <w:sz w:val="18"/>
                        <w:szCs w:val="18"/>
                      </w:rPr>
                    </w:pPr>
                    <w:r w:rsidRPr="00C609B1">
                      <w:rPr>
                        <w:sz w:val="18"/>
                        <w:szCs w:val="18"/>
                      </w:rPr>
                      <w:t>其他应付款</w:t>
                    </w:r>
                  </w:p>
                </w:tc>
                <w:tc>
                  <w:tcPr>
                    <w:tcW w:w="142" w:type="dxa"/>
                    <w:shd w:val="clear" w:color="auto" w:fill="auto"/>
                    <w:vAlign w:val="bottom"/>
                  </w:tcPr>
                  <w:p w:rsidR="007957FF" w:rsidRPr="00C609B1" w:rsidRDefault="007957FF" w:rsidP="00220848">
                    <w:pPr>
                      <w:spacing w:line="250" w:lineRule="exact"/>
                      <w:rPr>
                        <w:sz w:val="18"/>
                        <w:szCs w:val="18"/>
                      </w:rPr>
                    </w:pPr>
                  </w:p>
                </w:tc>
                <w:tc>
                  <w:tcPr>
                    <w:tcW w:w="1304" w:type="dxa"/>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1,357,761,713</w:t>
                    </w:r>
                  </w:p>
                </w:tc>
                <w:tc>
                  <w:tcPr>
                    <w:tcW w:w="141" w:type="dxa"/>
                    <w:shd w:val="clear" w:color="auto" w:fill="auto"/>
                  </w:tcPr>
                  <w:p w:rsidR="007957FF" w:rsidRPr="00C609B1" w:rsidRDefault="007957FF" w:rsidP="00220848">
                    <w:pPr>
                      <w:spacing w:line="250" w:lineRule="exact"/>
                      <w:ind w:left="-113" w:right="76"/>
                      <w:jc w:val="right"/>
                      <w:rPr>
                        <w:sz w:val="18"/>
                        <w:szCs w:val="18"/>
                      </w:rPr>
                    </w:pPr>
                  </w:p>
                </w:tc>
                <w:tc>
                  <w:tcPr>
                    <w:tcW w:w="1273" w:type="dxa"/>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w:t>
                    </w:r>
                  </w:p>
                </w:tc>
                <w:tc>
                  <w:tcPr>
                    <w:tcW w:w="142" w:type="dxa"/>
                    <w:shd w:val="clear" w:color="auto" w:fill="auto"/>
                  </w:tcPr>
                  <w:p w:rsidR="007957FF" w:rsidRPr="00C609B1" w:rsidRDefault="007957FF" w:rsidP="00220848">
                    <w:pPr>
                      <w:spacing w:line="250" w:lineRule="exact"/>
                      <w:ind w:left="-113" w:right="76"/>
                      <w:jc w:val="right"/>
                      <w:rPr>
                        <w:sz w:val="18"/>
                        <w:szCs w:val="18"/>
                      </w:rPr>
                    </w:pPr>
                  </w:p>
                </w:tc>
                <w:tc>
                  <w:tcPr>
                    <w:tcW w:w="1356" w:type="dxa"/>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w:t>
                    </w:r>
                  </w:p>
                </w:tc>
                <w:tc>
                  <w:tcPr>
                    <w:tcW w:w="125" w:type="dxa"/>
                    <w:shd w:val="clear" w:color="auto" w:fill="auto"/>
                  </w:tcPr>
                  <w:p w:rsidR="007957FF" w:rsidRPr="00C609B1" w:rsidRDefault="007957FF" w:rsidP="00220848">
                    <w:pPr>
                      <w:spacing w:line="250" w:lineRule="exact"/>
                      <w:ind w:left="-113" w:right="76"/>
                      <w:jc w:val="right"/>
                      <w:rPr>
                        <w:sz w:val="18"/>
                        <w:szCs w:val="18"/>
                      </w:rPr>
                    </w:pPr>
                  </w:p>
                </w:tc>
                <w:tc>
                  <w:tcPr>
                    <w:tcW w:w="1246" w:type="dxa"/>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w:t>
                    </w:r>
                  </w:p>
                </w:tc>
                <w:tc>
                  <w:tcPr>
                    <w:tcW w:w="118" w:type="dxa"/>
                    <w:shd w:val="clear" w:color="auto" w:fill="auto"/>
                  </w:tcPr>
                  <w:p w:rsidR="007957FF" w:rsidRPr="00C609B1" w:rsidRDefault="007957FF" w:rsidP="00220848">
                    <w:pPr>
                      <w:spacing w:line="250" w:lineRule="exact"/>
                      <w:ind w:left="-113" w:right="76"/>
                      <w:jc w:val="right"/>
                      <w:rPr>
                        <w:sz w:val="18"/>
                        <w:szCs w:val="18"/>
                      </w:rPr>
                    </w:pPr>
                  </w:p>
                </w:tc>
                <w:tc>
                  <w:tcPr>
                    <w:tcW w:w="1368" w:type="dxa"/>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1,357,761,713</w:t>
                    </w:r>
                  </w:p>
                </w:tc>
              </w:tr>
              <w:tr w:rsidR="007957FF" w:rsidRPr="00C609B1" w:rsidTr="00C40CCD">
                <w:trPr>
                  <w:jc w:val="center"/>
                </w:trPr>
                <w:tc>
                  <w:tcPr>
                    <w:tcW w:w="1361" w:type="dxa"/>
                    <w:shd w:val="clear" w:color="auto" w:fill="auto"/>
                    <w:vAlign w:val="bottom"/>
                  </w:tcPr>
                  <w:p w:rsidR="007957FF" w:rsidRPr="00C609B1" w:rsidRDefault="007957FF" w:rsidP="00220848">
                    <w:pPr>
                      <w:spacing w:line="250" w:lineRule="exact"/>
                      <w:ind w:left="-28"/>
                      <w:rPr>
                        <w:sz w:val="18"/>
                        <w:szCs w:val="18"/>
                      </w:rPr>
                    </w:pPr>
                    <w:r w:rsidRPr="00C609B1">
                      <w:rPr>
                        <w:sz w:val="18"/>
                        <w:szCs w:val="18"/>
                      </w:rPr>
                      <w:t>租赁负债</w:t>
                    </w:r>
                  </w:p>
                </w:tc>
                <w:tc>
                  <w:tcPr>
                    <w:tcW w:w="142" w:type="dxa"/>
                    <w:shd w:val="clear" w:color="auto" w:fill="auto"/>
                    <w:vAlign w:val="bottom"/>
                  </w:tcPr>
                  <w:p w:rsidR="007957FF" w:rsidRPr="00C609B1" w:rsidRDefault="007957FF" w:rsidP="00220848">
                    <w:pPr>
                      <w:spacing w:line="250" w:lineRule="exact"/>
                      <w:rPr>
                        <w:sz w:val="18"/>
                        <w:szCs w:val="18"/>
                      </w:rPr>
                    </w:pPr>
                  </w:p>
                </w:tc>
                <w:tc>
                  <w:tcPr>
                    <w:tcW w:w="1304" w:type="dxa"/>
                    <w:tcBorders>
                      <w:bottom w:val="single" w:sz="4" w:space="0" w:color="auto"/>
                    </w:tcBorders>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61,880,000</w:t>
                    </w:r>
                  </w:p>
                </w:tc>
                <w:tc>
                  <w:tcPr>
                    <w:tcW w:w="141" w:type="dxa"/>
                    <w:shd w:val="clear" w:color="auto" w:fill="auto"/>
                  </w:tcPr>
                  <w:p w:rsidR="007957FF" w:rsidRPr="00C609B1" w:rsidRDefault="007957FF" w:rsidP="00220848">
                    <w:pPr>
                      <w:spacing w:line="250" w:lineRule="exact"/>
                      <w:ind w:left="-113" w:right="76"/>
                      <w:jc w:val="right"/>
                      <w:rPr>
                        <w:sz w:val="18"/>
                        <w:szCs w:val="18"/>
                      </w:rPr>
                    </w:pPr>
                    <w:r>
                      <w:t> </w:t>
                    </w:r>
                  </w:p>
                </w:tc>
                <w:tc>
                  <w:tcPr>
                    <w:tcW w:w="1273" w:type="dxa"/>
                    <w:tcBorders>
                      <w:bottom w:val="single" w:sz="4" w:space="0" w:color="auto"/>
                    </w:tcBorders>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63,010,000</w:t>
                    </w:r>
                  </w:p>
                </w:tc>
                <w:tc>
                  <w:tcPr>
                    <w:tcW w:w="142" w:type="dxa"/>
                    <w:shd w:val="clear" w:color="auto" w:fill="auto"/>
                    <w:vAlign w:val="bottom"/>
                  </w:tcPr>
                  <w:p w:rsidR="007957FF" w:rsidRPr="00C609B1" w:rsidRDefault="007957FF" w:rsidP="00220848">
                    <w:pPr>
                      <w:spacing w:line="250" w:lineRule="exact"/>
                      <w:ind w:left="-113" w:right="76"/>
                      <w:jc w:val="right"/>
                      <w:rPr>
                        <w:sz w:val="18"/>
                        <w:szCs w:val="18"/>
                      </w:rPr>
                    </w:pPr>
                    <w:r>
                      <w:t> </w:t>
                    </w:r>
                  </w:p>
                </w:tc>
                <w:tc>
                  <w:tcPr>
                    <w:tcW w:w="1356" w:type="dxa"/>
                    <w:tcBorders>
                      <w:bottom w:val="single" w:sz="4" w:space="0" w:color="auto"/>
                    </w:tcBorders>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195,810,000</w:t>
                    </w:r>
                  </w:p>
                </w:tc>
                <w:tc>
                  <w:tcPr>
                    <w:tcW w:w="125" w:type="dxa"/>
                    <w:shd w:val="clear" w:color="auto" w:fill="auto"/>
                    <w:vAlign w:val="bottom"/>
                  </w:tcPr>
                  <w:p w:rsidR="007957FF" w:rsidRPr="00C609B1" w:rsidRDefault="007957FF" w:rsidP="00220848">
                    <w:pPr>
                      <w:spacing w:line="250" w:lineRule="exact"/>
                      <w:ind w:left="-113" w:right="76"/>
                      <w:jc w:val="right"/>
                      <w:rPr>
                        <w:sz w:val="18"/>
                        <w:szCs w:val="18"/>
                      </w:rPr>
                    </w:pPr>
                    <w:r>
                      <w:t> </w:t>
                    </w:r>
                  </w:p>
                </w:tc>
                <w:tc>
                  <w:tcPr>
                    <w:tcW w:w="1246" w:type="dxa"/>
                    <w:tcBorders>
                      <w:bottom w:val="single" w:sz="4" w:space="0" w:color="auto"/>
                    </w:tcBorders>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5,665,980,000</w:t>
                    </w:r>
                  </w:p>
                </w:tc>
                <w:tc>
                  <w:tcPr>
                    <w:tcW w:w="118" w:type="dxa"/>
                    <w:shd w:val="clear" w:color="auto" w:fill="auto"/>
                    <w:vAlign w:val="bottom"/>
                  </w:tcPr>
                  <w:p w:rsidR="007957FF" w:rsidRPr="00C609B1" w:rsidRDefault="007957FF" w:rsidP="00220848">
                    <w:pPr>
                      <w:spacing w:line="250" w:lineRule="exact"/>
                      <w:ind w:left="-113" w:right="76"/>
                      <w:jc w:val="right"/>
                      <w:rPr>
                        <w:sz w:val="18"/>
                        <w:szCs w:val="18"/>
                      </w:rPr>
                    </w:pPr>
                    <w:r>
                      <w:t> </w:t>
                    </w:r>
                  </w:p>
                </w:tc>
                <w:tc>
                  <w:tcPr>
                    <w:tcW w:w="1368" w:type="dxa"/>
                    <w:tcBorders>
                      <w:bottom w:val="single" w:sz="4" w:space="0" w:color="auto"/>
                    </w:tcBorders>
                    <w:shd w:val="clear" w:color="auto" w:fill="auto"/>
                    <w:vAlign w:val="bottom"/>
                  </w:tcPr>
                  <w:p w:rsidR="007957FF" w:rsidRPr="00C609B1" w:rsidRDefault="007957FF" w:rsidP="00220848">
                    <w:pPr>
                      <w:spacing w:line="250" w:lineRule="exact"/>
                      <w:ind w:left="-113" w:right="76"/>
                      <w:jc w:val="right"/>
                      <w:rPr>
                        <w:sz w:val="18"/>
                        <w:szCs w:val="18"/>
                      </w:rPr>
                    </w:pPr>
                    <w:r w:rsidRPr="00C609B1">
                      <w:rPr>
                        <w:sz w:val="18"/>
                        <w:szCs w:val="18"/>
                      </w:rPr>
                      <w:t>5,986,680,000</w:t>
                    </w:r>
                  </w:p>
                </w:tc>
              </w:tr>
              <w:tr w:rsidR="007957FF" w:rsidRPr="00C609B1" w:rsidTr="00C40CCD">
                <w:trPr>
                  <w:jc w:val="center"/>
                </w:trPr>
                <w:tc>
                  <w:tcPr>
                    <w:tcW w:w="1361" w:type="dxa"/>
                    <w:shd w:val="clear" w:color="auto" w:fill="auto"/>
                    <w:vAlign w:val="bottom"/>
                  </w:tcPr>
                  <w:p w:rsidR="007957FF" w:rsidRPr="00C609B1" w:rsidRDefault="007957FF" w:rsidP="00220848">
                    <w:pPr>
                      <w:tabs>
                        <w:tab w:val="decimal" w:pos="1037"/>
                        <w:tab w:val="decimal" w:pos="1100"/>
                      </w:tabs>
                      <w:spacing w:line="250" w:lineRule="exact"/>
                      <w:rPr>
                        <w:sz w:val="18"/>
                        <w:szCs w:val="18"/>
                      </w:rPr>
                    </w:pPr>
                  </w:p>
                </w:tc>
                <w:tc>
                  <w:tcPr>
                    <w:tcW w:w="142" w:type="dxa"/>
                    <w:shd w:val="clear" w:color="auto" w:fill="auto"/>
                    <w:vAlign w:val="bottom"/>
                  </w:tcPr>
                  <w:p w:rsidR="007957FF" w:rsidRPr="00C609B1" w:rsidRDefault="007957FF" w:rsidP="00220848">
                    <w:pPr>
                      <w:spacing w:line="250" w:lineRule="exact"/>
                      <w:rPr>
                        <w:sz w:val="18"/>
                        <w:szCs w:val="18"/>
                      </w:rPr>
                    </w:pPr>
                  </w:p>
                </w:tc>
                <w:tc>
                  <w:tcPr>
                    <w:tcW w:w="1304" w:type="dxa"/>
                    <w:tcBorders>
                      <w:top w:val="single" w:sz="4" w:space="0" w:color="auto"/>
                      <w:bottom w:val="single" w:sz="12" w:space="0" w:color="auto"/>
                    </w:tcBorders>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6,408,256,854</w:t>
                    </w:r>
                  </w:p>
                </w:tc>
                <w:tc>
                  <w:tcPr>
                    <w:tcW w:w="141" w:type="dxa"/>
                    <w:shd w:val="clear" w:color="auto" w:fill="auto"/>
                  </w:tcPr>
                  <w:p w:rsidR="007957FF" w:rsidRPr="00C609B1" w:rsidRDefault="007957FF" w:rsidP="00220848">
                    <w:pPr>
                      <w:spacing w:line="250" w:lineRule="exact"/>
                      <w:ind w:left="-113" w:right="76"/>
                      <w:jc w:val="right"/>
                      <w:rPr>
                        <w:sz w:val="18"/>
                        <w:szCs w:val="18"/>
                      </w:rPr>
                    </w:pPr>
                    <w:r>
                      <w:t> </w:t>
                    </w:r>
                  </w:p>
                </w:tc>
                <w:tc>
                  <w:tcPr>
                    <w:tcW w:w="1273" w:type="dxa"/>
                    <w:tcBorders>
                      <w:top w:val="single" w:sz="4" w:space="0" w:color="auto"/>
                      <w:bottom w:val="single" w:sz="12" w:space="0" w:color="auto"/>
                    </w:tcBorders>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63,010,000</w:t>
                    </w:r>
                  </w:p>
                </w:tc>
                <w:tc>
                  <w:tcPr>
                    <w:tcW w:w="142" w:type="dxa"/>
                    <w:shd w:val="clear" w:color="auto" w:fill="auto"/>
                  </w:tcPr>
                  <w:p w:rsidR="007957FF" w:rsidRPr="00C609B1" w:rsidRDefault="007957FF" w:rsidP="00220848">
                    <w:pPr>
                      <w:spacing w:line="250" w:lineRule="exact"/>
                      <w:ind w:left="-113" w:right="76"/>
                      <w:jc w:val="right"/>
                      <w:rPr>
                        <w:sz w:val="18"/>
                        <w:szCs w:val="18"/>
                      </w:rPr>
                    </w:pPr>
                    <w:r>
                      <w:t> </w:t>
                    </w:r>
                  </w:p>
                </w:tc>
                <w:tc>
                  <w:tcPr>
                    <w:tcW w:w="1356" w:type="dxa"/>
                    <w:tcBorders>
                      <w:top w:val="single" w:sz="4" w:space="0" w:color="auto"/>
                      <w:bottom w:val="single" w:sz="12" w:space="0" w:color="auto"/>
                    </w:tcBorders>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195,810,000</w:t>
                    </w:r>
                  </w:p>
                </w:tc>
                <w:tc>
                  <w:tcPr>
                    <w:tcW w:w="125" w:type="dxa"/>
                    <w:shd w:val="clear" w:color="auto" w:fill="auto"/>
                  </w:tcPr>
                  <w:p w:rsidR="007957FF" w:rsidRPr="00C609B1" w:rsidRDefault="007957FF" w:rsidP="00220848">
                    <w:pPr>
                      <w:spacing w:line="250" w:lineRule="exact"/>
                      <w:ind w:left="-113" w:right="76"/>
                      <w:jc w:val="right"/>
                      <w:rPr>
                        <w:sz w:val="18"/>
                        <w:szCs w:val="18"/>
                      </w:rPr>
                    </w:pPr>
                    <w:r>
                      <w:t> </w:t>
                    </w:r>
                  </w:p>
                </w:tc>
                <w:tc>
                  <w:tcPr>
                    <w:tcW w:w="1246" w:type="dxa"/>
                    <w:tcBorders>
                      <w:top w:val="single" w:sz="4" w:space="0" w:color="auto"/>
                      <w:bottom w:val="single" w:sz="12" w:space="0" w:color="auto"/>
                    </w:tcBorders>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5,665,980,000</w:t>
                    </w:r>
                  </w:p>
                </w:tc>
                <w:tc>
                  <w:tcPr>
                    <w:tcW w:w="118" w:type="dxa"/>
                    <w:shd w:val="clear" w:color="auto" w:fill="auto"/>
                  </w:tcPr>
                  <w:p w:rsidR="007957FF" w:rsidRPr="00C609B1" w:rsidRDefault="007957FF" w:rsidP="00220848">
                    <w:pPr>
                      <w:spacing w:line="250" w:lineRule="exact"/>
                      <w:ind w:left="-113" w:right="76"/>
                      <w:jc w:val="right"/>
                      <w:rPr>
                        <w:sz w:val="18"/>
                        <w:szCs w:val="18"/>
                      </w:rPr>
                    </w:pPr>
                    <w:r>
                      <w:t> </w:t>
                    </w:r>
                  </w:p>
                </w:tc>
                <w:tc>
                  <w:tcPr>
                    <w:tcW w:w="1368" w:type="dxa"/>
                    <w:tcBorders>
                      <w:top w:val="single" w:sz="4" w:space="0" w:color="auto"/>
                      <w:bottom w:val="single" w:sz="12" w:space="0" w:color="auto"/>
                    </w:tcBorders>
                    <w:shd w:val="clear" w:color="auto" w:fill="auto"/>
                  </w:tcPr>
                  <w:p w:rsidR="007957FF" w:rsidRPr="00C609B1" w:rsidRDefault="007957FF" w:rsidP="00220848">
                    <w:pPr>
                      <w:spacing w:line="250" w:lineRule="exact"/>
                      <w:ind w:left="-113" w:right="76"/>
                      <w:jc w:val="right"/>
                      <w:rPr>
                        <w:sz w:val="18"/>
                        <w:szCs w:val="18"/>
                      </w:rPr>
                    </w:pPr>
                    <w:r w:rsidRPr="00C609B1">
                      <w:rPr>
                        <w:sz w:val="18"/>
                        <w:szCs w:val="18"/>
                      </w:rPr>
                      <w:t>12,333,056,854</w:t>
                    </w:r>
                  </w:p>
                </w:tc>
              </w:tr>
            </w:tbl>
            <w:p w:rsidR="007957FF" w:rsidRPr="00C609B1" w:rsidRDefault="007957FF" w:rsidP="0007352C">
              <w:pPr>
                <w:spacing w:line="250" w:lineRule="exact"/>
                <w:rPr>
                  <w:sz w:val="18"/>
                  <w:szCs w:val="18"/>
                </w:rPr>
              </w:pPr>
            </w:p>
            <w:tbl>
              <w:tblPr>
                <w:tblW w:w="8576" w:type="dxa"/>
                <w:jc w:val="center"/>
                <w:tblInd w:w="28" w:type="dxa"/>
                <w:tblLayout w:type="fixed"/>
                <w:tblCellMar>
                  <w:left w:w="28" w:type="dxa"/>
                  <w:right w:w="28" w:type="dxa"/>
                </w:tblCellMar>
                <w:tblLook w:val="0000"/>
              </w:tblPr>
              <w:tblGrid>
                <w:gridCol w:w="1361"/>
                <w:gridCol w:w="142"/>
                <w:gridCol w:w="1304"/>
                <w:gridCol w:w="141"/>
                <w:gridCol w:w="1273"/>
                <w:gridCol w:w="142"/>
                <w:gridCol w:w="1356"/>
                <w:gridCol w:w="125"/>
                <w:gridCol w:w="1246"/>
                <w:gridCol w:w="118"/>
                <w:gridCol w:w="1368"/>
              </w:tblGrid>
              <w:tr w:rsidR="007957FF" w:rsidRPr="00C609B1" w:rsidTr="00C40CCD">
                <w:trPr>
                  <w:jc w:val="center"/>
                </w:trPr>
                <w:tc>
                  <w:tcPr>
                    <w:tcW w:w="1361" w:type="dxa"/>
                    <w:shd w:val="clear" w:color="auto" w:fill="auto"/>
                    <w:vAlign w:val="bottom"/>
                  </w:tcPr>
                  <w:p w:rsidR="007957FF" w:rsidRPr="00C609B1" w:rsidRDefault="007957FF" w:rsidP="0007352C">
                    <w:pPr>
                      <w:spacing w:line="250" w:lineRule="exact"/>
                      <w:rPr>
                        <w:sz w:val="18"/>
                        <w:szCs w:val="18"/>
                      </w:rPr>
                    </w:pPr>
                  </w:p>
                </w:tc>
                <w:tc>
                  <w:tcPr>
                    <w:tcW w:w="142" w:type="dxa"/>
                    <w:shd w:val="clear" w:color="auto" w:fill="auto"/>
                    <w:vAlign w:val="bottom"/>
                  </w:tcPr>
                  <w:p w:rsidR="007957FF" w:rsidRPr="00C609B1" w:rsidRDefault="007957FF" w:rsidP="0007352C">
                    <w:pPr>
                      <w:spacing w:line="250" w:lineRule="exact"/>
                      <w:rPr>
                        <w:sz w:val="18"/>
                        <w:szCs w:val="18"/>
                      </w:rPr>
                    </w:pPr>
                  </w:p>
                </w:tc>
                <w:tc>
                  <w:tcPr>
                    <w:tcW w:w="7073" w:type="dxa"/>
                    <w:gridSpan w:val="9"/>
                    <w:tcBorders>
                      <w:bottom w:val="single" w:sz="4" w:space="0" w:color="auto"/>
                    </w:tcBorders>
                    <w:shd w:val="clear" w:color="auto" w:fill="auto"/>
                    <w:vAlign w:val="bottom"/>
                  </w:tcPr>
                  <w:p w:rsidR="007957FF" w:rsidRPr="00C609B1" w:rsidRDefault="007957FF" w:rsidP="0007352C">
                    <w:pPr>
                      <w:spacing w:line="250" w:lineRule="exact"/>
                      <w:jc w:val="center"/>
                      <w:rPr>
                        <w:sz w:val="18"/>
                        <w:szCs w:val="18"/>
                      </w:rPr>
                    </w:pPr>
                    <w:r w:rsidRPr="00C609B1">
                      <w:rPr>
                        <w:sz w:val="18"/>
                        <w:szCs w:val="18"/>
                      </w:rPr>
                      <w:t>2019</w:t>
                    </w:r>
                    <w:r w:rsidRPr="00C609B1">
                      <w:rPr>
                        <w:sz w:val="18"/>
                        <w:szCs w:val="18"/>
                      </w:rPr>
                      <w:t>年</w:t>
                    </w:r>
                    <w:r w:rsidRPr="00C609B1">
                      <w:rPr>
                        <w:sz w:val="18"/>
                        <w:szCs w:val="18"/>
                      </w:rPr>
                      <w:t>12</w:t>
                    </w:r>
                    <w:r w:rsidRPr="00C609B1">
                      <w:rPr>
                        <w:sz w:val="18"/>
                        <w:szCs w:val="18"/>
                      </w:rPr>
                      <w:t>月</w:t>
                    </w:r>
                    <w:r w:rsidRPr="00C609B1">
                      <w:rPr>
                        <w:sz w:val="18"/>
                        <w:szCs w:val="18"/>
                      </w:rPr>
                      <w:t>31</w:t>
                    </w:r>
                    <w:r w:rsidRPr="00C609B1">
                      <w:rPr>
                        <w:sz w:val="18"/>
                        <w:szCs w:val="18"/>
                      </w:rPr>
                      <w:t>日</w:t>
                    </w:r>
                  </w:p>
                </w:tc>
              </w:tr>
              <w:tr w:rsidR="007957FF" w:rsidRPr="00C609B1" w:rsidTr="00C40CCD">
                <w:trPr>
                  <w:jc w:val="center"/>
                </w:trPr>
                <w:tc>
                  <w:tcPr>
                    <w:tcW w:w="1361" w:type="dxa"/>
                    <w:shd w:val="clear" w:color="auto" w:fill="auto"/>
                    <w:vAlign w:val="bottom"/>
                  </w:tcPr>
                  <w:p w:rsidR="007957FF" w:rsidRPr="00C609B1" w:rsidRDefault="007957FF" w:rsidP="0007352C">
                    <w:pPr>
                      <w:spacing w:line="250" w:lineRule="exact"/>
                      <w:rPr>
                        <w:sz w:val="18"/>
                        <w:szCs w:val="18"/>
                      </w:rPr>
                    </w:pPr>
                  </w:p>
                </w:tc>
                <w:tc>
                  <w:tcPr>
                    <w:tcW w:w="142" w:type="dxa"/>
                    <w:shd w:val="clear" w:color="auto" w:fill="auto"/>
                    <w:vAlign w:val="bottom"/>
                  </w:tcPr>
                  <w:p w:rsidR="007957FF" w:rsidRPr="00C609B1" w:rsidRDefault="007957FF" w:rsidP="0007352C">
                    <w:pPr>
                      <w:spacing w:line="250" w:lineRule="exact"/>
                      <w:rPr>
                        <w:sz w:val="18"/>
                        <w:szCs w:val="18"/>
                      </w:rPr>
                    </w:pPr>
                  </w:p>
                </w:tc>
                <w:tc>
                  <w:tcPr>
                    <w:tcW w:w="1304" w:type="dxa"/>
                    <w:tcBorders>
                      <w:top w:val="single" w:sz="4" w:space="0" w:color="auto"/>
                    </w:tcBorders>
                    <w:shd w:val="clear" w:color="auto" w:fill="auto"/>
                    <w:vAlign w:val="bottom"/>
                  </w:tcPr>
                  <w:p w:rsidR="007957FF" w:rsidRPr="00C609B1" w:rsidRDefault="007957FF" w:rsidP="0007352C">
                    <w:pPr>
                      <w:spacing w:line="250" w:lineRule="exact"/>
                      <w:ind w:right="76"/>
                      <w:jc w:val="right"/>
                      <w:rPr>
                        <w:sz w:val="18"/>
                        <w:szCs w:val="18"/>
                      </w:rPr>
                    </w:pPr>
                    <w:r w:rsidRPr="00C609B1">
                      <w:rPr>
                        <w:sz w:val="18"/>
                        <w:szCs w:val="18"/>
                      </w:rPr>
                      <w:t>一年以内</w:t>
                    </w:r>
                  </w:p>
                </w:tc>
                <w:tc>
                  <w:tcPr>
                    <w:tcW w:w="141" w:type="dxa"/>
                    <w:shd w:val="clear" w:color="auto" w:fill="auto"/>
                    <w:vAlign w:val="bottom"/>
                  </w:tcPr>
                  <w:p w:rsidR="007957FF" w:rsidRPr="00C609B1" w:rsidRDefault="007957FF" w:rsidP="0007352C">
                    <w:pPr>
                      <w:spacing w:line="250" w:lineRule="exact"/>
                      <w:ind w:right="76"/>
                      <w:jc w:val="right"/>
                      <w:rPr>
                        <w:sz w:val="18"/>
                        <w:szCs w:val="18"/>
                      </w:rPr>
                    </w:pPr>
                  </w:p>
                </w:tc>
                <w:tc>
                  <w:tcPr>
                    <w:tcW w:w="1273" w:type="dxa"/>
                    <w:tcBorders>
                      <w:top w:val="single" w:sz="4" w:space="0" w:color="auto"/>
                    </w:tcBorders>
                    <w:shd w:val="clear" w:color="auto" w:fill="auto"/>
                    <w:vAlign w:val="bottom"/>
                  </w:tcPr>
                  <w:p w:rsidR="007957FF" w:rsidRPr="00C609B1" w:rsidRDefault="007957FF" w:rsidP="0007352C">
                    <w:pPr>
                      <w:spacing w:line="250" w:lineRule="exact"/>
                      <w:ind w:right="76"/>
                      <w:jc w:val="right"/>
                      <w:rPr>
                        <w:sz w:val="18"/>
                        <w:szCs w:val="18"/>
                      </w:rPr>
                    </w:pPr>
                    <w:r w:rsidRPr="00C609B1">
                      <w:rPr>
                        <w:sz w:val="18"/>
                        <w:szCs w:val="18"/>
                      </w:rPr>
                      <w:t>一到二年</w:t>
                    </w:r>
                  </w:p>
                </w:tc>
                <w:tc>
                  <w:tcPr>
                    <w:tcW w:w="142" w:type="dxa"/>
                    <w:shd w:val="clear" w:color="auto" w:fill="auto"/>
                    <w:vAlign w:val="bottom"/>
                  </w:tcPr>
                  <w:p w:rsidR="007957FF" w:rsidRPr="00C609B1" w:rsidRDefault="007957FF" w:rsidP="0007352C">
                    <w:pPr>
                      <w:spacing w:line="250" w:lineRule="exact"/>
                      <w:ind w:right="76"/>
                      <w:jc w:val="right"/>
                      <w:rPr>
                        <w:sz w:val="18"/>
                        <w:szCs w:val="18"/>
                      </w:rPr>
                    </w:pPr>
                  </w:p>
                </w:tc>
                <w:tc>
                  <w:tcPr>
                    <w:tcW w:w="1356" w:type="dxa"/>
                    <w:tcBorders>
                      <w:top w:val="single" w:sz="4" w:space="0" w:color="auto"/>
                    </w:tcBorders>
                    <w:shd w:val="clear" w:color="auto" w:fill="auto"/>
                    <w:vAlign w:val="bottom"/>
                  </w:tcPr>
                  <w:p w:rsidR="007957FF" w:rsidRPr="00C609B1" w:rsidRDefault="007957FF" w:rsidP="0007352C">
                    <w:pPr>
                      <w:spacing w:line="250" w:lineRule="exact"/>
                      <w:ind w:right="76"/>
                      <w:jc w:val="right"/>
                      <w:rPr>
                        <w:sz w:val="18"/>
                        <w:szCs w:val="18"/>
                      </w:rPr>
                    </w:pPr>
                    <w:r w:rsidRPr="00C609B1">
                      <w:rPr>
                        <w:sz w:val="18"/>
                        <w:szCs w:val="18"/>
                      </w:rPr>
                      <w:t>二到五年</w:t>
                    </w:r>
                  </w:p>
                </w:tc>
                <w:tc>
                  <w:tcPr>
                    <w:tcW w:w="125" w:type="dxa"/>
                    <w:shd w:val="clear" w:color="auto" w:fill="auto"/>
                    <w:vAlign w:val="bottom"/>
                  </w:tcPr>
                  <w:p w:rsidR="007957FF" w:rsidRPr="00C609B1" w:rsidRDefault="007957FF" w:rsidP="0007352C">
                    <w:pPr>
                      <w:spacing w:line="250" w:lineRule="exact"/>
                      <w:ind w:right="76"/>
                      <w:jc w:val="right"/>
                      <w:rPr>
                        <w:sz w:val="18"/>
                        <w:szCs w:val="18"/>
                      </w:rPr>
                    </w:pPr>
                  </w:p>
                </w:tc>
                <w:tc>
                  <w:tcPr>
                    <w:tcW w:w="1246" w:type="dxa"/>
                    <w:tcBorders>
                      <w:top w:val="single" w:sz="4" w:space="0" w:color="auto"/>
                    </w:tcBorders>
                    <w:shd w:val="clear" w:color="auto" w:fill="auto"/>
                    <w:vAlign w:val="bottom"/>
                  </w:tcPr>
                  <w:p w:rsidR="007957FF" w:rsidRPr="00C609B1" w:rsidRDefault="007957FF" w:rsidP="0007352C">
                    <w:pPr>
                      <w:spacing w:line="250" w:lineRule="exact"/>
                      <w:ind w:right="76"/>
                      <w:jc w:val="right"/>
                      <w:rPr>
                        <w:sz w:val="18"/>
                        <w:szCs w:val="18"/>
                      </w:rPr>
                    </w:pPr>
                    <w:r w:rsidRPr="00C609B1">
                      <w:rPr>
                        <w:sz w:val="18"/>
                        <w:szCs w:val="18"/>
                      </w:rPr>
                      <w:t>五年以上</w:t>
                    </w:r>
                  </w:p>
                </w:tc>
                <w:tc>
                  <w:tcPr>
                    <w:tcW w:w="118" w:type="dxa"/>
                    <w:shd w:val="clear" w:color="auto" w:fill="auto"/>
                    <w:vAlign w:val="bottom"/>
                  </w:tcPr>
                  <w:p w:rsidR="007957FF" w:rsidRPr="00C609B1" w:rsidRDefault="007957FF" w:rsidP="0007352C">
                    <w:pPr>
                      <w:spacing w:line="250" w:lineRule="exact"/>
                      <w:ind w:right="76"/>
                      <w:jc w:val="right"/>
                      <w:rPr>
                        <w:sz w:val="18"/>
                        <w:szCs w:val="18"/>
                      </w:rPr>
                    </w:pPr>
                  </w:p>
                </w:tc>
                <w:tc>
                  <w:tcPr>
                    <w:tcW w:w="1368" w:type="dxa"/>
                    <w:tcBorders>
                      <w:top w:val="single" w:sz="4" w:space="0" w:color="auto"/>
                    </w:tcBorders>
                    <w:shd w:val="clear" w:color="auto" w:fill="auto"/>
                    <w:vAlign w:val="bottom"/>
                  </w:tcPr>
                  <w:p w:rsidR="007957FF" w:rsidRPr="00C609B1" w:rsidRDefault="007957FF" w:rsidP="0007352C">
                    <w:pPr>
                      <w:spacing w:line="250" w:lineRule="exact"/>
                      <w:ind w:right="76"/>
                      <w:jc w:val="right"/>
                      <w:rPr>
                        <w:sz w:val="18"/>
                        <w:szCs w:val="18"/>
                      </w:rPr>
                    </w:pPr>
                    <w:r w:rsidRPr="00C609B1">
                      <w:rPr>
                        <w:sz w:val="18"/>
                        <w:szCs w:val="18"/>
                      </w:rPr>
                      <w:t>合计</w:t>
                    </w:r>
                  </w:p>
                </w:tc>
              </w:tr>
              <w:tr w:rsidR="007957FF" w:rsidRPr="00C609B1" w:rsidTr="00C40CCD">
                <w:trPr>
                  <w:jc w:val="center"/>
                </w:trPr>
                <w:tc>
                  <w:tcPr>
                    <w:tcW w:w="1361" w:type="dxa"/>
                    <w:shd w:val="clear" w:color="auto" w:fill="auto"/>
                    <w:vAlign w:val="bottom"/>
                  </w:tcPr>
                  <w:p w:rsidR="007957FF" w:rsidRPr="00C609B1" w:rsidRDefault="007957FF" w:rsidP="0007352C">
                    <w:pPr>
                      <w:spacing w:line="250" w:lineRule="exact"/>
                      <w:ind w:left="237" w:hanging="265"/>
                      <w:rPr>
                        <w:sz w:val="18"/>
                        <w:szCs w:val="18"/>
                      </w:rPr>
                    </w:pPr>
                    <w:r w:rsidRPr="00C609B1">
                      <w:rPr>
                        <w:sz w:val="18"/>
                        <w:szCs w:val="18"/>
                      </w:rPr>
                      <w:t>应付账款</w:t>
                    </w:r>
                  </w:p>
                </w:tc>
                <w:tc>
                  <w:tcPr>
                    <w:tcW w:w="142" w:type="dxa"/>
                    <w:shd w:val="clear" w:color="auto" w:fill="auto"/>
                    <w:vAlign w:val="bottom"/>
                  </w:tcPr>
                  <w:p w:rsidR="007957FF" w:rsidRPr="00C609B1" w:rsidRDefault="007957FF" w:rsidP="0007352C">
                    <w:pPr>
                      <w:spacing w:line="250" w:lineRule="exact"/>
                      <w:rPr>
                        <w:sz w:val="18"/>
                        <w:szCs w:val="18"/>
                      </w:rPr>
                    </w:pPr>
                  </w:p>
                </w:tc>
                <w:tc>
                  <w:tcPr>
                    <w:tcW w:w="1304" w:type="dxa"/>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3,340,689,092</w:t>
                    </w:r>
                  </w:p>
                </w:tc>
                <w:tc>
                  <w:tcPr>
                    <w:tcW w:w="141"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273" w:type="dxa"/>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w:t>
                    </w:r>
                  </w:p>
                </w:tc>
                <w:tc>
                  <w:tcPr>
                    <w:tcW w:w="142"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356" w:type="dxa"/>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w:t>
                    </w:r>
                  </w:p>
                </w:tc>
                <w:tc>
                  <w:tcPr>
                    <w:tcW w:w="125"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246" w:type="dxa"/>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w:t>
                    </w:r>
                  </w:p>
                </w:tc>
                <w:tc>
                  <w:tcPr>
                    <w:tcW w:w="118"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368" w:type="dxa"/>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3,340,689,092</w:t>
                    </w:r>
                  </w:p>
                </w:tc>
              </w:tr>
              <w:tr w:rsidR="007957FF" w:rsidRPr="00C609B1" w:rsidTr="00C40CCD">
                <w:trPr>
                  <w:jc w:val="center"/>
                </w:trPr>
                <w:tc>
                  <w:tcPr>
                    <w:tcW w:w="1361" w:type="dxa"/>
                    <w:shd w:val="clear" w:color="auto" w:fill="auto"/>
                    <w:vAlign w:val="bottom"/>
                  </w:tcPr>
                  <w:p w:rsidR="007957FF" w:rsidRPr="00C609B1" w:rsidRDefault="007957FF" w:rsidP="0007352C">
                    <w:pPr>
                      <w:spacing w:line="250" w:lineRule="exact"/>
                      <w:ind w:left="-28"/>
                      <w:rPr>
                        <w:sz w:val="18"/>
                        <w:szCs w:val="18"/>
                      </w:rPr>
                    </w:pPr>
                    <w:r w:rsidRPr="00C609B1">
                      <w:rPr>
                        <w:sz w:val="18"/>
                        <w:szCs w:val="18"/>
                      </w:rPr>
                      <w:t>其他应付款</w:t>
                    </w:r>
                  </w:p>
                </w:tc>
                <w:tc>
                  <w:tcPr>
                    <w:tcW w:w="142" w:type="dxa"/>
                    <w:shd w:val="clear" w:color="auto" w:fill="auto"/>
                    <w:vAlign w:val="bottom"/>
                  </w:tcPr>
                  <w:p w:rsidR="007957FF" w:rsidRPr="00C609B1" w:rsidRDefault="007957FF" w:rsidP="0007352C">
                    <w:pPr>
                      <w:spacing w:line="250" w:lineRule="exact"/>
                      <w:rPr>
                        <w:sz w:val="18"/>
                        <w:szCs w:val="18"/>
                      </w:rPr>
                    </w:pPr>
                  </w:p>
                </w:tc>
                <w:tc>
                  <w:tcPr>
                    <w:tcW w:w="1304" w:type="dxa"/>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1,158,619,562</w:t>
                    </w:r>
                  </w:p>
                </w:tc>
                <w:tc>
                  <w:tcPr>
                    <w:tcW w:w="141" w:type="dxa"/>
                    <w:shd w:val="clear" w:color="auto" w:fill="auto"/>
                  </w:tcPr>
                  <w:p w:rsidR="007957FF" w:rsidRPr="00C609B1" w:rsidRDefault="007957FF" w:rsidP="0007352C">
                    <w:pPr>
                      <w:spacing w:line="250" w:lineRule="exact"/>
                      <w:ind w:left="-113" w:right="76"/>
                      <w:jc w:val="right"/>
                      <w:rPr>
                        <w:sz w:val="18"/>
                        <w:szCs w:val="18"/>
                      </w:rPr>
                    </w:pPr>
                  </w:p>
                </w:tc>
                <w:tc>
                  <w:tcPr>
                    <w:tcW w:w="1273" w:type="dxa"/>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w:t>
                    </w:r>
                  </w:p>
                </w:tc>
                <w:tc>
                  <w:tcPr>
                    <w:tcW w:w="142" w:type="dxa"/>
                    <w:shd w:val="clear" w:color="auto" w:fill="auto"/>
                  </w:tcPr>
                  <w:p w:rsidR="007957FF" w:rsidRPr="00C609B1" w:rsidRDefault="007957FF" w:rsidP="0007352C">
                    <w:pPr>
                      <w:spacing w:line="250" w:lineRule="exact"/>
                      <w:ind w:left="-113" w:right="76"/>
                      <w:jc w:val="right"/>
                      <w:rPr>
                        <w:sz w:val="18"/>
                        <w:szCs w:val="18"/>
                      </w:rPr>
                    </w:pPr>
                  </w:p>
                </w:tc>
                <w:tc>
                  <w:tcPr>
                    <w:tcW w:w="1356" w:type="dxa"/>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w:t>
                    </w:r>
                  </w:p>
                </w:tc>
                <w:tc>
                  <w:tcPr>
                    <w:tcW w:w="125" w:type="dxa"/>
                    <w:shd w:val="clear" w:color="auto" w:fill="auto"/>
                  </w:tcPr>
                  <w:p w:rsidR="007957FF" w:rsidRPr="00C609B1" w:rsidRDefault="007957FF" w:rsidP="0007352C">
                    <w:pPr>
                      <w:spacing w:line="250" w:lineRule="exact"/>
                      <w:ind w:left="-113" w:right="76"/>
                      <w:jc w:val="right"/>
                      <w:rPr>
                        <w:sz w:val="18"/>
                        <w:szCs w:val="18"/>
                      </w:rPr>
                    </w:pPr>
                  </w:p>
                </w:tc>
                <w:tc>
                  <w:tcPr>
                    <w:tcW w:w="1246" w:type="dxa"/>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w:t>
                    </w:r>
                  </w:p>
                </w:tc>
                <w:tc>
                  <w:tcPr>
                    <w:tcW w:w="118" w:type="dxa"/>
                    <w:shd w:val="clear" w:color="auto" w:fill="auto"/>
                  </w:tcPr>
                  <w:p w:rsidR="007957FF" w:rsidRPr="00C609B1" w:rsidRDefault="007957FF" w:rsidP="0007352C">
                    <w:pPr>
                      <w:spacing w:line="250" w:lineRule="exact"/>
                      <w:ind w:left="-113" w:right="76"/>
                      <w:jc w:val="right"/>
                      <w:rPr>
                        <w:sz w:val="18"/>
                        <w:szCs w:val="18"/>
                      </w:rPr>
                    </w:pPr>
                  </w:p>
                </w:tc>
                <w:tc>
                  <w:tcPr>
                    <w:tcW w:w="1368" w:type="dxa"/>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1,158,619,562</w:t>
                    </w:r>
                  </w:p>
                </w:tc>
              </w:tr>
              <w:tr w:rsidR="007957FF" w:rsidRPr="00C609B1" w:rsidTr="00C40CCD">
                <w:trPr>
                  <w:jc w:val="center"/>
                </w:trPr>
                <w:tc>
                  <w:tcPr>
                    <w:tcW w:w="1361" w:type="dxa"/>
                    <w:shd w:val="clear" w:color="auto" w:fill="auto"/>
                    <w:vAlign w:val="bottom"/>
                  </w:tcPr>
                  <w:p w:rsidR="007957FF" w:rsidRPr="00C609B1" w:rsidRDefault="007957FF" w:rsidP="0007352C">
                    <w:pPr>
                      <w:spacing w:line="250" w:lineRule="exact"/>
                      <w:ind w:left="-28"/>
                      <w:rPr>
                        <w:sz w:val="18"/>
                        <w:szCs w:val="18"/>
                      </w:rPr>
                    </w:pPr>
                    <w:r w:rsidRPr="00C609B1">
                      <w:rPr>
                        <w:sz w:val="18"/>
                        <w:szCs w:val="18"/>
                      </w:rPr>
                      <w:t>租赁负债</w:t>
                    </w:r>
                  </w:p>
                </w:tc>
                <w:tc>
                  <w:tcPr>
                    <w:tcW w:w="142" w:type="dxa"/>
                    <w:shd w:val="clear" w:color="auto" w:fill="auto"/>
                    <w:vAlign w:val="bottom"/>
                  </w:tcPr>
                  <w:p w:rsidR="007957FF" w:rsidRPr="00C609B1" w:rsidRDefault="007957FF" w:rsidP="0007352C">
                    <w:pPr>
                      <w:spacing w:line="250" w:lineRule="exact"/>
                      <w:rPr>
                        <w:sz w:val="18"/>
                        <w:szCs w:val="18"/>
                      </w:rPr>
                    </w:pPr>
                  </w:p>
                </w:tc>
                <w:tc>
                  <w:tcPr>
                    <w:tcW w:w="1304" w:type="dxa"/>
                    <w:tcBorders>
                      <w:bottom w:val="single" w:sz="4" w:space="0" w:color="auto"/>
                    </w:tcBorders>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58,490,000</w:t>
                    </w:r>
                  </w:p>
                </w:tc>
                <w:tc>
                  <w:tcPr>
                    <w:tcW w:w="141" w:type="dxa"/>
                    <w:shd w:val="clear" w:color="auto" w:fill="auto"/>
                  </w:tcPr>
                  <w:p w:rsidR="007957FF" w:rsidRPr="00C609B1" w:rsidRDefault="007957FF" w:rsidP="0007352C">
                    <w:pPr>
                      <w:spacing w:line="250" w:lineRule="exact"/>
                      <w:ind w:left="-113" w:right="76"/>
                      <w:jc w:val="right"/>
                      <w:rPr>
                        <w:sz w:val="18"/>
                        <w:szCs w:val="18"/>
                      </w:rPr>
                    </w:pPr>
                  </w:p>
                </w:tc>
                <w:tc>
                  <w:tcPr>
                    <w:tcW w:w="1273" w:type="dxa"/>
                    <w:tcBorders>
                      <w:bottom w:val="single" w:sz="4" w:space="0" w:color="auto"/>
                    </w:tcBorders>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58,490,000</w:t>
                    </w:r>
                  </w:p>
                </w:tc>
                <w:tc>
                  <w:tcPr>
                    <w:tcW w:w="142"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356" w:type="dxa"/>
                    <w:tcBorders>
                      <w:bottom w:val="single" w:sz="4" w:space="0" w:color="auto"/>
                    </w:tcBorders>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175,470,000</w:t>
                    </w:r>
                  </w:p>
                </w:tc>
                <w:tc>
                  <w:tcPr>
                    <w:tcW w:w="125"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246" w:type="dxa"/>
                    <w:tcBorders>
                      <w:bottom w:val="single" w:sz="4" w:space="0" w:color="auto"/>
                    </w:tcBorders>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4,796,180,000</w:t>
                    </w:r>
                  </w:p>
                </w:tc>
                <w:tc>
                  <w:tcPr>
                    <w:tcW w:w="118" w:type="dxa"/>
                    <w:shd w:val="clear" w:color="auto" w:fill="auto"/>
                    <w:vAlign w:val="bottom"/>
                  </w:tcPr>
                  <w:p w:rsidR="007957FF" w:rsidRPr="00C609B1" w:rsidRDefault="007957FF" w:rsidP="0007352C">
                    <w:pPr>
                      <w:spacing w:line="250" w:lineRule="exact"/>
                      <w:ind w:left="-113" w:right="76"/>
                      <w:jc w:val="right"/>
                      <w:rPr>
                        <w:sz w:val="18"/>
                        <w:szCs w:val="18"/>
                      </w:rPr>
                    </w:pPr>
                  </w:p>
                </w:tc>
                <w:tc>
                  <w:tcPr>
                    <w:tcW w:w="1368" w:type="dxa"/>
                    <w:tcBorders>
                      <w:bottom w:val="single" w:sz="4" w:space="0" w:color="auto"/>
                    </w:tcBorders>
                    <w:shd w:val="clear" w:color="auto" w:fill="auto"/>
                    <w:vAlign w:val="bottom"/>
                  </w:tcPr>
                  <w:p w:rsidR="007957FF" w:rsidRPr="00C609B1" w:rsidRDefault="007957FF" w:rsidP="0007352C">
                    <w:pPr>
                      <w:spacing w:line="250" w:lineRule="exact"/>
                      <w:ind w:left="-113" w:right="76"/>
                      <w:jc w:val="right"/>
                      <w:rPr>
                        <w:sz w:val="18"/>
                        <w:szCs w:val="18"/>
                      </w:rPr>
                    </w:pPr>
                    <w:r w:rsidRPr="00C609B1">
                      <w:rPr>
                        <w:sz w:val="18"/>
                        <w:szCs w:val="18"/>
                      </w:rPr>
                      <w:t>5,088,630,000</w:t>
                    </w:r>
                  </w:p>
                </w:tc>
              </w:tr>
              <w:tr w:rsidR="007957FF" w:rsidRPr="00C609B1" w:rsidTr="00C40CCD">
                <w:trPr>
                  <w:jc w:val="center"/>
                </w:trPr>
                <w:tc>
                  <w:tcPr>
                    <w:tcW w:w="1361" w:type="dxa"/>
                    <w:shd w:val="clear" w:color="auto" w:fill="auto"/>
                    <w:vAlign w:val="bottom"/>
                  </w:tcPr>
                  <w:p w:rsidR="007957FF" w:rsidRPr="00C609B1" w:rsidRDefault="007957FF" w:rsidP="0007352C">
                    <w:pPr>
                      <w:tabs>
                        <w:tab w:val="decimal" w:pos="1037"/>
                        <w:tab w:val="decimal" w:pos="1100"/>
                      </w:tabs>
                      <w:spacing w:line="250" w:lineRule="exact"/>
                      <w:rPr>
                        <w:sz w:val="18"/>
                        <w:szCs w:val="18"/>
                      </w:rPr>
                    </w:pPr>
                  </w:p>
                </w:tc>
                <w:tc>
                  <w:tcPr>
                    <w:tcW w:w="142" w:type="dxa"/>
                    <w:shd w:val="clear" w:color="auto" w:fill="auto"/>
                    <w:vAlign w:val="bottom"/>
                  </w:tcPr>
                  <w:p w:rsidR="007957FF" w:rsidRPr="00C609B1" w:rsidRDefault="007957FF" w:rsidP="0007352C">
                    <w:pPr>
                      <w:spacing w:line="250" w:lineRule="exact"/>
                      <w:rPr>
                        <w:sz w:val="18"/>
                        <w:szCs w:val="18"/>
                      </w:rPr>
                    </w:pPr>
                  </w:p>
                </w:tc>
                <w:tc>
                  <w:tcPr>
                    <w:tcW w:w="1304" w:type="dxa"/>
                    <w:tcBorders>
                      <w:top w:val="single" w:sz="4" w:space="0" w:color="auto"/>
                      <w:bottom w:val="single" w:sz="12" w:space="0" w:color="auto"/>
                    </w:tcBorders>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4,557,798,654</w:t>
                    </w:r>
                  </w:p>
                </w:tc>
                <w:tc>
                  <w:tcPr>
                    <w:tcW w:w="141" w:type="dxa"/>
                    <w:shd w:val="clear" w:color="auto" w:fill="auto"/>
                  </w:tcPr>
                  <w:p w:rsidR="007957FF" w:rsidRPr="00C609B1" w:rsidRDefault="007957FF" w:rsidP="0007352C">
                    <w:pPr>
                      <w:spacing w:line="250" w:lineRule="exact"/>
                      <w:ind w:left="-113" w:right="76"/>
                      <w:jc w:val="right"/>
                      <w:rPr>
                        <w:sz w:val="18"/>
                        <w:szCs w:val="18"/>
                      </w:rPr>
                    </w:pPr>
                  </w:p>
                </w:tc>
                <w:tc>
                  <w:tcPr>
                    <w:tcW w:w="1273" w:type="dxa"/>
                    <w:tcBorders>
                      <w:top w:val="single" w:sz="4" w:space="0" w:color="auto"/>
                      <w:bottom w:val="single" w:sz="12" w:space="0" w:color="auto"/>
                    </w:tcBorders>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58,490,000</w:t>
                    </w:r>
                  </w:p>
                </w:tc>
                <w:tc>
                  <w:tcPr>
                    <w:tcW w:w="142" w:type="dxa"/>
                    <w:shd w:val="clear" w:color="auto" w:fill="auto"/>
                  </w:tcPr>
                  <w:p w:rsidR="007957FF" w:rsidRPr="00C609B1" w:rsidRDefault="007957FF" w:rsidP="0007352C">
                    <w:pPr>
                      <w:spacing w:line="250" w:lineRule="exact"/>
                      <w:ind w:left="-113" w:right="76"/>
                      <w:jc w:val="right"/>
                      <w:rPr>
                        <w:sz w:val="18"/>
                        <w:szCs w:val="18"/>
                      </w:rPr>
                    </w:pPr>
                  </w:p>
                </w:tc>
                <w:tc>
                  <w:tcPr>
                    <w:tcW w:w="1356" w:type="dxa"/>
                    <w:tcBorders>
                      <w:top w:val="single" w:sz="4" w:space="0" w:color="auto"/>
                      <w:bottom w:val="single" w:sz="12" w:space="0" w:color="auto"/>
                    </w:tcBorders>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175,470,000</w:t>
                    </w:r>
                  </w:p>
                </w:tc>
                <w:tc>
                  <w:tcPr>
                    <w:tcW w:w="125" w:type="dxa"/>
                    <w:shd w:val="clear" w:color="auto" w:fill="auto"/>
                  </w:tcPr>
                  <w:p w:rsidR="007957FF" w:rsidRPr="00C609B1" w:rsidRDefault="007957FF" w:rsidP="0007352C">
                    <w:pPr>
                      <w:spacing w:line="250" w:lineRule="exact"/>
                      <w:ind w:left="-113" w:right="76"/>
                      <w:jc w:val="right"/>
                      <w:rPr>
                        <w:sz w:val="18"/>
                        <w:szCs w:val="18"/>
                      </w:rPr>
                    </w:pPr>
                  </w:p>
                </w:tc>
                <w:tc>
                  <w:tcPr>
                    <w:tcW w:w="1246" w:type="dxa"/>
                    <w:tcBorders>
                      <w:top w:val="single" w:sz="4" w:space="0" w:color="auto"/>
                      <w:bottom w:val="single" w:sz="12" w:space="0" w:color="auto"/>
                    </w:tcBorders>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4,796,180,000</w:t>
                    </w:r>
                  </w:p>
                </w:tc>
                <w:tc>
                  <w:tcPr>
                    <w:tcW w:w="118" w:type="dxa"/>
                    <w:shd w:val="clear" w:color="auto" w:fill="auto"/>
                  </w:tcPr>
                  <w:p w:rsidR="007957FF" w:rsidRPr="00C609B1" w:rsidRDefault="007957FF" w:rsidP="0007352C">
                    <w:pPr>
                      <w:spacing w:line="250" w:lineRule="exact"/>
                      <w:ind w:left="-113" w:right="76"/>
                      <w:jc w:val="right"/>
                      <w:rPr>
                        <w:sz w:val="18"/>
                        <w:szCs w:val="18"/>
                      </w:rPr>
                    </w:pPr>
                  </w:p>
                </w:tc>
                <w:tc>
                  <w:tcPr>
                    <w:tcW w:w="1368" w:type="dxa"/>
                    <w:tcBorders>
                      <w:top w:val="single" w:sz="4" w:space="0" w:color="auto"/>
                      <w:bottom w:val="single" w:sz="12" w:space="0" w:color="auto"/>
                    </w:tcBorders>
                    <w:shd w:val="clear" w:color="auto" w:fill="auto"/>
                  </w:tcPr>
                  <w:p w:rsidR="007957FF" w:rsidRPr="00C609B1" w:rsidRDefault="007957FF" w:rsidP="0007352C">
                    <w:pPr>
                      <w:spacing w:line="250" w:lineRule="exact"/>
                      <w:ind w:left="-113" w:right="76"/>
                      <w:jc w:val="right"/>
                      <w:rPr>
                        <w:sz w:val="18"/>
                        <w:szCs w:val="18"/>
                      </w:rPr>
                    </w:pPr>
                    <w:r w:rsidRPr="00C609B1">
                      <w:rPr>
                        <w:sz w:val="18"/>
                        <w:szCs w:val="18"/>
                      </w:rPr>
                      <w:t>9,587,938,654</w:t>
                    </w:r>
                  </w:p>
                </w:tc>
              </w:tr>
            </w:tbl>
            <w:p w:rsidR="007957FF" w:rsidRDefault="007957FF">
              <w:pPr>
                <w:rPr>
                  <w:b/>
                  <w:sz w:val="18"/>
                  <w:szCs w:val="18"/>
                </w:rPr>
              </w:pPr>
            </w:p>
            <w:p w:rsidR="007957FF" w:rsidRPr="00C609B1" w:rsidRDefault="007957FF" w:rsidP="00C609B1">
              <w:pPr>
                <w:pStyle w:val="2"/>
                <w:overflowPunct w:val="0"/>
                <w:rPr>
                  <w:rFonts w:ascii="Times New Roman" w:hAnsi="Times New Roman"/>
                </w:rPr>
              </w:pPr>
              <w:r w:rsidRPr="00C609B1">
                <w:rPr>
                  <w:rFonts w:ascii="Times New Roman" w:hAnsi="Times New Roman"/>
                </w:rPr>
                <w:t>(4)</w:t>
              </w:r>
              <w:r w:rsidRPr="00C609B1">
                <w:rPr>
                  <w:rFonts w:ascii="Times New Roman" w:hAnsi="Times New Roman"/>
                </w:rPr>
                <w:tab/>
              </w:r>
              <w:r w:rsidRPr="00C609B1">
                <w:rPr>
                  <w:rFonts w:ascii="Times New Roman"/>
                </w:rPr>
                <w:t>公允价值估计</w:t>
              </w:r>
            </w:p>
            <w:p w:rsidR="007957FF" w:rsidRPr="006A671E" w:rsidRDefault="007957FF" w:rsidP="00C609B1">
              <w:pPr>
                <w:overflowPunct w:val="0"/>
                <w:rPr>
                  <w:rFonts w:ascii="Arial" w:hAnsi="Arial" w:cs="Arial"/>
                </w:rPr>
              </w:pPr>
            </w:p>
            <w:p w:rsidR="007957FF" w:rsidRPr="006A671E" w:rsidRDefault="007957FF" w:rsidP="00C609B1">
              <w:pPr>
                <w:overflowPunct w:val="0"/>
                <w:rPr>
                  <w:rFonts w:ascii="Arial" w:hAnsi="Arial" w:cs="Arial"/>
                  <w:lang w:eastAsia="zh-CN"/>
                </w:rPr>
              </w:pPr>
              <w:r w:rsidRPr="006A671E">
                <w:rPr>
                  <w:rFonts w:ascii="Arial" w:hAnsi="Arial" w:cs="Arial"/>
                  <w:lang w:eastAsia="zh-CN"/>
                </w:rPr>
                <w:t>公允价值计量结果所属的层次，由对公允价值计量整体而言具有重要意义的输入值所属的最低层次决定：</w:t>
              </w:r>
            </w:p>
            <w:p w:rsidR="007957FF" w:rsidRPr="006A671E" w:rsidRDefault="007957FF" w:rsidP="00C609B1">
              <w:pPr>
                <w:overflowPunct w:val="0"/>
                <w:rPr>
                  <w:rFonts w:ascii="Arial" w:hAnsi="Arial" w:cs="Arial"/>
                  <w:lang w:eastAsia="zh-CN"/>
                </w:rPr>
              </w:pPr>
            </w:p>
            <w:p w:rsidR="007957FF" w:rsidRPr="006A671E" w:rsidRDefault="007957FF" w:rsidP="00C609B1">
              <w:pPr>
                <w:overflowPunct w:val="0"/>
                <w:rPr>
                  <w:rFonts w:ascii="Arial" w:hAnsi="Arial" w:cs="Arial"/>
                  <w:lang w:eastAsia="zh-CN"/>
                </w:rPr>
              </w:pPr>
              <w:r w:rsidRPr="006A671E">
                <w:rPr>
                  <w:rFonts w:ascii="Arial" w:hAnsi="Arial" w:cs="Arial"/>
                  <w:lang w:eastAsia="zh-CN"/>
                </w:rPr>
                <w:t>第一层次：相同资产或负债在活跃市场上未经调整的报价。</w:t>
              </w:r>
            </w:p>
            <w:p w:rsidR="007957FF" w:rsidRPr="006A671E" w:rsidRDefault="007957FF" w:rsidP="00C609B1">
              <w:pPr>
                <w:overflowPunct w:val="0"/>
                <w:rPr>
                  <w:rFonts w:ascii="Arial" w:hAnsi="Arial" w:cs="Arial"/>
                  <w:lang w:eastAsia="zh-CN"/>
                </w:rPr>
              </w:pPr>
            </w:p>
            <w:p w:rsidR="007957FF" w:rsidRPr="006A671E" w:rsidRDefault="007957FF" w:rsidP="00C609B1">
              <w:pPr>
                <w:overflowPunct w:val="0"/>
                <w:rPr>
                  <w:rFonts w:ascii="Arial" w:hAnsi="Arial" w:cs="Arial"/>
                  <w:lang w:eastAsia="zh-CN"/>
                </w:rPr>
              </w:pPr>
              <w:r w:rsidRPr="006A671E">
                <w:rPr>
                  <w:rFonts w:ascii="Arial" w:hAnsi="Arial" w:cs="Arial"/>
                  <w:lang w:eastAsia="zh-CN"/>
                </w:rPr>
                <w:t>第二层次：除第一层次输入值外相关资产或负债直接或间接可观察的输入值。</w:t>
              </w:r>
            </w:p>
            <w:p w:rsidR="007957FF" w:rsidRPr="006A671E" w:rsidRDefault="007957FF" w:rsidP="00C609B1">
              <w:pPr>
                <w:overflowPunct w:val="0"/>
                <w:rPr>
                  <w:rFonts w:ascii="Arial" w:hAnsi="Arial" w:cs="Arial"/>
                  <w:lang w:eastAsia="zh-CN"/>
                </w:rPr>
              </w:pPr>
            </w:p>
            <w:p w:rsidR="007957FF" w:rsidRPr="006A671E" w:rsidRDefault="007957FF" w:rsidP="00C609B1">
              <w:pPr>
                <w:overflowPunct w:val="0"/>
                <w:rPr>
                  <w:rFonts w:ascii="Arial" w:hAnsi="Arial" w:cs="Arial"/>
                  <w:lang w:eastAsia="zh-CN"/>
                </w:rPr>
              </w:pPr>
              <w:r w:rsidRPr="006A671E">
                <w:rPr>
                  <w:rFonts w:ascii="Arial" w:hAnsi="Arial" w:cs="Arial"/>
                  <w:lang w:eastAsia="zh-CN"/>
                </w:rPr>
                <w:t>第三层次：相关资产或负债的不可观察输入值。</w:t>
              </w:r>
            </w:p>
            <w:p w:rsidR="007957FF" w:rsidRPr="006A671E" w:rsidRDefault="007957FF" w:rsidP="00C609B1">
              <w:pPr>
                <w:overflowPunct w:val="0"/>
                <w:rPr>
                  <w:rFonts w:ascii="Arial" w:hAnsi="Arial" w:cs="Arial"/>
                  <w:lang w:eastAsia="zh-CN"/>
                </w:rPr>
              </w:pPr>
            </w:p>
            <w:p w:rsidR="007957FF" w:rsidRPr="006A671E" w:rsidRDefault="007957FF" w:rsidP="000827B5">
              <w:pPr>
                <w:numPr>
                  <w:ilvl w:val="0"/>
                  <w:numId w:val="87"/>
                </w:numPr>
                <w:overflowPunct w:val="0"/>
                <w:ind w:left="0" w:firstLine="0"/>
                <w:rPr>
                  <w:rFonts w:ascii="Arial" w:hAnsi="Arial" w:cs="Arial"/>
                  <w:lang w:eastAsia="zh-CN"/>
                </w:rPr>
              </w:pPr>
              <w:r w:rsidRPr="006A671E">
                <w:rPr>
                  <w:rFonts w:ascii="Arial" w:hAnsi="Arial" w:cs="Arial" w:hint="eastAsia"/>
                  <w:lang w:eastAsia="zh-CN"/>
                </w:rPr>
                <w:t>持续的以公允价值计量的资产</w:t>
              </w:r>
            </w:p>
            <w:p w:rsidR="007957FF" w:rsidRPr="00C609B1" w:rsidRDefault="007957FF" w:rsidP="00C609B1">
              <w:pPr>
                <w:rPr>
                  <w:szCs w:val="21"/>
                  <w:lang w:eastAsia="zh-CN"/>
                </w:rPr>
              </w:pPr>
            </w:p>
            <w:p w:rsidR="007957FF" w:rsidRPr="00C609B1" w:rsidRDefault="007957FF" w:rsidP="00C609B1">
              <w:pPr>
                <w:rPr>
                  <w:szCs w:val="21"/>
                  <w:lang w:eastAsia="zh-CN"/>
                </w:rPr>
              </w:pPr>
              <w:r w:rsidRPr="00C609B1">
                <w:rPr>
                  <w:szCs w:val="21"/>
                  <w:lang w:eastAsia="zh-CN"/>
                </w:rPr>
                <w:t>于</w:t>
              </w:r>
              <w:r w:rsidRPr="00C609B1">
                <w:rPr>
                  <w:szCs w:val="21"/>
                  <w:lang w:eastAsia="zh-CN"/>
                </w:rPr>
                <w:t>2020</w:t>
              </w:r>
              <w:r w:rsidRPr="00C609B1">
                <w:rPr>
                  <w:szCs w:val="21"/>
                  <w:lang w:eastAsia="zh-CN"/>
                </w:rPr>
                <w:t>年</w:t>
              </w:r>
              <w:r w:rsidRPr="00C609B1">
                <w:rPr>
                  <w:szCs w:val="21"/>
                  <w:lang w:eastAsia="zh-CN"/>
                </w:rPr>
                <w:t>12</w:t>
              </w:r>
              <w:r w:rsidRPr="00C609B1">
                <w:rPr>
                  <w:szCs w:val="21"/>
                  <w:lang w:eastAsia="zh-CN"/>
                </w:rPr>
                <w:t>月</w:t>
              </w:r>
              <w:r w:rsidRPr="00C609B1">
                <w:rPr>
                  <w:szCs w:val="21"/>
                  <w:lang w:eastAsia="zh-CN"/>
                </w:rPr>
                <w:t>31</w:t>
              </w:r>
              <w:r w:rsidRPr="00C609B1">
                <w:rPr>
                  <w:szCs w:val="21"/>
                  <w:lang w:eastAsia="zh-CN"/>
                </w:rPr>
                <w:t>日，持续的以公允价值计量的资产按上述三个层次列示如下：</w:t>
              </w:r>
            </w:p>
            <w:p w:rsidR="007957FF" w:rsidRPr="00C609B1" w:rsidRDefault="007957FF" w:rsidP="00C609B1">
              <w:pPr>
                <w:rPr>
                  <w:szCs w:val="21"/>
                  <w:lang w:eastAsia="zh-CN"/>
                </w:rPr>
              </w:pPr>
            </w:p>
            <w:tbl>
              <w:tblPr>
                <w:tblW w:w="8876" w:type="dxa"/>
                <w:tblLayout w:type="fixed"/>
                <w:tblCellMar>
                  <w:left w:w="57" w:type="dxa"/>
                  <w:right w:w="57" w:type="dxa"/>
                </w:tblCellMar>
                <w:tblLook w:val="0000"/>
              </w:tblPr>
              <w:tblGrid>
                <w:gridCol w:w="3127"/>
                <w:gridCol w:w="1395"/>
                <w:gridCol w:w="146"/>
                <w:gridCol w:w="1386"/>
                <w:gridCol w:w="154"/>
                <w:gridCol w:w="1293"/>
                <w:gridCol w:w="146"/>
                <w:gridCol w:w="1229"/>
              </w:tblGrid>
              <w:tr w:rsidR="007957FF" w:rsidRPr="00C609B1" w:rsidTr="00E760E5">
                <w:trPr>
                  <w:cantSplit/>
                </w:trPr>
                <w:tc>
                  <w:tcPr>
                    <w:tcW w:w="3127" w:type="dxa"/>
                    <w:shd w:val="clear" w:color="auto" w:fill="auto"/>
                  </w:tcPr>
                  <w:p w:rsidR="007957FF" w:rsidRPr="00C609B1" w:rsidRDefault="007957FF" w:rsidP="00C609B1">
                    <w:pPr>
                      <w:rPr>
                        <w:rFonts w:eastAsiaTheme="majorEastAsia"/>
                        <w:szCs w:val="21"/>
                        <w:lang w:eastAsia="zh-CN"/>
                      </w:rPr>
                    </w:pPr>
                  </w:p>
                </w:tc>
                <w:tc>
                  <w:tcPr>
                    <w:tcW w:w="1395"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第一层次</w:t>
                    </w: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386"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第二层次</w:t>
                    </w:r>
                  </w:p>
                </w:tc>
                <w:tc>
                  <w:tcPr>
                    <w:tcW w:w="154" w:type="dxa"/>
                    <w:shd w:val="clear" w:color="auto" w:fill="auto"/>
                    <w:vAlign w:val="bottom"/>
                  </w:tcPr>
                  <w:p w:rsidR="007957FF" w:rsidRPr="00C609B1" w:rsidRDefault="007957FF" w:rsidP="00C609B1">
                    <w:pPr>
                      <w:jc w:val="right"/>
                      <w:rPr>
                        <w:rFonts w:eastAsiaTheme="majorEastAsia"/>
                        <w:szCs w:val="21"/>
                      </w:rPr>
                    </w:pPr>
                  </w:p>
                </w:tc>
                <w:tc>
                  <w:tcPr>
                    <w:tcW w:w="1293"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第三层次</w:t>
                    </w: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229"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合计</w:t>
                    </w:r>
                  </w:p>
                </w:tc>
              </w:tr>
              <w:tr w:rsidR="007957FF" w:rsidRPr="00C609B1" w:rsidTr="00E760E5">
                <w:trPr>
                  <w:cantSplit/>
                </w:trPr>
                <w:tc>
                  <w:tcPr>
                    <w:tcW w:w="3127" w:type="dxa"/>
                    <w:shd w:val="clear" w:color="auto" w:fill="auto"/>
                    <w:vAlign w:val="bottom"/>
                  </w:tcPr>
                  <w:p w:rsidR="007957FF" w:rsidRPr="00C609B1" w:rsidRDefault="007957FF" w:rsidP="00C609B1">
                    <w:pPr>
                      <w:rPr>
                        <w:rFonts w:eastAsiaTheme="majorEastAsia"/>
                        <w:szCs w:val="21"/>
                      </w:rPr>
                    </w:pPr>
                    <w:r w:rsidRPr="00C609B1">
                      <w:rPr>
                        <w:rFonts w:eastAsiaTheme="majorEastAsia" w:hAnsiTheme="majorEastAsia"/>
                        <w:szCs w:val="21"/>
                      </w:rPr>
                      <w:t>其他权益工具投资</w:t>
                    </w:r>
                    <w:r w:rsidRPr="00C609B1">
                      <w:rPr>
                        <w:rFonts w:eastAsiaTheme="majorEastAsia"/>
                        <w:szCs w:val="21"/>
                      </w:rPr>
                      <w:t>—</w:t>
                    </w:r>
                  </w:p>
                </w:tc>
                <w:tc>
                  <w:tcPr>
                    <w:tcW w:w="1395" w:type="dxa"/>
                    <w:shd w:val="clear" w:color="auto" w:fill="auto"/>
                    <w:vAlign w:val="bottom"/>
                  </w:tcPr>
                  <w:p w:rsidR="007957FF" w:rsidRPr="00C609B1" w:rsidRDefault="007957FF" w:rsidP="00C609B1">
                    <w:pPr>
                      <w:jc w:val="right"/>
                      <w:rPr>
                        <w:rFonts w:eastAsiaTheme="majorEastAsia"/>
                        <w:szCs w:val="21"/>
                      </w:rPr>
                    </w:pP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386" w:type="dxa"/>
                    <w:shd w:val="clear" w:color="auto" w:fill="auto"/>
                    <w:vAlign w:val="bottom"/>
                  </w:tcPr>
                  <w:p w:rsidR="007957FF" w:rsidRPr="00C609B1" w:rsidRDefault="007957FF" w:rsidP="00C609B1">
                    <w:pPr>
                      <w:jc w:val="right"/>
                      <w:rPr>
                        <w:rFonts w:eastAsiaTheme="majorEastAsia"/>
                        <w:szCs w:val="21"/>
                      </w:rPr>
                    </w:pPr>
                  </w:p>
                </w:tc>
                <w:tc>
                  <w:tcPr>
                    <w:tcW w:w="154" w:type="dxa"/>
                    <w:shd w:val="clear" w:color="auto" w:fill="auto"/>
                    <w:vAlign w:val="bottom"/>
                  </w:tcPr>
                  <w:p w:rsidR="007957FF" w:rsidRPr="00C609B1" w:rsidRDefault="007957FF" w:rsidP="00C609B1">
                    <w:pPr>
                      <w:jc w:val="right"/>
                      <w:rPr>
                        <w:rFonts w:eastAsiaTheme="majorEastAsia"/>
                        <w:szCs w:val="21"/>
                      </w:rPr>
                    </w:pPr>
                  </w:p>
                </w:tc>
                <w:tc>
                  <w:tcPr>
                    <w:tcW w:w="1293" w:type="dxa"/>
                    <w:shd w:val="clear" w:color="auto" w:fill="auto"/>
                    <w:vAlign w:val="bottom"/>
                  </w:tcPr>
                  <w:p w:rsidR="007957FF" w:rsidRPr="00C609B1" w:rsidRDefault="007957FF" w:rsidP="00C609B1">
                    <w:pPr>
                      <w:jc w:val="right"/>
                      <w:rPr>
                        <w:rFonts w:eastAsiaTheme="majorEastAsia"/>
                        <w:szCs w:val="21"/>
                      </w:rPr>
                    </w:pP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229" w:type="dxa"/>
                    <w:shd w:val="clear" w:color="auto" w:fill="auto"/>
                    <w:vAlign w:val="bottom"/>
                  </w:tcPr>
                  <w:p w:rsidR="007957FF" w:rsidRPr="00C609B1" w:rsidRDefault="007957FF" w:rsidP="00C609B1">
                    <w:pPr>
                      <w:jc w:val="right"/>
                      <w:rPr>
                        <w:rFonts w:eastAsiaTheme="majorEastAsia"/>
                        <w:szCs w:val="21"/>
                      </w:rPr>
                    </w:pPr>
                  </w:p>
                </w:tc>
              </w:tr>
              <w:tr w:rsidR="007957FF" w:rsidRPr="00C609B1" w:rsidTr="00E760E5">
                <w:trPr>
                  <w:cantSplit/>
                </w:trPr>
                <w:tc>
                  <w:tcPr>
                    <w:tcW w:w="3127" w:type="dxa"/>
                    <w:shd w:val="clear" w:color="auto" w:fill="auto"/>
                    <w:vAlign w:val="bottom"/>
                  </w:tcPr>
                  <w:p w:rsidR="007957FF" w:rsidRPr="00C609B1" w:rsidRDefault="007957FF" w:rsidP="002A37FF">
                    <w:pPr>
                      <w:ind w:firstLineChars="100" w:firstLine="210"/>
                      <w:rPr>
                        <w:rFonts w:eastAsiaTheme="majorEastAsia"/>
                        <w:szCs w:val="21"/>
                        <w:lang w:eastAsia="zh-CN"/>
                      </w:rPr>
                    </w:pPr>
                    <w:r w:rsidRPr="00C609B1">
                      <w:rPr>
                        <w:rFonts w:eastAsiaTheme="majorEastAsia" w:hAnsiTheme="majorEastAsia"/>
                        <w:szCs w:val="21"/>
                        <w:lang w:eastAsia="zh-CN"/>
                      </w:rPr>
                      <w:t>非上市公司股权</w:t>
                    </w:r>
                    <w:r w:rsidRPr="00C609B1">
                      <w:rPr>
                        <w:rFonts w:eastAsiaTheme="majorEastAsia"/>
                        <w:szCs w:val="21"/>
                        <w:lang w:eastAsia="zh-CN"/>
                      </w:rPr>
                      <w:t>(</w:t>
                    </w:r>
                    <w:r w:rsidRPr="00C609B1">
                      <w:rPr>
                        <w:rFonts w:eastAsiaTheme="majorEastAsia"/>
                        <w:szCs w:val="21"/>
                        <w:lang w:eastAsia="zh-CN"/>
                      </w:rPr>
                      <w:t>附注五</w:t>
                    </w:r>
                    <w:r w:rsidRPr="00C609B1">
                      <w:rPr>
                        <w:rFonts w:eastAsiaTheme="majorEastAsia"/>
                        <w:szCs w:val="21"/>
                        <w:lang w:eastAsia="zh-CN"/>
                      </w:rPr>
                      <w:t>(11))</w:t>
                    </w:r>
                  </w:p>
                </w:tc>
                <w:tc>
                  <w:tcPr>
                    <w:tcW w:w="1395"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lang w:val="en-GB"/>
                      </w:rPr>
                    </w:pPr>
                    <w:r w:rsidRPr="00C609B1">
                      <w:rPr>
                        <w:rFonts w:eastAsiaTheme="majorEastAsia"/>
                        <w:szCs w:val="21"/>
                      </w:rPr>
                      <w:t>-</w:t>
                    </w:r>
                  </w:p>
                </w:tc>
                <w:tc>
                  <w:tcPr>
                    <w:tcW w:w="146" w:type="dxa"/>
                    <w:shd w:val="clear" w:color="auto" w:fill="auto"/>
                    <w:vAlign w:val="bottom"/>
                  </w:tcPr>
                  <w:p w:rsidR="007957FF" w:rsidRPr="00C609B1" w:rsidRDefault="007957FF" w:rsidP="00C609B1">
                    <w:pPr>
                      <w:rPr>
                        <w:rFonts w:eastAsiaTheme="majorEastAsia"/>
                        <w:szCs w:val="21"/>
                      </w:rPr>
                    </w:pPr>
                  </w:p>
                </w:tc>
                <w:tc>
                  <w:tcPr>
                    <w:tcW w:w="1386"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w:t>
                    </w:r>
                  </w:p>
                </w:tc>
                <w:tc>
                  <w:tcPr>
                    <w:tcW w:w="154" w:type="dxa"/>
                    <w:shd w:val="clear" w:color="auto" w:fill="auto"/>
                    <w:vAlign w:val="bottom"/>
                  </w:tcPr>
                  <w:p w:rsidR="007957FF" w:rsidRPr="00C609B1" w:rsidRDefault="007957FF" w:rsidP="00C609B1">
                    <w:pPr>
                      <w:rPr>
                        <w:rFonts w:eastAsiaTheme="majorEastAsia"/>
                        <w:szCs w:val="21"/>
                      </w:rPr>
                    </w:pPr>
                  </w:p>
                </w:tc>
                <w:tc>
                  <w:tcPr>
                    <w:tcW w:w="1293"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377,631,199</w:t>
                    </w:r>
                  </w:p>
                </w:tc>
                <w:tc>
                  <w:tcPr>
                    <w:tcW w:w="146" w:type="dxa"/>
                    <w:shd w:val="clear" w:color="auto" w:fill="auto"/>
                    <w:vAlign w:val="bottom"/>
                  </w:tcPr>
                  <w:p w:rsidR="007957FF" w:rsidRPr="00C609B1" w:rsidRDefault="007957FF" w:rsidP="00C609B1">
                    <w:pPr>
                      <w:rPr>
                        <w:rFonts w:eastAsiaTheme="majorEastAsia"/>
                        <w:szCs w:val="21"/>
                      </w:rPr>
                    </w:pPr>
                  </w:p>
                </w:tc>
                <w:tc>
                  <w:tcPr>
                    <w:tcW w:w="1229"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377,631,199</w:t>
                    </w:r>
                  </w:p>
                </w:tc>
              </w:tr>
            </w:tbl>
            <w:p w:rsidR="007957FF" w:rsidRPr="00C609B1" w:rsidRDefault="007957FF" w:rsidP="00C609B1">
              <w:pPr>
                <w:rPr>
                  <w:szCs w:val="21"/>
                </w:rPr>
              </w:pPr>
            </w:p>
            <w:p w:rsidR="007957FF" w:rsidRPr="00C609B1" w:rsidRDefault="007957FF" w:rsidP="00C609B1">
              <w:pPr>
                <w:rPr>
                  <w:szCs w:val="21"/>
                  <w:lang w:eastAsia="zh-CN"/>
                </w:rPr>
              </w:pPr>
              <w:r w:rsidRPr="00C609B1">
                <w:rPr>
                  <w:szCs w:val="21"/>
                  <w:lang w:eastAsia="zh-CN"/>
                </w:rPr>
                <w:t>于</w:t>
              </w:r>
              <w:r w:rsidRPr="00C609B1">
                <w:rPr>
                  <w:szCs w:val="21"/>
                  <w:lang w:eastAsia="zh-CN"/>
                </w:rPr>
                <w:t>2019</w:t>
              </w:r>
              <w:r w:rsidRPr="00C609B1">
                <w:rPr>
                  <w:szCs w:val="21"/>
                  <w:lang w:eastAsia="zh-CN"/>
                </w:rPr>
                <w:t>年</w:t>
              </w:r>
              <w:r w:rsidRPr="00C609B1">
                <w:rPr>
                  <w:szCs w:val="21"/>
                  <w:lang w:eastAsia="zh-CN"/>
                </w:rPr>
                <w:t>12</w:t>
              </w:r>
              <w:r w:rsidRPr="00C609B1">
                <w:rPr>
                  <w:szCs w:val="21"/>
                  <w:lang w:eastAsia="zh-CN"/>
                </w:rPr>
                <w:t>月</w:t>
              </w:r>
              <w:r w:rsidRPr="00C609B1">
                <w:rPr>
                  <w:szCs w:val="21"/>
                  <w:lang w:eastAsia="zh-CN"/>
                </w:rPr>
                <w:t>31</w:t>
              </w:r>
              <w:r w:rsidRPr="00C609B1">
                <w:rPr>
                  <w:szCs w:val="21"/>
                  <w:lang w:eastAsia="zh-CN"/>
                </w:rPr>
                <w:t>日，持续的以公允价值计量的资产按上述三个层次列示如下：</w:t>
              </w:r>
            </w:p>
            <w:p w:rsidR="007957FF" w:rsidRPr="00C609B1" w:rsidRDefault="007957FF" w:rsidP="00C609B1">
              <w:pPr>
                <w:rPr>
                  <w:szCs w:val="21"/>
                  <w:lang w:eastAsia="zh-CN"/>
                </w:rPr>
              </w:pPr>
            </w:p>
            <w:tbl>
              <w:tblPr>
                <w:tblW w:w="8876" w:type="dxa"/>
                <w:tblLayout w:type="fixed"/>
                <w:tblCellMar>
                  <w:left w:w="57" w:type="dxa"/>
                  <w:right w:w="57" w:type="dxa"/>
                </w:tblCellMar>
                <w:tblLook w:val="0000"/>
              </w:tblPr>
              <w:tblGrid>
                <w:gridCol w:w="3127"/>
                <w:gridCol w:w="1395"/>
                <w:gridCol w:w="146"/>
                <w:gridCol w:w="1386"/>
                <w:gridCol w:w="154"/>
                <w:gridCol w:w="1293"/>
                <w:gridCol w:w="146"/>
                <w:gridCol w:w="1229"/>
              </w:tblGrid>
              <w:tr w:rsidR="007957FF" w:rsidRPr="00C609B1" w:rsidTr="00E760E5">
                <w:trPr>
                  <w:cantSplit/>
                </w:trPr>
                <w:tc>
                  <w:tcPr>
                    <w:tcW w:w="3127" w:type="dxa"/>
                    <w:shd w:val="clear" w:color="auto" w:fill="auto"/>
                  </w:tcPr>
                  <w:p w:rsidR="007957FF" w:rsidRPr="00C609B1" w:rsidRDefault="007957FF" w:rsidP="00C609B1">
                    <w:pPr>
                      <w:rPr>
                        <w:rFonts w:eastAsiaTheme="majorEastAsia"/>
                        <w:szCs w:val="21"/>
                        <w:lang w:eastAsia="zh-CN"/>
                      </w:rPr>
                    </w:pPr>
                  </w:p>
                </w:tc>
                <w:tc>
                  <w:tcPr>
                    <w:tcW w:w="1395"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第一层次</w:t>
                    </w: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386"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第二层次</w:t>
                    </w:r>
                  </w:p>
                </w:tc>
                <w:tc>
                  <w:tcPr>
                    <w:tcW w:w="154" w:type="dxa"/>
                    <w:shd w:val="clear" w:color="auto" w:fill="auto"/>
                    <w:vAlign w:val="bottom"/>
                  </w:tcPr>
                  <w:p w:rsidR="007957FF" w:rsidRPr="00C609B1" w:rsidRDefault="007957FF" w:rsidP="00C609B1">
                    <w:pPr>
                      <w:jc w:val="right"/>
                      <w:rPr>
                        <w:rFonts w:eastAsiaTheme="majorEastAsia"/>
                        <w:szCs w:val="21"/>
                      </w:rPr>
                    </w:pPr>
                  </w:p>
                </w:tc>
                <w:tc>
                  <w:tcPr>
                    <w:tcW w:w="1293"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第三层次</w:t>
                    </w: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229" w:type="dxa"/>
                    <w:shd w:val="clear" w:color="auto" w:fill="auto"/>
                    <w:vAlign w:val="bottom"/>
                  </w:tcPr>
                  <w:p w:rsidR="007957FF" w:rsidRPr="00C609B1" w:rsidRDefault="007957FF" w:rsidP="00C609B1">
                    <w:pPr>
                      <w:jc w:val="right"/>
                      <w:rPr>
                        <w:rFonts w:eastAsiaTheme="majorEastAsia"/>
                        <w:szCs w:val="21"/>
                      </w:rPr>
                    </w:pPr>
                    <w:r w:rsidRPr="00C609B1">
                      <w:rPr>
                        <w:rFonts w:eastAsiaTheme="majorEastAsia" w:hAnsiTheme="majorEastAsia"/>
                        <w:szCs w:val="21"/>
                      </w:rPr>
                      <w:t>合计</w:t>
                    </w:r>
                  </w:p>
                </w:tc>
              </w:tr>
              <w:tr w:rsidR="007957FF" w:rsidRPr="00C609B1" w:rsidTr="00E760E5">
                <w:trPr>
                  <w:cantSplit/>
                </w:trPr>
                <w:tc>
                  <w:tcPr>
                    <w:tcW w:w="3127" w:type="dxa"/>
                    <w:shd w:val="clear" w:color="auto" w:fill="auto"/>
                    <w:vAlign w:val="bottom"/>
                  </w:tcPr>
                  <w:p w:rsidR="007957FF" w:rsidRPr="00C609B1" w:rsidRDefault="007957FF" w:rsidP="00C609B1">
                    <w:pPr>
                      <w:rPr>
                        <w:rFonts w:eastAsiaTheme="majorEastAsia"/>
                        <w:szCs w:val="21"/>
                      </w:rPr>
                    </w:pPr>
                    <w:r w:rsidRPr="00C609B1">
                      <w:rPr>
                        <w:rFonts w:eastAsiaTheme="majorEastAsia" w:hAnsiTheme="majorEastAsia"/>
                        <w:szCs w:val="21"/>
                      </w:rPr>
                      <w:t>其他权益工具投资</w:t>
                    </w:r>
                    <w:r w:rsidRPr="00C609B1">
                      <w:rPr>
                        <w:rFonts w:eastAsiaTheme="majorEastAsia"/>
                        <w:szCs w:val="21"/>
                      </w:rPr>
                      <w:t>—</w:t>
                    </w:r>
                  </w:p>
                </w:tc>
                <w:tc>
                  <w:tcPr>
                    <w:tcW w:w="1395" w:type="dxa"/>
                    <w:shd w:val="clear" w:color="auto" w:fill="auto"/>
                    <w:vAlign w:val="bottom"/>
                  </w:tcPr>
                  <w:p w:rsidR="007957FF" w:rsidRPr="00C609B1" w:rsidRDefault="007957FF" w:rsidP="00C609B1">
                    <w:pPr>
                      <w:jc w:val="right"/>
                      <w:rPr>
                        <w:rFonts w:eastAsiaTheme="majorEastAsia"/>
                        <w:szCs w:val="21"/>
                      </w:rPr>
                    </w:pP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386" w:type="dxa"/>
                    <w:shd w:val="clear" w:color="auto" w:fill="auto"/>
                    <w:vAlign w:val="bottom"/>
                  </w:tcPr>
                  <w:p w:rsidR="007957FF" w:rsidRPr="00C609B1" w:rsidRDefault="007957FF" w:rsidP="00C609B1">
                    <w:pPr>
                      <w:jc w:val="right"/>
                      <w:rPr>
                        <w:rFonts w:eastAsiaTheme="majorEastAsia"/>
                        <w:szCs w:val="21"/>
                      </w:rPr>
                    </w:pPr>
                  </w:p>
                </w:tc>
                <w:tc>
                  <w:tcPr>
                    <w:tcW w:w="154" w:type="dxa"/>
                    <w:shd w:val="clear" w:color="auto" w:fill="auto"/>
                    <w:vAlign w:val="bottom"/>
                  </w:tcPr>
                  <w:p w:rsidR="007957FF" w:rsidRPr="00C609B1" w:rsidRDefault="007957FF" w:rsidP="00C609B1">
                    <w:pPr>
                      <w:jc w:val="right"/>
                      <w:rPr>
                        <w:rFonts w:eastAsiaTheme="majorEastAsia"/>
                        <w:szCs w:val="21"/>
                      </w:rPr>
                    </w:pPr>
                  </w:p>
                </w:tc>
                <w:tc>
                  <w:tcPr>
                    <w:tcW w:w="1293" w:type="dxa"/>
                    <w:shd w:val="clear" w:color="auto" w:fill="auto"/>
                    <w:vAlign w:val="bottom"/>
                  </w:tcPr>
                  <w:p w:rsidR="007957FF" w:rsidRPr="00C609B1" w:rsidRDefault="007957FF" w:rsidP="00C609B1">
                    <w:pPr>
                      <w:jc w:val="right"/>
                      <w:rPr>
                        <w:rFonts w:eastAsiaTheme="majorEastAsia"/>
                        <w:szCs w:val="21"/>
                      </w:rPr>
                    </w:pPr>
                  </w:p>
                </w:tc>
                <w:tc>
                  <w:tcPr>
                    <w:tcW w:w="146" w:type="dxa"/>
                    <w:shd w:val="clear" w:color="auto" w:fill="auto"/>
                    <w:vAlign w:val="bottom"/>
                  </w:tcPr>
                  <w:p w:rsidR="007957FF" w:rsidRPr="00C609B1" w:rsidRDefault="007957FF" w:rsidP="00C609B1">
                    <w:pPr>
                      <w:jc w:val="right"/>
                      <w:rPr>
                        <w:rFonts w:eastAsiaTheme="majorEastAsia"/>
                        <w:szCs w:val="21"/>
                      </w:rPr>
                    </w:pPr>
                  </w:p>
                </w:tc>
                <w:tc>
                  <w:tcPr>
                    <w:tcW w:w="1229" w:type="dxa"/>
                    <w:shd w:val="clear" w:color="auto" w:fill="auto"/>
                    <w:vAlign w:val="bottom"/>
                  </w:tcPr>
                  <w:p w:rsidR="007957FF" w:rsidRPr="00C609B1" w:rsidRDefault="007957FF" w:rsidP="00C609B1">
                    <w:pPr>
                      <w:jc w:val="right"/>
                      <w:rPr>
                        <w:rFonts w:eastAsiaTheme="majorEastAsia"/>
                        <w:szCs w:val="21"/>
                      </w:rPr>
                    </w:pPr>
                  </w:p>
                </w:tc>
              </w:tr>
              <w:tr w:rsidR="007957FF" w:rsidRPr="00C609B1" w:rsidTr="00E760E5">
                <w:trPr>
                  <w:cantSplit/>
                </w:trPr>
                <w:tc>
                  <w:tcPr>
                    <w:tcW w:w="3127" w:type="dxa"/>
                    <w:shd w:val="clear" w:color="auto" w:fill="auto"/>
                    <w:vAlign w:val="bottom"/>
                  </w:tcPr>
                  <w:p w:rsidR="007957FF" w:rsidRPr="00C609B1" w:rsidRDefault="007957FF" w:rsidP="002A37FF">
                    <w:pPr>
                      <w:ind w:firstLineChars="100" w:firstLine="210"/>
                      <w:rPr>
                        <w:rFonts w:eastAsiaTheme="majorEastAsia"/>
                        <w:szCs w:val="21"/>
                        <w:lang w:eastAsia="zh-CN"/>
                      </w:rPr>
                    </w:pPr>
                    <w:r w:rsidRPr="00C609B1">
                      <w:rPr>
                        <w:rFonts w:eastAsiaTheme="majorEastAsia" w:hAnsiTheme="majorEastAsia"/>
                        <w:szCs w:val="21"/>
                        <w:lang w:eastAsia="zh-CN"/>
                      </w:rPr>
                      <w:t>非上市公司股权</w:t>
                    </w:r>
                    <w:r w:rsidRPr="00C609B1">
                      <w:rPr>
                        <w:rFonts w:eastAsiaTheme="majorEastAsia"/>
                        <w:szCs w:val="21"/>
                        <w:lang w:eastAsia="zh-CN"/>
                      </w:rPr>
                      <w:t>(</w:t>
                    </w:r>
                    <w:r w:rsidRPr="00C609B1">
                      <w:rPr>
                        <w:rFonts w:eastAsiaTheme="majorEastAsia"/>
                        <w:szCs w:val="21"/>
                        <w:lang w:eastAsia="zh-CN"/>
                      </w:rPr>
                      <w:t>附注五</w:t>
                    </w:r>
                    <w:r w:rsidRPr="00C609B1">
                      <w:rPr>
                        <w:rFonts w:eastAsiaTheme="majorEastAsia"/>
                        <w:szCs w:val="21"/>
                        <w:lang w:eastAsia="zh-CN"/>
                      </w:rPr>
                      <w:t>(11))</w:t>
                    </w:r>
                  </w:p>
                </w:tc>
                <w:tc>
                  <w:tcPr>
                    <w:tcW w:w="1395"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w:t>
                    </w:r>
                  </w:p>
                </w:tc>
                <w:tc>
                  <w:tcPr>
                    <w:tcW w:w="146" w:type="dxa"/>
                    <w:shd w:val="clear" w:color="auto" w:fill="auto"/>
                    <w:vAlign w:val="bottom"/>
                  </w:tcPr>
                  <w:p w:rsidR="007957FF" w:rsidRPr="00C609B1" w:rsidRDefault="007957FF" w:rsidP="00C609B1">
                    <w:pPr>
                      <w:rPr>
                        <w:rFonts w:eastAsiaTheme="majorEastAsia"/>
                        <w:szCs w:val="21"/>
                      </w:rPr>
                    </w:pPr>
                  </w:p>
                </w:tc>
                <w:tc>
                  <w:tcPr>
                    <w:tcW w:w="1386"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w:t>
                    </w:r>
                  </w:p>
                </w:tc>
                <w:tc>
                  <w:tcPr>
                    <w:tcW w:w="154" w:type="dxa"/>
                    <w:shd w:val="clear" w:color="auto" w:fill="auto"/>
                    <w:vAlign w:val="bottom"/>
                  </w:tcPr>
                  <w:p w:rsidR="007957FF" w:rsidRPr="00C609B1" w:rsidRDefault="007957FF" w:rsidP="00C609B1">
                    <w:pPr>
                      <w:rPr>
                        <w:rFonts w:eastAsiaTheme="majorEastAsia"/>
                        <w:szCs w:val="21"/>
                      </w:rPr>
                    </w:pPr>
                  </w:p>
                </w:tc>
                <w:tc>
                  <w:tcPr>
                    <w:tcW w:w="1293"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351,044,729</w:t>
                    </w:r>
                  </w:p>
                </w:tc>
                <w:tc>
                  <w:tcPr>
                    <w:tcW w:w="146" w:type="dxa"/>
                    <w:shd w:val="clear" w:color="auto" w:fill="auto"/>
                    <w:vAlign w:val="bottom"/>
                  </w:tcPr>
                  <w:p w:rsidR="007957FF" w:rsidRPr="00C609B1" w:rsidRDefault="007957FF" w:rsidP="00C609B1">
                    <w:pPr>
                      <w:rPr>
                        <w:rFonts w:eastAsiaTheme="majorEastAsia"/>
                        <w:szCs w:val="21"/>
                      </w:rPr>
                    </w:pPr>
                  </w:p>
                </w:tc>
                <w:tc>
                  <w:tcPr>
                    <w:tcW w:w="1229" w:type="dxa"/>
                    <w:tcBorders>
                      <w:bottom w:val="single" w:sz="12" w:space="0" w:color="auto"/>
                    </w:tcBorders>
                    <w:shd w:val="clear" w:color="auto" w:fill="auto"/>
                    <w:vAlign w:val="bottom"/>
                  </w:tcPr>
                  <w:p w:rsidR="007957FF" w:rsidRPr="00C609B1" w:rsidRDefault="007957FF" w:rsidP="00C609B1">
                    <w:pPr>
                      <w:jc w:val="right"/>
                      <w:rPr>
                        <w:rFonts w:eastAsiaTheme="majorEastAsia"/>
                        <w:szCs w:val="21"/>
                      </w:rPr>
                    </w:pPr>
                    <w:r w:rsidRPr="00C609B1">
                      <w:rPr>
                        <w:rFonts w:eastAsiaTheme="majorEastAsia"/>
                        <w:szCs w:val="21"/>
                      </w:rPr>
                      <w:t>351,044,729</w:t>
                    </w:r>
                  </w:p>
                </w:tc>
              </w:tr>
            </w:tbl>
            <w:p w:rsidR="007957FF" w:rsidRPr="00C609B1" w:rsidRDefault="007957FF" w:rsidP="00C609B1">
              <w:pPr>
                <w:rPr>
                  <w:szCs w:val="21"/>
                </w:rPr>
              </w:pPr>
            </w:p>
            <w:p w:rsidR="007957FF" w:rsidRPr="00C609B1" w:rsidRDefault="007957FF" w:rsidP="00C609B1">
              <w:pPr>
                <w:rPr>
                  <w:szCs w:val="21"/>
                  <w:lang w:eastAsia="zh-CN"/>
                </w:rPr>
              </w:pPr>
              <w:r w:rsidRPr="00C609B1">
                <w:rPr>
                  <w:szCs w:val="21"/>
                  <w:lang w:eastAsia="zh-CN"/>
                </w:rPr>
                <w:t>由于上述权益工具均为不在活跃市场上交易的金融资产，本集团参照该等被投资方的评估结果或最近融资价格予以确定。</w:t>
              </w:r>
            </w:p>
            <w:p w:rsidR="007957FF" w:rsidRPr="00C609B1" w:rsidRDefault="007957FF" w:rsidP="00C609B1">
              <w:pPr>
                <w:rPr>
                  <w:szCs w:val="21"/>
                  <w:lang w:eastAsia="zh-CN"/>
                </w:rPr>
              </w:pPr>
            </w:p>
            <w:p w:rsidR="007957FF" w:rsidRPr="00E16717" w:rsidRDefault="007957FF" w:rsidP="00E16717">
              <w:pPr>
                <w:rPr>
                  <w:szCs w:val="21"/>
                  <w:lang w:eastAsia="zh-CN"/>
                </w:rPr>
              </w:pPr>
              <w:r w:rsidRPr="00C609B1">
                <w:rPr>
                  <w:szCs w:val="21"/>
                  <w:lang w:eastAsia="zh-CN"/>
                </w:rPr>
                <w:t>本集团以导致各层次之间转换的事项发生日为确认各层次之间转换的时点。</w:t>
              </w:r>
              <w:r w:rsidRPr="00C609B1">
                <w:rPr>
                  <w:color w:val="000000"/>
                  <w:szCs w:val="21"/>
                  <w:lang w:eastAsia="zh-CN"/>
                </w:rPr>
                <w:t>本</w:t>
              </w:r>
              <w:r w:rsidRPr="00C609B1">
                <w:rPr>
                  <w:szCs w:val="21"/>
                  <w:lang w:eastAsia="zh-CN"/>
                </w:rPr>
                <w:t>年度无各层次间的转换。</w:t>
              </w:r>
            </w:p>
            <w:p w:rsidR="007957FF" w:rsidRDefault="007957FF" w:rsidP="00C609B1">
              <w:pPr>
                <w:overflowPunct w:val="0"/>
                <w:rPr>
                  <w:rFonts w:ascii="Arial" w:hAnsi="Arial"/>
                  <w:lang w:eastAsia="zh-CN"/>
                </w:rPr>
                <w:sectPr w:rsidR="007957FF" w:rsidSect="00E269C5">
                  <w:pgSz w:w="11906" w:h="16838"/>
                  <w:pgMar w:top="1418" w:right="1418" w:bottom="1418" w:left="1418" w:header="856" w:footer="992" w:gutter="0"/>
                  <w:cols w:space="425"/>
                  <w:docGrid w:type="lines" w:linePitch="312"/>
                </w:sectPr>
              </w:pPr>
            </w:p>
            <w:p w:rsidR="007957FF" w:rsidRPr="00C609B1" w:rsidRDefault="007957FF" w:rsidP="00C609B1">
              <w:pPr>
                <w:overflowPunct w:val="0"/>
                <w:rPr>
                  <w:sz w:val="18"/>
                  <w:szCs w:val="18"/>
                  <w:lang w:eastAsia="zh-CN"/>
                </w:rPr>
              </w:pPr>
              <w:r w:rsidRPr="00C609B1">
                <w:rPr>
                  <w:rFonts w:hAnsi="Arial"/>
                  <w:sz w:val="18"/>
                  <w:szCs w:val="18"/>
                  <w:lang w:eastAsia="zh-CN"/>
                </w:rPr>
                <w:lastRenderedPageBreak/>
                <w:t>上述第三层次资产变动如下：</w:t>
              </w:r>
            </w:p>
            <w:tbl>
              <w:tblPr>
                <w:tblW w:w="13949" w:type="dxa"/>
                <w:tblLayout w:type="fixed"/>
                <w:tblCellMar>
                  <w:left w:w="57" w:type="dxa"/>
                  <w:right w:w="57" w:type="dxa"/>
                </w:tblCellMar>
                <w:tblLook w:val="0000"/>
              </w:tblPr>
              <w:tblGrid>
                <w:gridCol w:w="5264"/>
                <w:gridCol w:w="1219"/>
                <w:gridCol w:w="134"/>
                <w:gridCol w:w="1142"/>
                <w:gridCol w:w="154"/>
                <w:gridCol w:w="1126"/>
                <w:gridCol w:w="134"/>
                <w:gridCol w:w="1099"/>
                <w:gridCol w:w="134"/>
                <w:gridCol w:w="1126"/>
                <w:gridCol w:w="134"/>
                <w:gridCol w:w="2283"/>
              </w:tblGrid>
              <w:tr w:rsidR="007957FF" w:rsidRPr="00C609B1" w:rsidTr="00CA2E40">
                <w:trPr>
                  <w:cantSplit/>
                </w:trPr>
                <w:tc>
                  <w:tcPr>
                    <w:tcW w:w="5264" w:type="dxa"/>
                    <w:shd w:val="clear" w:color="auto" w:fill="auto"/>
                  </w:tcPr>
                  <w:p w:rsidR="007957FF" w:rsidRPr="00C609B1" w:rsidRDefault="007957FF" w:rsidP="00E760E5">
                    <w:pPr>
                      <w:rPr>
                        <w:rFonts w:eastAsiaTheme="majorEastAsia"/>
                        <w:sz w:val="18"/>
                        <w:szCs w:val="18"/>
                        <w:lang w:eastAsia="zh-CN"/>
                      </w:rPr>
                    </w:pPr>
                  </w:p>
                </w:tc>
                <w:tc>
                  <w:tcPr>
                    <w:tcW w:w="1219" w:type="dxa"/>
                    <w:shd w:val="clear" w:color="auto" w:fill="auto"/>
                    <w:vAlign w:val="bottom"/>
                  </w:tcPr>
                  <w:p w:rsidR="007957FF" w:rsidRPr="00C609B1" w:rsidRDefault="007957FF" w:rsidP="00E760E5">
                    <w:pPr>
                      <w:jc w:val="right"/>
                      <w:rPr>
                        <w:rFonts w:eastAsiaTheme="minorEastAsia"/>
                        <w:sz w:val="18"/>
                        <w:szCs w:val="18"/>
                      </w:rPr>
                    </w:pPr>
                    <w:r w:rsidRPr="00C609B1">
                      <w:rPr>
                        <w:rFonts w:eastAsiaTheme="minorEastAsia"/>
                        <w:sz w:val="18"/>
                        <w:szCs w:val="18"/>
                      </w:rPr>
                      <w:t>2019</w:t>
                    </w:r>
                    <w:r w:rsidRPr="00C609B1">
                      <w:rPr>
                        <w:rFonts w:eastAsiaTheme="minorEastAsia" w:hAnsi="Arial"/>
                        <w:sz w:val="18"/>
                        <w:szCs w:val="18"/>
                      </w:rPr>
                      <w:t>年</w:t>
                    </w:r>
                  </w:p>
                  <w:p w:rsidR="007957FF" w:rsidRPr="00C609B1" w:rsidRDefault="007957FF" w:rsidP="00E760E5">
                    <w:pPr>
                      <w:jc w:val="right"/>
                      <w:rPr>
                        <w:rFonts w:eastAsiaTheme="minorEastAsia"/>
                        <w:sz w:val="18"/>
                        <w:szCs w:val="18"/>
                      </w:rPr>
                    </w:pPr>
                    <w:r w:rsidRPr="00C609B1">
                      <w:rPr>
                        <w:rFonts w:eastAsiaTheme="minorEastAsia"/>
                        <w:sz w:val="18"/>
                        <w:szCs w:val="18"/>
                      </w:rPr>
                      <w:t>12</w:t>
                    </w:r>
                    <w:r w:rsidRPr="00C609B1">
                      <w:rPr>
                        <w:rFonts w:eastAsiaTheme="minorEastAsia" w:hAnsi="Arial"/>
                        <w:sz w:val="18"/>
                        <w:szCs w:val="18"/>
                      </w:rPr>
                      <w:t>月</w:t>
                    </w:r>
                    <w:r w:rsidRPr="00C609B1">
                      <w:rPr>
                        <w:rFonts w:eastAsiaTheme="minorEastAsia"/>
                        <w:sz w:val="18"/>
                        <w:szCs w:val="18"/>
                      </w:rPr>
                      <w:t>31</w:t>
                    </w:r>
                    <w:r w:rsidRPr="00C609B1">
                      <w:rPr>
                        <w:rFonts w:eastAsiaTheme="minorEastAsia" w:hAnsi="Arial"/>
                        <w:sz w:val="18"/>
                        <w:szCs w:val="18"/>
                      </w:rPr>
                      <w:t>日</w:t>
                    </w:r>
                  </w:p>
                </w:tc>
                <w:tc>
                  <w:tcPr>
                    <w:tcW w:w="134" w:type="dxa"/>
                    <w:shd w:val="clear" w:color="auto" w:fill="auto"/>
                    <w:vAlign w:val="bottom"/>
                  </w:tcPr>
                  <w:p w:rsidR="007957FF" w:rsidRPr="00C609B1" w:rsidRDefault="007957FF" w:rsidP="00E760E5">
                    <w:pPr>
                      <w:jc w:val="right"/>
                      <w:rPr>
                        <w:rFonts w:eastAsiaTheme="majorEastAsia"/>
                        <w:sz w:val="18"/>
                        <w:szCs w:val="18"/>
                      </w:rPr>
                    </w:pPr>
                  </w:p>
                </w:tc>
                <w:tc>
                  <w:tcPr>
                    <w:tcW w:w="1142" w:type="dxa"/>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hAnsiTheme="majorEastAsia"/>
                        <w:sz w:val="18"/>
                        <w:szCs w:val="18"/>
                      </w:rPr>
                      <w:t>本年新增</w:t>
                    </w:r>
                  </w:p>
                </w:tc>
                <w:tc>
                  <w:tcPr>
                    <w:tcW w:w="154" w:type="dxa"/>
                    <w:shd w:val="clear" w:color="auto" w:fill="auto"/>
                    <w:vAlign w:val="bottom"/>
                  </w:tcPr>
                  <w:p w:rsidR="007957FF" w:rsidRPr="00C609B1" w:rsidRDefault="007957FF" w:rsidP="00E760E5">
                    <w:pPr>
                      <w:jc w:val="right"/>
                      <w:rPr>
                        <w:rFonts w:eastAsiaTheme="majorEastAsia"/>
                        <w:sz w:val="18"/>
                        <w:szCs w:val="18"/>
                      </w:rPr>
                    </w:pPr>
                  </w:p>
                </w:tc>
                <w:tc>
                  <w:tcPr>
                    <w:tcW w:w="1126" w:type="dxa"/>
                    <w:shd w:val="clear" w:color="auto" w:fill="auto"/>
                    <w:vAlign w:val="bottom"/>
                  </w:tcPr>
                  <w:p w:rsidR="007957FF" w:rsidRDefault="007957FF" w:rsidP="00E760E5">
                    <w:pPr>
                      <w:jc w:val="right"/>
                      <w:rPr>
                        <w:rFonts w:eastAsiaTheme="majorEastAsia" w:hAnsiTheme="majorEastAsia"/>
                        <w:sz w:val="18"/>
                        <w:szCs w:val="18"/>
                        <w:lang w:eastAsia="zh-CN"/>
                      </w:rPr>
                    </w:pPr>
                    <w:r w:rsidRPr="00C609B1">
                      <w:rPr>
                        <w:rFonts w:eastAsiaTheme="majorEastAsia" w:hAnsiTheme="majorEastAsia"/>
                        <w:sz w:val="18"/>
                        <w:szCs w:val="18"/>
                        <w:lang w:eastAsia="zh-CN"/>
                      </w:rPr>
                      <w:t>计入当期损益的利得或损失</w:t>
                    </w:r>
                  </w:p>
                  <w:p w:rsidR="007957FF" w:rsidRPr="00C609B1" w:rsidRDefault="007957FF" w:rsidP="00E760E5">
                    <w:pPr>
                      <w:jc w:val="right"/>
                      <w:rPr>
                        <w:rFonts w:eastAsiaTheme="majorEastAsia"/>
                        <w:sz w:val="18"/>
                        <w:szCs w:val="18"/>
                        <w:lang w:eastAsia="zh-CN"/>
                      </w:rPr>
                    </w:pPr>
                    <w:r>
                      <w:rPr>
                        <w:rFonts w:eastAsiaTheme="majorEastAsia" w:hAnsiTheme="majorEastAsia" w:hint="eastAsia"/>
                        <w:sz w:val="18"/>
                        <w:szCs w:val="18"/>
                        <w:lang w:eastAsia="zh-CN"/>
                      </w:rPr>
                      <w:t>-</w:t>
                    </w:r>
                    <w:r>
                      <w:rPr>
                        <w:rFonts w:eastAsiaTheme="majorEastAsia" w:hAnsiTheme="majorEastAsia" w:hint="eastAsia"/>
                        <w:sz w:val="18"/>
                        <w:szCs w:val="18"/>
                        <w:lang w:eastAsia="zh-CN"/>
                      </w:rPr>
                      <w:t>收到股利</w:t>
                    </w:r>
                  </w:p>
                </w:tc>
                <w:tc>
                  <w:tcPr>
                    <w:tcW w:w="134" w:type="dxa"/>
                    <w:shd w:val="clear" w:color="auto" w:fill="auto"/>
                    <w:vAlign w:val="bottom"/>
                  </w:tcPr>
                  <w:p w:rsidR="007957FF" w:rsidRPr="00C609B1" w:rsidRDefault="007957FF" w:rsidP="00E760E5">
                    <w:pPr>
                      <w:jc w:val="right"/>
                      <w:rPr>
                        <w:rFonts w:eastAsiaTheme="majorEastAsia"/>
                        <w:sz w:val="18"/>
                        <w:szCs w:val="18"/>
                        <w:lang w:eastAsia="zh-CN"/>
                      </w:rPr>
                    </w:pPr>
                  </w:p>
                </w:tc>
                <w:tc>
                  <w:tcPr>
                    <w:tcW w:w="1099" w:type="dxa"/>
                    <w:shd w:val="clear" w:color="auto" w:fill="auto"/>
                    <w:vAlign w:val="bottom"/>
                  </w:tcPr>
                  <w:p w:rsidR="007957FF" w:rsidRPr="00C609B1" w:rsidRDefault="007957FF" w:rsidP="00E760E5">
                    <w:pPr>
                      <w:jc w:val="right"/>
                      <w:rPr>
                        <w:rFonts w:eastAsiaTheme="majorEastAsia"/>
                        <w:sz w:val="18"/>
                        <w:szCs w:val="18"/>
                        <w:lang w:eastAsia="zh-CN"/>
                      </w:rPr>
                    </w:pPr>
                    <w:r w:rsidRPr="00C609B1">
                      <w:rPr>
                        <w:rFonts w:eastAsiaTheme="majorEastAsia" w:hAnsiTheme="majorEastAsia"/>
                        <w:sz w:val="18"/>
                        <w:szCs w:val="18"/>
                        <w:lang w:eastAsia="zh-CN"/>
                      </w:rPr>
                      <w:t>计入其他综合收益的利得或损失</w:t>
                    </w:r>
                  </w:p>
                </w:tc>
                <w:tc>
                  <w:tcPr>
                    <w:tcW w:w="134" w:type="dxa"/>
                    <w:shd w:val="clear" w:color="auto" w:fill="auto"/>
                    <w:vAlign w:val="bottom"/>
                  </w:tcPr>
                  <w:p w:rsidR="007957FF" w:rsidRPr="00C609B1" w:rsidRDefault="007957FF" w:rsidP="00E760E5">
                    <w:pPr>
                      <w:ind w:left="-72" w:hanging="141"/>
                      <w:jc w:val="right"/>
                      <w:rPr>
                        <w:sz w:val="18"/>
                        <w:szCs w:val="18"/>
                        <w:lang w:eastAsia="zh-CN"/>
                      </w:rPr>
                    </w:pPr>
                  </w:p>
                </w:tc>
                <w:tc>
                  <w:tcPr>
                    <w:tcW w:w="1126" w:type="dxa"/>
                    <w:shd w:val="clear" w:color="auto" w:fill="auto"/>
                    <w:vAlign w:val="bottom"/>
                  </w:tcPr>
                  <w:p w:rsidR="007957FF" w:rsidRPr="00C609B1" w:rsidRDefault="007957FF" w:rsidP="00E760E5">
                    <w:pPr>
                      <w:ind w:left="-72" w:hanging="141"/>
                      <w:jc w:val="right"/>
                      <w:rPr>
                        <w:sz w:val="18"/>
                        <w:szCs w:val="18"/>
                      </w:rPr>
                    </w:pPr>
                    <w:r w:rsidRPr="00C609B1">
                      <w:rPr>
                        <w:sz w:val="18"/>
                        <w:szCs w:val="18"/>
                      </w:rPr>
                      <w:t>2020</w:t>
                    </w:r>
                    <w:r w:rsidRPr="00C609B1">
                      <w:rPr>
                        <w:rFonts w:eastAsiaTheme="majorEastAsia" w:hAnsiTheme="majorEastAsia"/>
                        <w:sz w:val="18"/>
                        <w:szCs w:val="18"/>
                      </w:rPr>
                      <w:t>年</w:t>
                    </w:r>
                  </w:p>
                  <w:p w:rsidR="007957FF" w:rsidRPr="00C609B1" w:rsidRDefault="007957FF" w:rsidP="00E760E5">
                    <w:pPr>
                      <w:jc w:val="right"/>
                      <w:rPr>
                        <w:rFonts w:eastAsiaTheme="majorEastAsia"/>
                        <w:sz w:val="18"/>
                        <w:szCs w:val="18"/>
                      </w:rPr>
                    </w:pPr>
                    <w:r w:rsidRPr="00C609B1">
                      <w:rPr>
                        <w:rFonts w:eastAsiaTheme="minorEastAsia"/>
                        <w:sz w:val="18"/>
                        <w:szCs w:val="18"/>
                      </w:rPr>
                      <w:t>12</w:t>
                    </w:r>
                    <w:r w:rsidRPr="00C609B1">
                      <w:rPr>
                        <w:rFonts w:eastAsiaTheme="minorEastAsia" w:hAnsi="Arial"/>
                        <w:sz w:val="18"/>
                        <w:szCs w:val="18"/>
                      </w:rPr>
                      <w:t>月</w:t>
                    </w:r>
                    <w:r w:rsidRPr="00C609B1">
                      <w:rPr>
                        <w:rFonts w:eastAsiaTheme="minorEastAsia"/>
                        <w:sz w:val="18"/>
                        <w:szCs w:val="18"/>
                      </w:rPr>
                      <w:t>31</w:t>
                    </w:r>
                    <w:r w:rsidRPr="00C609B1">
                      <w:rPr>
                        <w:rFonts w:eastAsiaTheme="minorEastAsia" w:hAnsi="Arial"/>
                        <w:sz w:val="18"/>
                        <w:szCs w:val="18"/>
                      </w:rPr>
                      <w:t>日</w:t>
                    </w:r>
                  </w:p>
                </w:tc>
                <w:tc>
                  <w:tcPr>
                    <w:tcW w:w="134" w:type="dxa"/>
                    <w:shd w:val="clear" w:color="auto" w:fill="auto"/>
                    <w:vAlign w:val="bottom"/>
                  </w:tcPr>
                  <w:p w:rsidR="007957FF" w:rsidRPr="00C609B1" w:rsidRDefault="007957FF" w:rsidP="00E760E5">
                    <w:pPr>
                      <w:ind w:left="-72" w:hanging="141"/>
                      <w:jc w:val="right"/>
                      <w:rPr>
                        <w:sz w:val="18"/>
                        <w:szCs w:val="18"/>
                      </w:rPr>
                    </w:pPr>
                  </w:p>
                </w:tc>
                <w:tc>
                  <w:tcPr>
                    <w:tcW w:w="2283" w:type="dxa"/>
                    <w:shd w:val="clear" w:color="auto" w:fill="auto"/>
                    <w:vAlign w:val="bottom"/>
                  </w:tcPr>
                  <w:p w:rsidR="007957FF" w:rsidRPr="00C609B1" w:rsidRDefault="007957FF" w:rsidP="00E760E5">
                    <w:pPr>
                      <w:ind w:left="-72" w:firstLine="92"/>
                      <w:jc w:val="right"/>
                      <w:rPr>
                        <w:rFonts w:eastAsiaTheme="majorEastAsia"/>
                        <w:sz w:val="18"/>
                        <w:szCs w:val="18"/>
                        <w:lang w:eastAsia="zh-CN"/>
                      </w:rPr>
                    </w:pPr>
                    <w:r w:rsidRPr="00C609B1">
                      <w:rPr>
                        <w:rFonts w:eastAsiaTheme="majorEastAsia"/>
                        <w:sz w:val="18"/>
                        <w:szCs w:val="18"/>
                        <w:lang w:eastAsia="zh-CN"/>
                      </w:rPr>
                      <w:t>2020</w:t>
                    </w:r>
                    <w:r w:rsidRPr="00C609B1">
                      <w:rPr>
                        <w:rFonts w:eastAsiaTheme="majorEastAsia" w:hAnsi="Arial"/>
                        <w:sz w:val="18"/>
                        <w:szCs w:val="18"/>
                        <w:lang w:eastAsia="zh-CN"/>
                      </w:rPr>
                      <w:t>年</w:t>
                    </w:r>
                    <w:r w:rsidRPr="00C609B1">
                      <w:rPr>
                        <w:rFonts w:eastAsiaTheme="majorEastAsia"/>
                        <w:sz w:val="18"/>
                        <w:szCs w:val="18"/>
                        <w:lang w:eastAsia="zh-CN"/>
                      </w:rPr>
                      <w:t>12</w:t>
                    </w:r>
                    <w:r w:rsidRPr="00C609B1">
                      <w:rPr>
                        <w:rFonts w:eastAsiaTheme="majorEastAsia" w:hAnsi="Arial"/>
                        <w:sz w:val="18"/>
                        <w:szCs w:val="18"/>
                        <w:lang w:eastAsia="zh-CN"/>
                      </w:rPr>
                      <w:t>月</w:t>
                    </w:r>
                    <w:r w:rsidRPr="00C609B1">
                      <w:rPr>
                        <w:rFonts w:eastAsiaTheme="majorEastAsia"/>
                        <w:sz w:val="18"/>
                        <w:szCs w:val="18"/>
                        <w:lang w:eastAsia="zh-CN"/>
                      </w:rPr>
                      <w:t>31</w:t>
                    </w:r>
                    <w:r w:rsidRPr="00C609B1">
                      <w:rPr>
                        <w:rFonts w:eastAsiaTheme="majorEastAsia" w:hAnsi="Arial"/>
                        <w:sz w:val="18"/>
                        <w:szCs w:val="18"/>
                        <w:lang w:eastAsia="zh-CN"/>
                      </w:rPr>
                      <w:t>日仍持有的资产计入</w:t>
                    </w:r>
                    <w:r w:rsidRPr="00C609B1">
                      <w:rPr>
                        <w:rFonts w:eastAsiaTheme="majorEastAsia"/>
                        <w:sz w:val="18"/>
                        <w:szCs w:val="18"/>
                        <w:lang w:eastAsia="zh-CN"/>
                      </w:rPr>
                      <w:t>2020</w:t>
                    </w:r>
                    <w:r w:rsidRPr="00C609B1">
                      <w:rPr>
                        <w:rFonts w:eastAsiaTheme="majorEastAsia" w:hAnsi="Arial"/>
                        <w:sz w:val="18"/>
                        <w:szCs w:val="18"/>
                        <w:lang w:eastAsia="zh-CN"/>
                      </w:rPr>
                      <w:t>年度</w:t>
                    </w:r>
                    <w:r>
                      <w:rPr>
                        <w:rFonts w:eastAsiaTheme="majorEastAsia" w:hAnsi="Arial" w:hint="eastAsia"/>
                        <w:sz w:val="18"/>
                        <w:szCs w:val="18"/>
                        <w:lang w:eastAsia="zh-CN"/>
                      </w:rPr>
                      <w:t>综合收</w:t>
                    </w:r>
                    <w:r w:rsidRPr="00C609B1">
                      <w:rPr>
                        <w:rFonts w:eastAsiaTheme="majorEastAsia" w:hAnsi="Arial"/>
                        <w:sz w:val="18"/>
                        <w:szCs w:val="18"/>
                        <w:lang w:eastAsia="zh-CN"/>
                      </w:rPr>
                      <w:t>益的未实现利得或损失的变动</w:t>
                    </w:r>
                    <w:r w:rsidRPr="00C609B1">
                      <w:rPr>
                        <w:rFonts w:eastAsiaTheme="majorEastAsia"/>
                        <w:sz w:val="18"/>
                        <w:szCs w:val="18"/>
                        <w:lang w:eastAsia="zh-CN"/>
                      </w:rPr>
                      <w:t>—</w:t>
                    </w:r>
                    <w:r w:rsidRPr="00C609B1">
                      <w:rPr>
                        <w:rFonts w:eastAsiaTheme="majorEastAsia" w:hAnsi="Arial"/>
                        <w:sz w:val="18"/>
                        <w:szCs w:val="18"/>
                        <w:lang w:eastAsia="zh-CN"/>
                      </w:rPr>
                      <w:t>公允价值变动损益</w:t>
                    </w:r>
                  </w:p>
                </w:tc>
              </w:tr>
              <w:tr w:rsidR="007957FF" w:rsidRPr="00C609B1" w:rsidTr="00CA2E40">
                <w:trPr>
                  <w:cantSplit/>
                </w:trPr>
                <w:tc>
                  <w:tcPr>
                    <w:tcW w:w="5264" w:type="dxa"/>
                    <w:shd w:val="clear" w:color="auto" w:fill="auto"/>
                    <w:vAlign w:val="bottom"/>
                  </w:tcPr>
                  <w:p w:rsidR="007957FF" w:rsidRPr="00C609B1" w:rsidRDefault="007957FF" w:rsidP="00E760E5">
                    <w:pPr>
                      <w:rPr>
                        <w:rFonts w:eastAsiaTheme="majorEastAsia"/>
                        <w:sz w:val="18"/>
                        <w:szCs w:val="18"/>
                      </w:rPr>
                    </w:pPr>
                    <w:r w:rsidRPr="00C609B1">
                      <w:rPr>
                        <w:rFonts w:eastAsiaTheme="majorEastAsia" w:hAnsiTheme="majorEastAsia"/>
                        <w:sz w:val="18"/>
                        <w:szCs w:val="18"/>
                      </w:rPr>
                      <w:t>其他权益工具投资</w:t>
                    </w:r>
                    <w:r w:rsidRPr="00C609B1">
                      <w:rPr>
                        <w:rFonts w:eastAsiaTheme="majorEastAsia"/>
                        <w:sz w:val="18"/>
                        <w:szCs w:val="18"/>
                      </w:rPr>
                      <w:t>—</w:t>
                    </w:r>
                  </w:p>
                </w:tc>
                <w:tc>
                  <w:tcPr>
                    <w:tcW w:w="1219"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1142" w:type="dxa"/>
                    <w:shd w:val="clear" w:color="auto" w:fill="auto"/>
                    <w:vAlign w:val="bottom"/>
                  </w:tcPr>
                  <w:p w:rsidR="007957FF" w:rsidRPr="00C609B1" w:rsidRDefault="007957FF" w:rsidP="00E760E5">
                    <w:pPr>
                      <w:rPr>
                        <w:rFonts w:eastAsiaTheme="majorEastAsia"/>
                        <w:sz w:val="18"/>
                        <w:szCs w:val="18"/>
                      </w:rPr>
                    </w:pPr>
                  </w:p>
                </w:tc>
                <w:tc>
                  <w:tcPr>
                    <w:tcW w:w="154" w:type="dxa"/>
                    <w:shd w:val="clear" w:color="auto" w:fill="auto"/>
                    <w:vAlign w:val="bottom"/>
                  </w:tcPr>
                  <w:p w:rsidR="007957FF" w:rsidRPr="00C609B1" w:rsidRDefault="007957FF" w:rsidP="00E760E5">
                    <w:pPr>
                      <w:rPr>
                        <w:rFonts w:eastAsiaTheme="majorEastAsia"/>
                        <w:sz w:val="18"/>
                        <w:szCs w:val="18"/>
                      </w:rPr>
                    </w:pPr>
                  </w:p>
                </w:tc>
                <w:tc>
                  <w:tcPr>
                    <w:tcW w:w="1126"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1099"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1126"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2283" w:type="dxa"/>
                    <w:shd w:val="clear" w:color="auto" w:fill="auto"/>
                  </w:tcPr>
                  <w:p w:rsidR="007957FF" w:rsidRPr="00C609B1" w:rsidRDefault="007957FF" w:rsidP="00E760E5">
                    <w:pPr>
                      <w:rPr>
                        <w:rFonts w:eastAsiaTheme="majorEastAsia"/>
                        <w:sz w:val="18"/>
                        <w:szCs w:val="18"/>
                      </w:rPr>
                    </w:pPr>
                  </w:p>
                </w:tc>
              </w:tr>
              <w:tr w:rsidR="007957FF" w:rsidRPr="00C609B1" w:rsidTr="00CA2E40">
                <w:trPr>
                  <w:cantSplit/>
                  <w:trHeight w:val="68"/>
                </w:trPr>
                <w:tc>
                  <w:tcPr>
                    <w:tcW w:w="5264" w:type="dxa"/>
                    <w:shd w:val="clear" w:color="auto" w:fill="auto"/>
                    <w:vAlign w:val="bottom"/>
                  </w:tcPr>
                  <w:p w:rsidR="007957FF" w:rsidRPr="00C609B1" w:rsidRDefault="007957FF" w:rsidP="00E760E5">
                    <w:pPr>
                      <w:ind w:left="360" w:hanging="180"/>
                      <w:rPr>
                        <w:rFonts w:eastAsiaTheme="majorEastAsia"/>
                        <w:sz w:val="18"/>
                        <w:szCs w:val="18"/>
                        <w:highlight w:val="yellow"/>
                        <w:lang w:eastAsia="zh-CN"/>
                      </w:rPr>
                    </w:pPr>
                    <w:r w:rsidRPr="00C609B1">
                      <w:rPr>
                        <w:rFonts w:eastAsiaTheme="majorEastAsia" w:hAnsiTheme="majorEastAsia"/>
                        <w:sz w:val="18"/>
                        <w:szCs w:val="18"/>
                        <w:lang w:eastAsia="zh-CN"/>
                      </w:rPr>
                      <w:t>非上市公司股权</w:t>
                    </w:r>
                    <w:r w:rsidRPr="00C609B1">
                      <w:rPr>
                        <w:rFonts w:eastAsiaTheme="majorEastAsia"/>
                        <w:sz w:val="18"/>
                        <w:szCs w:val="18"/>
                        <w:lang w:eastAsia="zh-CN"/>
                      </w:rPr>
                      <w:t>(</w:t>
                    </w:r>
                    <w:r w:rsidRPr="00C609B1">
                      <w:rPr>
                        <w:rFonts w:eastAsiaTheme="majorEastAsia" w:hAnsi="Arial"/>
                        <w:sz w:val="18"/>
                        <w:szCs w:val="18"/>
                        <w:lang w:eastAsia="zh-CN"/>
                      </w:rPr>
                      <w:t>附注五</w:t>
                    </w:r>
                    <w:r w:rsidRPr="00C609B1">
                      <w:rPr>
                        <w:rFonts w:eastAsiaTheme="majorEastAsia"/>
                        <w:sz w:val="18"/>
                        <w:szCs w:val="18"/>
                        <w:lang w:eastAsia="zh-CN"/>
                      </w:rPr>
                      <w:t>(11))</w:t>
                    </w:r>
                  </w:p>
                </w:tc>
                <w:tc>
                  <w:tcPr>
                    <w:tcW w:w="1219"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351,044,729</w:t>
                    </w:r>
                  </w:p>
                </w:tc>
                <w:tc>
                  <w:tcPr>
                    <w:tcW w:w="134" w:type="dxa"/>
                    <w:shd w:val="clear" w:color="auto" w:fill="auto"/>
                    <w:vAlign w:val="bottom"/>
                  </w:tcPr>
                  <w:p w:rsidR="007957FF" w:rsidRPr="00C609B1" w:rsidRDefault="007957FF" w:rsidP="00E760E5">
                    <w:pPr>
                      <w:jc w:val="right"/>
                      <w:rPr>
                        <w:rFonts w:eastAsiaTheme="majorEastAsia"/>
                        <w:sz w:val="18"/>
                        <w:szCs w:val="18"/>
                      </w:rPr>
                    </w:pPr>
                  </w:p>
                </w:tc>
                <w:tc>
                  <w:tcPr>
                    <w:tcW w:w="1142"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26,586,470</w:t>
                    </w:r>
                  </w:p>
                </w:tc>
                <w:tc>
                  <w:tcPr>
                    <w:tcW w:w="154" w:type="dxa"/>
                    <w:shd w:val="clear" w:color="auto" w:fill="auto"/>
                    <w:vAlign w:val="bottom"/>
                  </w:tcPr>
                  <w:p w:rsidR="007957FF" w:rsidRPr="00C609B1" w:rsidRDefault="007957FF" w:rsidP="00E760E5">
                    <w:pPr>
                      <w:jc w:val="right"/>
                      <w:rPr>
                        <w:rFonts w:eastAsiaTheme="majorEastAsia"/>
                        <w:sz w:val="18"/>
                        <w:szCs w:val="18"/>
                      </w:rPr>
                    </w:pPr>
                  </w:p>
                </w:tc>
                <w:tc>
                  <w:tcPr>
                    <w:tcW w:w="1126"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7,735,270</w:t>
                    </w:r>
                  </w:p>
                </w:tc>
                <w:tc>
                  <w:tcPr>
                    <w:tcW w:w="134" w:type="dxa"/>
                    <w:shd w:val="clear" w:color="auto" w:fill="auto"/>
                    <w:vAlign w:val="bottom"/>
                  </w:tcPr>
                  <w:p w:rsidR="007957FF" w:rsidRPr="00C609B1" w:rsidRDefault="007957FF" w:rsidP="00E760E5">
                    <w:pPr>
                      <w:jc w:val="right"/>
                      <w:rPr>
                        <w:rFonts w:eastAsiaTheme="majorEastAsia"/>
                        <w:sz w:val="18"/>
                        <w:szCs w:val="18"/>
                      </w:rPr>
                    </w:pPr>
                  </w:p>
                </w:tc>
                <w:tc>
                  <w:tcPr>
                    <w:tcW w:w="1099"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w:t>
                    </w:r>
                  </w:p>
                </w:tc>
                <w:tc>
                  <w:tcPr>
                    <w:tcW w:w="134" w:type="dxa"/>
                    <w:shd w:val="clear" w:color="auto" w:fill="auto"/>
                  </w:tcPr>
                  <w:p w:rsidR="007957FF" w:rsidRPr="00C609B1" w:rsidRDefault="007957FF" w:rsidP="00E760E5">
                    <w:pPr>
                      <w:jc w:val="right"/>
                      <w:rPr>
                        <w:rFonts w:eastAsiaTheme="majorEastAsia"/>
                        <w:sz w:val="18"/>
                        <w:szCs w:val="18"/>
                      </w:rPr>
                    </w:pPr>
                  </w:p>
                </w:tc>
                <w:tc>
                  <w:tcPr>
                    <w:tcW w:w="1126"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377,631,199</w:t>
                    </w:r>
                  </w:p>
                </w:tc>
                <w:tc>
                  <w:tcPr>
                    <w:tcW w:w="134" w:type="dxa"/>
                    <w:shd w:val="clear" w:color="auto" w:fill="auto"/>
                  </w:tcPr>
                  <w:p w:rsidR="007957FF" w:rsidRPr="00C609B1" w:rsidRDefault="007957FF" w:rsidP="00E760E5">
                    <w:pPr>
                      <w:jc w:val="right"/>
                      <w:rPr>
                        <w:rFonts w:eastAsiaTheme="majorEastAsia"/>
                        <w:sz w:val="18"/>
                        <w:szCs w:val="18"/>
                      </w:rPr>
                    </w:pPr>
                  </w:p>
                </w:tc>
                <w:tc>
                  <w:tcPr>
                    <w:tcW w:w="2283"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w:t>
                    </w:r>
                  </w:p>
                </w:tc>
              </w:tr>
            </w:tbl>
            <w:p w:rsidR="007957FF" w:rsidRPr="00C609B1" w:rsidRDefault="007957FF" w:rsidP="00C609B1">
              <w:pPr>
                <w:pStyle w:val="a9"/>
                <w:overflowPunct w:val="0"/>
                <w:ind w:left="-90" w:firstLine="360"/>
                <w:rPr>
                  <w:rFonts w:ascii="Times New Roman" w:hAnsi="Times New Roman"/>
                  <w:sz w:val="18"/>
                  <w:szCs w:val="18"/>
                </w:rPr>
              </w:pPr>
            </w:p>
            <w:tbl>
              <w:tblPr>
                <w:tblW w:w="13949" w:type="dxa"/>
                <w:tblLayout w:type="fixed"/>
                <w:tblCellMar>
                  <w:left w:w="57" w:type="dxa"/>
                  <w:right w:w="57" w:type="dxa"/>
                </w:tblCellMar>
                <w:tblLook w:val="0000"/>
              </w:tblPr>
              <w:tblGrid>
                <w:gridCol w:w="5250"/>
                <w:gridCol w:w="1219"/>
                <w:gridCol w:w="134"/>
                <w:gridCol w:w="1142"/>
                <w:gridCol w:w="154"/>
                <w:gridCol w:w="1126"/>
                <w:gridCol w:w="134"/>
                <w:gridCol w:w="1099"/>
                <w:gridCol w:w="134"/>
                <w:gridCol w:w="1126"/>
                <w:gridCol w:w="134"/>
                <w:gridCol w:w="2297"/>
              </w:tblGrid>
              <w:tr w:rsidR="007957FF" w:rsidRPr="00C609B1" w:rsidTr="00CA2E40">
                <w:trPr>
                  <w:cantSplit/>
                </w:trPr>
                <w:tc>
                  <w:tcPr>
                    <w:tcW w:w="5250" w:type="dxa"/>
                    <w:shd w:val="clear" w:color="auto" w:fill="auto"/>
                  </w:tcPr>
                  <w:p w:rsidR="007957FF" w:rsidRPr="00C609B1" w:rsidRDefault="007957FF" w:rsidP="00E760E5">
                    <w:pPr>
                      <w:rPr>
                        <w:rFonts w:eastAsiaTheme="majorEastAsia"/>
                        <w:sz w:val="18"/>
                        <w:szCs w:val="18"/>
                      </w:rPr>
                    </w:pPr>
                  </w:p>
                </w:tc>
                <w:tc>
                  <w:tcPr>
                    <w:tcW w:w="1219" w:type="dxa"/>
                    <w:shd w:val="clear" w:color="auto" w:fill="auto"/>
                    <w:vAlign w:val="bottom"/>
                  </w:tcPr>
                  <w:p w:rsidR="007957FF" w:rsidRPr="00C609B1" w:rsidRDefault="007957FF" w:rsidP="00E760E5">
                    <w:pPr>
                      <w:jc w:val="right"/>
                      <w:rPr>
                        <w:rFonts w:eastAsiaTheme="minorEastAsia"/>
                        <w:sz w:val="18"/>
                        <w:szCs w:val="18"/>
                      </w:rPr>
                    </w:pPr>
                    <w:r w:rsidRPr="00C609B1">
                      <w:rPr>
                        <w:rFonts w:eastAsiaTheme="minorEastAsia"/>
                        <w:sz w:val="18"/>
                        <w:szCs w:val="18"/>
                      </w:rPr>
                      <w:t>2018</w:t>
                    </w:r>
                    <w:r w:rsidRPr="00C609B1">
                      <w:rPr>
                        <w:rFonts w:eastAsiaTheme="minorEastAsia" w:hAnsi="Arial"/>
                        <w:sz w:val="18"/>
                        <w:szCs w:val="18"/>
                      </w:rPr>
                      <w:t>年</w:t>
                    </w:r>
                  </w:p>
                  <w:p w:rsidR="007957FF" w:rsidRPr="00C609B1" w:rsidRDefault="007957FF" w:rsidP="00E760E5">
                    <w:pPr>
                      <w:jc w:val="right"/>
                      <w:rPr>
                        <w:rFonts w:eastAsiaTheme="minorEastAsia"/>
                        <w:sz w:val="18"/>
                        <w:szCs w:val="18"/>
                      </w:rPr>
                    </w:pPr>
                    <w:r w:rsidRPr="00C609B1">
                      <w:rPr>
                        <w:rFonts w:eastAsiaTheme="minorEastAsia"/>
                        <w:sz w:val="18"/>
                        <w:szCs w:val="18"/>
                      </w:rPr>
                      <w:t>12</w:t>
                    </w:r>
                    <w:r w:rsidRPr="00C609B1">
                      <w:rPr>
                        <w:rFonts w:eastAsiaTheme="minorEastAsia" w:hAnsi="Arial"/>
                        <w:sz w:val="18"/>
                        <w:szCs w:val="18"/>
                      </w:rPr>
                      <w:t>月</w:t>
                    </w:r>
                    <w:r w:rsidRPr="00C609B1">
                      <w:rPr>
                        <w:rFonts w:eastAsiaTheme="minorEastAsia"/>
                        <w:sz w:val="18"/>
                        <w:szCs w:val="18"/>
                      </w:rPr>
                      <w:t>31</w:t>
                    </w:r>
                    <w:r w:rsidRPr="00C609B1">
                      <w:rPr>
                        <w:rFonts w:eastAsiaTheme="minorEastAsia" w:hAnsi="Arial"/>
                        <w:sz w:val="18"/>
                        <w:szCs w:val="18"/>
                      </w:rPr>
                      <w:t>日</w:t>
                    </w:r>
                  </w:p>
                </w:tc>
                <w:tc>
                  <w:tcPr>
                    <w:tcW w:w="134" w:type="dxa"/>
                    <w:shd w:val="clear" w:color="auto" w:fill="auto"/>
                    <w:vAlign w:val="bottom"/>
                  </w:tcPr>
                  <w:p w:rsidR="007957FF" w:rsidRPr="00C609B1" w:rsidRDefault="007957FF" w:rsidP="00E760E5">
                    <w:pPr>
                      <w:jc w:val="right"/>
                      <w:rPr>
                        <w:rFonts w:eastAsiaTheme="majorEastAsia"/>
                        <w:sz w:val="18"/>
                        <w:szCs w:val="18"/>
                      </w:rPr>
                    </w:pPr>
                  </w:p>
                </w:tc>
                <w:tc>
                  <w:tcPr>
                    <w:tcW w:w="1142" w:type="dxa"/>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hAnsiTheme="majorEastAsia"/>
                        <w:sz w:val="18"/>
                        <w:szCs w:val="18"/>
                      </w:rPr>
                      <w:t>本年新增</w:t>
                    </w:r>
                  </w:p>
                </w:tc>
                <w:tc>
                  <w:tcPr>
                    <w:tcW w:w="154" w:type="dxa"/>
                    <w:shd w:val="clear" w:color="auto" w:fill="auto"/>
                    <w:vAlign w:val="bottom"/>
                  </w:tcPr>
                  <w:p w:rsidR="007957FF" w:rsidRPr="00C609B1" w:rsidRDefault="007957FF" w:rsidP="00E760E5">
                    <w:pPr>
                      <w:jc w:val="right"/>
                      <w:rPr>
                        <w:rFonts w:eastAsiaTheme="majorEastAsia"/>
                        <w:sz w:val="18"/>
                        <w:szCs w:val="18"/>
                      </w:rPr>
                    </w:pPr>
                  </w:p>
                </w:tc>
                <w:tc>
                  <w:tcPr>
                    <w:tcW w:w="1126" w:type="dxa"/>
                    <w:shd w:val="clear" w:color="auto" w:fill="auto"/>
                    <w:vAlign w:val="bottom"/>
                  </w:tcPr>
                  <w:p w:rsidR="007957FF" w:rsidRDefault="007957FF" w:rsidP="00E760E5">
                    <w:pPr>
                      <w:jc w:val="right"/>
                      <w:rPr>
                        <w:rFonts w:eastAsiaTheme="majorEastAsia" w:hAnsiTheme="majorEastAsia"/>
                        <w:sz w:val="18"/>
                        <w:szCs w:val="18"/>
                        <w:lang w:eastAsia="zh-CN"/>
                      </w:rPr>
                    </w:pPr>
                    <w:r w:rsidRPr="00C609B1">
                      <w:rPr>
                        <w:rFonts w:eastAsiaTheme="majorEastAsia" w:hAnsiTheme="majorEastAsia"/>
                        <w:sz w:val="18"/>
                        <w:szCs w:val="18"/>
                        <w:lang w:eastAsia="zh-CN"/>
                      </w:rPr>
                      <w:t>计入当期损益的利得或损失</w:t>
                    </w:r>
                  </w:p>
                  <w:p w:rsidR="007957FF" w:rsidRPr="00C609B1" w:rsidRDefault="007957FF" w:rsidP="00E760E5">
                    <w:pPr>
                      <w:jc w:val="right"/>
                      <w:rPr>
                        <w:rFonts w:eastAsiaTheme="majorEastAsia"/>
                        <w:sz w:val="18"/>
                        <w:szCs w:val="18"/>
                        <w:lang w:eastAsia="zh-CN"/>
                      </w:rPr>
                    </w:pPr>
                    <w:r>
                      <w:rPr>
                        <w:rFonts w:eastAsiaTheme="majorEastAsia" w:hAnsiTheme="majorEastAsia" w:hint="eastAsia"/>
                        <w:sz w:val="18"/>
                        <w:szCs w:val="18"/>
                        <w:lang w:eastAsia="zh-CN"/>
                      </w:rPr>
                      <w:t>-</w:t>
                    </w:r>
                    <w:r>
                      <w:rPr>
                        <w:rFonts w:eastAsiaTheme="majorEastAsia" w:hAnsiTheme="majorEastAsia" w:hint="eastAsia"/>
                        <w:sz w:val="18"/>
                        <w:szCs w:val="18"/>
                        <w:lang w:eastAsia="zh-CN"/>
                      </w:rPr>
                      <w:t>收到股利</w:t>
                    </w:r>
                  </w:p>
                </w:tc>
                <w:tc>
                  <w:tcPr>
                    <w:tcW w:w="134" w:type="dxa"/>
                    <w:shd w:val="clear" w:color="auto" w:fill="auto"/>
                    <w:vAlign w:val="bottom"/>
                  </w:tcPr>
                  <w:p w:rsidR="007957FF" w:rsidRPr="00C609B1" w:rsidRDefault="007957FF" w:rsidP="00E760E5">
                    <w:pPr>
                      <w:jc w:val="right"/>
                      <w:rPr>
                        <w:rFonts w:eastAsiaTheme="majorEastAsia"/>
                        <w:sz w:val="18"/>
                        <w:szCs w:val="18"/>
                        <w:lang w:eastAsia="zh-CN"/>
                      </w:rPr>
                    </w:pPr>
                  </w:p>
                </w:tc>
                <w:tc>
                  <w:tcPr>
                    <w:tcW w:w="1099" w:type="dxa"/>
                    <w:shd w:val="clear" w:color="auto" w:fill="auto"/>
                    <w:vAlign w:val="bottom"/>
                  </w:tcPr>
                  <w:p w:rsidR="007957FF" w:rsidRPr="00C609B1" w:rsidRDefault="007957FF" w:rsidP="00E760E5">
                    <w:pPr>
                      <w:jc w:val="right"/>
                      <w:rPr>
                        <w:rFonts w:eastAsiaTheme="majorEastAsia"/>
                        <w:sz w:val="18"/>
                        <w:szCs w:val="18"/>
                        <w:lang w:eastAsia="zh-CN"/>
                      </w:rPr>
                    </w:pPr>
                    <w:r w:rsidRPr="00C609B1">
                      <w:rPr>
                        <w:rFonts w:eastAsiaTheme="majorEastAsia" w:hAnsiTheme="majorEastAsia"/>
                        <w:sz w:val="18"/>
                        <w:szCs w:val="18"/>
                        <w:lang w:eastAsia="zh-CN"/>
                      </w:rPr>
                      <w:t>计入其他综合收益的利得或损失</w:t>
                    </w:r>
                  </w:p>
                </w:tc>
                <w:tc>
                  <w:tcPr>
                    <w:tcW w:w="134" w:type="dxa"/>
                    <w:shd w:val="clear" w:color="auto" w:fill="auto"/>
                    <w:vAlign w:val="bottom"/>
                  </w:tcPr>
                  <w:p w:rsidR="007957FF" w:rsidRPr="00C609B1" w:rsidRDefault="007957FF" w:rsidP="00E760E5">
                    <w:pPr>
                      <w:ind w:left="-72" w:hanging="141"/>
                      <w:jc w:val="right"/>
                      <w:rPr>
                        <w:sz w:val="18"/>
                        <w:szCs w:val="18"/>
                        <w:lang w:eastAsia="zh-CN"/>
                      </w:rPr>
                    </w:pPr>
                  </w:p>
                </w:tc>
                <w:tc>
                  <w:tcPr>
                    <w:tcW w:w="1126" w:type="dxa"/>
                    <w:shd w:val="clear" w:color="auto" w:fill="auto"/>
                    <w:vAlign w:val="bottom"/>
                  </w:tcPr>
                  <w:p w:rsidR="007957FF" w:rsidRPr="00C609B1" w:rsidRDefault="007957FF" w:rsidP="00E760E5">
                    <w:pPr>
                      <w:ind w:left="-72" w:hanging="141"/>
                      <w:jc w:val="right"/>
                      <w:rPr>
                        <w:sz w:val="18"/>
                        <w:szCs w:val="18"/>
                      </w:rPr>
                    </w:pPr>
                    <w:r w:rsidRPr="00C609B1">
                      <w:rPr>
                        <w:sz w:val="18"/>
                        <w:szCs w:val="18"/>
                      </w:rPr>
                      <w:t>2019</w:t>
                    </w:r>
                    <w:r w:rsidRPr="00C609B1">
                      <w:rPr>
                        <w:rFonts w:eastAsiaTheme="majorEastAsia" w:hAnsiTheme="majorEastAsia"/>
                        <w:sz w:val="18"/>
                        <w:szCs w:val="18"/>
                      </w:rPr>
                      <w:t>年</w:t>
                    </w:r>
                  </w:p>
                  <w:p w:rsidR="007957FF" w:rsidRPr="00C609B1" w:rsidRDefault="007957FF" w:rsidP="00E760E5">
                    <w:pPr>
                      <w:jc w:val="right"/>
                      <w:rPr>
                        <w:rFonts w:eastAsiaTheme="majorEastAsia"/>
                        <w:sz w:val="18"/>
                        <w:szCs w:val="18"/>
                      </w:rPr>
                    </w:pPr>
                    <w:r w:rsidRPr="00C609B1">
                      <w:rPr>
                        <w:rFonts w:eastAsiaTheme="minorEastAsia"/>
                        <w:sz w:val="18"/>
                        <w:szCs w:val="18"/>
                      </w:rPr>
                      <w:t>12</w:t>
                    </w:r>
                    <w:r w:rsidRPr="00C609B1">
                      <w:rPr>
                        <w:rFonts w:eastAsiaTheme="majorEastAsia" w:hAnsi="Arial"/>
                        <w:sz w:val="18"/>
                        <w:szCs w:val="18"/>
                      </w:rPr>
                      <w:t>月</w:t>
                    </w:r>
                    <w:r w:rsidRPr="00C609B1">
                      <w:rPr>
                        <w:sz w:val="18"/>
                        <w:szCs w:val="18"/>
                      </w:rPr>
                      <w:t>3</w:t>
                    </w:r>
                    <w:r w:rsidRPr="00C609B1">
                      <w:rPr>
                        <w:rFonts w:eastAsiaTheme="minorEastAsia"/>
                        <w:sz w:val="18"/>
                        <w:szCs w:val="18"/>
                      </w:rPr>
                      <w:t>1</w:t>
                    </w:r>
                    <w:r w:rsidRPr="00C609B1">
                      <w:rPr>
                        <w:rFonts w:eastAsiaTheme="majorEastAsia" w:hAnsiTheme="majorEastAsia"/>
                        <w:sz w:val="18"/>
                        <w:szCs w:val="18"/>
                      </w:rPr>
                      <w:t>日</w:t>
                    </w:r>
                  </w:p>
                </w:tc>
                <w:tc>
                  <w:tcPr>
                    <w:tcW w:w="134" w:type="dxa"/>
                    <w:shd w:val="clear" w:color="auto" w:fill="auto"/>
                    <w:vAlign w:val="bottom"/>
                  </w:tcPr>
                  <w:p w:rsidR="007957FF" w:rsidRPr="00C609B1" w:rsidRDefault="007957FF" w:rsidP="00E760E5">
                    <w:pPr>
                      <w:ind w:left="-72" w:hanging="141"/>
                      <w:jc w:val="right"/>
                      <w:rPr>
                        <w:sz w:val="18"/>
                        <w:szCs w:val="18"/>
                      </w:rPr>
                    </w:pPr>
                  </w:p>
                </w:tc>
                <w:tc>
                  <w:tcPr>
                    <w:tcW w:w="2297" w:type="dxa"/>
                    <w:shd w:val="clear" w:color="auto" w:fill="auto"/>
                    <w:vAlign w:val="bottom"/>
                  </w:tcPr>
                  <w:p w:rsidR="007957FF" w:rsidRPr="00C609B1" w:rsidRDefault="007957FF" w:rsidP="00E760E5">
                    <w:pPr>
                      <w:ind w:left="-72" w:firstLine="92"/>
                      <w:jc w:val="right"/>
                      <w:rPr>
                        <w:rFonts w:eastAsiaTheme="majorEastAsia"/>
                        <w:sz w:val="18"/>
                        <w:szCs w:val="18"/>
                        <w:lang w:eastAsia="zh-CN"/>
                      </w:rPr>
                    </w:pPr>
                    <w:r w:rsidRPr="00C609B1">
                      <w:rPr>
                        <w:rFonts w:eastAsiaTheme="majorEastAsia"/>
                        <w:sz w:val="18"/>
                        <w:szCs w:val="18"/>
                        <w:lang w:eastAsia="zh-CN"/>
                      </w:rPr>
                      <w:t>2019</w:t>
                    </w:r>
                    <w:r w:rsidRPr="00C609B1">
                      <w:rPr>
                        <w:rFonts w:eastAsiaTheme="majorEastAsia" w:hAnsiTheme="majorEastAsia"/>
                        <w:sz w:val="18"/>
                        <w:szCs w:val="18"/>
                        <w:lang w:eastAsia="zh-CN"/>
                      </w:rPr>
                      <w:t>年</w:t>
                    </w:r>
                    <w:r w:rsidRPr="00C609B1">
                      <w:rPr>
                        <w:rFonts w:eastAsiaTheme="majorEastAsia"/>
                        <w:sz w:val="18"/>
                        <w:szCs w:val="18"/>
                        <w:lang w:eastAsia="zh-CN"/>
                      </w:rPr>
                      <w:t>12</w:t>
                    </w:r>
                    <w:r w:rsidRPr="00C609B1">
                      <w:rPr>
                        <w:rFonts w:eastAsiaTheme="majorEastAsia" w:hAnsiTheme="majorEastAsia"/>
                        <w:sz w:val="18"/>
                        <w:szCs w:val="18"/>
                        <w:lang w:eastAsia="zh-CN"/>
                      </w:rPr>
                      <w:t>月</w:t>
                    </w:r>
                    <w:r w:rsidRPr="00C609B1">
                      <w:rPr>
                        <w:rFonts w:eastAsiaTheme="majorEastAsia"/>
                        <w:sz w:val="18"/>
                        <w:szCs w:val="18"/>
                        <w:lang w:eastAsia="zh-CN"/>
                      </w:rPr>
                      <w:t>31</w:t>
                    </w:r>
                    <w:r w:rsidRPr="00C609B1">
                      <w:rPr>
                        <w:rFonts w:eastAsiaTheme="majorEastAsia" w:hAnsiTheme="majorEastAsia"/>
                        <w:sz w:val="18"/>
                        <w:szCs w:val="18"/>
                        <w:lang w:eastAsia="zh-CN"/>
                      </w:rPr>
                      <w:t>日仍持有的资产计入</w:t>
                    </w:r>
                    <w:r w:rsidRPr="00C609B1">
                      <w:rPr>
                        <w:rFonts w:eastAsiaTheme="majorEastAsia"/>
                        <w:sz w:val="18"/>
                        <w:szCs w:val="18"/>
                        <w:lang w:eastAsia="zh-CN"/>
                      </w:rPr>
                      <w:t>2019</w:t>
                    </w:r>
                    <w:r w:rsidRPr="00C609B1">
                      <w:rPr>
                        <w:rFonts w:eastAsiaTheme="majorEastAsia" w:hAnsiTheme="majorEastAsia"/>
                        <w:sz w:val="18"/>
                        <w:szCs w:val="18"/>
                        <w:lang w:eastAsia="zh-CN"/>
                      </w:rPr>
                      <w:t>年度</w:t>
                    </w:r>
                    <w:r>
                      <w:rPr>
                        <w:rFonts w:eastAsiaTheme="majorEastAsia" w:hAnsiTheme="majorEastAsia"/>
                        <w:sz w:val="18"/>
                        <w:szCs w:val="18"/>
                        <w:lang w:eastAsia="zh-CN"/>
                      </w:rPr>
                      <w:t>综合</w:t>
                    </w:r>
                    <w:r>
                      <w:rPr>
                        <w:rFonts w:eastAsiaTheme="majorEastAsia" w:hAnsiTheme="majorEastAsia" w:hint="eastAsia"/>
                        <w:sz w:val="18"/>
                        <w:szCs w:val="18"/>
                        <w:lang w:eastAsia="zh-CN"/>
                      </w:rPr>
                      <w:t>收</w:t>
                    </w:r>
                    <w:r w:rsidRPr="00C609B1">
                      <w:rPr>
                        <w:rFonts w:eastAsiaTheme="majorEastAsia" w:hAnsiTheme="majorEastAsia"/>
                        <w:sz w:val="18"/>
                        <w:szCs w:val="18"/>
                        <w:lang w:eastAsia="zh-CN"/>
                      </w:rPr>
                      <w:t>益的未实现利得或损失的变动</w:t>
                    </w:r>
                    <w:r w:rsidRPr="00C609B1">
                      <w:rPr>
                        <w:rFonts w:eastAsiaTheme="majorEastAsia"/>
                        <w:sz w:val="18"/>
                        <w:szCs w:val="18"/>
                        <w:lang w:eastAsia="zh-CN"/>
                      </w:rPr>
                      <w:t>—</w:t>
                    </w:r>
                    <w:r w:rsidRPr="00C609B1">
                      <w:rPr>
                        <w:rFonts w:eastAsiaTheme="majorEastAsia" w:hAnsiTheme="majorEastAsia"/>
                        <w:sz w:val="18"/>
                        <w:szCs w:val="18"/>
                        <w:lang w:eastAsia="zh-CN"/>
                      </w:rPr>
                      <w:t>公允价值变动损益</w:t>
                    </w:r>
                  </w:p>
                </w:tc>
              </w:tr>
              <w:tr w:rsidR="007957FF" w:rsidRPr="00C609B1" w:rsidTr="00CA2E40">
                <w:trPr>
                  <w:cantSplit/>
                </w:trPr>
                <w:tc>
                  <w:tcPr>
                    <w:tcW w:w="5250" w:type="dxa"/>
                    <w:shd w:val="clear" w:color="auto" w:fill="auto"/>
                    <w:vAlign w:val="bottom"/>
                  </w:tcPr>
                  <w:p w:rsidR="007957FF" w:rsidRPr="00C609B1" w:rsidRDefault="007957FF" w:rsidP="00E760E5">
                    <w:pPr>
                      <w:rPr>
                        <w:rFonts w:eastAsiaTheme="majorEastAsia"/>
                        <w:sz w:val="18"/>
                        <w:szCs w:val="18"/>
                      </w:rPr>
                    </w:pPr>
                    <w:r w:rsidRPr="00C609B1">
                      <w:rPr>
                        <w:rFonts w:eastAsiaTheme="majorEastAsia" w:hAnsiTheme="majorEastAsia"/>
                        <w:sz w:val="18"/>
                        <w:szCs w:val="18"/>
                      </w:rPr>
                      <w:t>其他权益工具投资</w:t>
                    </w:r>
                    <w:r w:rsidRPr="00C609B1">
                      <w:rPr>
                        <w:rFonts w:eastAsiaTheme="majorEastAsia"/>
                        <w:sz w:val="18"/>
                        <w:szCs w:val="18"/>
                      </w:rPr>
                      <w:t>—</w:t>
                    </w:r>
                  </w:p>
                </w:tc>
                <w:tc>
                  <w:tcPr>
                    <w:tcW w:w="1219"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1142" w:type="dxa"/>
                    <w:shd w:val="clear" w:color="auto" w:fill="auto"/>
                    <w:vAlign w:val="bottom"/>
                  </w:tcPr>
                  <w:p w:rsidR="007957FF" w:rsidRPr="00C609B1" w:rsidRDefault="007957FF" w:rsidP="00E760E5">
                    <w:pPr>
                      <w:rPr>
                        <w:rFonts w:eastAsiaTheme="majorEastAsia"/>
                        <w:sz w:val="18"/>
                        <w:szCs w:val="18"/>
                      </w:rPr>
                    </w:pPr>
                  </w:p>
                </w:tc>
                <w:tc>
                  <w:tcPr>
                    <w:tcW w:w="154" w:type="dxa"/>
                    <w:shd w:val="clear" w:color="auto" w:fill="auto"/>
                    <w:vAlign w:val="bottom"/>
                  </w:tcPr>
                  <w:p w:rsidR="007957FF" w:rsidRPr="00C609B1" w:rsidRDefault="007957FF" w:rsidP="00E760E5">
                    <w:pPr>
                      <w:rPr>
                        <w:rFonts w:eastAsiaTheme="majorEastAsia"/>
                        <w:sz w:val="18"/>
                        <w:szCs w:val="18"/>
                      </w:rPr>
                    </w:pPr>
                  </w:p>
                </w:tc>
                <w:tc>
                  <w:tcPr>
                    <w:tcW w:w="1126"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1099"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1126" w:type="dxa"/>
                    <w:shd w:val="clear" w:color="auto" w:fill="auto"/>
                  </w:tcPr>
                  <w:p w:rsidR="007957FF" w:rsidRPr="00C609B1" w:rsidRDefault="007957FF" w:rsidP="00E760E5">
                    <w:pPr>
                      <w:rPr>
                        <w:rFonts w:eastAsiaTheme="majorEastAsia"/>
                        <w:sz w:val="18"/>
                        <w:szCs w:val="18"/>
                      </w:rPr>
                    </w:pPr>
                  </w:p>
                </w:tc>
                <w:tc>
                  <w:tcPr>
                    <w:tcW w:w="134" w:type="dxa"/>
                    <w:shd w:val="clear" w:color="auto" w:fill="auto"/>
                  </w:tcPr>
                  <w:p w:rsidR="007957FF" w:rsidRPr="00C609B1" w:rsidRDefault="007957FF" w:rsidP="00E760E5">
                    <w:pPr>
                      <w:rPr>
                        <w:rFonts w:eastAsiaTheme="majorEastAsia"/>
                        <w:sz w:val="18"/>
                        <w:szCs w:val="18"/>
                      </w:rPr>
                    </w:pPr>
                  </w:p>
                </w:tc>
                <w:tc>
                  <w:tcPr>
                    <w:tcW w:w="2297" w:type="dxa"/>
                    <w:shd w:val="clear" w:color="auto" w:fill="auto"/>
                  </w:tcPr>
                  <w:p w:rsidR="007957FF" w:rsidRPr="00C609B1" w:rsidRDefault="007957FF" w:rsidP="00E760E5">
                    <w:pPr>
                      <w:rPr>
                        <w:rFonts w:eastAsiaTheme="majorEastAsia"/>
                        <w:sz w:val="18"/>
                        <w:szCs w:val="18"/>
                      </w:rPr>
                    </w:pPr>
                  </w:p>
                </w:tc>
              </w:tr>
              <w:tr w:rsidR="007957FF" w:rsidRPr="00C609B1" w:rsidTr="00CA2E40">
                <w:trPr>
                  <w:cantSplit/>
                  <w:trHeight w:val="68"/>
                </w:trPr>
                <w:tc>
                  <w:tcPr>
                    <w:tcW w:w="5250" w:type="dxa"/>
                    <w:shd w:val="clear" w:color="auto" w:fill="auto"/>
                    <w:vAlign w:val="bottom"/>
                  </w:tcPr>
                  <w:p w:rsidR="007957FF" w:rsidRPr="00C609B1" w:rsidRDefault="007957FF" w:rsidP="00E760E5">
                    <w:pPr>
                      <w:ind w:left="360" w:hanging="180"/>
                      <w:rPr>
                        <w:rFonts w:eastAsiaTheme="majorEastAsia"/>
                        <w:sz w:val="18"/>
                        <w:szCs w:val="18"/>
                        <w:highlight w:val="yellow"/>
                        <w:lang w:eastAsia="zh-CN"/>
                      </w:rPr>
                    </w:pPr>
                    <w:r w:rsidRPr="00C609B1">
                      <w:rPr>
                        <w:rFonts w:eastAsiaTheme="majorEastAsia" w:hAnsiTheme="majorEastAsia"/>
                        <w:sz w:val="18"/>
                        <w:szCs w:val="18"/>
                        <w:lang w:eastAsia="zh-CN"/>
                      </w:rPr>
                      <w:t>非上市公司股权</w:t>
                    </w:r>
                    <w:r w:rsidRPr="00C609B1">
                      <w:rPr>
                        <w:rFonts w:eastAsiaTheme="majorEastAsia"/>
                        <w:sz w:val="18"/>
                        <w:szCs w:val="18"/>
                        <w:lang w:eastAsia="zh-CN"/>
                      </w:rPr>
                      <w:t>(</w:t>
                    </w:r>
                    <w:r w:rsidRPr="00C609B1">
                      <w:rPr>
                        <w:rFonts w:eastAsiaTheme="majorEastAsia" w:hAnsi="Arial"/>
                        <w:sz w:val="18"/>
                        <w:szCs w:val="18"/>
                        <w:lang w:eastAsia="zh-CN"/>
                      </w:rPr>
                      <w:t>附注五</w:t>
                    </w:r>
                    <w:r w:rsidRPr="00C609B1">
                      <w:rPr>
                        <w:rFonts w:eastAsiaTheme="majorEastAsia"/>
                        <w:sz w:val="18"/>
                        <w:szCs w:val="18"/>
                        <w:lang w:eastAsia="zh-CN"/>
                      </w:rPr>
                      <w:t>(11))</w:t>
                    </w:r>
                  </w:p>
                </w:tc>
                <w:tc>
                  <w:tcPr>
                    <w:tcW w:w="1219"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321,246,040</w:t>
                    </w:r>
                  </w:p>
                </w:tc>
                <w:tc>
                  <w:tcPr>
                    <w:tcW w:w="134" w:type="dxa"/>
                    <w:shd w:val="clear" w:color="auto" w:fill="auto"/>
                    <w:vAlign w:val="bottom"/>
                  </w:tcPr>
                  <w:p w:rsidR="007957FF" w:rsidRPr="00C609B1" w:rsidRDefault="007957FF" w:rsidP="00E760E5">
                    <w:pPr>
                      <w:jc w:val="right"/>
                      <w:rPr>
                        <w:rFonts w:eastAsiaTheme="majorEastAsia"/>
                        <w:sz w:val="18"/>
                        <w:szCs w:val="18"/>
                      </w:rPr>
                    </w:pPr>
                  </w:p>
                </w:tc>
                <w:tc>
                  <w:tcPr>
                    <w:tcW w:w="1142"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29,798,689</w:t>
                    </w:r>
                  </w:p>
                </w:tc>
                <w:tc>
                  <w:tcPr>
                    <w:tcW w:w="154" w:type="dxa"/>
                    <w:shd w:val="clear" w:color="auto" w:fill="auto"/>
                    <w:vAlign w:val="bottom"/>
                  </w:tcPr>
                  <w:p w:rsidR="007957FF" w:rsidRPr="00C609B1" w:rsidRDefault="007957FF" w:rsidP="00E760E5">
                    <w:pPr>
                      <w:jc w:val="right"/>
                      <w:rPr>
                        <w:rFonts w:eastAsiaTheme="majorEastAsia"/>
                        <w:sz w:val="18"/>
                        <w:szCs w:val="18"/>
                      </w:rPr>
                    </w:pPr>
                  </w:p>
                </w:tc>
                <w:tc>
                  <w:tcPr>
                    <w:tcW w:w="1126"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7,046,552</w:t>
                    </w:r>
                  </w:p>
                </w:tc>
                <w:tc>
                  <w:tcPr>
                    <w:tcW w:w="134" w:type="dxa"/>
                    <w:shd w:val="clear" w:color="auto" w:fill="auto"/>
                    <w:vAlign w:val="bottom"/>
                  </w:tcPr>
                  <w:p w:rsidR="007957FF" w:rsidRPr="00C609B1" w:rsidRDefault="007957FF" w:rsidP="00E760E5">
                    <w:pPr>
                      <w:jc w:val="right"/>
                      <w:rPr>
                        <w:rFonts w:eastAsiaTheme="majorEastAsia"/>
                        <w:sz w:val="18"/>
                        <w:szCs w:val="18"/>
                      </w:rPr>
                    </w:pPr>
                  </w:p>
                </w:tc>
                <w:tc>
                  <w:tcPr>
                    <w:tcW w:w="1099"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w:t>
                    </w:r>
                  </w:p>
                </w:tc>
                <w:tc>
                  <w:tcPr>
                    <w:tcW w:w="134" w:type="dxa"/>
                    <w:shd w:val="clear" w:color="auto" w:fill="auto"/>
                  </w:tcPr>
                  <w:p w:rsidR="007957FF" w:rsidRPr="00C609B1" w:rsidRDefault="007957FF" w:rsidP="00E760E5">
                    <w:pPr>
                      <w:jc w:val="right"/>
                      <w:rPr>
                        <w:rFonts w:eastAsiaTheme="majorEastAsia"/>
                        <w:sz w:val="18"/>
                        <w:szCs w:val="18"/>
                      </w:rPr>
                    </w:pPr>
                  </w:p>
                </w:tc>
                <w:tc>
                  <w:tcPr>
                    <w:tcW w:w="1126"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351,044,729</w:t>
                    </w:r>
                  </w:p>
                </w:tc>
                <w:tc>
                  <w:tcPr>
                    <w:tcW w:w="134" w:type="dxa"/>
                    <w:shd w:val="clear" w:color="auto" w:fill="auto"/>
                  </w:tcPr>
                  <w:p w:rsidR="007957FF" w:rsidRPr="00C609B1" w:rsidRDefault="007957FF" w:rsidP="00E760E5">
                    <w:pPr>
                      <w:jc w:val="right"/>
                      <w:rPr>
                        <w:rFonts w:eastAsiaTheme="majorEastAsia"/>
                        <w:sz w:val="18"/>
                        <w:szCs w:val="18"/>
                      </w:rPr>
                    </w:pPr>
                  </w:p>
                </w:tc>
                <w:tc>
                  <w:tcPr>
                    <w:tcW w:w="2297" w:type="dxa"/>
                    <w:tcBorders>
                      <w:bottom w:val="single" w:sz="12" w:space="0" w:color="auto"/>
                    </w:tcBorders>
                    <w:shd w:val="clear" w:color="auto" w:fill="auto"/>
                    <w:vAlign w:val="bottom"/>
                  </w:tcPr>
                  <w:p w:rsidR="007957FF" w:rsidRPr="00C609B1" w:rsidRDefault="007957FF" w:rsidP="00E760E5">
                    <w:pPr>
                      <w:jc w:val="right"/>
                      <w:rPr>
                        <w:rFonts w:eastAsiaTheme="majorEastAsia"/>
                        <w:sz w:val="18"/>
                        <w:szCs w:val="18"/>
                      </w:rPr>
                    </w:pPr>
                    <w:r w:rsidRPr="00C609B1">
                      <w:rPr>
                        <w:rFonts w:eastAsiaTheme="majorEastAsia"/>
                        <w:sz w:val="18"/>
                        <w:szCs w:val="18"/>
                      </w:rPr>
                      <w:t>-</w:t>
                    </w:r>
                  </w:p>
                </w:tc>
              </w:tr>
            </w:tbl>
            <w:p w:rsidR="007957FF" w:rsidRDefault="007957FF" w:rsidP="00C609B1">
              <w:pPr>
                <w:rPr>
                  <w:b/>
                  <w:szCs w:val="21"/>
                </w:rPr>
                <w:sectPr w:rsidR="007957FF" w:rsidSect="00C609B1">
                  <w:pgSz w:w="16838" w:h="11906" w:orient="landscape"/>
                  <w:pgMar w:top="1418" w:right="1418" w:bottom="1418" w:left="1418" w:header="856" w:footer="992" w:gutter="0"/>
                  <w:cols w:space="425"/>
                  <w:docGrid w:type="linesAndChars" w:linePitch="312"/>
                </w:sectPr>
              </w:pPr>
            </w:p>
            <w:p w:rsidR="007957FF" w:rsidRPr="00C609B1" w:rsidRDefault="007957FF" w:rsidP="000827B5">
              <w:pPr>
                <w:numPr>
                  <w:ilvl w:val="0"/>
                  <w:numId w:val="87"/>
                </w:numPr>
                <w:overflowPunct w:val="0"/>
                <w:ind w:left="0" w:firstLine="0"/>
                <w:rPr>
                  <w:lang w:eastAsia="zh-CN"/>
                </w:rPr>
              </w:pPr>
              <w:r w:rsidRPr="00C609B1">
                <w:rPr>
                  <w:rFonts w:hAnsi="Arial"/>
                  <w:lang w:eastAsia="zh-CN"/>
                </w:rPr>
                <w:lastRenderedPageBreak/>
                <w:t>不以公允价值计量的金融资产和金融负债</w:t>
              </w:r>
            </w:p>
            <w:p w:rsidR="007957FF" w:rsidRPr="00C609B1" w:rsidRDefault="007957FF" w:rsidP="00C609B1">
              <w:pPr>
                <w:overflowPunct w:val="0"/>
                <w:rPr>
                  <w:lang w:eastAsia="zh-CN"/>
                </w:rPr>
              </w:pPr>
            </w:p>
            <w:p w:rsidR="007957FF" w:rsidRPr="00CA2E40" w:rsidRDefault="007957FF" w:rsidP="00C609B1">
              <w:pPr>
                <w:overflowPunct w:val="0"/>
                <w:rPr>
                  <w:lang w:eastAsia="zh-CN"/>
                </w:rPr>
              </w:pPr>
              <w:r w:rsidRPr="00CA2E40">
                <w:rPr>
                  <w:lang w:eastAsia="zh-CN"/>
                </w:rPr>
                <w:t>本集团以摊余成本计量的金融资产和金融负债主要包括：货币资金、应收票据、应收账款、其他应收款、债权投资</w:t>
              </w:r>
              <w:r w:rsidRPr="00CA2E40">
                <w:rPr>
                  <w:lang w:eastAsia="zh-CN"/>
                </w:rPr>
                <w:t>(</w:t>
              </w:r>
              <w:r w:rsidRPr="00CA2E40">
                <w:rPr>
                  <w:rFonts w:hAnsi="Arial"/>
                  <w:lang w:eastAsia="zh-CN"/>
                </w:rPr>
                <w:t>定期存款</w:t>
              </w:r>
              <w:r w:rsidRPr="00CA2E40">
                <w:rPr>
                  <w:lang w:eastAsia="zh-CN"/>
                </w:rPr>
                <w:t>)</w:t>
              </w:r>
              <w:r w:rsidRPr="00CA2E40">
                <w:rPr>
                  <w:lang w:eastAsia="zh-CN"/>
                </w:rPr>
                <w:t>、长期应收款、应付款项等。不以公允价值计量的金融资产和金融负债的账面价值与公允价值差异很小。</w:t>
              </w:r>
            </w:p>
            <w:p w:rsidR="007957FF" w:rsidRDefault="007957FF">
              <w:pPr>
                <w:rPr>
                  <w:b/>
                  <w:szCs w:val="21"/>
                  <w:lang w:eastAsia="zh-CN"/>
                </w:rPr>
              </w:pPr>
            </w:p>
            <w:p w:rsidR="007957FF" w:rsidRPr="00C609B1" w:rsidRDefault="007957FF" w:rsidP="00C609B1">
              <w:pPr>
                <w:pStyle w:val="2"/>
                <w:overflowPunct w:val="0"/>
                <w:rPr>
                  <w:rFonts w:ascii="Times New Roman" w:hAnsi="Times New Roman"/>
                </w:rPr>
              </w:pPr>
              <w:r w:rsidRPr="00C609B1">
                <w:rPr>
                  <w:rFonts w:ascii="Times New Roman" w:hAnsi="Times New Roman"/>
                </w:rPr>
                <w:t>(5)</w:t>
              </w:r>
              <w:r w:rsidRPr="00C609B1">
                <w:rPr>
                  <w:rFonts w:ascii="Times New Roman" w:hAnsi="Times New Roman"/>
                </w:rPr>
                <w:tab/>
              </w:r>
              <w:r w:rsidRPr="00C609B1">
                <w:rPr>
                  <w:rFonts w:ascii="Times New Roman"/>
                </w:rPr>
                <w:t>资本管理</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本集团资本管理政策的目标是为了保障本集团能够持续经营，从而为股东提供回报，并使其他利益相关者获益，同时维持最佳的资本结构以降低资本成本。</w:t>
              </w:r>
            </w:p>
            <w:p w:rsidR="007957FF" w:rsidRPr="00C609B1" w:rsidRDefault="007957FF" w:rsidP="00C609B1">
              <w:pPr>
                <w:rPr>
                  <w:lang w:eastAsia="zh-CN"/>
                </w:rPr>
              </w:pPr>
            </w:p>
            <w:p w:rsidR="007957FF" w:rsidRPr="00C609B1" w:rsidRDefault="007957FF" w:rsidP="00C609B1">
              <w:pPr>
                <w:rPr>
                  <w:lang w:eastAsia="zh-CN"/>
                </w:rPr>
              </w:pPr>
              <w:r w:rsidRPr="00C609B1">
                <w:rPr>
                  <w:lang w:eastAsia="zh-CN"/>
                </w:rPr>
                <w:t>于</w:t>
              </w:r>
              <w:r w:rsidRPr="00C609B1">
                <w:rPr>
                  <w:lang w:eastAsia="zh-CN"/>
                </w:rPr>
                <w:t>2020</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日和</w:t>
              </w:r>
              <w:r w:rsidRPr="00C609B1">
                <w:rPr>
                  <w:lang w:eastAsia="zh-CN"/>
                </w:rPr>
                <w:t>2019</w:t>
              </w:r>
              <w:r w:rsidRPr="00C609B1">
                <w:rPr>
                  <w:lang w:eastAsia="zh-CN"/>
                </w:rPr>
                <w:t>年</w:t>
              </w:r>
              <w:r w:rsidRPr="00C609B1">
                <w:rPr>
                  <w:lang w:eastAsia="zh-CN"/>
                </w:rPr>
                <w:t>12</w:t>
              </w:r>
              <w:r w:rsidRPr="00C609B1">
                <w:rPr>
                  <w:lang w:eastAsia="zh-CN"/>
                </w:rPr>
                <w:t>月</w:t>
              </w:r>
              <w:r w:rsidRPr="00C609B1">
                <w:rPr>
                  <w:lang w:eastAsia="zh-CN"/>
                </w:rPr>
                <w:t>31</w:t>
              </w:r>
              <w:r w:rsidRPr="00C609B1">
                <w:rPr>
                  <w:lang w:eastAsia="zh-CN"/>
                </w:rPr>
                <w:t>日，本集团无短期借款、长期借款、应付债券和长期应付款等债务，管理层认为当前的资本结构是适当的。</w:t>
              </w:r>
            </w:p>
            <w:p w:rsidR="0007352C" w:rsidRPr="00C609B1" w:rsidRDefault="001A19A4" w:rsidP="00C609B1">
              <w:pPr>
                <w:rPr>
                  <w:szCs w:val="21"/>
                </w:rPr>
              </w:pPr>
            </w:p>
          </w:sdtContent>
        </w:sdt>
      </w:sdtContent>
    </w:sdt>
    <w:p w:rsidR="00865A28" w:rsidRDefault="005064CB" w:rsidP="003117F4">
      <w:pPr>
        <w:pStyle w:val="2"/>
        <w:numPr>
          <w:ilvl w:val="0"/>
          <w:numId w:val="26"/>
        </w:numPr>
        <w:rPr>
          <w:rFonts w:ascii="宋体" w:hAnsi="宋体"/>
        </w:rPr>
      </w:pPr>
      <w:r>
        <w:rPr>
          <w:rFonts w:ascii="宋体" w:hAnsi="宋体" w:hint="eastAsia"/>
        </w:rPr>
        <w:t>税项</w:t>
      </w:r>
    </w:p>
    <w:sdt>
      <w:sdtPr>
        <w:rPr>
          <w:rFonts w:ascii="Times New Roman" w:eastAsia="Times New Roman" w:hAnsi="Times New Roman" w:cs="宋体"/>
          <w:b w:val="0"/>
          <w:bCs w:val="0"/>
          <w:kern w:val="0"/>
          <w:sz w:val="20"/>
          <w:szCs w:val="21"/>
          <w:lang w:eastAsia="en-US"/>
        </w:rPr>
        <w:alias w:val="模块:主要税种及税率"/>
        <w:tag w:val="_GBC_21c965fa52af49a9865023fb4e05671a"/>
        <w:id w:val="1883745031"/>
        <w:lock w:val="sdtLocked"/>
        <w:placeholder>
          <w:docPart w:val="GBC22222222222222222222222222222"/>
        </w:placeholder>
      </w:sdtPr>
      <w:sdtEndPr>
        <w:rPr>
          <w:rFonts w:eastAsia="宋体" w:cs="Times New Roman"/>
          <w:sz w:val="21"/>
        </w:rPr>
      </w:sdtEndPr>
      <w:sdtContent>
        <w:p w:rsidR="00865A28" w:rsidRPr="00325A49" w:rsidRDefault="00325A49" w:rsidP="00325A49">
          <w:pPr>
            <w:pStyle w:val="3"/>
            <w:tabs>
              <w:tab w:val="left" w:pos="546"/>
            </w:tabs>
            <w:rPr>
              <w:rFonts w:ascii="Times New Roman" w:hAnsi="Times New Roman"/>
              <w:b w:val="0"/>
              <w:szCs w:val="21"/>
            </w:rPr>
          </w:pPr>
          <w:r w:rsidRPr="00325A49">
            <w:rPr>
              <w:rFonts w:ascii="Times New Roman"/>
              <w:b w:val="0"/>
              <w:szCs w:val="21"/>
            </w:rPr>
            <w:t>本集团适用的主要税种及其税率列示如下：</w:t>
          </w:r>
        </w:p>
        <w:sdt>
          <w:sdtPr>
            <w:alias w:val="是否适用：主要税种及税率情况 [双击切换]"/>
            <w:tag w:val="_GBC_f900f926144b41b9ba020b5a24aff3c0"/>
            <w:id w:val="-1226841782"/>
            <w:lock w:val="sdtLocked"/>
            <w:placeholder>
              <w:docPart w:val="GBC22222222222222222222222222222"/>
            </w:placeholder>
          </w:sdtPr>
          <w:sdtContent>
            <w:p w:rsidR="00865A28" w:rsidRDefault="001A19A4">
              <w:r w:rsidRPr="00A26F80">
                <w:rPr>
                  <w:rFonts w:ascii="宋体" w:hAnsi="宋体"/>
                </w:rPr>
                <w:fldChar w:fldCharType="begin"/>
              </w:r>
              <w:r w:rsidR="00325A4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25A49" w:rsidRPr="00A26F80">
                <w:rPr>
                  <w:rFonts w:ascii="宋体" w:hAnsi="宋体"/>
                </w:rPr>
                <w:instrText xml:space="preserve"> MACROBUTTON  SnrToggleCheckbox □不适用 </w:instrText>
              </w:r>
              <w:r w:rsidRPr="00A26F80">
                <w:rPr>
                  <w:rFonts w:ascii="宋体" w:hAnsi="宋体"/>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852"/>
            <w:gridCol w:w="427"/>
            <w:gridCol w:w="4961"/>
            <w:gridCol w:w="2089"/>
          </w:tblGrid>
          <w:tr w:rsidR="00325A49" w:rsidRPr="00325A49" w:rsidTr="00325A49">
            <w:sdt>
              <w:sdtPr>
                <w:tag w:val="_PLD_b5758c089ae1414f99b1cc36321c29a1"/>
                <w:id w:val="68833404"/>
                <w:lock w:val="sdtLocked"/>
              </w:sdtPr>
              <w:sdtContent>
                <w:tc>
                  <w:tcPr>
                    <w:tcW w:w="1204" w:type="pct"/>
                    <w:gridSpan w:val="3"/>
                    <w:tcBorders>
                      <w:bottom w:val="single" w:sz="4" w:space="0" w:color="auto"/>
                    </w:tcBorders>
                    <w:vAlign w:val="center"/>
                  </w:tcPr>
                  <w:p w:rsidR="00325A49" w:rsidRPr="00325A49" w:rsidRDefault="00325A49" w:rsidP="00E760E5">
                    <w:pPr>
                      <w:jc w:val="center"/>
                      <w:rPr>
                        <w:szCs w:val="21"/>
                      </w:rPr>
                    </w:pPr>
                    <w:r w:rsidRPr="00325A49">
                      <w:rPr>
                        <w:szCs w:val="21"/>
                      </w:rPr>
                      <w:t>税种</w:t>
                    </w:r>
                  </w:p>
                </w:tc>
              </w:sdtContent>
            </w:sdt>
            <w:sdt>
              <w:sdtPr>
                <w:tag w:val="_PLD_0e1599c84a4d47cc8f6f9b3d3069a1bd"/>
                <w:id w:val="68833405"/>
                <w:lock w:val="sdtLocked"/>
              </w:sdtPr>
              <w:sdtContent>
                <w:tc>
                  <w:tcPr>
                    <w:tcW w:w="2671" w:type="pct"/>
                    <w:vAlign w:val="center"/>
                  </w:tcPr>
                  <w:p w:rsidR="00325A49" w:rsidRPr="00325A49" w:rsidRDefault="00325A49" w:rsidP="00E760E5">
                    <w:pPr>
                      <w:jc w:val="center"/>
                      <w:rPr>
                        <w:szCs w:val="21"/>
                      </w:rPr>
                    </w:pPr>
                    <w:r w:rsidRPr="00325A49">
                      <w:rPr>
                        <w:szCs w:val="21"/>
                      </w:rPr>
                      <w:t>计税依据</w:t>
                    </w:r>
                  </w:p>
                </w:tc>
              </w:sdtContent>
            </w:sdt>
            <w:sdt>
              <w:sdtPr>
                <w:tag w:val="_PLD_74e07bcec6714b078c64caa53447462a"/>
                <w:id w:val="68833406"/>
                <w:lock w:val="sdtLocked"/>
              </w:sdtPr>
              <w:sdtContent>
                <w:tc>
                  <w:tcPr>
                    <w:tcW w:w="1125" w:type="pct"/>
                    <w:vAlign w:val="center"/>
                  </w:tcPr>
                  <w:p w:rsidR="00325A49" w:rsidRPr="00325A49" w:rsidRDefault="00325A49" w:rsidP="00E760E5">
                    <w:pPr>
                      <w:jc w:val="center"/>
                      <w:rPr>
                        <w:szCs w:val="21"/>
                      </w:rPr>
                    </w:pPr>
                    <w:r w:rsidRPr="00325A49">
                      <w:rPr>
                        <w:szCs w:val="21"/>
                      </w:rPr>
                      <w:t>税率</w:t>
                    </w:r>
                  </w:p>
                </w:tc>
              </w:sdtContent>
            </w:sdt>
          </w:tr>
          <w:tr w:rsidR="00325A49" w:rsidRPr="00325A49" w:rsidTr="00325A49">
            <w:sdt>
              <w:sdtPr>
                <w:tag w:val="_PLD_c37795663344458fa383d79373863559"/>
                <w:id w:val="68833407"/>
                <w:lock w:val="sdtLocked"/>
              </w:sdtPr>
              <w:sdtContent>
                <w:tc>
                  <w:tcPr>
                    <w:tcW w:w="1204" w:type="pct"/>
                    <w:gridSpan w:val="3"/>
                    <w:tcBorders>
                      <w:top w:val="single" w:sz="4" w:space="0" w:color="auto"/>
                      <w:left w:val="single" w:sz="4" w:space="0" w:color="auto"/>
                      <w:bottom w:val="single" w:sz="4" w:space="0" w:color="auto"/>
                      <w:right w:val="single" w:sz="4" w:space="0" w:color="auto"/>
                    </w:tcBorders>
                  </w:tcPr>
                  <w:p w:rsidR="00325A49" w:rsidRPr="00325A49" w:rsidRDefault="00325A49" w:rsidP="00E760E5">
                    <w:pPr>
                      <w:rPr>
                        <w:szCs w:val="21"/>
                      </w:rPr>
                    </w:pPr>
                    <w:r w:rsidRPr="00325A49">
                      <w:rPr>
                        <w:szCs w:val="21"/>
                      </w:rPr>
                      <w:t>企业所得税</w:t>
                    </w:r>
                  </w:p>
                </w:tc>
              </w:sdtContent>
            </w:sdt>
            <w:tc>
              <w:tcPr>
                <w:tcW w:w="2671" w:type="pct"/>
                <w:tcBorders>
                  <w:left w:val="single" w:sz="4" w:space="0" w:color="auto"/>
                </w:tcBorders>
              </w:tcPr>
              <w:p w:rsidR="00325A49" w:rsidRPr="00325A49" w:rsidRDefault="00325A49" w:rsidP="00E760E5">
                <w:pPr>
                  <w:rPr>
                    <w:szCs w:val="21"/>
                  </w:rPr>
                </w:pPr>
                <w:r w:rsidRPr="00325A49">
                  <w:t>应纳税所得额</w:t>
                </w:r>
              </w:p>
            </w:tc>
            <w:tc>
              <w:tcPr>
                <w:tcW w:w="1125" w:type="pct"/>
                <w:vAlign w:val="center"/>
              </w:tcPr>
              <w:p w:rsidR="00325A49" w:rsidRPr="00325A49" w:rsidRDefault="00325A49" w:rsidP="00325A49">
                <w:pPr>
                  <w:jc w:val="right"/>
                  <w:rPr>
                    <w:szCs w:val="21"/>
                  </w:rPr>
                </w:pPr>
                <w:r w:rsidRPr="00325A49">
                  <w:t>25%</w:t>
                </w:r>
              </w:p>
            </w:tc>
          </w:tr>
          <w:tr w:rsidR="00325A49" w:rsidRPr="00325A49" w:rsidTr="00442766">
            <w:sdt>
              <w:sdtPr>
                <w:tag w:val="_PLD_4d75d180e4a54748bbcb375f2bb00259"/>
                <w:id w:val="68833408"/>
                <w:lock w:val="sdtLocked"/>
              </w:sdtPr>
              <w:sdtContent>
                <w:tc>
                  <w:tcPr>
                    <w:tcW w:w="515" w:type="pct"/>
                    <w:tcBorders>
                      <w:top w:val="nil"/>
                      <w:left w:val="single" w:sz="4" w:space="0" w:color="auto"/>
                      <w:bottom w:val="single" w:sz="4" w:space="0" w:color="auto"/>
                      <w:right w:val="nil"/>
                    </w:tcBorders>
                    <w:vAlign w:val="center"/>
                  </w:tcPr>
                  <w:p w:rsidR="00325A49" w:rsidRPr="00325A49" w:rsidRDefault="00325A49" w:rsidP="00442766">
                    <w:pPr>
                      <w:rPr>
                        <w:szCs w:val="21"/>
                      </w:rPr>
                    </w:pPr>
                    <w:r w:rsidRPr="00325A49">
                      <w:rPr>
                        <w:szCs w:val="21"/>
                      </w:rPr>
                      <w:t>增值税</w:t>
                    </w:r>
                  </w:p>
                </w:tc>
              </w:sdtContent>
            </w:sdt>
            <w:tc>
              <w:tcPr>
                <w:tcW w:w="689" w:type="pct"/>
                <w:gridSpan w:val="2"/>
                <w:tcBorders>
                  <w:top w:val="nil"/>
                  <w:left w:val="nil"/>
                  <w:bottom w:val="nil"/>
                  <w:right w:val="single" w:sz="4" w:space="0" w:color="auto"/>
                </w:tcBorders>
                <w:vAlign w:val="center"/>
              </w:tcPr>
              <w:p w:rsidR="00325A49" w:rsidRPr="00325A49" w:rsidRDefault="00325A49" w:rsidP="00442766">
                <w:pPr>
                  <w:tabs>
                    <w:tab w:val="center" w:pos="929"/>
                  </w:tabs>
                  <w:ind w:leftChars="-50" w:hangingChars="50" w:hanging="105"/>
                  <w:rPr>
                    <w:szCs w:val="21"/>
                  </w:rPr>
                </w:pPr>
                <w:r w:rsidRPr="00325A49">
                  <w:rPr>
                    <w:szCs w:val="21"/>
                  </w:rPr>
                  <w:t>(a)</w:t>
                </w:r>
              </w:p>
            </w:tc>
            <w:tc>
              <w:tcPr>
                <w:tcW w:w="2671" w:type="pct"/>
                <w:tcBorders>
                  <w:left w:val="single" w:sz="4" w:space="0" w:color="auto"/>
                </w:tcBorders>
              </w:tcPr>
              <w:p w:rsidR="00325A49" w:rsidRPr="00325A49" w:rsidRDefault="00325A49" w:rsidP="00E760E5">
                <w:pPr>
                  <w:rPr>
                    <w:szCs w:val="21"/>
                    <w:lang w:eastAsia="zh-CN"/>
                  </w:rPr>
                </w:pPr>
                <w:r w:rsidRPr="00325A49">
                  <w:rPr>
                    <w:lang w:eastAsia="zh-CN"/>
                  </w:rPr>
                  <w:t>应纳税增值额</w:t>
                </w:r>
                <w:r w:rsidRPr="00325A49">
                  <w:rPr>
                    <w:lang w:eastAsia="zh-CN"/>
                  </w:rPr>
                  <w:t>(</w:t>
                </w:r>
                <w:r w:rsidRPr="00325A49">
                  <w:rPr>
                    <w:lang w:eastAsia="zh-CN"/>
                  </w:rPr>
                  <w:t>应纳税额按应纳税销售额乘以适用税率扣除当期允计抵扣的进项税后的余额计算</w:t>
                </w:r>
                <w:r w:rsidRPr="00325A49">
                  <w:rPr>
                    <w:lang w:eastAsia="zh-CN"/>
                  </w:rPr>
                  <w:t>)</w:t>
                </w:r>
              </w:p>
            </w:tc>
            <w:tc>
              <w:tcPr>
                <w:tcW w:w="1125" w:type="pct"/>
                <w:vAlign w:val="center"/>
              </w:tcPr>
              <w:p w:rsidR="00325A49" w:rsidRPr="00325A49" w:rsidRDefault="00325A49" w:rsidP="00325A49">
                <w:pPr>
                  <w:jc w:val="right"/>
                  <w:rPr>
                    <w:szCs w:val="21"/>
                  </w:rPr>
                </w:pPr>
                <w:r w:rsidRPr="00325A49">
                  <w:rPr>
                    <w:lang w:eastAsia="zh-CN"/>
                  </w:rPr>
                  <w:t> </w:t>
                </w:r>
                <w:r w:rsidRPr="00325A49">
                  <w:t>注</w:t>
                </w:r>
                <w:r w:rsidRPr="00325A49">
                  <w:t>(a)</w:t>
                </w:r>
              </w:p>
            </w:tc>
          </w:tr>
          <w:tr w:rsidR="00325A49" w:rsidRPr="00325A49" w:rsidTr="00325A49">
            <w:sdt>
              <w:sdtPr>
                <w:tag w:val="_PLD_f26de62b44974db399be3feb53a92b2d"/>
                <w:id w:val="68833409"/>
                <w:lock w:val="sdtLocked"/>
              </w:sdtPr>
              <w:sdtContent>
                <w:tc>
                  <w:tcPr>
                    <w:tcW w:w="974" w:type="pct"/>
                    <w:gridSpan w:val="2"/>
                    <w:tcBorders>
                      <w:top w:val="single" w:sz="4" w:space="0" w:color="auto"/>
                      <w:left w:val="single" w:sz="4" w:space="0" w:color="auto"/>
                      <w:bottom w:val="single" w:sz="4" w:space="0" w:color="auto"/>
                      <w:right w:val="nil"/>
                    </w:tcBorders>
                  </w:tcPr>
                  <w:p w:rsidR="00325A49" w:rsidRPr="00325A49" w:rsidRDefault="00325A49" w:rsidP="00E760E5">
                    <w:pPr>
                      <w:rPr>
                        <w:szCs w:val="21"/>
                      </w:rPr>
                    </w:pPr>
                    <w:r w:rsidRPr="00325A49">
                      <w:rPr>
                        <w:szCs w:val="21"/>
                      </w:rPr>
                      <w:t>城市维护建设税</w:t>
                    </w:r>
                  </w:p>
                </w:tc>
              </w:sdtContent>
            </w:sdt>
            <w:tc>
              <w:tcPr>
                <w:tcW w:w="230" w:type="pct"/>
                <w:tcBorders>
                  <w:top w:val="single" w:sz="4" w:space="0" w:color="auto"/>
                  <w:left w:val="nil"/>
                </w:tcBorders>
              </w:tcPr>
              <w:p w:rsidR="00325A49" w:rsidRPr="00325A49" w:rsidRDefault="00325A49" w:rsidP="002A37FF">
                <w:pPr>
                  <w:tabs>
                    <w:tab w:val="left" w:pos="-107"/>
                  </w:tabs>
                  <w:ind w:leftChars="-50" w:hangingChars="50" w:hanging="105"/>
                  <w:rPr>
                    <w:szCs w:val="21"/>
                  </w:rPr>
                </w:pPr>
                <w:r w:rsidRPr="00325A49">
                  <w:rPr>
                    <w:szCs w:val="21"/>
                  </w:rPr>
                  <w:t>(b)</w:t>
                </w:r>
              </w:p>
            </w:tc>
            <w:tc>
              <w:tcPr>
                <w:tcW w:w="2671" w:type="pct"/>
              </w:tcPr>
              <w:p w:rsidR="00325A49" w:rsidRPr="00325A49" w:rsidRDefault="00325A49" w:rsidP="00E760E5">
                <w:pPr>
                  <w:rPr>
                    <w:szCs w:val="21"/>
                  </w:rPr>
                </w:pPr>
                <w:r w:rsidRPr="00325A49">
                  <w:t>缴纳的增值税税额</w:t>
                </w:r>
              </w:p>
            </w:tc>
            <w:tc>
              <w:tcPr>
                <w:tcW w:w="1125" w:type="pct"/>
                <w:vAlign w:val="center"/>
              </w:tcPr>
              <w:p w:rsidR="00325A49" w:rsidRPr="00325A49" w:rsidRDefault="00325A49" w:rsidP="00325A49">
                <w:pPr>
                  <w:jc w:val="right"/>
                  <w:rPr>
                    <w:szCs w:val="21"/>
                  </w:rPr>
                </w:pPr>
                <w:r w:rsidRPr="00325A49">
                  <w:t>5%</w:t>
                </w:r>
                <w:r w:rsidRPr="00325A49">
                  <w:t>及</w:t>
                </w:r>
                <w:r w:rsidRPr="00325A49">
                  <w:t>7%</w:t>
                </w:r>
              </w:p>
            </w:tc>
          </w:tr>
          <w:sdt>
            <w:sdtPr>
              <w:rPr>
                <w:szCs w:val="21"/>
              </w:rPr>
              <w:alias w:val="其他主要税种及税率"/>
              <w:tag w:val="_GBC_b4f10406bc8741879c7bff390b72f9b9"/>
              <w:id w:val="68833410"/>
              <w:lock w:val="sdtLocked"/>
            </w:sdtPr>
            <w:sdtContent>
              <w:tr w:rsidR="00325A49" w:rsidRPr="00325A49" w:rsidTr="00325A49">
                <w:tc>
                  <w:tcPr>
                    <w:tcW w:w="1204" w:type="pct"/>
                    <w:gridSpan w:val="3"/>
                  </w:tcPr>
                  <w:p w:rsidR="00325A49" w:rsidRPr="00325A49" w:rsidRDefault="00325A49" w:rsidP="00E760E5">
                    <w:pPr>
                      <w:rPr>
                        <w:szCs w:val="21"/>
                      </w:rPr>
                    </w:pPr>
                    <w:r w:rsidRPr="00325A49">
                      <w:t>教育费附加</w:t>
                    </w:r>
                  </w:p>
                </w:tc>
                <w:tc>
                  <w:tcPr>
                    <w:tcW w:w="2671" w:type="pct"/>
                  </w:tcPr>
                  <w:p w:rsidR="00325A49" w:rsidRPr="00325A49" w:rsidRDefault="00325A49" w:rsidP="00E760E5">
                    <w:pPr>
                      <w:rPr>
                        <w:szCs w:val="21"/>
                      </w:rPr>
                    </w:pPr>
                    <w:r w:rsidRPr="00325A49">
                      <w:t>缴纳的增值税税额</w:t>
                    </w:r>
                  </w:p>
                </w:tc>
                <w:tc>
                  <w:tcPr>
                    <w:tcW w:w="1125" w:type="pct"/>
                    <w:vAlign w:val="center"/>
                  </w:tcPr>
                  <w:p w:rsidR="00325A49" w:rsidRPr="00325A49" w:rsidRDefault="00325A49" w:rsidP="00325A49">
                    <w:pPr>
                      <w:jc w:val="right"/>
                      <w:rPr>
                        <w:szCs w:val="21"/>
                      </w:rPr>
                    </w:pPr>
                    <w:r w:rsidRPr="00325A49">
                      <w:t>3%</w:t>
                    </w:r>
                  </w:p>
                </w:tc>
              </w:tr>
            </w:sdtContent>
          </w:sdt>
          <w:sdt>
            <w:sdtPr>
              <w:rPr>
                <w:szCs w:val="21"/>
              </w:rPr>
              <w:alias w:val="其他主要税种及税率"/>
              <w:tag w:val="_GBC_b4f10406bc8741879c7bff390b72f9b9"/>
              <w:id w:val="68833411"/>
              <w:lock w:val="sdtLocked"/>
            </w:sdtPr>
            <w:sdtContent>
              <w:tr w:rsidR="00325A49" w:rsidRPr="00325A49" w:rsidTr="00325A49">
                <w:tc>
                  <w:tcPr>
                    <w:tcW w:w="1204" w:type="pct"/>
                    <w:gridSpan w:val="3"/>
                  </w:tcPr>
                  <w:p w:rsidR="00325A49" w:rsidRPr="00325A49" w:rsidRDefault="00325A49" w:rsidP="00E760E5">
                    <w:pPr>
                      <w:rPr>
                        <w:szCs w:val="21"/>
                      </w:rPr>
                    </w:pPr>
                    <w:r w:rsidRPr="00325A49">
                      <w:t>地方教育附加</w:t>
                    </w:r>
                    <w:r w:rsidRPr="00325A49">
                      <w:t xml:space="preserve"> (c)</w:t>
                    </w:r>
                  </w:p>
                </w:tc>
                <w:tc>
                  <w:tcPr>
                    <w:tcW w:w="2671" w:type="pct"/>
                  </w:tcPr>
                  <w:p w:rsidR="00325A49" w:rsidRPr="00325A49" w:rsidRDefault="00325A49" w:rsidP="00E760E5">
                    <w:pPr>
                      <w:rPr>
                        <w:szCs w:val="21"/>
                      </w:rPr>
                    </w:pPr>
                    <w:r w:rsidRPr="00325A49">
                      <w:t>缴纳的增值税税额</w:t>
                    </w:r>
                  </w:p>
                </w:tc>
                <w:tc>
                  <w:tcPr>
                    <w:tcW w:w="1125" w:type="pct"/>
                    <w:vAlign w:val="center"/>
                  </w:tcPr>
                  <w:p w:rsidR="00325A49" w:rsidRPr="00325A49" w:rsidRDefault="00325A49" w:rsidP="00325A49">
                    <w:pPr>
                      <w:jc w:val="right"/>
                      <w:rPr>
                        <w:szCs w:val="21"/>
                      </w:rPr>
                    </w:pPr>
                    <w:r w:rsidRPr="00325A49">
                      <w:t>2%</w:t>
                    </w:r>
                  </w:p>
                </w:tc>
              </w:tr>
            </w:sdtContent>
          </w:sdt>
        </w:tbl>
        <w:p w:rsidR="00325A49" w:rsidRDefault="00325A49"/>
        <w:p w:rsidR="00325A49" w:rsidRPr="00325A49" w:rsidRDefault="00325A49" w:rsidP="00325A49">
          <w:pPr>
            <w:tabs>
              <w:tab w:val="left" w:pos="284"/>
              <w:tab w:val="left" w:pos="567"/>
              <w:tab w:val="right" w:pos="3600"/>
              <w:tab w:val="left" w:pos="4320"/>
            </w:tabs>
            <w:overflowPunct w:val="0"/>
            <w:rPr>
              <w:lang w:eastAsia="zh-CN"/>
            </w:rPr>
          </w:pPr>
          <w:r w:rsidRPr="00325A49">
            <w:rPr>
              <w:lang w:eastAsia="zh-CN"/>
            </w:rPr>
            <w:t>(a)</w:t>
          </w:r>
          <w:r w:rsidRPr="00325A49">
            <w:rPr>
              <w:lang w:eastAsia="zh-CN"/>
            </w:rPr>
            <w:tab/>
            <w:t xml:space="preserve"> </w:t>
          </w:r>
          <w:r w:rsidRPr="00325A49">
            <w:rPr>
              <w:lang w:eastAsia="zh-CN"/>
            </w:rPr>
            <w:t>增值税</w:t>
          </w:r>
        </w:p>
        <w:p w:rsidR="00325A49" w:rsidRPr="00325A49" w:rsidRDefault="00325A49" w:rsidP="00325A49">
          <w:pPr>
            <w:tabs>
              <w:tab w:val="left" w:pos="567"/>
              <w:tab w:val="right" w:pos="3600"/>
              <w:tab w:val="left" w:pos="4320"/>
            </w:tabs>
            <w:overflowPunct w:val="0"/>
            <w:rPr>
              <w:lang w:eastAsia="zh-CN"/>
            </w:rPr>
          </w:pPr>
        </w:p>
        <w:p w:rsidR="00325A49" w:rsidRPr="00325A49" w:rsidRDefault="00325A49" w:rsidP="00325A49">
          <w:pPr>
            <w:overflowPunct w:val="0"/>
            <w:rPr>
              <w:lang w:eastAsia="zh-CN"/>
            </w:rPr>
          </w:pPr>
          <w:r w:rsidRPr="00325A49">
            <w:rPr>
              <w:rFonts w:hAnsi="Arial"/>
              <w:lang w:eastAsia="zh-CN"/>
            </w:rPr>
            <w:t>根据财政部、国家税务总局及海关总署颁布的《关于深化增值税改革有关政策的公告》</w:t>
          </w:r>
          <w:r w:rsidRPr="00325A49">
            <w:rPr>
              <w:lang w:eastAsia="zh-CN"/>
            </w:rPr>
            <w:t>(</w:t>
          </w:r>
          <w:r w:rsidRPr="00325A49">
            <w:rPr>
              <w:rFonts w:hAnsi="Arial"/>
              <w:lang w:eastAsia="zh-CN"/>
            </w:rPr>
            <w:t>财政部税务总局海关总署公告</w:t>
          </w:r>
          <w:r w:rsidRPr="00325A49">
            <w:rPr>
              <w:lang w:eastAsia="zh-CN"/>
            </w:rPr>
            <w:t>[2019]39</w:t>
          </w:r>
          <w:r w:rsidRPr="00325A49">
            <w:rPr>
              <w:rFonts w:hAnsi="Arial"/>
              <w:lang w:eastAsia="zh-CN"/>
            </w:rPr>
            <w:t>号</w:t>
          </w:r>
          <w:r w:rsidRPr="00325A49">
            <w:rPr>
              <w:lang w:eastAsia="zh-CN"/>
            </w:rPr>
            <w:t>)</w:t>
          </w:r>
          <w:r w:rsidRPr="00325A49">
            <w:rPr>
              <w:rFonts w:hAnsi="Arial"/>
              <w:lang w:eastAsia="zh-CN"/>
            </w:rPr>
            <w:t>及相关规定，自</w:t>
          </w:r>
          <w:r w:rsidRPr="00325A49">
            <w:rPr>
              <w:lang w:eastAsia="zh-CN"/>
            </w:rPr>
            <w:t>2019</w:t>
          </w:r>
          <w:r w:rsidRPr="00325A49">
            <w:rPr>
              <w:rFonts w:hAnsi="Arial"/>
              <w:lang w:eastAsia="zh-CN"/>
            </w:rPr>
            <w:t>年</w:t>
          </w:r>
          <w:r w:rsidRPr="00325A49">
            <w:rPr>
              <w:lang w:eastAsia="zh-CN"/>
            </w:rPr>
            <w:t>4</w:t>
          </w:r>
          <w:r w:rsidRPr="00325A49">
            <w:rPr>
              <w:rFonts w:hAnsi="Arial"/>
              <w:lang w:eastAsia="zh-CN"/>
            </w:rPr>
            <w:t>月</w:t>
          </w:r>
          <w:r w:rsidRPr="00325A49">
            <w:rPr>
              <w:lang w:eastAsia="zh-CN"/>
            </w:rPr>
            <w:t>1</w:t>
          </w:r>
          <w:r w:rsidRPr="00325A49">
            <w:rPr>
              <w:rFonts w:hAnsi="Arial"/>
              <w:lang w:eastAsia="zh-CN"/>
            </w:rPr>
            <w:t>日起，本集团的客运收入、货运收入及其他运输收入适用的增值税税率下调为</w:t>
          </w:r>
          <w:r w:rsidRPr="00325A49">
            <w:rPr>
              <w:lang w:eastAsia="zh-CN"/>
            </w:rPr>
            <w:t>9%</w:t>
          </w:r>
          <w:r w:rsidRPr="00325A49">
            <w:rPr>
              <w:rFonts w:hAnsi="Arial"/>
              <w:lang w:eastAsia="zh-CN"/>
            </w:rPr>
            <w:t>。</w:t>
          </w:r>
          <w:r w:rsidRPr="00325A49">
            <w:rPr>
              <w:lang w:eastAsia="zh-CN"/>
            </w:rPr>
            <w:t>2019</w:t>
          </w:r>
          <w:r w:rsidRPr="00325A49">
            <w:rPr>
              <w:rFonts w:hAnsi="Arial"/>
              <w:lang w:eastAsia="zh-CN"/>
            </w:rPr>
            <w:t>年</w:t>
          </w:r>
          <w:r w:rsidRPr="00325A49">
            <w:rPr>
              <w:lang w:eastAsia="zh-CN"/>
            </w:rPr>
            <w:t>4</w:t>
          </w:r>
          <w:r w:rsidRPr="00325A49">
            <w:rPr>
              <w:rFonts w:hAnsi="Arial"/>
              <w:lang w:eastAsia="zh-CN"/>
            </w:rPr>
            <w:t>月</w:t>
          </w:r>
          <w:r w:rsidRPr="00325A49">
            <w:rPr>
              <w:lang w:eastAsia="zh-CN"/>
            </w:rPr>
            <w:t>1</w:t>
          </w:r>
          <w:r w:rsidRPr="00325A49">
            <w:rPr>
              <w:rFonts w:hAnsi="Arial"/>
              <w:lang w:eastAsia="zh-CN"/>
            </w:rPr>
            <w:t>日前，该等收入适用的增值税税率为</w:t>
          </w:r>
          <w:r w:rsidRPr="00325A49">
            <w:rPr>
              <w:lang w:eastAsia="zh-CN"/>
            </w:rPr>
            <w:t>10%</w:t>
          </w:r>
          <w:r w:rsidRPr="00325A49">
            <w:rPr>
              <w:rFonts w:hAnsi="Arial"/>
              <w:lang w:eastAsia="zh-CN"/>
            </w:rPr>
            <w:t>。</w:t>
          </w:r>
        </w:p>
        <w:p w:rsidR="00325A49" w:rsidRPr="00325A49" w:rsidRDefault="00325A49" w:rsidP="00325A49">
          <w:pPr>
            <w:tabs>
              <w:tab w:val="left" w:pos="567"/>
              <w:tab w:val="right" w:pos="3600"/>
              <w:tab w:val="left" w:pos="4320"/>
            </w:tabs>
            <w:overflowPunct w:val="0"/>
            <w:rPr>
              <w:lang w:eastAsia="zh-CN"/>
            </w:rPr>
          </w:pPr>
        </w:p>
        <w:p w:rsidR="00325A49" w:rsidRPr="00325A49" w:rsidRDefault="00325A49" w:rsidP="00325A49">
          <w:pPr>
            <w:overflowPunct w:val="0"/>
            <w:rPr>
              <w:lang w:eastAsia="zh-CN"/>
            </w:rPr>
          </w:pPr>
          <w:r w:rsidRPr="00325A49">
            <w:rPr>
              <w:rFonts w:hAnsi="Arial"/>
              <w:lang w:eastAsia="zh-CN"/>
            </w:rPr>
            <w:t>本集团的香港直通车运输服务符合《国家税务总局关于发布</w:t>
          </w:r>
          <w:r w:rsidRPr="00325A49">
            <w:rPr>
              <w:lang w:eastAsia="zh-CN"/>
            </w:rPr>
            <w:t>&lt;</w:t>
          </w:r>
          <w:r w:rsidRPr="00325A49">
            <w:rPr>
              <w:rFonts w:hAnsi="Arial"/>
              <w:lang w:eastAsia="zh-CN"/>
            </w:rPr>
            <w:t>适用增值税零税率应税服务退</w:t>
          </w:r>
          <w:r w:rsidRPr="00325A49">
            <w:rPr>
              <w:lang w:eastAsia="zh-CN"/>
            </w:rPr>
            <w:t>(</w:t>
          </w:r>
          <w:r w:rsidRPr="00325A49">
            <w:rPr>
              <w:rFonts w:hAnsi="Arial"/>
              <w:lang w:eastAsia="zh-CN"/>
            </w:rPr>
            <w:t>免</w:t>
          </w:r>
          <w:r w:rsidRPr="00325A49">
            <w:rPr>
              <w:lang w:eastAsia="zh-CN"/>
            </w:rPr>
            <w:t>)</w:t>
          </w:r>
          <w:r w:rsidRPr="00325A49">
            <w:rPr>
              <w:rFonts w:hAnsi="Arial"/>
              <w:lang w:eastAsia="zh-CN"/>
            </w:rPr>
            <w:t>税管理办法</w:t>
          </w:r>
          <w:r w:rsidRPr="00325A49">
            <w:rPr>
              <w:lang w:eastAsia="zh-CN"/>
            </w:rPr>
            <w:t>&gt;</w:t>
          </w:r>
          <w:r w:rsidRPr="00325A49">
            <w:rPr>
              <w:rFonts w:hAnsi="Arial"/>
              <w:lang w:eastAsia="zh-CN"/>
            </w:rPr>
            <w:t>的公告》</w:t>
          </w:r>
          <w:r w:rsidRPr="00325A49">
            <w:rPr>
              <w:lang w:val="en-GB" w:eastAsia="zh-CN"/>
            </w:rPr>
            <w:t>(</w:t>
          </w:r>
          <w:r w:rsidRPr="00325A49">
            <w:rPr>
              <w:rFonts w:hAnsi="Arial"/>
              <w:lang w:eastAsia="zh-CN"/>
            </w:rPr>
            <w:t>国家税务总局公告</w:t>
          </w:r>
          <w:r w:rsidRPr="00325A49">
            <w:rPr>
              <w:lang w:eastAsia="zh-CN"/>
            </w:rPr>
            <w:t>2014</w:t>
          </w:r>
          <w:r w:rsidRPr="00325A49">
            <w:rPr>
              <w:rFonts w:hAnsi="Arial"/>
              <w:lang w:eastAsia="zh-CN"/>
            </w:rPr>
            <w:t>年第</w:t>
          </w:r>
          <w:r w:rsidRPr="00325A49">
            <w:rPr>
              <w:lang w:eastAsia="zh-CN"/>
            </w:rPr>
            <w:t>11</w:t>
          </w:r>
          <w:r w:rsidRPr="00325A49">
            <w:rPr>
              <w:rFonts w:hAnsi="Arial"/>
              <w:lang w:eastAsia="zh-CN"/>
            </w:rPr>
            <w:t>号</w:t>
          </w:r>
          <w:r w:rsidRPr="00325A49">
            <w:rPr>
              <w:lang w:eastAsia="zh-CN"/>
            </w:rPr>
            <w:t>)</w:t>
          </w:r>
          <w:r w:rsidRPr="00325A49">
            <w:rPr>
              <w:rFonts w:hAnsi="Arial"/>
              <w:lang w:eastAsia="zh-CN"/>
            </w:rPr>
            <w:t>的条件，属于适用零税率的增值税应税业务。</w:t>
          </w:r>
        </w:p>
        <w:p w:rsidR="00325A49" w:rsidRPr="00325A49" w:rsidRDefault="00325A49" w:rsidP="00325A49">
          <w:pPr>
            <w:overflowPunct w:val="0"/>
            <w:rPr>
              <w:lang w:eastAsia="zh-CN"/>
            </w:rPr>
          </w:pPr>
        </w:p>
        <w:p w:rsidR="00325A49" w:rsidRPr="00325A49" w:rsidRDefault="00325A49" w:rsidP="00325A49">
          <w:pPr>
            <w:overflowPunct w:val="0"/>
            <w:rPr>
              <w:lang w:eastAsia="zh-CN"/>
            </w:rPr>
          </w:pPr>
          <w:r w:rsidRPr="00325A49">
            <w:rPr>
              <w:rFonts w:hAnsi="Arial"/>
              <w:lang w:eastAsia="zh-CN"/>
            </w:rPr>
            <w:t>根据财政部、国家税务总局颁布的《财政部、国家税务总局关于全面推开营业税改征增值税试点的通知》</w:t>
          </w:r>
          <w:r w:rsidRPr="00325A49">
            <w:rPr>
              <w:lang w:eastAsia="zh-CN"/>
            </w:rPr>
            <w:t>(</w:t>
          </w:r>
          <w:r w:rsidRPr="00325A49">
            <w:rPr>
              <w:rFonts w:hAnsi="Arial"/>
              <w:lang w:eastAsia="zh-CN"/>
            </w:rPr>
            <w:t>财税</w:t>
          </w:r>
          <w:r w:rsidRPr="00325A49">
            <w:rPr>
              <w:lang w:val="en-GB" w:eastAsia="zh-CN"/>
            </w:rPr>
            <w:t>[2016]36</w:t>
          </w:r>
          <w:r w:rsidRPr="00325A49">
            <w:rPr>
              <w:rFonts w:hAnsi="Arial"/>
              <w:lang w:val="en-GB" w:eastAsia="zh-CN"/>
            </w:rPr>
            <w:t>号</w:t>
          </w:r>
          <w:r w:rsidRPr="00325A49">
            <w:rPr>
              <w:lang w:eastAsia="zh-CN"/>
            </w:rPr>
            <w:t>)</w:t>
          </w:r>
          <w:r w:rsidRPr="00325A49">
            <w:rPr>
              <w:rFonts w:hAnsi="Arial"/>
              <w:lang w:eastAsia="zh-CN"/>
            </w:rPr>
            <w:t>及相关规定，自</w:t>
          </w:r>
          <w:r w:rsidRPr="00325A49">
            <w:rPr>
              <w:lang w:eastAsia="zh-CN"/>
            </w:rPr>
            <w:t>2016</w:t>
          </w:r>
          <w:r w:rsidRPr="00325A49">
            <w:rPr>
              <w:rFonts w:hAnsi="Arial"/>
              <w:lang w:eastAsia="zh-CN"/>
            </w:rPr>
            <w:t>年</w:t>
          </w:r>
          <w:r w:rsidRPr="00325A49">
            <w:rPr>
              <w:lang w:eastAsia="zh-CN"/>
            </w:rPr>
            <w:t>5</w:t>
          </w:r>
          <w:r w:rsidRPr="00325A49">
            <w:rPr>
              <w:rFonts w:hAnsi="Arial"/>
              <w:lang w:eastAsia="zh-CN"/>
            </w:rPr>
            <w:t>月</w:t>
          </w:r>
          <w:r w:rsidRPr="00325A49">
            <w:rPr>
              <w:lang w:eastAsia="zh-CN"/>
            </w:rPr>
            <w:t>1</w:t>
          </w:r>
          <w:r w:rsidRPr="00325A49">
            <w:rPr>
              <w:rFonts w:hAnsi="Arial"/>
              <w:lang w:eastAsia="zh-CN"/>
            </w:rPr>
            <w:t>日起，本集团下属工程建筑安装业务、餐饮收入、劳务收入及其他经营收入均适用增值税，税率为</w:t>
          </w:r>
          <w:r w:rsidRPr="00325A49">
            <w:rPr>
              <w:lang w:eastAsia="zh-CN"/>
            </w:rPr>
            <w:t>6%</w:t>
          </w:r>
          <w:r w:rsidRPr="00325A49">
            <w:rPr>
              <w:rFonts w:hAnsi="Arial"/>
              <w:lang w:eastAsia="zh-CN"/>
            </w:rPr>
            <w:t>。</w:t>
          </w:r>
        </w:p>
        <w:p w:rsidR="00325A49" w:rsidRPr="00325A49" w:rsidRDefault="00325A49" w:rsidP="00325A49">
          <w:pPr>
            <w:overflowPunct w:val="0"/>
            <w:rPr>
              <w:lang w:eastAsia="zh-CN"/>
            </w:rPr>
          </w:pPr>
        </w:p>
        <w:p w:rsidR="00325A49" w:rsidRPr="00325A49" w:rsidRDefault="00325A49" w:rsidP="00325A49">
          <w:pPr>
            <w:tabs>
              <w:tab w:val="left" w:pos="426"/>
            </w:tabs>
            <w:rPr>
              <w:lang w:eastAsia="zh-CN"/>
            </w:rPr>
          </w:pPr>
          <w:r w:rsidRPr="00325A49">
            <w:rPr>
              <w:rFonts w:hAnsi="Arial"/>
              <w:lang w:eastAsia="zh-CN"/>
            </w:rPr>
            <w:t>根据财政部、税务总局及海关总署颁布的《关于深化增值税改革有关政策的公告》</w:t>
          </w:r>
          <w:r w:rsidRPr="00325A49">
            <w:rPr>
              <w:lang w:eastAsia="zh-CN"/>
            </w:rPr>
            <w:t>(</w:t>
          </w:r>
          <w:r w:rsidRPr="00325A49">
            <w:rPr>
              <w:rFonts w:hAnsi="Arial"/>
              <w:lang w:eastAsia="zh-CN"/>
            </w:rPr>
            <w:t>财政部税务总局海关总署公告</w:t>
          </w:r>
          <w:r w:rsidRPr="00325A49">
            <w:rPr>
              <w:lang w:eastAsia="zh-CN"/>
            </w:rPr>
            <w:t>[2019]39</w:t>
          </w:r>
          <w:r w:rsidRPr="00325A49">
            <w:rPr>
              <w:rFonts w:hAnsi="Arial"/>
              <w:lang w:eastAsia="zh-CN"/>
            </w:rPr>
            <w:t>号</w:t>
          </w:r>
          <w:r w:rsidRPr="00325A49">
            <w:rPr>
              <w:lang w:eastAsia="zh-CN"/>
            </w:rPr>
            <w:t>)</w:t>
          </w:r>
          <w:r w:rsidRPr="00325A49">
            <w:rPr>
              <w:rFonts w:hAnsi="Arial"/>
              <w:lang w:eastAsia="zh-CN"/>
            </w:rPr>
            <w:t>以及财政部和税务总局颁布的《关于明确生活性服务业增值税加计抵减政策的公告》</w:t>
          </w:r>
          <w:r w:rsidRPr="00325A49">
            <w:rPr>
              <w:lang w:eastAsia="zh-CN"/>
            </w:rPr>
            <w:t>(</w:t>
          </w:r>
          <w:r w:rsidRPr="00325A49">
            <w:rPr>
              <w:rFonts w:hAnsi="Arial"/>
              <w:lang w:eastAsia="zh-CN"/>
            </w:rPr>
            <w:t>财政部税务总局公告</w:t>
          </w:r>
          <w:r w:rsidRPr="00325A49">
            <w:rPr>
              <w:lang w:eastAsia="zh-CN"/>
            </w:rPr>
            <w:t>[2019]87</w:t>
          </w:r>
          <w:r w:rsidRPr="00325A49">
            <w:rPr>
              <w:rFonts w:hAnsi="Arial"/>
              <w:lang w:eastAsia="zh-CN"/>
            </w:rPr>
            <w:t>号</w:t>
          </w:r>
          <w:r w:rsidRPr="00325A49">
            <w:rPr>
              <w:lang w:eastAsia="zh-CN"/>
            </w:rPr>
            <w:t>)</w:t>
          </w:r>
          <w:r w:rsidRPr="00325A49">
            <w:rPr>
              <w:rFonts w:hAnsi="Arial"/>
              <w:lang w:eastAsia="zh-CN"/>
            </w:rPr>
            <w:t>的相关规定，本公司的子公司深圳市广深铁路列车经贸实业有限公司作为生活性服务企业，自</w:t>
          </w:r>
          <w:r w:rsidRPr="00325A49">
            <w:rPr>
              <w:lang w:eastAsia="zh-CN"/>
            </w:rPr>
            <w:t>2019</w:t>
          </w:r>
          <w:r w:rsidRPr="00325A49">
            <w:rPr>
              <w:rFonts w:hAnsi="Arial"/>
              <w:lang w:eastAsia="zh-CN"/>
            </w:rPr>
            <w:t>年</w:t>
          </w:r>
          <w:r w:rsidRPr="00325A49">
            <w:rPr>
              <w:lang w:eastAsia="zh-CN"/>
            </w:rPr>
            <w:t>4</w:t>
          </w:r>
          <w:r w:rsidRPr="00325A49">
            <w:rPr>
              <w:rFonts w:hAnsi="Arial"/>
              <w:lang w:eastAsia="zh-CN"/>
            </w:rPr>
            <w:t>月</w:t>
          </w:r>
          <w:r w:rsidRPr="00325A49">
            <w:rPr>
              <w:lang w:eastAsia="zh-CN"/>
            </w:rPr>
            <w:t>1</w:t>
          </w:r>
          <w:r w:rsidRPr="00325A49">
            <w:rPr>
              <w:rFonts w:hAnsi="Arial"/>
              <w:lang w:eastAsia="zh-CN"/>
            </w:rPr>
            <w:t>日至</w:t>
          </w:r>
          <w:r w:rsidRPr="00325A49">
            <w:rPr>
              <w:lang w:eastAsia="zh-CN"/>
            </w:rPr>
            <w:t>2019</w:t>
          </w:r>
          <w:r w:rsidRPr="00325A49">
            <w:rPr>
              <w:rFonts w:hAnsi="Arial"/>
              <w:lang w:eastAsia="zh-CN"/>
            </w:rPr>
            <w:t>年</w:t>
          </w:r>
          <w:r w:rsidRPr="00325A49">
            <w:rPr>
              <w:lang w:eastAsia="zh-CN"/>
            </w:rPr>
            <w:t>9</w:t>
          </w:r>
          <w:r w:rsidRPr="00325A49">
            <w:rPr>
              <w:rFonts w:hAnsi="Arial"/>
              <w:lang w:eastAsia="zh-CN"/>
            </w:rPr>
            <w:t>月</w:t>
          </w:r>
          <w:r w:rsidRPr="00325A49">
            <w:rPr>
              <w:lang w:eastAsia="zh-CN"/>
            </w:rPr>
            <w:t>30</w:t>
          </w:r>
          <w:r w:rsidRPr="00325A49">
            <w:rPr>
              <w:rFonts w:hAnsi="Arial"/>
              <w:lang w:eastAsia="zh-CN"/>
            </w:rPr>
            <w:t>日，按照当期可抵扣进项税额加计</w:t>
          </w:r>
          <w:r w:rsidRPr="00325A49">
            <w:rPr>
              <w:lang w:eastAsia="zh-CN"/>
            </w:rPr>
            <w:t>10%</w:t>
          </w:r>
          <w:r w:rsidRPr="00325A49">
            <w:rPr>
              <w:rFonts w:hAnsi="Arial"/>
              <w:lang w:eastAsia="zh-CN"/>
            </w:rPr>
            <w:t>，抵减增值税应纳税额；自</w:t>
          </w:r>
          <w:r w:rsidRPr="00325A49">
            <w:rPr>
              <w:lang w:eastAsia="zh-CN"/>
            </w:rPr>
            <w:t>2019</w:t>
          </w:r>
          <w:r w:rsidRPr="00325A49">
            <w:rPr>
              <w:rFonts w:hAnsi="Arial"/>
              <w:lang w:eastAsia="zh-CN"/>
            </w:rPr>
            <w:t>年</w:t>
          </w:r>
          <w:r w:rsidRPr="00325A49">
            <w:rPr>
              <w:lang w:eastAsia="zh-CN"/>
            </w:rPr>
            <w:t>10</w:t>
          </w:r>
          <w:r w:rsidRPr="00325A49">
            <w:rPr>
              <w:rFonts w:hAnsi="Arial"/>
              <w:lang w:eastAsia="zh-CN"/>
            </w:rPr>
            <w:t>月</w:t>
          </w:r>
          <w:r w:rsidRPr="00325A49">
            <w:rPr>
              <w:lang w:eastAsia="zh-CN"/>
            </w:rPr>
            <w:t>1</w:t>
          </w:r>
          <w:r w:rsidRPr="00325A49">
            <w:rPr>
              <w:rFonts w:hAnsi="Arial"/>
              <w:lang w:eastAsia="zh-CN"/>
            </w:rPr>
            <w:t>日至</w:t>
          </w:r>
          <w:r w:rsidRPr="00325A49">
            <w:rPr>
              <w:lang w:eastAsia="zh-CN"/>
            </w:rPr>
            <w:t>2021</w:t>
          </w:r>
          <w:r w:rsidRPr="00325A49">
            <w:rPr>
              <w:rFonts w:hAnsi="Arial"/>
              <w:lang w:eastAsia="zh-CN"/>
            </w:rPr>
            <w:t>年</w:t>
          </w:r>
          <w:r w:rsidRPr="00325A49">
            <w:rPr>
              <w:lang w:eastAsia="zh-CN"/>
            </w:rPr>
            <w:t>12</w:t>
          </w:r>
          <w:r w:rsidRPr="00325A49">
            <w:rPr>
              <w:rFonts w:hAnsi="Arial"/>
              <w:lang w:eastAsia="zh-CN"/>
            </w:rPr>
            <w:t>月</w:t>
          </w:r>
          <w:r w:rsidRPr="00325A49">
            <w:rPr>
              <w:lang w:eastAsia="zh-CN"/>
            </w:rPr>
            <w:t>31</w:t>
          </w:r>
          <w:r w:rsidRPr="00325A49">
            <w:rPr>
              <w:rFonts w:hAnsi="Arial"/>
              <w:lang w:eastAsia="zh-CN"/>
            </w:rPr>
            <w:t>日，按照当期可抵扣进项税额加计</w:t>
          </w:r>
          <w:r w:rsidRPr="00325A49">
            <w:rPr>
              <w:lang w:eastAsia="zh-CN"/>
            </w:rPr>
            <w:t>15%</w:t>
          </w:r>
          <w:r w:rsidRPr="00325A49">
            <w:rPr>
              <w:rFonts w:hAnsi="Arial"/>
              <w:lang w:eastAsia="zh-CN"/>
            </w:rPr>
            <w:t>，抵减增值税应纳税额。</w:t>
          </w:r>
        </w:p>
        <w:p w:rsidR="00325A49" w:rsidRPr="00325A49" w:rsidRDefault="00325A49">
          <w:pPr>
            <w:rPr>
              <w:lang w:eastAsia="zh-CN"/>
            </w:rPr>
          </w:pPr>
        </w:p>
        <w:p w:rsidR="00325A49" w:rsidRPr="00325A49" w:rsidRDefault="00325A49" w:rsidP="00325A49">
          <w:pPr>
            <w:tabs>
              <w:tab w:val="left" w:pos="142"/>
              <w:tab w:val="left" w:pos="284"/>
              <w:tab w:val="left" w:pos="465"/>
              <w:tab w:val="right" w:pos="3600"/>
              <w:tab w:val="left" w:pos="4320"/>
            </w:tabs>
            <w:overflowPunct w:val="0"/>
            <w:rPr>
              <w:lang w:eastAsia="zh-CN"/>
            </w:rPr>
          </w:pPr>
          <w:r w:rsidRPr="00325A49">
            <w:rPr>
              <w:lang w:eastAsia="zh-CN"/>
            </w:rPr>
            <w:t xml:space="preserve">(b) </w:t>
          </w:r>
          <w:r w:rsidRPr="00325A49">
            <w:rPr>
              <w:lang w:eastAsia="zh-CN"/>
            </w:rPr>
            <w:tab/>
          </w:r>
          <w:r w:rsidRPr="00325A49">
            <w:rPr>
              <w:rFonts w:hAnsi="Arial"/>
              <w:lang w:eastAsia="zh-CN"/>
            </w:rPr>
            <w:t>城市维护建设税</w:t>
          </w:r>
        </w:p>
        <w:p w:rsidR="00325A49" w:rsidRPr="00325A49" w:rsidRDefault="00325A49" w:rsidP="00325A49">
          <w:pPr>
            <w:rPr>
              <w:lang w:eastAsia="zh-CN"/>
            </w:rPr>
          </w:pPr>
        </w:p>
        <w:p w:rsidR="00325A49" w:rsidRPr="00325A49" w:rsidRDefault="00325A49" w:rsidP="00325A49">
          <w:pPr>
            <w:rPr>
              <w:lang w:eastAsia="zh-CN"/>
            </w:rPr>
          </w:pPr>
          <w:r w:rsidRPr="00325A49">
            <w:rPr>
              <w:rFonts w:hAnsi="Arial"/>
              <w:color w:val="000000"/>
              <w:lang w:eastAsia="zh-CN"/>
            </w:rPr>
            <w:t>除本公司之子公司东莞市常盛实业有限公司</w:t>
          </w:r>
          <w:r w:rsidRPr="00325A49">
            <w:rPr>
              <w:color w:val="000000"/>
              <w:lang w:eastAsia="zh-CN"/>
            </w:rPr>
            <w:t>(“</w:t>
          </w:r>
          <w:r w:rsidRPr="00325A49">
            <w:rPr>
              <w:rFonts w:hAnsi="Arial"/>
              <w:color w:val="000000"/>
              <w:lang w:eastAsia="zh-CN"/>
            </w:rPr>
            <w:t>东莞常盛</w:t>
          </w:r>
          <w:r w:rsidRPr="00325A49">
            <w:rPr>
              <w:color w:val="000000"/>
              <w:lang w:eastAsia="zh-CN"/>
            </w:rPr>
            <w:t>”)</w:t>
          </w:r>
          <w:r w:rsidRPr="00325A49">
            <w:rPr>
              <w:rFonts w:hAnsi="Arial"/>
              <w:color w:val="000000"/>
              <w:lang w:eastAsia="zh-CN"/>
            </w:rPr>
            <w:t>适用的城市维护建设税税率为</w:t>
          </w:r>
          <w:r w:rsidRPr="00325A49">
            <w:rPr>
              <w:color w:val="000000"/>
              <w:lang w:eastAsia="zh-CN"/>
            </w:rPr>
            <w:t>5%</w:t>
          </w:r>
          <w:r w:rsidRPr="00325A49">
            <w:rPr>
              <w:rFonts w:hAnsi="Arial"/>
              <w:color w:val="000000"/>
              <w:lang w:eastAsia="zh-CN"/>
            </w:rPr>
            <w:t>外，本集团其他单位适用的城市维护建设税税率均为</w:t>
          </w:r>
          <w:r w:rsidRPr="00325A49">
            <w:rPr>
              <w:color w:val="000000"/>
              <w:lang w:eastAsia="zh-CN"/>
            </w:rPr>
            <w:t>7%</w:t>
          </w:r>
          <w:r w:rsidRPr="00325A49">
            <w:rPr>
              <w:rFonts w:hAnsi="Arial"/>
              <w:color w:val="000000"/>
              <w:lang w:eastAsia="zh-CN"/>
            </w:rPr>
            <w:t>。</w:t>
          </w:r>
        </w:p>
        <w:p w:rsidR="00325A49" w:rsidRPr="00325A49" w:rsidRDefault="00325A49" w:rsidP="00325A49">
          <w:pPr>
            <w:rPr>
              <w:b/>
              <w:lang w:eastAsia="zh-CN"/>
            </w:rPr>
          </w:pPr>
        </w:p>
        <w:p w:rsidR="00325A49" w:rsidRPr="00325A49" w:rsidRDefault="00325A49" w:rsidP="00325A49">
          <w:pPr>
            <w:tabs>
              <w:tab w:val="left" w:pos="465"/>
              <w:tab w:val="right" w:pos="3600"/>
              <w:tab w:val="left" w:pos="4320"/>
            </w:tabs>
            <w:overflowPunct w:val="0"/>
            <w:rPr>
              <w:lang w:eastAsia="zh-CN"/>
            </w:rPr>
          </w:pPr>
          <w:r w:rsidRPr="00325A49">
            <w:rPr>
              <w:lang w:eastAsia="zh-CN"/>
            </w:rPr>
            <w:t>(c)</w:t>
          </w:r>
          <w:r w:rsidRPr="00325A49">
            <w:rPr>
              <w:lang w:eastAsia="zh-CN"/>
            </w:rPr>
            <w:tab/>
          </w:r>
          <w:r w:rsidRPr="00325A49">
            <w:rPr>
              <w:rFonts w:hAnsi="Arial"/>
              <w:lang w:eastAsia="zh-CN"/>
            </w:rPr>
            <w:t>地方教育附加</w:t>
          </w:r>
        </w:p>
        <w:p w:rsidR="00325A49" w:rsidRPr="00325A49" w:rsidRDefault="00325A49" w:rsidP="00325A49">
          <w:pPr>
            <w:rPr>
              <w:lang w:eastAsia="zh-CN"/>
            </w:rPr>
          </w:pPr>
        </w:p>
        <w:p w:rsidR="00325A49" w:rsidRPr="00325A49" w:rsidRDefault="00325A49" w:rsidP="00325A49">
          <w:pPr>
            <w:rPr>
              <w:lang w:eastAsia="zh-CN"/>
            </w:rPr>
          </w:pPr>
          <w:r w:rsidRPr="00325A49">
            <w:rPr>
              <w:lang w:eastAsia="zh-CN"/>
            </w:rPr>
            <w:t>根据《广东省地方教育附加征收使用管理暂行办法》</w:t>
          </w:r>
          <w:r w:rsidRPr="00325A49">
            <w:rPr>
              <w:lang w:val="en-GB" w:eastAsia="zh-CN"/>
            </w:rPr>
            <w:t>(</w:t>
          </w:r>
          <w:r w:rsidRPr="00325A49">
            <w:rPr>
              <w:lang w:eastAsia="zh-CN"/>
            </w:rPr>
            <w:t>粤府办</w:t>
          </w:r>
          <w:r w:rsidRPr="00325A49">
            <w:rPr>
              <w:lang w:eastAsia="zh-CN"/>
            </w:rPr>
            <w:t>[2011]10</w:t>
          </w:r>
          <w:r w:rsidRPr="00325A49">
            <w:rPr>
              <w:lang w:eastAsia="zh-CN"/>
            </w:rPr>
            <w:t>号</w:t>
          </w:r>
          <w:r w:rsidRPr="00325A49">
            <w:rPr>
              <w:lang w:eastAsia="zh-CN"/>
            </w:rPr>
            <w:t>)</w:t>
          </w:r>
          <w:r w:rsidRPr="00325A49">
            <w:rPr>
              <w:lang w:eastAsia="zh-CN"/>
            </w:rPr>
            <w:t>及《关于印发深圳市地方教育附加征收管理暂行办法》</w:t>
          </w:r>
          <w:r w:rsidRPr="00325A49">
            <w:rPr>
              <w:lang w:eastAsia="zh-CN"/>
            </w:rPr>
            <w:t>(</w:t>
          </w:r>
          <w:r w:rsidRPr="00325A49">
            <w:rPr>
              <w:lang w:eastAsia="zh-CN"/>
            </w:rPr>
            <w:t>深府办</w:t>
          </w:r>
          <w:r w:rsidRPr="00325A49">
            <w:rPr>
              <w:lang w:eastAsia="zh-CN"/>
            </w:rPr>
            <w:t>[2011]60</w:t>
          </w:r>
          <w:r w:rsidRPr="00325A49">
            <w:rPr>
              <w:lang w:eastAsia="zh-CN"/>
            </w:rPr>
            <w:t>号</w:t>
          </w:r>
          <w:r w:rsidRPr="00325A49">
            <w:rPr>
              <w:lang w:eastAsia="zh-CN"/>
            </w:rPr>
            <w:t>)</w:t>
          </w:r>
          <w:r w:rsidRPr="00325A49">
            <w:rPr>
              <w:lang w:eastAsia="zh-CN"/>
            </w:rPr>
            <w:t>规定，自</w:t>
          </w:r>
          <w:r w:rsidRPr="00325A49">
            <w:rPr>
              <w:lang w:eastAsia="zh-CN"/>
            </w:rPr>
            <w:t>2011</w:t>
          </w:r>
          <w:r w:rsidRPr="00325A49">
            <w:rPr>
              <w:lang w:eastAsia="zh-CN"/>
            </w:rPr>
            <w:t>年</w:t>
          </w:r>
          <w:r w:rsidRPr="00325A49">
            <w:rPr>
              <w:lang w:eastAsia="zh-CN"/>
            </w:rPr>
            <w:t>1</w:t>
          </w:r>
          <w:r w:rsidRPr="00325A49">
            <w:rPr>
              <w:lang w:eastAsia="zh-CN"/>
            </w:rPr>
            <w:t>月</w:t>
          </w:r>
          <w:r w:rsidRPr="00325A49">
            <w:rPr>
              <w:lang w:eastAsia="zh-CN"/>
            </w:rPr>
            <w:t>1</w:t>
          </w:r>
          <w:r w:rsidRPr="00325A49">
            <w:rPr>
              <w:lang w:eastAsia="zh-CN"/>
            </w:rPr>
            <w:t>日起，广东省及深圳市按纳税人实际缴纳的增值税的</w:t>
          </w:r>
          <w:r w:rsidRPr="00325A49">
            <w:rPr>
              <w:lang w:eastAsia="zh-CN"/>
            </w:rPr>
            <w:t>2%</w:t>
          </w:r>
          <w:r w:rsidRPr="00325A49">
            <w:rPr>
              <w:lang w:eastAsia="zh-CN"/>
            </w:rPr>
            <w:t>征收地方教育附加。</w:t>
          </w:r>
        </w:p>
        <w:p w:rsidR="00865A28" w:rsidRDefault="001A19A4"/>
      </w:sdtContent>
    </w:sdt>
    <w:p w:rsidR="00865A28" w:rsidRDefault="005064CB" w:rsidP="003117F4">
      <w:pPr>
        <w:pStyle w:val="2"/>
        <w:numPr>
          <w:ilvl w:val="0"/>
          <w:numId w:val="26"/>
        </w:numPr>
      </w:pPr>
      <w:r>
        <w:rPr>
          <w:rFonts w:hint="eastAsia"/>
        </w:rPr>
        <w:t>合并财务报表项目注释</w:t>
      </w:r>
    </w:p>
    <w:sdt>
      <w:sdtPr>
        <w:rPr>
          <w:rFonts w:ascii="宋体" w:eastAsia="Times New Roman" w:hAnsi="宋体" w:cs="宋体" w:hint="eastAsia"/>
          <w:b w:val="0"/>
          <w:bCs w:val="0"/>
          <w:kern w:val="0"/>
          <w:sz w:val="20"/>
          <w:szCs w:val="21"/>
          <w:lang w:eastAsia="en-US"/>
        </w:rPr>
        <w:alias w:val="模块:货币资金"/>
        <w:tag w:val="_GBC_e001074b3db146e59ba240ad8dd14b68"/>
        <w:id w:val="-1175949840"/>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666001">
          <w:pPr>
            <w:pStyle w:val="3"/>
            <w:numPr>
              <w:ilvl w:val="0"/>
              <w:numId w:val="15"/>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GBC22222222222222222222222222222"/>
            </w:placeholder>
          </w:sdtPr>
          <w:sdtContent>
            <w:p w:rsidR="00865A28" w:rsidRDefault="001A19A4">
              <w:pPr>
                <w:snapToGrid w:val="0"/>
                <w:spacing w:line="240" w:lineRule="atLeast"/>
                <w:rPr>
                  <w:szCs w:val="21"/>
                </w:rPr>
              </w:pPr>
              <w:r w:rsidRPr="00A26F80">
                <w:rPr>
                  <w:rFonts w:ascii="宋体" w:hAnsi="宋体"/>
                  <w:szCs w:val="21"/>
                </w:rPr>
                <w:fldChar w:fldCharType="begin"/>
              </w:r>
              <w:r w:rsidR="00FC61ED"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FC61ED"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snapToGrid w:val="0"/>
            <w:spacing w:line="240" w:lineRule="atLeast"/>
            <w:jc w:val="right"/>
            <w:rPr>
              <w:szCs w:val="21"/>
              <w:lang w:eastAsia="zh-CN"/>
            </w:rPr>
          </w:pPr>
          <w:r>
            <w:rPr>
              <w:rFonts w:hint="eastAsia"/>
              <w:szCs w:val="21"/>
              <w:lang w:eastAsia="zh-CN"/>
            </w:rPr>
            <w:t>单位：</w:t>
          </w:r>
          <w:sdt>
            <w:sdtPr>
              <w:rPr>
                <w:rFonts w:hint="eastAsia"/>
                <w:szCs w:val="21"/>
                <w:lang w:eastAsia="zh-CN"/>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336"/>
            <w:gridCol w:w="3467"/>
            <w:gridCol w:w="3493"/>
          </w:tblGrid>
          <w:tr w:rsidR="00FC61ED" w:rsidRPr="00FC61ED" w:rsidTr="00E760E5">
            <w:trPr>
              <w:cantSplit/>
            </w:trPr>
            <w:sdt>
              <w:sdtPr>
                <w:tag w:val="_PLD_640e7daf451b4f14ba49162bfbbd1e72"/>
                <w:id w:val="68834128"/>
                <w:lock w:val="sdtLocked"/>
              </w:sdtPr>
              <w:sdtContent>
                <w:tc>
                  <w:tcPr>
                    <w:tcW w:w="1256" w:type="pct"/>
                    <w:shd w:val="clear" w:color="auto" w:fill="auto"/>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项目</w:t>
                    </w:r>
                  </w:p>
                </w:tc>
              </w:sdtContent>
            </w:sdt>
            <w:sdt>
              <w:sdtPr>
                <w:tag w:val="_PLD_79d1e78073b542bda1ea85bf8925b2cd"/>
                <w:id w:val="68834129"/>
                <w:lock w:val="sdtLocked"/>
              </w:sdtPr>
              <w:sdtContent>
                <w:tc>
                  <w:tcPr>
                    <w:tcW w:w="1865" w:type="pct"/>
                    <w:shd w:val="clear" w:color="auto" w:fill="auto"/>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期末余额</w:t>
                    </w:r>
                  </w:p>
                </w:tc>
              </w:sdtContent>
            </w:sdt>
            <w:sdt>
              <w:sdtPr>
                <w:tag w:val="_PLD_725adef951424bb094850d632de69fd0"/>
                <w:id w:val="68834130"/>
                <w:lock w:val="sdtLocked"/>
              </w:sdtPr>
              <w:sdtContent>
                <w:tc>
                  <w:tcPr>
                    <w:tcW w:w="1879" w:type="pct"/>
                    <w:shd w:val="clear" w:color="auto" w:fill="auto"/>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期初余额</w:t>
                    </w:r>
                  </w:p>
                </w:tc>
              </w:sdtContent>
            </w:sdt>
          </w:tr>
          <w:tr w:rsidR="00FC61ED" w:rsidRPr="00FC61ED" w:rsidTr="00E760E5">
            <w:trPr>
              <w:cantSplit/>
            </w:trPr>
            <w:sdt>
              <w:sdtPr>
                <w:tag w:val="_PLD_55b07f50e1e44a558dc393086d2f0e7f"/>
                <w:id w:val="68834131"/>
                <w:lock w:val="sdtLocked"/>
              </w:sdtPr>
              <w:sdtContent>
                <w:tc>
                  <w:tcPr>
                    <w:tcW w:w="1256" w:type="pct"/>
                    <w:shd w:val="clear" w:color="auto" w:fill="auto"/>
                  </w:tcPr>
                  <w:p w:rsidR="00FC61ED" w:rsidRPr="00FC61ED" w:rsidRDefault="00FC61ED" w:rsidP="00E760E5">
                    <w:pPr>
                      <w:autoSpaceDE w:val="0"/>
                      <w:autoSpaceDN w:val="0"/>
                      <w:snapToGrid w:val="0"/>
                      <w:spacing w:line="240" w:lineRule="atLeast"/>
                      <w:rPr>
                        <w:szCs w:val="21"/>
                      </w:rPr>
                    </w:pPr>
                    <w:r w:rsidRPr="00FC61ED">
                      <w:rPr>
                        <w:szCs w:val="21"/>
                      </w:rPr>
                      <w:t>库存现金</w:t>
                    </w:r>
                  </w:p>
                </w:tc>
              </w:sdtContent>
            </w:sdt>
            <w:tc>
              <w:tcPr>
                <w:tcW w:w="1865"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14,855</w:t>
                </w:r>
              </w:p>
            </w:tc>
            <w:tc>
              <w:tcPr>
                <w:tcW w:w="1879"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30,977</w:t>
                </w:r>
              </w:p>
            </w:tc>
          </w:tr>
          <w:tr w:rsidR="00FC61ED" w:rsidRPr="00FC61ED" w:rsidTr="00E760E5">
            <w:trPr>
              <w:cantSplit/>
            </w:trPr>
            <w:sdt>
              <w:sdtPr>
                <w:tag w:val="_PLD_29d0fc45c2044da8ab0120f52fea8366"/>
                <w:id w:val="68834132"/>
                <w:lock w:val="sdtLocked"/>
              </w:sdtPr>
              <w:sdtContent>
                <w:tc>
                  <w:tcPr>
                    <w:tcW w:w="1256" w:type="pct"/>
                    <w:shd w:val="clear" w:color="auto" w:fill="auto"/>
                  </w:tcPr>
                  <w:p w:rsidR="00FC61ED" w:rsidRPr="00FC61ED" w:rsidRDefault="00FC61ED" w:rsidP="00E760E5">
                    <w:pPr>
                      <w:autoSpaceDE w:val="0"/>
                      <w:autoSpaceDN w:val="0"/>
                      <w:snapToGrid w:val="0"/>
                      <w:spacing w:line="240" w:lineRule="atLeast"/>
                      <w:rPr>
                        <w:szCs w:val="21"/>
                      </w:rPr>
                    </w:pPr>
                    <w:r w:rsidRPr="00FC61ED">
                      <w:rPr>
                        <w:szCs w:val="21"/>
                      </w:rPr>
                      <w:t>银行存款</w:t>
                    </w:r>
                  </w:p>
                </w:tc>
              </w:sdtContent>
            </w:sdt>
            <w:tc>
              <w:tcPr>
                <w:tcW w:w="1865"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1,544,885,764</w:t>
                </w:r>
              </w:p>
            </w:tc>
            <w:tc>
              <w:tcPr>
                <w:tcW w:w="1879"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1,556,754,670</w:t>
                </w:r>
              </w:p>
            </w:tc>
          </w:tr>
          <w:tr w:rsidR="00FC61ED" w:rsidRPr="00FC61ED" w:rsidTr="00E760E5">
            <w:trPr>
              <w:cantSplit/>
            </w:trPr>
            <w:sdt>
              <w:sdtPr>
                <w:tag w:val="_PLD_c1e18aed267f4e76a33b93512faddc98"/>
                <w:id w:val="68834133"/>
                <w:lock w:val="sdtLocked"/>
              </w:sdtPr>
              <w:sdtContent>
                <w:tc>
                  <w:tcPr>
                    <w:tcW w:w="1256" w:type="pct"/>
                    <w:shd w:val="clear" w:color="auto" w:fill="auto"/>
                  </w:tcPr>
                  <w:p w:rsidR="00FC61ED" w:rsidRPr="00FC61ED" w:rsidRDefault="00FC61ED" w:rsidP="00E760E5">
                    <w:pPr>
                      <w:autoSpaceDE w:val="0"/>
                      <w:autoSpaceDN w:val="0"/>
                      <w:snapToGrid w:val="0"/>
                      <w:spacing w:line="240" w:lineRule="atLeast"/>
                      <w:rPr>
                        <w:szCs w:val="21"/>
                      </w:rPr>
                    </w:pPr>
                    <w:r w:rsidRPr="00FC61ED">
                      <w:rPr>
                        <w:szCs w:val="21"/>
                      </w:rPr>
                      <w:t>其他货币资金</w:t>
                    </w:r>
                  </w:p>
                </w:tc>
              </w:sdtContent>
            </w:sdt>
            <w:tc>
              <w:tcPr>
                <w:tcW w:w="1865"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331,424</w:t>
                </w:r>
              </w:p>
            </w:tc>
            <w:tc>
              <w:tcPr>
                <w:tcW w:w="1879"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5,547,957</w:t>
                </w:r>
              </w:p>
            </w:tc>
          </w:tr>
          <w:tr w:rsidR="00FC61ED" w:rsidRPr="00FC61ED" w:rsidTr="00E760E5">
            <w:trPr>
              <w:cantSplit/>
            </w:trPr>
            <w:sdt>
              <w:sdtPr>
                <w:tag w:val="_PLD_4aea35e6574448b9a1396c2c1b22290f"/>
                <w:id w:val="68834134"/>
                <w:lock w:val="sdtLocked"/>
              </w:sdtPr>
              <w:sdtContent>
                <w:tc>
                  <w:tcPr>
                    <w:tcW w:w="1256" w:type="pct"/>
                    <w:shd w:val="clear" w:color="auto" w:fill="auto"/>
                    <w:vAlign w:val="center"/>
                  </w:tcPr>
                  <w:p w:rsidR="00FC61ED" w:rsidRPr="00FC61ED" w:rsidRDefault="00FC61ED" w:rsidP="00E760E5">
                    <w:pPr>
                      <w:autoSpaceDE w:val="0"/>
                      <w:autoSpaceDN w:val="0"/>
                      <w:snapToGrid w:val="0"/>
                      <w:spacing w:line="240" w:lineRule="atLeast"/>
                      <w:rPr>
                        <w:szCs w:val="21"/>
                      </w:rPr>
                    </w:pPr>
                    <w:r w:rsidRPr="00FC61ED">
                      <w:rPr>
                        <w:szCs w:val="21"/>
                      </w:rPr>
                      <w:t>合计</w:t>
                    </w:r>
                  </w:p>
                </w:tc>
              </w:sdtContent>
            </w:sdt>
            <w:tc>
              <w:tcPr>
                <w:tcW w:w="1865"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1,545,232,043</w:t>
                </w:r>
              </w:p>
            </w:tc>
            <w:tc>
              <w:tcPr>
                <w:tcW w:w="1879" w:type="pct"/>
                <w:shd w:val="clear" w:color="auto" w:fill="auto"/>
              </w:tcPr>
              <w:p w:rsidR="00FC61ED" w:rsidRPr="00FC61ED" w:rsidRDefault="00FC61ED" w:rsidP="00E760E5">
                <w:pPr>
                  <w:autoSpaceDE w:val="0"/>
                  <w:autoSpaceDN w:val="0"/>
                  <w:snapToGrid w:val="0"/>
                  <w:spacing w:line="240" w:lineRule="atLeast"/>
                  <w:jc w:val="right"/>
                  <w:rPr>
                    <w:szCs w:val="21"/>
                  </w:rPr>
                </w:pPr>
                <w:r w:rsidRPr="00FC61ED">
                  <w:t>1,562,333,604</w:t>
                </w:r>
              </w:p>
            </w:tc>
          </w:tr>
        </w:tbl>
        <w:p w:rsidR="00FC61ED" w:rsidRDefault="00FC61ED"/>
        <w:sdt>
          <w:sdtPr>
            <w:rPr>
              <w:szCs w:val="21"/>
            </w:rPr>
            <w:alias w:val="货币资金的说明"/>
            <w:tag w:val="_GBC_672a863055084dfabbc1ba40f04a68b4"/>
            <w:id w:val="350304343"/>
            <w:lock w:val="sdtLocked"/>
            <w:placeholder>
              <w:docPart w:val="GBC22222222222222222222222222222"/>
            </w:placeholder>
          </w:sdtPr>
          <w:sdtContent>
            <w:p w:rsidR="00FC61ED" w:rsidRPr="00FC61ED" w:rsidRDefault="00FC61ED" w:rsidP="00FC61ED">
              <w:pPr>
                <w:overflowPunct w:val="0"/>
                <w:rPr>
                  <w:lang w:eastAsia="zh-CN"/>
                </w:rPr>
              </w:pPr>
              <w:r w:rsidRPr="00FC61ED">
                <w:rPr>
                  <w:rFonts w:hAnsi="Arial"/>
                  <w:lang w:eastAsia="zh-CN"/>
                </w:rPr>
                <w:t>于</w:t>
              </w:r>
              <w:r w:rsidRPr="00FC61ED">
                <w:rPr>
                  <w:lang w:eastAsia="zh-CN"/>
                </w:rPr>
                <w:t>2020</w:t>
              </w:r>
              <w:r w:rsidRPr="00FC61ED">
                <w:rPr>
                  <w:rFonts w:hAnsi="Arial"/>
                  <w:lang w:eastAsia="zh-CN"/>
                </w:rPr>
                <w:t>年</w:t>
              </w:r>
              <w:r w:rsidRPr="00FC61ED">
                <w:rPr>
                  <w:lang w:eastAsia="zh-CN"/>
                </w:rPr>
                <w:t>12</w:t>
              </w:r>
              <w:r w:rsidRPr="00FC61ED">
                <w:rPr>
                  <w:rFonts w:hAnsi="Arial"/>
                  <w:lang w:eastAsia="zh-CN"/>
                </w:rPr>
                <w:t>月</w:t>
              </w:r>
              <w:r w:rsidRPr="00FC61ED">
                <w:rPr>
                  <w:lang w:eastAsia="zh-CN"/>
                </w:rPr>
                <w:t>31</w:t>
              </w:r>
              <w:r w:rsidRPr="00FC61ED">
                <w:rPr>
                  <w:rFonts w:hAnsi="Arial"/>
                  <w:lang w:eastAsia="zh-CN"/>
                </w:rPr>
                <w:t>日及</w:t>
              </w:r>
              <w:r w:rsidRPr="00FC61ED">
                <w:rPr>
                  <w:lang w:eastAsia="zh-CN"/>
                </w:rPr>
                <w:t>2019</w:t>
              </w:r>
              <w:r w:rsidRPr="00FC61ED">
                <w:rPr>
                  <w:rFonts w:hAnsi="Arial"/>
                  <w:lang w:eastAsia="zh-CN"/>
                </w:rPr>
                <w:t>年</w:t>
              </w:r>
              <w:r w:rsidRPr="00FC61ED">
                <w:rPr>
                  <w:lang w:eastAsia="zh-CN"/>
                </w:rPr>
                <w:t>12</w:t>
              </w:r>
              <w:r w:rsidRPr="00FC61ED">
                <w:rPr>
                  <w:rFonts w:hAnsi="Arial"/>
                  <w:lang w:eastAsia="zh-CN"/>
                </w:rPr>
                <w:t>月</w:t>
              </w:r>
              <w:r w:rsidRPr="00FC61ED">
                <w:rPr>
                  <w:lang w:eastAsia="zh-CN"/>
                </w:rPr>
                <w:t>31</w:t>
              </w:r>
              <w:r w:rsidRPr="00FC61ED">
                <w:rPr>
                  <w:rFonts w:hAnsi="Arial"/>
                  <w:lang w:eastAsia="zh-CN"/>
                </w:rPr>
                <w:t>日，本集团无存放在境外的货币资金，本集团的其他货币资金为在途资金。</w:t>
              </w:r>
            </w:p>
            <w:p w:rsidR="00865A28" w:rsidRDefault="001A19A4">
              <w:pPr>
                <w:rPr>
                  <w:szCs w:val="21"/>
                </w:rPr>
              </w:pPr>
            </w:p>
          </w:sdtContent>
        </w:sdt>
      </w:sdtContent>
    </w:sdt>
    <w:p w:rsidR="00865A28" w:rsidRDefault="005064CB" w:rsidP="00666001">
      <w:pPr>
        <w:pStyle w:val="3"/>
        <w:numPr>
          <w:ilvl w:val="0"/>
          <w:numId w:val="15"/>
        </w:numPr>
        <w:rPr>
          <w:rFonts w:ascii="宋体" w:hAnsi="宋体" w:cs="宋体"/>
          <w:kern w:val="0"/>
          <w:szCs w:val="21"/>
        </w:rPr>
      </w:pPr>
      <w:r>
        <w:rPr>
          <w:rFonts w:ascii="宋体" w:hAnsi="宋体" w:cs="宋体" w:hint="eastAsia"/>
          <w:kern w:val="0"/>
          <w:szCs w:val="21"/>
        </w:rPr>
        <w:t>应收票据</w:t>
      </w:r>
    </w:p>
    <w:sdt>
      <w:sdtPr>
        <w:rPr>
          <w:rFonts w:hint="eastAsia"/>
          <w:b/>
          <w:bCs/>
        </w:rPr>
        <w:alias w:val="模块:应收票据分类列示"/>
        <w:tag w:val="_SEC_4f1c8160429242738fa8e81ef0aab280"/>
        <w:id w:val="-1219818493"/>
        <w:lock w:val="sdtLocked"/>
        <w:placeholder>
          <w:docPart w:val="GBC22222222222222222222222222222"/>
        </w:placeholder>
      </w:sdtPr>
      <w:sdtEndPr>
        <w:rPr>
          <w:rFonts w:hint="default"/>
          <w:b w:val="0"/>
          <w:bCs w:val="0"/>
          <w:szCs w:val="21"/>
        </w:rPr>
      </w:sdtEndPr>
      <w:sdtContent>
        <w:sdt>
          <w:sdtPr>
            <w:alias w:val="是否适用：应收票据分类列示[双击切换]"/>
            <w:tag w:val="_GBC_bdf010020d484a01ae60c52d7465a06a"/>
            <w:id w:val="2030215109"/>
            <w:lock w:val="sdtLocked"/>
            <w:placeholder>
              <w:docPart w:val="GBC22222222222222222222222222222"/>
            </w:placeholder>
          </w:sdtPr>
          <w:sdtContent>
            <w:p w:rsidR="00865A28" w:rsidRDefault="001A19A4">
              <w:r w:rsidRPr="00A26F80">
                <w:rPr>
                  <w:rFonts w:ascii="宋体" w:hAnsi="宋体"/>
                </w:rPr>
                <w:fldChar w:fldCharType="begin"/>
              </w:r>
              <w:r w:rsidR="00FC61ED"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FC61ED"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snapToGrid w:val="0"/>
            <w:spacing w:line="240" w:lineRule="atLeast"/>
            <w:jc w:val="right"/>
            <w:rPr>
              <w:szCs w:val="21"/>
              <w:lang w:eastAsia="zh-CN"/>
            </w:rPr>
          </w:pPr>
          <w:r>
            <w:rPr>
              <w:rFonts w:hint="eastAsia"/>
              <w:szCs w:val="21"/>
              <w:lang w:eastAsia="zh-CN"/>
            </w:rPr>
            <w:t>单位：</w:t>
          </w:r>
          <w:sdt>
            <w:sdtPr>
              <w:rPr>
                <w:rFonts w:hint="eastAsia"/>
                <w:szCs w:val="21"/>
                <w:lang w:eastAsia="zh-CN"/>
              </w:rPr>
              <w:alias w:val="单位：财务附注：应收票据分类"/>
              <w:tag w:val="_GBC_4fa3399364a4449485326bfdb1de5245"/>
              <w:id w:val="721944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应收票据分类"/>
              <w:tag w:val="_GBC_0daf818486924555b786788616dee3e7"/>
              <w:id w:val="18618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071"/>
            <w:gridCol w:w="3211"/>
            <w:gridCol w:w="3014"/>
          </w:tblGrid>
          <w:tr w:rsidR="00FC61ED" w:rsidRPr="00FC61ED" w:rsidTr="00E760E5">
            <w:trPr>
              <w:cantSplit/>
            </w:trPr>
            <w:sdt>
              <w:sdtPr>
                <w:tag w:val="_PLD_bd44f6beac5e4b8688c30e166c6780c8"/>
                <w:id w:val="68834428"/>
                <w:lock w:val="sdtLocked"/>
              </w:sdtPr>
              <w:sdtContent>
                <w:tc>
                  <w:tcPr>
                    <w:tcW w:w="1652" w:type="pct"/>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项目</w:t>
                    </w:r>
                  </w:p>
                </w:tc>
              </w:sdtContent>
            </w:sdt>
            <w:sdt>
              <w:sdtPr>
                <w:tag w:val="_PLD_dea2f5c6a1cb487287096a3435e5e8de"/>
                <w:id w:val="68834429"/>
                <w:lock w:val="sdtLocked"/>
              </w:sdtPr>
              <w:sdtContent>
                <w:tc>
                  <w:tcPr>
                    <w:tcW w:w="1727" w:type="pct"/>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期末余额</w:t>
                    </w:r>
                  </w:p>
                </w:tc>
              </w:sdtContent>
            </w:sdt>
            <w:sdt>
              <w:sdtPr>
                <w:tag w:val="_PLD_5d16922842b04d10836d1bc80b3b3b4e"/>
                <w:id w:val="68834430"/>
                <w:lock w:val="sdtLocked"/>
              </w:sdtPr>
              <w:sdtContent>
                <w:tc>
                  <w:tcPr>
                    <w:tcW w:w="1621" w:type="pct"/>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期初余额</w:t>
                    </w:r>
                  </w:p>
                </w:tc>
              </w:sdtContent>
            </w:sdt>
          </w:tr>
          <w:tr w:rsidR="00FC61ED" w:rsidRPr="00FC61ED" w:rsidTr="000503DD">
            <w:trPr>
              <w:cantSplit/>
            </w:trPr>
            <w:sdt>
              <w:sdtPr>
                <w:tag w:val="_PLD_6a83fc5bb974487788e5e58a59a3eb5f"/>
                <w:id w:val="68834431"/>
                <w:lock w:val="sdtLocked"/>
              </w:sdtPr>
              <w:sdtContent>
                <w:tc>
                  <w:tcPr>
                    <w:tcW w:w="1652" w:type="pct"/>
                    <w:vAlign w:val="center"/>
                  </w:tcPr>
                  <w:p w:rsidR="00FC61ED" w:rsidRPr="00FC61ED" w:rsidRDefault="00FC61ED" w:rsidP="000503DD">
                    <w:pPr>
                      <w:autoSpaceDE w:val="0"/>
                      <w:autoSpaceDN w:val="0"/>
                      <w:snapToGrid w:val="0"/>
                      <w:spacing w:line="240" w:lineRule="atLeast"/>
                      <w:rPr>
                        <w:szCs w:val="21"/>
                      </w:rPr>
                    </w:pPr>
                    <w:r w:rsidRPr="00FC61ED">
                      <w:rPr>
                        <w:szCs w:val="21"/>
                      </w:rPr>
                      <w:t>银行承兑票据</w:t>
                    </w:r>
                  </w:p>
                </w:tc>
              </w:sdtContent>
            </w:sdt>
            <w:tc>
              <w:tcPr>
                <w:tcW w:w="1727" w:type="pct"/>
              </w:tcPr>
              <w:p w:rsidR="00FC61ED" w:rsidRPr="00FC61ED" w:rsidRDefault="00FC61ED" w:rsidP="00E760E5">
                <w:pPr>
                  <w:ind w:right="13"/>
                  <w:jc w:val="right"/>
                  <w:rPr>
                    <w:szCs w:val="21"/>
                  </w:rPr>
                </w:pPr>
                <w:r w:rsidRPr="00FC61ED">
                  <w:t>-</w:t>
                </w:r>
              </w:p>
            </w:tc>
            <w:tc>
              <w:tcPr>
                <w:tcW w:w="1621" w:type="pct"/>
              </w:tcPr>
              <w:p w:rsidR="00FC61ED" w:rsidRPr="00FC61ED" w:rsidRDefault="00FC61ED" w:rsidP="00E760E5">
                <w:pPr>
                  <w:ind w:right="13"/>
                  <w:jc w:val="right"/>
                  <w:rPr>
                    <w:szCs w:val="21"/>
                  </w:rPr>
                </w:pPr>
                <w:r w:rsidRPr="00FC61ED">
                  <w:t>99,949,919</w:t>
                </w:r>
              </w:p>
            </w:tc>
          </w:tr>
          <w:sdt>
            <w:sdtPr>
              <w:rPr>
                <w:szCs w:val="21"/>
              </w:rPr>
              <w:alias w:val="应收票据明细"/>
              <w:tag w:val="_TUP_95bc3e2ae8fa48eb8d897a4e992c7af2"/>
              <w:id w:val="68834432"/>
              <w:lock w:val="sdtLocked"/>
            </w:sdtPr>
            <w:sdtContent>
              <w:tr w:rsidR="00FC61ED" w:rsidRPr="00FC61ED" w:rsidTr="000503DD">
                <w:trPr>
                  <w:cantSplit/>
                </w:trPr>
                <w:tc>
                  <w:tcPr>
                    <w:tcW w:w="1652" w:type="pct"/>
                    <w:vAlign w:val="center"/>
                  </w:tcPr>
                  <w:p w:rsidR="00FC61ED" w:rsidRPr="00FC61ED" w:rsidRDefault="00FC61ED" w:rsidP="000503DD">
                    <w:pPr>
                      <w:autoSpaceDE w:val="0"/>
                      <w:autoSpaceDN w:val="0"/>
                      <w:snapToGrid w:val="0"/>
                      <w:spacing w:line="240" w:lineRule="atLeast"/>
                      <w:rPr>
                        <w:szCs w:val="21"/>
                      </w:rPr>
                    </w:pPr>
                    <w:r w:rsidRPr="00FC61ED">
                      <w:rPr>
                        <w:rFonts w:hAnsi="Arial"/>
                        <w:color w:val="000000"/>
                      </w:rPr>
                      <w:t>减：坏账准备</w:t>
                    </w:r>
                  </w:p>
                </w:tc>
                <w:tc>
                  <w:tcPr>
                    <w:tcW w:w="1727" w:type="pct"/>
                  </w:tcPr>
                  <w:p w:rsidR="00FC61ED" w:rsidRPr="00FC61ED" w:rsidRDefault="00FC61ED" w:rsidP="00E760E5">
                    <w:pPr>
                      <w:ind w:right="13"/>
                      <w:jc w:val="right"/>
                      <w:rPr>
                        <w:szCs w:val="21"/>
                      </w:rPr>
                    </w:pPr>
                    <w:r w:rsidRPr="00FC61ED">
                      <w:t>-</w:t>
                    </w:r>
                  </w:p>
                </w:tc>
                <w:tc>
                  <w:tcPr>
                    <w:tcW w:w="1621" w:type="pct"/>
                  </w:tcPr>
                  <w:p w:rsidR="00FC61ED" w:rsidRPr="00FC61ED" w:rsidRDefault="00FC61ED" w:rsidP="00E760E5">
                    <w:pPr>
                      <w:ind w:right="13"/>
                      <w:jc w:val="right"/>
                      <w:rPr>
                        <w:szCs w:val="21"/>
                      </w:rPr>
                    </w:pPr>
                    <w:r w:rsidRPr="00FC61ED">
                      <w:t>-</w:t>
                    </w:r>
                  </w:p>
                </w:tc>
              </w:tr>
            </w:sdtContent>
          </w:sdt>
          <w:tr w:rsidR="00FC61ED" w:rsidRPr="00FC61ED" w:rsidTr="00E760E5">
            <w:trPr>
              <w:cantSplit/>
            </w:trPr>
            <w:sdt>
              <w:sdtPr>
                <w:tag w:val="_PLD_dfdd4d3895f64e489d74e6caea548a3b"/>
                <w:id w:val="68834433"/>
                <w:lock w:val="sdtLocked"/>
              </w:sdtPr>
              <w:sdtContent>
                <w:tc>
                  <w:tcPr>
                    <w:tcW w:w="1652" w:type="pct"/>
                    <w:vAlign w:val="center"/>
                  </w:tcPr>
                  <w:p w:rsidR="00FC61ED" w:rsidRPr="00FC61ED" w:rsidRDefault="00FC61ED" w:rsidP="00E760E5">
                    <w:pPr>
                      <w:autoSpaceDE w:val="0"/>
                      <w:autoSpaceDN w:val="0"/>
                      <w:snapToGrid w:val="0"/>
                      <w:spacing w:line="240" w:lineRule="atLeast"/>
                      <w:jc w:val="center"/>
                      <w:rPr>
                        <w:szCs w:val="21"/>
                      </w:rPr>
                    </w:pPr>
                    <w:r w:rsidRPr="00FC61ED">
                      <w:rPr>
                        <w:szCs w:val="21"/>
                      </w:rPr>
                      <w:t>合计</w:t>
                    </w:r>
                  </w:p>
                </w:tc>
              </w:sdtContent>
            </w:sdt>
            <w:tc>
              <w:tcPr>
                <w:tcW w:w="1727" w:type="pct"/>
              </w:tcPr>
              <w:p w:rsidR="00FC61ED" w:rsidRPr="00FC61ED" w:rsidRDefault="00FC61ED" w:rsidP="00E760E5">
                <w:pPr>
                  <w:jc w:val="right"/>
                  <w:rPr>
                    <w:szCs w:val="21"/>
                  </w:rPr>
                </w:pPr>
                <w:r w:rsidRPr="00FC61ED">
                  <w:t>-</w:t>
                </w:r>
              </w:p>
            </w:tc>
            <w:tc>
              <w:tcPr>
                <w:tcW w:w="1621" w:type="pct"/>
              </w:tcPr>
              <w:p w:rsidR="00FC61ED" w:rsidRPr="00FC61ED" w:rsidRDefault="00FC61ED" w:rsidP="00E760E5">
                <w:pPr>
                  <w:autoSpaceDE w:val="0"/>
                  <w:autoSpaceDN w:val="0"/>
                  <w:jc w:val="right"/>
                  <w:rPr>
                    <w:szCs w:val="21"/>
                  </w:rPr>
                </w:pPr>
                <w:r w:rsidRPr="00FC61ED">
                  <w:t>99,949,919</w:t>
                </w:r>
              </w:p>
            </w:tc>
          </w:tr>
        </w:tbl>
        <w:p w:rsidR="00865A28" w:rsidRDefault="001A19A4">
          <w:pPr>
            <w:snapToGrid w:val="0"/>
            <w:spacing w:line="240" w:lineRule="atLeast"/>
            <w:rPr>
              <w:szCs w:val="21"/>
            </w:rPr>
          </w:pPr>
        </w:p>
      </w:sdtContent>
    </w:sdt>
    <w:p w:rsidR="00865A28" w:rsidRDefault="005064CB" w:rsidP="00666001">
      <w:pPr>
        <w:pStyle w:val="3"/>
        <w:numPr>
          <w:ilvl w:val="0"/>
          <w:numId w:val="15"/>
        </w:numPr>
        <w:rPr>
          <w:rFonts w:ascii="宋体" w:hAnsi="宋体" w:cs="宋体"/>
          <w:kern w:val="0"/>
          <w:szCs w:val="21"/>
        </w:rPr>
      </w:pPr>
      <w:r>
        <w:rPr>
          <w:rFonts w:ascii="宋体" w:hAnsi="宋体" w:cs="宋体" w:hint="eastAsia"/>
          <w:kern w:val="0"/>
          <w:szCs w:val="21"/>
        </w:rPr>
        <w:lastRenderedPageBreak/>
        <w:t>应收账款</w:t>
      </w:r>
    </w:p>
    <w:tbl>
      <w:tblPr>
        <w:tblW w:w="9080" w:type="dxa"/>
        <w:tblLayout w:type="fixed"/>
        <w:tblLook w:val="04A0"/>
      </w:tblPr>
      <w:tblGrid>
        <w:gridCol w:w="4720"/>
        <w:gridCol w:w="2060"/>
        <w:gridCol w:w="240"/>
        <w:gridCol w:w="2060"/>
      </w:tblGrid>
      <w:tr w:rsidR="00264574" w:rsidRPr="006A671E" w:rsidTr="00E760E5">
        <w:trPr>
          <w:trHeight w:val="264"/>
        </w:trPr>
        <w:tc>
          <w:tcPr>
            <w:tcW w:w="4720" w:type="dxa"/>
            <w:tcBorders>
              <w:top w:val="nil"/>
              <w:left w:val="nil"/>
              <w:bottom w:val="nil"/>
              <w:right w:val="nil"/>
            </w:tcBorders>
            <w:shd w:val="clear" w:color="auto" w:fill="auto"/>
            <w:vAlign w:val="bottom"/>
            <w:hideMark/>
          </w:tcPr>
          <w:p w:rsidR="00264574" w:rsidRPr="00264574" w:rsidRDefault="00264574" w:rsidP="00E760E5">
            <w:pPr>
              <w:overflowPunct w:val="0"/>
            </w:pPr>
          </w:p>
        </w:tc>
        <w:tc>
          <w:tcPr>
            <w:tcW w:w="2060" w:type="dxa"/>
            <w:tcBorders>
              <w:top w:val="nil"/>
              <w:left w:val="nil"/>
              <w:bottom w:val="nil"/>
              <w:right w:val="nil"/>
            </w:tcBorders>
            <w:shd w:val="clear" w:color="auto" w:fill="auto"/>
            <w:vAlign w:val="bottom"/>
            <w:hideMark/>
          </w:tcPr>
          <w:p w:rsidR="00264574" w:rsidRPr="00264574" w:rsidRDefault="00264574" w:rsidP="00E760E5">
            <w:pPr>
              <w:overflowPunct w:val="0"/>
              <w:jc w:val="right"/>
              <w:rPr>
                <w:color w:val="000000"/>
              </w:rPr>
            </w:pPr>
            <w:r w:rsidRPr="00264574">
              <w:rPr>
                <w:color w:val="000000"/>
              </w:rPr>
              <w:t>2020</w:t>
            </w:r>
            <w:r w:rsidRPr="00264574">
              <w:rPr>
                <w:rFonts w:hAnsi="Arial"/>
                <w:color w:val="000000"/>
              </w:rPr>
              <w:t>年</w:t>
            </w:r>
            <w:r w:rsidRPr="00264574">
              <w:rPr>
                <w:color w:val="000000"/>
              </w:rPr>
              <w:t>12</w:t>
            </w:r>
            <w:r w:rsidRPr="00264574">
              <w:rPr>
                <w:rFonts w:hAnsi="Arial"/>
                <w:color w:val="000000"/>
              </w:rPr>
              <w:t>月</w:t>
            </w:r>
            <w:r w:rsidRPr="00264574">
              <w:rPr>
                <w:color w:val="000000"/>
              </w:rPr>
              <w:t>31</w:t>
            </w:r>
            <w:r w:rsidRPr="00264574">
              <w:rPr>
                <w:rFonts w:hAnsi="Arial"/>
                <w:color w:val="000000"/>
              </w:rPr>
              <w:t>日</w:t>
            </w:r>
          </w:p>
        </w:tc>
        <w:tc>
          <w:tcPr>
            <w:tcW w:w="240" w:type="dxa"/>
            <w:tcBorders>
              <w:top w:val="nil"/>
              <w:left w:val="nil"/>
              <w:bottom w:val="nil"/>
              <w:right w:val="nil"/>
            </w:tcBorders>
            <w:shd w:val="clear" w:color="auto" w:fill="auto"/>
            <w:vAlign w:val="bottom"/>
            <w:hideMark/>
          </w:tcPr>
          <w:p w:rsidR="00264574" w:rsidRPr="00264574" w:rsidRDefault="00264574" w:rsidP="00E760E5">
            <w:pPr>
              <w:overflowPunct w:val="0"/>
              <w:jc w:val="right"/>
              <w:rPr>
                <w:color w:val="000000"/>
              </w:rPr>
            </w:pPr>
          </w:p>
        </w:tc>
        <w:tc>
          <w:tcPr>
            <w:tcW w:w="2060" w:type="dxa"/>
            <w:tcBorders>
              <w:top w:val="nil"/>
              <w:left w:val="nil"/>
              <w:bottom w:val="nil"/>
              <w:right w:val="nil"/>
            </w:tcBorders>
            <w:shd w:val="clear" w:color="auto" w:fill="auto"/>
            <w:vAlign w:val="bottom"/>
          </w:tcPr>
          <w:p w:rsidR="00264574" w:rsidRPr="00264574" w:rsidRDefault="00264574" w:rsidP="00E760E5">
            <w:pPr>
              <w:overflowPunct w:val="0"/>
              <w:jc w:val="right"/>
              <w:rPr>
                <w:color w:val="000000"/>
              </w:rPr>
            </w:pPr>
            <w:r w:rsidRPr="00264574">
              <w:rPr>
                <w:color w:val="000000"/>
              </w:rPr>
              <w:t>2019</w:t>
            </w:r>
            <w:r w:rsidRPr="00264574">
              <w:rPr>
                <w:rFonts w:hAnsi="Arial"/>
                <w:color w:val="000000"/>
              </w:rPr>
              <w:t>年</w:t>
            </w:r>
            <w:r w:rsidRPr="00264574">
              <w:rPr>
                <w:color w:val="000000"/>
              </w:rPr>
              <w:t>12</w:t>
            </w:r>
            <w:r w:rsidRPr="00264574">
              <w:rPr>
                <w:rFonts w:hAnsi="Arial"/>
                <w:color w:val="000000"/>
              </w:rPr>
              <w:t>月</w:t>
            </w:r>
            <w:r w:rsidRPr="00264574">
              <w:rPr>
                <w:color w:val="000000"/>
              </w:rPr>
              <w:t>31</w:t>
            </w:r>
            <w:r w:rsidRPr="00264574">
              <w:rPr>
                <w:rFonts w:hAnsi="Arial"/>
                <w:color w:val="000000"/>
              </w:rPr>
              <w:t>日</w:t>
            </w:r>
          </w:p>
        </w:tc>
      </w:tr>
      <w:tr w:rsidR="00264574" w:rsidRPr="00F777F8" w:rsidTr="00E760E5">
        <w:trPr>
          <w:trHeight w:val="264"/>
        </w:trPr>
        <w:tc>
          <w:tcPr>
            <w:tcW w:w="4720" w:type="dxa"/>
            <w:tcBorders>
              <w:top w:val="nil"/>
              <w:left w:val="nil"/>
              <w:bottom w:val="nil"/>
              <w:right w:val="nil"/>
            </w:tcBorders>
            <w:shd w:val="clear" w:color="auto" w:fill="auto"/>
            <w:hideMark/>
          </w:tcPr>
          <w:p w:rsidR="00264574" w:rsidRPr="00264574" w:rsidRDefault="00264574" w:rsidP="00E760E5">
            <w:pPr>
              <w:overflowPunct w:val="0"/>
              <w:rPr>
                <w:color w:val="000000"/>
              </w:rPr>
            </w:pPr>
            <w:r w:rsidRPr="00264574">
              <w:t>应收账款</w:t>
            </w:r>
          </w:p>
        </w:tc>
        <w:tc>
          <w:tcPr>
            <w:tcW w:w="2060" w:type="dxa"/>
            <w:tcBorders>
              <w:top w:val="nil"/>
              <w:left w:val="nil"/>
              <w:right w:val="nil"/>
            </w:tcBorders>
            <w:shd w:val="clear" w:color="auto" w:fill="auto"/>
            <w:vAlign w:val="bottom"/>
          </w:tcPr>
          <w:p w:rsidR="00264574" w:rsidRPr="00264574" w:rsidRDefault="00264574" w:rsidP="00E760E5">
            <w:pPr>
              <w:tabs>
                <w:tab w:val="decimal" w:pos="1817"/>
              </w:tabs>
              <w:overflowPunct w:val="0"/>
              <w:ind w:right="-113"/>
              <w:rPr>
                <w:color w:val="000000"/>
              </w:rPr>
            </w:pPr>
            <w:r w:rsidRPr="00264574">
              <w:rPr>
                <w:color w:val="000000"/>
              </w:rPr>
              <w:t>3,782,381,362</w:t>
            </w:r>
          </w:p>
        </w:tc>
        <w:tc>
          <w:tcPr>
            <w:tcW w:w="240" w:type="dxa"/>
            <w:tcBorders>
              <w:top w:val="nil"/>
              <w:left w:val="nil"/>
              <w:bottom w:val="nil"/>
              <w:right w:val="nil"/>
            </w:tcBorders>
            <w:shd w:val="clear" w:color="auto" w:fill="auto"/>
            <w:vAlign w:val="bottom"/>
          </w:tcPr>
          <w:p w:rsidR="00264574" w:rsidRPr="00264574" w:rsidRDefault="00264574" w:rsidP="00E760E5">
            <w:pPr>
              <w:overflowPunct w:val="0"/>
              <w:jc w:val="right"/>
            </w:pPr>
          </w:p>
        </w:tc>
        <w:tc>
          <w:tcPr>
            <w:tcW w:w="2060" w:type="dxa"/>
            <w:tcBorders>
              <w:top w:val="nil"/>
              <w:left w:val="nil"/>
              <w:right w:val="nil"/>
            </w:tcBorders>
            <w:shd w:val="clear" w:color="auto" w:fill="auto"/>
            <w:vAlign w:val="bottom"/>
          </w:tcPr>
          <w:p w:rsidR="00264574" w:rsidRPr="00264574" w:rsidRDefault="00264574" w:rsidP="00E760E5">
            <w:pPr>
              <w:tabs>
                <w:tab w:val="decimal" w:pos="1817"/>
              </w:tabs>
              <w:overflowPunct w:val="0"/>
              <w:ind w:right="-113"/>
              <w:rPr>
                <w:color w:val="000000"/>
              </w:rPr>
            </w:pPr>
            <w:r w:rsidRPr="00264574">
              <w:rPr>
                <w:color w:val="000000"/>
              </w:rPr>
              <w:t>4,463,268,746</w:t>
            </w:r>
          </w:p>
        </w:tc>
      </w:tr>
      <w:tr w:rsidR="00264574" w:rsidRPr="00CD3BD7" w:rsidTr="00E760E5">
        <w:trPr>
          <w:trHeight w:val="276"/>
        </w:trPr>
        <w:tc>
          <w:tcPr>
            <w:tcW w:w="4720" w:type="dxa"/>
            <w:tcBorders>
              <w:top w:val="nil"/>
              <w:left w:val="nil"/>
              <w:bottom w:val="nil"/>
              <w:right w:val="nil"/>
            </w:tcBorders>
            <w:shd w:val="clear" w:color="auto" w:fill="auto"/>
            <w:hideMark/>
          </w:tcPr>
          <w:p w:rsidR="00264574" w:rsidRPr="00264574" w:rsidRDefault="00264574" w:rsidP="00E760E5">
            <w:pPr>
              <w:overflowPunct w:val="0"/>
              <w:rPr>
                <w:color w:val="000000"/>
                <w:lang w:val="en-GB"/>
              </w:rPr>
            </w:pPr>
            <w:r w:rsidRPr="00264574">
              <w:rPr>
                <w:rFonts w:hAnsi="Arial"/>
              </w:rPr>
              <w:t>减：坏账准备</w:t>
            </w:r>
            <w:r w:rsidRPr="00264574">
              <w:t>(d)</w:t>
            </w:r>
          </w:p>
        </w:tc>
        <w:tc>
          <w:tcPr>
            <w:tcW w:w="2060" w:type="dxa"/>
            <w:tcBorders>
              <w:top w:val="nil"/>
              <w:left w:val="nil"/>
              <w:bottom w:val="single" w:sz="4" w:space="0" w:color="auto"/>
              <w:right w:val="nil"/>
            </w:tcBorders>
            <w:shd w:val="clear" w:color="auto" w:fill="auto"/>
            <w:vAlign w:val="bottom"/>
          </w:tcPr>
          <w:p w:rsidR="00264574" w:rsidRPr="00264574" w:rsidRDefault="00264574" w:rsidP="00E760E5">
            <w:pPr>
              <w:tabs>
                <w:tab w:val="decimal" w:pos="1817"/>
              </w:tabs>
              <w:overflowPunct w:val="0"/>
              <w:ind w:right="-113"/>
              <w:rPr>
                <w:color w:val="000000"/>
              </w:rPr>
            </w:pPr>
            <w:r w:rsidRPr="00264574">
              <w:rPr>
                <w:color w:val="000000"/>
              </w:rPr>
              <w:t>(60,704,407)</w:t>
            </w:r>
          </w:p>
        </w:tc>
        <w:tc>
          <w:tcPr>
            <w:tcW w:w="240" w:type="dxa"/>
            <w:tcBorders>
              <w:top w:val="nil"/>
              <w:left w:val="nil"/>
              <w:bottom w:val="nil"/>
              <w:right w:val="nil"/>
            </w:tcBorders>
            <w:shd w:val="clear" w:color="auto" w:fill="auto"/>
            <w:vAlign w:val="bottom"/>
          </w:tcPr>
          <w:p w:rsidR="00264574" w:rsidRPr="00264574" w:rsidRDefault="00264574" w:rsidP="00E760E5">
            <w:pPr>
              <w:overflowPunct w:val="0"/>
              <w:jc w:val="right"/>
            </w:pPr>
          </w:p>
        </w:tc>
        <w:tc>
          <w:tcPr>
            <w:tcW w:w="2060" w:type="dxa"/>
            <w:tcBorders>
              <w:top w:val="nil"/>
              <w:left w:val="nil"/>
              <w:bottom w:val="single" w:sz="4" w:space="0" w:color="auto"/>
              <w:right w:val="nil"/>
            </w:tcBorders>
            <w:shd w:val="clear" w:color="auto" w:fill="auto"/>
            <w:vAlign w:val="bottom"/>
          </w:tcPr>
          <w:p w:rsidR="00264574" w:rsidRPr="00264574" w:rsidRDefault="00264574" w:rsidP="00E760E5">
            <w:pPr>
              <w:tabs>
                <w:tab w:val="decimal" w:pos="1817"/>
              </w:tabs>
              <w:overflowPunct w:val="0"/>
              <w:ind w:right="-113"/>
              <w:rPr>
                <w:color w:val="000000"/>
              </w:rPr>
            </w:pPr>
            <w:r w:rsidRPr="00264574">
              <w:rPr>
                <w:color w:val="000000"/>
              </w:rPr>
              <w:t>(61,134,840)</w:t>
            </w:r>
          </w:p>
        </w:tc>
      </w:tr>
      <w:tr w:rsidR="00264574" w:rsidRPr="008334DF" w:rsidTr="00E760E5">
        <w:trPr>
          <w:trHeight w:val="276"/>
        </w:trPr>
        <w:tc>
          <w:tcPr>
            <w:tcW w:w="4720" w:type="dxa"/>
            <w:tcBorders>
              <w:top w:val="nil"/>
              <w:left w:val="nil"/>
              <w:bottom w:val="nil"/>
              <w:right w:val="nil"/>
            </w:tcBorders>
            <w:shd w:val="clear" w:color="auto" w:fill="auto"/>
            <w:vAlign w:val="bottom"/>
            <w:hideMark/>
          </w:tcPr>
          <w:p w:rsidR="00264574" w:rsidRPr="00264574" w:rsidRDefault="00264574" w:rsidP="00E760E5">
            <w:pPr>
              <w:overflowPunct w:val="0"/>
              <w:jc w:val="right"/>
              <w:rPr>
                <w:color w:val="000000"/>
              </w:rPr>
            </w:pPr>
          </w:p>
        </w:tc>
        <w:tc>
          <w:tcPr>
            <w:tcW w:w="2060" w:type="dxa"/>
            <w:tcBorders>
              <w:top w:val="single" w:sz="4" w:space="0" w:color="auto"/>
              <w:left w:val="nil"/>
              <w:bottom w:val="single" w:sz="12" w:space="0" w:color="auto"/>
              <w:right w:val="nil"/>
            </w:tcBorders>
            <w:shd w:val="clear" w:color="auto" w:fill="auto"/>
            <w:vAlign w:val="bottom"/>
          </w:tcPr>
          <w:p w:rsidR="00264574" w:rsidRPr="00264574" w:rsidRDefault="00264574" w:rsidP="00E760E5">
            <w:pPr>
              <w:tabs>
                <w:tab w:val="decimal" w:pos="1817"/>
              </w:tabs>
              <w:overflowPunct w:val="0"/>
              <w:ind w:right="-113"/>
              <w:rPr>
                <w:color w:val="000000"/>
              </w:rPr>
            </w:pPr>
            <w:r w:rsidRPr="00264574">
              <w:rPr>
                <w:color w:val="000000"/>
              </w:rPr>
              <w:t>3,721,676,955</w:t>
            </w:r>
          </w:p>
        </w:tc>
        <w:tc>
          <w:tcPr>
            <w:tcW w:w="240" w:type="dxa"/>
            <w:tcBorders>
              <w:top w:val="nil"/>
              <w:left w:val="nil"/>
              <w:bottom w:val="nil"/>
              <w:right w:val="nil"/>
            </w:tcBorders>
            <w:shd w:val="clear" w:color="auto" w:fill="auto"/>
            <w:vAlign w:val="bottom"/>
          </w:tcPr>
          <w:p w:rsidR="00264574" w:rsidRPr="00264574" w:rsidRDefault="00264574" w:rsidP="00E760E5">
            <w:pPr>
              <w:overflowPunct w:val="0"/>
              <w:jc w:val="right"/>
              <w:rPr>
                <w:color w:val="000000"/>
              </w:rPr>
            </w:pPr>
          </w:p>
        </w:tc>
        <w:tc>
          <w:tcPr>
            <w:tcW w:w="2060" w:type="dxa"/>
            <w:tcBorders>
              <w:top w:val="single" w:sz="4" w:space="0" w:color="auto"/>
              <w:left w:val="nil"/>
              <w:bottom w:val="single" w:sz="12" w:space="0" w:color="auto"/>
              <w:right w:val="nil"/>
            </w:tcBorders>
            <w:shd w:val="clear" w:color="auto" w:fill="auto"/>
            <w:vAlign w:val="bottom"/>
          </w:tcPr>
          <w:p w:rsidR="00264574" w:rsidRPr="00264574" w:rsidRDefault="00264574" w:rsidP="00E760E5">
            <w:pPr>
              <w:tabs>
                <w:tab w:val="decimal" w:pos="1817"/>
              </w:tabs>
              <w:overflowPunct w:val="0"/>
              <w:ind w:right="-113"/>
              <w:rPr>
                <w:color w:val="000000"/>
              </w:rPr>
            </w:pPr>
            <w:r w:rsidRPr="00264574">
              <w:rPr>
                <w:color w:val="000000"/>
              </w:rPr>
              <w:t>4,402,133,906</w:t>
            </w:r>
          </w:p>
        </w:tc>
      </w:tr>
    </w:tbl>
    <w:p w:rsidR="00264574" w:rsidRPr="00264574" w:rsidRDefault="00264574" w:rsidP="00264574"/>
    <w:sdt>
      <w:sdtPr>
        <w:rPr>
          <w:rFonts w:ascii="宋体" w:eastAsia="宋体" w:hAnsi="宋体" w:cs="宋体" w:hint="eastAsia"/>
          <w:b w:val="0"/>
          <w:bCs w:val="0"/>
          <w:kern w:val="0"/>
          <w:sz w:val="20"/>
          <w:szCs w:val="24"/>
          <w:lang w:eastAsia="en-US"/>
        </w:rPr>
        <w:alias w:val="模块:按账龄披露"/>
        <w:tag w:val="_SEC_839f797b2ddf4a12a40452a1e747a584"/>
        <w:id w:val="1676988399"/>
        <w:lock w:val="sdtLocked"/>
        <w:placeholder>
          <w:docPart w:val="GBC22222222222222222222222222222"/>
        </w:placeholder>
      </w:sdtPr>
      <w:sdtEndPr>
        <w:rPr>
          <w:rFonts w:ascii="Times New Roman" w:hAnsi="Times New Roman" w:cs="Times New Roman"/>
          <w:sz w:val="21"/>
          <w:szCs w:val="20"/>
        </w:rPr>
      </w:sdtEndPr>
      <w:sdtContent>
        <w:p w:rsidR="00264574" w:rsidRPr="00264574" w:rsidRDefault="00264574" w:rsidP="003117F4">
          <w:pPr>
            <w:pStyle w:val="4"/>
            <w:numPr>
              <w:ilvl w:val="3"/>
              <w:numId w:val="29"/>
            </w:numPr>
            <w:ind w:left="426" w:hanging="426"/>
            <w:rPr>
              <w:rFonts w:ascii="Arial" w:eastAsia="宋体" w:hAnsi="Arial" w:cs="Arial"/>
              <w:b w:val="0"/>
            </w:rPr>
          </w:pPr>
          <w:r w:rsidRPr="00264574">
            <w:rPr>
              <w:rFonts w:ascii="Arial" w:eastAsia="宋体" w:hAnsi="Arial" w:cs="Arial" w:hint="eastAsia"/>
              <w:b w:val="0"/>
            </w:rPr>
            <w:t>应收账款账龄分析如下：</w:t>
          </w:r>
        </w:p>
        <w:sdt>
          <w:sdtPr>
            <w:rPr>
              <w:rFonts w:hint="eastAsia"/>
              <w:szCs w:val="21"/>
            </w:rPr>
            <w:alias w:val="是否适用：组合中，按账龄分析法计提坏账准备的应收账款[双击切换]"/>
            <w:tag w:val="_GBC_f6086903419d448ab27bc2735b69674a"/>
            <w:id w:val="-1177813502"/>
            <w:lock w:val="sdtLocked"/>
            <w:placeholder>
              <w:docPart w:val="GBC22222222222222222222222222222"/>
            </w:placeholder>
          </w:sdtPr>
          <w:sdtContent>
            <w:p w:rsidR="00264574" w:rsidRDefault="001A19A4">
              <w:pPr>
                <w:rPr>
                  <w:szCs w:val="21"/>
                </w:rPr>
              </w:pPr>
              <w:r w:rsidRPr="00A26F80">
                <w:rPr>
                  <w:rFonts w:ascii="宋体" w:hAnsi="宋体"/>
                  <w:szCs w:val="21"/>
                </w:rPr>
                <w:fldChar w:fldCharType="begin"/>
              </w:r>
              <w:r w:rsidR="00264574"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26457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264574" w:rsidRDefault="00264574">
          <w:pPr>
            <w:jc w:val="right"/>
            <w:rPr>
              <w:szCs w:val="21"/>
              <w:lang w:eastAsia="zh-CN"/>
            </w:rPr>
          </w:pPr>
          <w:r>
            <w:rPr>
              <w:rFonts w:hint="eastAsia"/>
              <w:szCs w:val="21"/>
              <w:lang w:eastAsia="zh-CN"/>
            </w:rPr>
            <w:t>单位：</w:t>
          </w:r>
          <w:sdt>
            <w:sdtPr>
              <w:rPr>
                <w:rFonts w:hint="eastAsia"/>
                <w:szCs w:val="21"/>
                <w:lang w:eastAsia="zh-CN"/>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3261"/>
            <w:gridCol w:w="3081"/>
          </w:tblGrid>
          <w:tr w:rsidR="00264574" w:rsidRPr="00264574" w:rsidTr="00264574">
            <w:trPr>
              <w:cantSplit/>
            </w:trPr>
            <w:sdt>
              <w:sdtPr>
                <w:tag w:val="_PLD_987827fb8f754c15801979884cb78127"/>
                <w:id w:val="68835573"/>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264574" w:rsidRPr="00264574" w:rsidRDefault="00264574" w:rsidP="00E760E5">
                    <w:pPr>
                      <w:jc w:val="center"/>
                      <w:rPr>
                        <w:szCs w:val="21"/>
                      </w:rPr>
                    </w:pPr>
                    <w:r w:rsidRPr="00264574">
                      <w:rPr>
                        <w:szCs w:val="21"/>
                      </w:rPr>
                      <w:t>账龄</w:t>
                    </w:r>
                  </w:p>
                </w:tc>
              </w:sdtContent>
            </w:sdt>
            <w:sdt>
              <w:sdtPr>
                <w:tag w:val="_PLD_53a2def126e844eabd4ea223442a8a87"/>
                <w:id w:val="68835574"/>
                <w:lock w:val="sdtLocked"/>
              </w:sdtPr>
              <w:sdtContent>
                <w:tc>
                  <w:tcPr>
                    <w:tcW w:w="1756" w:type="pct"/>
                    <w:tcBorders>
                      <w:top w:val="single" w:sz="4" w:space="0" w:color="auto"/>
                      <w:left w:val="single" w:sz="4" w:space="0" w:color="auto"/>
                      <w:bottom w:val="single" w:sz="4" w:space="0" w:color="auto"/>
                      <w:right w:val="single" w:sz="4" w:space="0" w:color="auto"/>
                    </w:tcBorders>
                    <w:vAlign w:val="center"/>
                  </w:tcPr>
                  <w:p w:rsidR="00264574" w:rsidRPr="00264574" w:rsidRDefault="00264574" w:rsidP="00E760E5">
                    <w:pPr>
                      <w:jc w:val="center"/>
                      <w:rPr>
                        <w:szCs w:val="21"/>
                      </w:rPr>
                    </w:pPr>
                    <w:r w:rsidRPr="00264574">
                      <w:rPr>
                        <w:szCs w:val="21"/>
                      </w:rPr>
                      <w:t>期末账面余额</w:t>
                    </w:r>
                  </w:p>
                </w:tc>
              </w:sdtContent>
            </w:sdt>
            <w:tc>
              <w:tcPr>
                <w:tcW w:w="1659" w:type="pct"/>
                <w:tcBorders>
                  <w:top w:val="single" w:sz="4" w:space="0" w:color="auto"/>
                  <w:left w:val="single" w:sz="4" w:space="0" w:color="auto"/>
                  <w:bottom w:val="single" w:sz="4" w:space="0" w:color="auto"/>
                  <w:right w:val="single" w:sz="4" w:space="0" w:color="auto"/>
                </w:tcBorders>
                <w:vAlign w:val="center"/>
              </w:tcPr>
              <w:p w:rsidR="00264574" w:rsidRPr="00264574" w:rsidRDefault="00264574" w:rsidP="00E760E5">
                <w:pPr>
                  <w:jc w:val="center"/>
                  <w:rPr>
                    <w:szCs w:val="21"/>
                  </w:rPr>
                </w:pPr>
                <w:r w:rsidRPr="00264574">
                  <w:rPr>
                    <w:szCs w:val="21"/>
                  </w:rPr>
                  <w:t>期初账面余额</w:t>
                </w:r>
              </w:p>
            </w:tc>
          </w:tr>
          <w:tr w:rsidR="00264574" w:rsidRPr="00264574" w:rsidTr="00264574">
            <w:trPr>
              <w:cantSplit/>
            </w:trPr>
            <w:sdt>
              <w:sdtPr>
                <w:tag w:val="_PLD_885917f15d1a46499cb812cd100e3cf1"/>
                <w:id w:val="68835575"/>
                <w:lock w:val="sdtLocked"/>
              </w:sdtPr>
              <w:sdtContent>
                <w:tc>
                  <w:tcPr>
                    <w:tcW w:w="1585"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rPr>
                        <w:szCs w:val="21"/>
                      </w:rPr>
                    </w:pPr>
                    <w:r w:rsidRPr="00264574">
                      <w:rPr>
                        <w:szCs w:val="21"/>
                      </w:rPr>
                      <w:t>1</w:t>
                    </w:r>
                    <w:r w:rsidRPr="00264574">
                      <w:rPr>
                        <w:szCs w:val="21"/>
                      </w:rPr>
                      <w:t>年以内小计</w:t>
                    </w:r>
                  </w:p>
                </w:tc>
              </w:sdtContent>
            </w:sdt>
            <w:tc>
              <w:tcPr>
                <w:tcW w:w="1756"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2,773,713,363</w:t>
                </w:r>
              </w:p>
            </w:tc>
            <w:tc>
              <w:tcPr>
                <w:tcW w:w="1659"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3,458,891,098</w:t>
                </w:r>
              </w:p>
            </w:tc>
          </w:tr>
          <w:tr w:rsidR="00264574" w:rsidRPr="00264574" w:rsidTr="00264574">
            <w:trPr>
              <w:cantSplit/>
            </w:trPr>
            <w:sdt>
              <w:sdtPr>
                <w:tag w:val="_PLD_686411641a5e42038a85ce6c435c5e58"/>
                <w:id w:val="68835576"/>
                <w:lock w:val="sdtLocked"/>
              </w:sdtPr>
              <w:sdtContent>
                <w:tc>
                  <w:tcPr>
                    <w:tcW w:w="1585"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rPr>
                        <w:szCs w:val="21"/>
                      </w:rPr>
                    </w:pPr>
                    <w:r w:rsidRPr="00264574">
                      <w:rPr>
                        <w:szCs w:val="21"/>
                      </w:rPr>
                      <w:t>1</w:t>
                    </w:r>
                    <w:r w:rsidRPr="00264574">
                      <w:rPr>
                        <w:szCs w:val="21"/>
                      </w:rPr>
                      <w:t>至</w:t>
                    </w:r>
                    <w:r w:rsidRPr="00264574">
                      <w:rPr>
                        <w:szCs w:val="21"/>
                      </w:rPr>
                      <w:t>2</w:t>
                    </w:r>
                    <w:r w:rsidRPr="00264574">
                      <w:rPr>
                        <w:szCs w:val="21"/>
                      </w:rPr>
                      <w:t>年</w:t>
                    </w:r>
                  </w:p>
                </w:tc>
              </w:sdtContent>
            </w:sdt>
            <w:tc>
              <w:tcPr>
                <w:tcW w:w="1756"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653,062,020</w:t>
                </w:r>
              </w:p>
            </w:tc>
            <w:tc>
              <w:tcPr>
                <w:tcW w:w="1659"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747,600,287</w:t>
                </w:r>
              </w:p>
            </w:tc>
          </w:tr>
          <w:tr w:rsidR="00264574" w:rsidRPr="00264574" w:rsidTr="00264574">
            <w:trPr>
              <w:cantSplit/>
            </w:trPr>
            <w:sdt>
              <w:sdtPr>
                <w:tag w:val="_PLD_1d32a9d5ef5b4ddca6ca917435b115ac"/>
                <w:id w:val="68835577"/>
                <w:lock w:val="sdtLocked"/>
              </w:sdtPr>
              <w:sdtContent>
                <w:tc>
                  <w:tcPr>
                    <w:tcW w:w="1585"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rPr>
                        <w:szCs w:val="21"/>
                      </w:rPr>
                    </w:pPr>
                    <w:r w:rsidRPr="00264574">
                      <w:rPr>
                        <w:szCs w:val="21"/>
                      </w:rPr>
                      <w:t>2</w:t>
                    </w:r>
                    <w:r w:rsidRPr="00264574">
                      <w:rPr>
                        <w:szCs w:val="21"/>
                      </w:rPr>
                      <w:t>至</w:t>
                    </w:r>
                    <w:r w:rsidRPr="00264574">
                      <w:rPr>
                        <w:szCs w:val="21"/>
                      </w:rPr>
                      <w:t>3</w:t>
                    </w:r>
                    <w:r w:rsidRPr="00264574">
                      <w:rPr>
                        <w:szCs w:val="21"/>
                      </w:rPr>
                      <w:t>年</w:t>
                    </w:r>
                  </w:p>
                </w:tc>
              </w:sdtContent>
            </w:sdt>
            <w:tc>
              <w:tcPr>
                <w:tcW w:w="1756"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306,409,864</w:t>
                </w:r>
              </w:p>
            </w:tc>
            <w:tc>
              <w:tcPr>
                <w:tcW w:w="1659"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172,482,020</w:t>
                </w:r>
              </w:p>
            </w:tc>
          </w:tr>
          <w:tr w:rsidR="00264574" w:rsidRPr="00264574" w:rsidTr="00264574">
            <w:trPr>
              <w:cantSplit/>
            </w:trPr>
            <w:sdt>
              <w:sdtPr>
                <w:tag w:val="_PLD_51c1587433fc4304af214a25996abcb0"/>
                <w:id w:val="68835578"/>
                <w:lock w:val="sdtLocked"/>
              </w:sdtPr>
              <w:sdtContent>
                <w:tc>
                  <w:tcPr>
                    <w:tcW w:w="1585"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rPr>
                        <w:szCs w:val="21"/>
                      </w:rPr>
                    </w:pPr>
                    <w:r w:rsidRPr="00264574">
                      <w:rPr>
                        <w:szCs w:val="21"/>
                      </w:rPr>
                      <w:t>3</w:t>
                    </w:r>
                    <w:r w:rsidRPr="00264574">
                      <w:rPr>
                        <w:szCs w:val="21"/>
                      </w:rPr>
                      <w:t>至</w:t>
                    </w:r>
                    <w:r w:rsidRPr="00264574">
                      <w:rPr>
                        <w:szCs w:val="21"/>
                      </w:rPr>
                      <w:t>4</w:t>
                    </w:r>
                    <w:r w:rsidRPr="00264574">
                      <w:rPr>
                        <w:szCs w:val="21"/>
                      </w:rPr>
                      <w:t>年</w:t>
                    </w:r>
                  </w:p>
                </w:tc>
              </w:sdtContent>
            </w:sdt>
            <w:tc>
              <w:tcPr>
                <w:tcW w:w="1756"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48,812,067</w:t>
                </w:r>
              </w:p>
            </w:tc>
            <w:tc>
              <w:tcPr>
                <w:tcW w:w="1659"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83,480,860</w:t>
                </w:r>
              </w:p>
            </w:tc>
          </w:tr>
          <w:tr w:rsidR="00264574" w:rsidRPr="00264574" w:rsidTr="00264574">
            <w:trPr>
              <w:cantSplit/>
            </w:trPr>
            <w:sdt>
              <w:sdtPr>
                <w:tag w:val="_PLD_35d4b8083f1340abbb03a5509bd8e56c"/>
                <w:id w:val="68835579"/>
                <w:lock w:val="sdtLocked"/>
              </w:sdtPr>
              <w:sdtContent>
                <w:tc>
                  <w:tcPr>
                    <w:tcW w:w="1585"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rPr>
                        <w:szCs w:val="21"/>
                      </w:rPr>
                    </w:pPr>
                    <w:r w:rsidRPr="00264574">
                      <w:rPr>
                        <w:szCs w:val="21"/>
                      </w:rPr>
                      <w:t>5</w:t>
                    </w:r>
                    <w:r w:rsidRPr="00264574">
                      <w:rPr>
                        <w:szCs w:val="21"/>
                      </w:rPr>
                      <w:t>年以上</w:t>
                    </w:r>
                  </w:p>
                </w:tc>
              </w:sdtContent>
            </w:sdt>
            <w:tc>
              <w:tcPr>
                <w:tcW w:w="1756"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384,048</w:t>
                </w:r>
              </w:p>
            </w:tc>
            <w:tc>
              <w:tcPr>
                <w:tcW w:w="1659"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814,481</w:t>
                </w:r>
              </w:p>
            </w:tc>
          </w:tr>
          <w:tr w:rsidR="00264574" w:rsidRPr="00264574" w:rsidTr="00264574">
            <w:trPr>
              <w:cantSplit/>
            </w:trPr>
            <w:sdt>
              <w:sdtPr>
                <w:tag w:val="_PLD_4228da7212b54dbabe98902b22a02f1a"/>
                <w:id w:val="68835580"/>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264574" w:rsidRPr="00264574" w:rsidRDefault="00264574" w:rsidP="00E760E5">
                    <w:pPr>
                      <w:jc w:val="center"/>
                      <w:rPr>
                        <w:szCs w:val="21"/>
                      </w:rPr>
                    </w:pPr>
                    <w:r w:rsidRPr="00264574">
                      <w:rPr>
                        <w:szCs w:val="21"/>
                      </w:rPr>
                      <w:t>合计</w:t>
                    </w:r>
                  </w:p>
                </w:tc>
              </w:sdtContent>
            </w:sdt>
            <w:tc>
              <w:tcPr>
                <w:tcW w:w="1756"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3,782,381,362</w:t>
                </w:r>
              </w:p>
            </w:tc>
            <w:tc>
              <w:tcPr>
                <w:tcW w:w="1659" w:type="pct"/>
                <w:tcBorders>
                  <w:top w:val="single" w:sz="4" w:space="0" w:color="auto"/>
                  <w:left w:val="single" w:sz="4" w:space="0" w:color="auto"/>
                  <w:bottom w:val="single" w:sz="4" w:space="0" w:color="auto"/>
                  <w:right w:val="single" w:sz="4" w:space="0" w:color="auto"/>
                </w:tcBorders>
              </w:tcPr>
              <w:p w:rsidR="00264574" w:rsidRPr="00264574" w:rsidRDefault="00264574" w:rsidP="00E760E5">
                <w:pPr>
                  <w:jc w:val="right"/>
                  <w:rPr>
                    <w:szCs w:val="21"/>
                  </w:rPr>
                </w:pPr>
                <w:r w:rsidRPr="00264574">
                  <w:t>4,463,268,746</w:t>
                </w:r>
              </w:p>
            </w:tc>
          </w:tr>
        </w:tbl>
        <w:p w:rsidR="00865A28" w:rsidRDefault="001A19A4"/>
      </w:sdtContent>
    </w:sdt>
    <w:bookmarkStart w:id="100" w:name="_Hlk533601584" w:displacedByCustomXml="next"/>
    <w:sdt>
      <w:sdtPr>
        <w:rPr>
          <w:rFonts w:ascii="Times New Roman" w:eastAsia="宋体" w:hAnsi="Times New Roman" w:cs="宋体"/>
          <w:b w:val="0"/>
          <w:bCs w:val="0"/>
          <w:kern w:val="0"/>
          <w:sz w:val="20"/>
          <w:szCs w:val="24"/>
          <w:lang w:eastAsia="en-US"/>
        </w:rPr>
        <w:alias w:val="模块:按欠款方归集的期末余额前五名的应收账款情况："/>
        <w:tag w:val="_SEC_71c89f02128446e2b4ea3a2dfb767bd2"/>
        <w:id w:val="68835773"/>
        <w:lock w:val="sdtLocked"/>
      </w:sdtPr>
      <w:sdtEndPr>
        <w:rPr>
          <w:rFonts w:cs="Times New Roman" w:hint="eastAsia"/>
          <w:sz w:val="21"/>
          <w:szCs w:val="20"/>
        </w:rPr>
      </w:sdtEndPr>
      <w:sdtContent>
        <w:p w:rsidR="00264574" w:rsidRPr="00264574" w:rsidRDefault="00264574" w:rsidP="003117F4">
          <w:pPr>
            <w:pStyle w:val="4"/>
            <w:numPr>
              <w:ilvl w:val="3"/>
              <w:numId w:val="29"/>
            </w:numPr>
            <w:ind w:left="426" w:hanging="426"/>
            <w:rPr>
              <w:rFonts w:ascii="Times New Roman" w:hAnsi="Times New Roman"/>
              <w:b w:val="0"/>
            </w:rPr>
          </w:pPr>
          <w:r w:rsidRPr="00264574">
            <w:rPr>
              <w:rFonts w:ascii="Times New Roman" w:eastAsia="宋体" w:hAnsi="Arial"/>
              <w:b w:val="0"/>
            </w:rPr>
            <w:t>于</w:t>
          </w:r>
          <w:r w:rsidRPr="00264574">
            <w:rPr>
              <w:rFonts w:ascii="Times New Roman" w:eastAsia="宋体" w:hAnsi="Times New Roman"/>
              <w:b w:val="0"/>
            </w:rPr>
            <w:t>2020</w:t>
          </w:r>
          <w:r w:rsidRPr="00264574">
            <w:rPr>
              <w:rFonts w:ascii="Times New Roman" w:eastAsia="宋体" w:hAnsi="Arial"/>
              <w:b w:val="0"/>
            </w:rPr>
            <w:t>年</w:t>
          </w:r>
          <w:r w:rsidRPr="00264574">
            <w:rPr>
              <w:rFonts w:ascii="Times New Roman" w:eastAsia="宋体" w:hAnsi="Times New Roman"/>
              <w:b w:val="0"/>
            </w:rPr>
            <w:t>12</w:t>
          </w:r>
          <w:r w:rsidRPr="00264574">
            <w:rPr>
              <w:rFonts w:ascii="Times New Roman" w:eastAsia="宋体" w:hAnsi="Arial"/>
              <w:b w:val="0"/>
            </w:rPr>
            <w:t>月</w:t>
          </w:r>
          <w:r w:rsidRPr="00264574">
            <w:rPr>
              <w:rFonts w:ascii="Times New Roman" w:eastAsia="宋体" w:hAnsi="Times New Roman"/>
              <w:b w:val="0"/>
            </w:rPr>
            <w:t>31</w:t>
          </w:r>
          <w:r w:rsidRPr="00264574">
            <w:rPr>
              <w:rFonts w:ascii="Times New Roman" w:eastAsia="宋体" w:hAnsi="Arial"/>
              <w:b w:val="0"/>
            </w:rPr>
            <w:t>日，按欠款方归集的余额前五名的应收账款汇总分析如下：</w:t>
          </w:r>
        </w:p>
        <w:sdt>
          <w:sdtPr>
            <w:rPr>
              <w:rFonts w:hint="eastAsia"/>
              <w:szCs w:val="21"/>
            </w:rPr>
            <w:alias w:val="是否适用：按欠款方归集的期末余额前五名的应收账款情况[双击切换]"/>
            <w:tag w:val="_GBC_384d0a1c7eac41bb9693117cbe9c7e5b"/>
            <w:id w:val="68835774"/>
            <w:lock w:val="sdtLocked"/>
          </w:sdtPr>
          <w:sdtContent>
            <w:p w:rsidR="00264574" w:rsidRDefault="001A19A4">
              <w:pPr>
                <w:snapToGrid w:val="0"/>
                <w:spacing w:line="240" w:lineRule="atLeast"/>
                <w:rPr>
                  <w:szCs w:val="21"/>
                </w:rPr>
              </w:pPr>
              <w:r w:rsidRPr="00A26F80">
                <w:rPr>
                  <w:rFonts w:ascii="宋体" w:hAnsi="宋体"/>
                  <w:szCs w:val="21"/>
                </w:rPr>
                <w:fldChar w:fldCharType="begin"/>
              </w:r>
              <w:r w:rsidR="00264574"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264574"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按欠款方归集的期末余额前五名的应收账款情况的说明"/>
            <w:tag w:val="_GBC_c00993263f034b6b95498635f166760d"/>
            <w:id w:val="68835775"/>
            <w:lock w:val="sdtLocked"/>
          </w:sdtPr>
          <w:sdtContent>
            <w:tbl>
              <w:tblPr>
                <w:tblW w:w="9194" w:type="dxa"/>
                <w:tblInd w:w="-114" w:type="dxa"/>
                <w:tblLayout w:type="fixed"/>
                <w:tblCellMar>
                  <w:left w:w="28" w:type="dxa"/>
                  <w:right w:w="28" w:type="dxa"/>
                </w:tblCellMar>
                <w:tblLook w:val="04A0"/>
              </w:tblPr>
              <w:tblGrid>
                <w:gridCol w:w="3940"/>
                <w:gridCol w:w="1793"/>
                <w:gridCol w:w="76"/>
                <w:gridCol w:w="1740"/>
                <w:gridCol w:w="76"/>
                <w:gridCol w:w="1569"/>
              </w:tblGrid>
              <w:tr w:rsidR="00264574" w:rsidRPr="00264574" w:rsidTr="00E760E5">
                <w:trPr>
                  <w:trHeight w:val="264"/>
                </w:trPr>
                <w:tc>
                  <w:tcPr>
                    <w:tcW w:w="3940" w:type="dxa"/>
                    <w:vMerge w:val="restart"/>
                    <w:tcBorders>
                      <w:top w:val="nil"/>
                      <w:left w:val="nil"/>
                      <w:bottom w:val="nil"/>
                      <w:right w:val="nil"/>
                    </w:tcBorders>
                    <w:shd w:val="clear" w:color="auto" w:fill="auto"/>
                    <w:vAlign w:val="bottom"/>
                    <w:hideMark/>
                  </w:tcPr>
                  <w:p w:rsidR="00264574" w:rsidRPr="00264574" w:rsidRDefault="00264574" w:rsidP="002A37FF">
                    <w:pPr>
                      <w:overflowPunct w:val="0"/>
                      <w:ind w:leftChars="100" w:left="210"/>
                      <w:rPr>
                        <w:szCs w:val="21"/>
                      </w:rPr>
                    </w:pPr>
                  </w:p>
                </w:tc>
                <w:tc>
                  <w:tcPr>
                    <w:tcW w:w="1793" w:type="dxa"/>
                    <w:vMerge w:val="restart"/>
                    <w:tcBorders>
                      <w:top w:val="nil"/>
                      <w:left w:val="nil"/>
                      <w:bottom w:val="nil"/>
                      <w:right w:val="nil"/>
                    </w:tcBorders>
                    <w:shd w:val="clear" w:color="auto" w:fill="auto"/>
                    <w:vAlign w:val="bottom"/>
                    <w:hideMark/>
                  </w:tcPr>
                  <w:p w:rsidR="00264574" w:rsidRPr="00264574" w:rsidRDefault="00264574" w:rsidP="00E760E5">
                    <w:pPr>
                      <w:overflowPunct w:val="0"/>
                      <w:jc w:val="right"/>
                      <w:rPr>
                        <w:color w:val="000000"/>
                        <w:szCs w:val="21"/>
                      </w:rPr>
                    </w:pPr>
                    <w:r w:rsidRPr="00264574">
                      <w:rPr>
                        <w:rFonts w:hAnsi="Arial"/>
                        <w:color w:val="000000"/>
                        <w:szCs w:val="21"/>
                      </w:rPr>
                      <w:t>余额</w:t>
                    </w:r>
                  </w:p>
                </w:tc>
                <w:tc>
                  <w:tcPr>
                    <w:tcW w:w="76" w:type="dxa"/>
                    <w:tcBorders>
                      <w:top w:val="nil"/>
                      <w:left w:val="nil"/>
                      <w:bottom w:val="nil"/>
                      <w:right w:val="nil"/>
                    </w:tcBorders>
                    <w:shd w:val="clear" w:color="auto" w:fill="auto"/>
                  </w:tcPr>
                  <w:p w:rsidR="00264574" w:rsidRPr="00264574" w:rsidRDefault="00264574" w:rsidP="00E760E5">
                    <w:pPr>
                      <w:overflowPunct w:val="0"/>
                      <w:jc w:val="right"/>
                      <w:rPr>
                        <w:color w:val="000000"/>
                        <w:szCs w:val="21"/>
                      </w:rPr>
                    </w:pPr>
                  </w:p>
                </w:tc>
                <w:tc>
                  <w:tcPr>
                    <w:tcW w:w="1740" w:type="dxa"/>
                    <w:vMerge w:val="restart"/>
                    <w:tcBorders>
                      <w:top w:val="nil"/>
                      <w:left w:val="nil"/>
                      <w:bottom w:val="nil"/>
                      <w:right w:val="nil"/>
                    </w:tcBorders>
                    <w:shd w:val="clear" w:color="auto" w:fill="auto"/>
                    <w:vAlign w:val="bottom"/>
                    <w:hideMark/>
                  </w:tcPr>
                  <w:p w:rsidR="00264574" w:rsidRPr="00264574" w:rsidRDefault="00264574" w:rsidP="00E760E5">
                    <w:pPr>
                      <w:overflowPunct w:val="0"/>
                      <w:jc w:val="center"/>
                      <w:rPr>
                        <w:color w:val="000000"/>
                        <w:szCs w:val="21"/>
                      </w:rPr>
                    </w:pPr>
                    <w:r w:rsidRPr="00264574">
                      <w:rPr>
                        <w:rFonts w:hAnsi="Arial"/>
                        <w:color w:val="000000"/>
                        <w:szCs w:val="21"/>
                      </w:rPr>
                      <w:t>坏账准备金额</w:t>
                    </w:r>
                  </w:p>
                </w:tc>
                <w:tc>
                  <w:tcPr>
                    <w:tcW w:w="76" w:type="dxa"/>
                    <w:tcBorders>
                      <w:top w:val="nil"/>
                      <w:left w:val="nil"/>
                      <w:bottom w:val="nil"/>
                      <w:right w:val="nil"/>
                    </w:tcBorders>
                    <w:shd w:val="clear" w:color="auto" w:fill="auto"/>
                  </w:tcPr>
                  <w:p w:rsidR="00264574" w:rsidRPr="00264574" w:rsidRDefault="00264574" w:rsidP="00E760E5">
                    <w:pPr>
                      <w:overflowPunct w:val="0"/>
                      <w:jc w:val="right"/>
                      <w:rPr>
                        <w:color w:val="000000"/>
                        <w:szCs w:val="21"/>
                      </w:rPr>
                    </w:pPr>
                  </w:p>
                </w:tc>
                <w:tc>
                  <w:tcPr>
                    <w:tcW w:w="1569" w:type="dxa"/>
                    <w:tcBorders>
                      <w:top w:val="nil"/>
                      <w:left w:val="nil"/>
                      <w:bottom w:val="nil"/>
                      <w:right w:val="nil"/>
                    </w:tcBorders>
                    <w:shd w:val="clear" w:color="auto" w:fill="auto"/>
                    <w:vAlign w:val="bottom"/>
                    <w:hideMark/>
                  </w:tcPr>
                  <w:p w:rsidR="00264574" w:rsidRPr="00264574" w:rsidRDefault="00264574" w:rsidP="00E760E5">
                    <w:pPr>
                      <w:overflowPunct w:val="0"/>
                      <w:jc w:val="right"/>
                      <w:rPr>
                        <w:color w:val="000000"/>
                        <w:szCs w:val="21"/>
                      </w:rPr>
                    </w:pPr>
                    <w:r w:rsidRPr="00264574">
                      <w:rPr>
                        <w:rFonts w:hAnsi="Arial"/>
                        <w:color w:val="000000"/>
                        <w:szCs w:val="21"/>
                      </w:rPr>
                      <w:t>占应收账款</w:t>
                    </w:r>
                  </w:p>
                </w:tc>
              </w:tr>
              <w:tr w:rsidR="00264574" w:rsidRPr="00264574" w:rsidTr="00E760E5">
                <w:trPr>
                  <w:trHeight w:val="264"/>
                </w:trPr>
                <w:tc>
                  <w:tcPr>
                    <w:tcW w:w="3940" w:type="dxa"/>
                    <w:vMerge/>
                    <w:tcBorders>
                      <w:top w:val="nil"/>
                      <w:left w:val="nil"/>
                      <w:bottom w:val="nil"/>
                      <w:right w:val="nil"/>
                    </w:tcBorders>
                    <w:shd w:val="clear" w:color="auto" w:fill="auto"/>
                    <w:vAlign w:val="bottom"/>
                    <w:hideMark/>
                  </w:tcPr>
                  <w:p w:rsidR="00264574" w:rsidRPr="00264574" w:rsidRDefault="00264574" w:rsidP="00E760E5">
                    <w:pPr>
                      <w:overflowPunct w:val="0"/>
                      <w:rPr>
                        <w:szCs w:val="21"/>
                      </w:rPr>
                    </w:pPr>
                  </w:p>
                </w:tc>
                <w:tc>
                  <w:tcPr>
                    <w:tcW w:w="1793" w:type="dxa"/>
                    <w:vMerge/>
                    <w:tcBorders>
                      <w:top w:val="nil"/>
                      <w:left w:val="nil"/>
                      <w:bottom w:val="nil"/>
                      <w:right w:val="nil"/>
                    </w:tcBorders>
                    <w:shd w:val="clear" w:color="auto" w:fill="auto"/>
                    <w:vAlign w:val="bottom"/>
                    <w:hideMark/>
                  </w:tcPr>
                  <w:p w:rsidR="00264574" w:rsidRPr="00264574" w:rsidRDefault="00264574" w:rsidP="00E760E5">
                    <w:pPr>
                      <w:overflowPunct w:val="0"/>
                      <w:rPr>
                        <w:color w:val="000000"/>
                        <w:szCs w:val="21"/>
                      </w:rPr>
                    </w:pPr>
                  </w:p>
                </w:tc>
                <w:tc>
                  <w:tcPr>
                    <w:tcW w:w="76" w:type="dxa"/>
                    <w:tcBorders>
                      <w:top w:val="nil"/>
                      <w:left w:val="nil"/>
                      <w:bottom w:val="nil"/>
                      <w:right w:val="nil"/>
                    </w:tcBorders>
                    <w:shd w:val="clear" w:color="auto" w:fill="auto"/>
                  </w:tcPr>
                  <w:p w:rsidR="00264574" w:rsidRPr="00264574" w:rsidRDefault="00264574" w:rsidP="00E760E5">
                    <w:pPr>
                      <w:overflowPunct w:val="0"/>
                      <w:rPr>
                        <w:color w:val="000000"/>
                        <w:szCs w:val="21"/>
                      </w:rPr>
                    </w:pPr>
                  </w:p>
                </w:tc>
                <w:tc>
                  <w:tcPr>
                    <w:tcW w:w="1740" w:type="dxa"/>
                    <w:vMerge/>
                    <w:tcBorders>
                      <w:top w:val="nil"/>
                      <w:left w:val="nil"/>
                      <w:bottom w:val="nil"/>
                      <w:right w:val="nil"/>
                    </w:tcBorders>
                    <w:shd w:val="clear" w:color="auto" w:fill="auto"/>
                    <w:vAlign w:val="bottom"/>
                    <w:hideMark/>
                  </w:tcPr>
                  <w:p w:rsidR="00264574" w:rsidRPr="00264574" w:rsidRDefault="00264574" w:rsidP="00E760E5">
                    <w:pPr>
                      <w:overflowPunct w:val="0"/>
                      <w:rPr>
                        <w:color w:val="000000"/>
                        <w:szCs w:val="21"/>
                      </w:rPr>
                    </w:pPr>
                  </w:p>
                </w:tc>
                <w:tc>
                  <w:tcPr>
                    <w:tcW w:w="76" w:type="dxa"/>
                    <w:tcBorders>
                      <w:top w:val="nil"/>
                      <w:left w:val="nil"/>
                      <w:bottom w:val="nil"/>
                      <w:right w:val="nil"/>
                    </w:tcBorders>
                    <w:shd w:val="clear" w:color="auto" w:fill="auto"/>
                  </w:tcPr>
                  <w:p w:rsidR="00264574" w:rsidRPr="00264574" w:rsidRDefault="00264574" w:rsidP="00E760E5">
                    <w:pPr>
                      <w:overflowPunct w:val="0"/>
                      <w:jc w:val="right"/>
                      <w:rPr>
                        <w:color w:val="000000"/>
                        <w:szCs w:val="21"/>
                      </w:rPr>
                    </w:pPr>
                  </w:p>
                </w:tc>
                <w:tc>
                  <w:tcPr>
                    <w:tcW w:w="1569" w:type="dxa"/>
                    <w:tcBorders>
                      <w:top w:val="nil"/>
                      <w:left w:val="nil"/>
                      <w:bottom w:val="nil"/>
                      <w:right w:val="nil"/>
                    </w:tcBorders>
                    <w:shd w:val="clear" w:color="auto" w:fill="auto"/>
                    <w:vAlign w:val="bottom"/>
                    <w:hideMark/>
                  </w:tcPr>
                  <w:p w:rsidR="00264574" w:rsidRPr="00264574" w:rsidRDefault="00264574" w:rsidP="00E760E5">
                    <w:pPr>
                      <w:overflowPunct w:val="0"/>
                      <w:jc w:val="right"/>
                      <w:rPr>
                        <w:color w:val="000000"/>
                        <w:szCs w:val="21"/>
                      </w:rPr>
                    </w:pPr>
                    <w:r w:rsidRPr="00264574">
                      <w:rPr>
                        <w:rFonts w:hAnsi="Arial"/>
                        <w:color w:val="000000"/>
                        <w:szCs w:val="21"/>
                      </w:rPr>
                      <w:t>余额总额比例</w:t>
                    </w:r>
                  </w:p>
                </w:tc>
              </w:tr>
              <w:tr w:rsidR="00264574" w:rsidRPr="00264574" w:rsidTr="00E760E5">
                <w:trPr>
                  <w:trHeight w:val="276"/>
                </w:trPr>
                <w:tc>
                  <w:tcPr>
                    <w:tcW w:w="3940" w:type="dxa"/>
                    <w:tcBorders>
                      <w:top w:val="nil"/>
                      <w:left w:val="nil"/>
                      <w:bottom w:val="nil"/>
                      <w:right w:val="nil"/>
                    </w:tcBorders>
                    <w:shd w:val="clear" w:color="auto" w:fill="auto"/>
                    <w:vAlign w:val="bottom"/>
                    <w:hideMark/>
                  </w:tcPr>
                  <w:p w:rsidR="00264574" w:rsidRPr="00264574" w:rsidRDefault="00264574" w:rsidP="002A37FF">
                    <w:pPr>
                      <w:overflowPunct w:val="0"/>
                      <w:ind w:firstLineChars="71" w:firstLine="149"/>
                      <w:rPr>
                        <w:color w:val="000000"/>
                        <w:szCs w:val="21"/>
                        <w:lang w:eastAsia="zh-CN"/>
                      </w:rPr>
                    </w:pPr>
                    <w:r w:rsidRPr="00264574">
                      <w:rPr>
                        <w:rFonts w:hAnsi="Arial"/>
                        <w:color w:val="000000"/>
                        <w:szCs w:val="21"/>
                        <w:lang w:eastAsia="zh-CN"/>
                      </w:rPr>
                      <w:t>余额前五名的应收账款总额</w:t>
                    </w:r>
                  </w:p>
                </w:tc>
                <w:tc>
                  <w:tcPr>
                    <w:tcW w:w="1793" w:type="dxa"/>
                    <w:tcBorders>
                      <w:top w:val="nil"/>
                      <w:left w:val="nil"/>
                      <w:bottom w:val="single" w:sz="12" w:space="0" w:color="auto"/>
                      <w:right w:val="nil"/>
                    </w:tcBorders>
                    <w:shd w:val="clear" w:color="auto" w:fill="auto"/>
                    <w:vAlign w:val="bottom"/>
                  </w:tcPr>
                  <w:p w:rsidR="00264574" w:rsidRPr="00264574" w:rsidRDefault="00264574" w:rsidP="00E760E5">
                    <w:pPr>
                      <w:overflowPunct w:val="0"/>
                      <w:jc w:val="right"/>
                      <w:rPr>
                        <w:color w:val="000000"/>
                        <w:szCs w:val="21"/>
                      </w:rPr>
                    </w:pPr>
                    <w:r w:rsidRPr="00264574">
                      <w:rPr>
                        <w:color w:val="000000"/>
                        <w:szCs w:val="21"/>
                      </w:rPr>
                      <w:t>2,314,687,785</w:t>
                    </w:r>
                  </w:p>
                </w:tc>
                <w:tc>
                  <w:tcPr>
                    <w:tcW w:w="76" w:type="dxa"/>
                    <w:tcBorders>
                      <w:top w:val="nil"/>
                      <w:left w:val="nil"/>
                      <w:right w:val="nil"/>
                    </w:tcBorders>
                    <w:shd w:val="clear" w:color="auto" w:fill="auto"/>
                  </w:tcPr>
                  <w:p w:rsidR="00264574" w:rsidRPr="00264574" w:rsidRDefault="00264574" w:rsidP="00E760E5">
                    <w:pPr>
                      <w:overflowPunct w:val="0"/>
                      <w:jc w:val="right"/>
                      <w:rPr>
                        <w:color w:val="000000"/>
                        <w:szCs w:val="21"/>
                      </w:rPr>
                    </w:pPr>
                  </w:p>
                </w:tc>
                <w:tc>
                  <w:tcPr>
                    <w:tcW w:w="1740" w:type="dxa"/>
                    <w:tcBorders>
                      <w:top w:val="nil"/>
                      <w:left w:val="nil"/>
                      <w:bottom w:val="single" w:sz="12" w:space="0" w:color="auto"/>
                      <w:right w:val="nil"/>
                    </w:tcBorders>
                    <w:shd w:val="clear" w:color="auto" w:fill="auto"/>
                    <w:vAlign w:val="bottom"/>
                  </w:tcPr>
                  <w:p w:rsidR="00264574" w:rsidRPr="00264574" w:rsidRDefault="00264574" w:rsidP="00E760E5">
                    <w:pPr>
                      <w:tabs>
                        <w:tab w:val="decimal" w:pos="1607"/>
                      </w:tabs>
                      <w:overflowPunct w:val="0"/>
                      <w:ind w:right="-108"/>
                      <w:rPr>
                        <w:color w:val="000000"/>
                        <w:szCs w:val="21"/>
                      </w:rPr>
                    </w:pPr>
                    <w:r w:rsidRPr="00264574">
                      <w:rPr>
                        <w:color w:val="000000"/>
                        <w:szCs w:val="21"/>
                      </w:rPr>
                      <w:t>(37,149,017)</w:t>
                    </w:r>
                  </w:p>
                </w:tc>
                <w:tc>
                  <w:tcPr>
                    <w:tcW w:w="76" w:type="dxa"/>
                    <w:tcBorders>
                      <w:top w:val="nil"/>
                      <w:left w:val="nil"/>
                      <w:right w:val="nil"/>
                    </w:tcBorders>
                    <w:shd w:val="clear" w:color="auto" w:fill="auto"/>
                  </w:tcPr>
                  <w:p w:rsidR="00264574" w:rsidRPr="00264574" w:rsidRDefault="00264574" w:rsidP="00E760E5">
                    <w:pPr>
                      <w:overflowPunct w:val="0"/>
                      <w:jc w:val="right"/>
                      <w:rPr>
                        <w:color w:val="000000"/>
                        <w:szCs w:val="21"/>
                      </w:rPr>
                    </w:pPr>
                  </w:p>
                </w:tc>
                <w:tc>
                  <w:tcPr>
                    <w:tcW w:w="1569" w:type="dxa"/>
                    <w:tcBorders>
                      <w:top w:val="nil"/>
                      <w:left w:val="nil"/>
                      <w:bottom w:val="single" w:sz="12" w:space="0" w:color="auto"/>
                      <w:right w:val="nil"/>
                    </w:tcBorders>
                    <w:shd w:val="clear" w:color="auto" w:fill="auto"/>
                    <w:vAlign w:val="bottom"/>
                  </w:tcPr>
                  <w:p w:rsidR="00264574" w:rsidRPr="00264574" w:rsidRDefault="00264574" w:rsidP="00E760E5">
                    <w:pPr>
                      <w:overflowPunct w:val="0"/>
                      <w:jc w:val="right"/>
                      <w:rPr>
                        <w:color w:val="000000"/>
                        <w:szCs w:val="21"/>
                      </w:rPr>
                    </w:pPr>
                    <w:r w:rsidRPr="00264574">
                      <w:rPr>
                        <w:color w:val="000000"/>
                        <w:szCs w:val="21"/>
                      </w:rPr>
                      <w:t>61%</w:t>
                    </w:r>
                  </w:p>
                </w:tc>
              </w:tr>
            </w:tbl>
            <w:p w:rsidR="00264574" w:rsidRDefault="001A19A4">
              <w:pPr>
                <w:snapToGrid w:val="0"/>
                <w:spacing w:line="240" w:lineRule="atLeast"/>
                <w:rPr>
                  <w:szCs w:val="21"/>
                </w:rPr>
              </w:pPr>
            </w:p>
          </w:sdtContent>
        </w:sdt>
      </w:sdtContent>
    </w:sdt>
    <w:sdt>
      <w:sdtPr>
        <w:rPr>
          <w:rFonts w:ascii="Times New Roman" w:eastAsia="宋体" w:hAnsi="Times New Roman" w:cs="宋体"/>
          <w:b w:val="0"/>
          <w:bCs w:val="0"/>
          <w:kern w:val="0"/>
          <w:sz w:val="20"/>
          <w:szCs w:val="24"/>
          <w:lang w:eastAsia="en-US"/>
        </w:rPr>
        <w:alias w:val="模块:因金融资产转移而终止确认的应收账款"/>
        <w:tag w:val="_SEC_c714bd6e3e0e4f269266374f899ea672"/>
        <w:id w:val="68835879"/>
        <w:lock w:val="sdtLocked"/>
      </w:sdtPr>
      <w:sdtEndPr>
        <w:rPr>
          <w:rFonts w:cs="Times New Roman" w:hint="eastAsia"/>
          <w:sz w:val="21"/>
          <w:szCs w:val="20"/>
        </w:rPr>
      </w:sdtEndPr>
      <w:sdtContent>
        <w:p w:rsidR="00264574" w:rsidRPr="00264574" w:rsidRDefault="00264574" w:rsidP="003117F4">
          <w:pPr>
            <w:pStyle w:val="4"/>
            <w:numPr>
              <w:ilvl w:val="3"/>
              <w:numId w:val="29"/>
            </w:numPr>
            <w:ind w:left="426" w:hanging="426"/>
            <w:rPr>
              <w:rFonts w:ascii="Times New Roman" w:hAnsi="Times New Roman"/>
              <w:b w:val="0"/>
            </w:rPr>
          </w:pPr>
          <w:r w:rsidRPr="00264574">
            <w:rPr>
              <w:rFonts w:ascii="Times New Roman" w:eastAsia="宋体" w:hAnsi="Arial"/>
              <w:b w:val="0"/>
            </w:rPr>
            <w:t>于</w:t>
          </w:r>
          <w:r w:rsidRPr="00264574">
            <w:rPr>
              <w:rFonts w:ascii="Times New Roman" w:eastAsia="宋体" w:hAnsi="Times New Roman"/>
              <w:b w:val="0"/>
            </w:rPr>
            <w:t>2020</w:t>
          </w:r>
          <w:r w:rsidRPr="00264574">
            <w:rPr>
              <w:rFonts w:ascii="Times New Roman" w:eastAsia="宋体" w:hAnsi="Arial"/>
              <w:b w:val="0"/>
            </w:rPr>
            <w:t>年</w:t>
          </w:r>
          <w:r w:rsidRPr="00264574">
            <w:rPr>
              <w:rFonts w:ascii="Times New Roman" w:eastAsia="宋体" w:hAnsi="Times New Roman"/>
              <w:b w:val="0"/>
            </w:rPr>
            <w:t>12</w:t>
          </w:r>
          <w:r w:rsidRPr="00264574">
            <w:rPr>
              <w:rFonts w:ascii="Times New Roman" w:eastAsia="宋体" w:hAnsi="Arial"/>
              <w:b w:val="0"/>
            </w:rPr>
            <w:t>月</w:t>
          </w:r>
          <w:r w:rsidRPr="00264574">
            <w:rPr>
              <w:rFonts w:ascii="Times New Roman" w:eastAsia="宋体" w:hAnsi="Times New Roman"/>
              <w:b w:val="0"/>
            </w:rPr>
            <w:t>31</w:t>
          </w:r>
          <w:r w:rsidRPr="00264574">
            <w:rPr>
              <w:rFonts w:ascii="Times New Roman" w:eastAsia="宋体" w:hAnsi="Arial"/>
              <w:b w:val="0"/>
            </w:rPr>
            <w:t>日，本集团无因金融资产转移而终止确认的应收账款。</w:t>
          </w:r>
        </w:p>
        <w:p w:rsidR="00264574" w:rsidRDefault="001A19A4">
          <w:pPr>
            <w:snapToGrid w:val="0"/>
            <w:spacing w:line="240" w:lineRule="atLeast"/>
          </w:pPr>
        </w:p>
      </w:sdtContent>
    </w:sdt>
    <w:bookmarkEnd w:id="100" w:displacedByCustomXml="next"/>
    <w:bookmarkStart w:id="101"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rsidR="00865A28" w:rsidRPr="00E12E46" w:rsidRDefault="00E12E46" w:rsidP="003117F4">
          <w:pPr>
            <w:pStyle w:val="4"/>
            <w:numPr>
              <w:ilvl w:val="3"/>
              <w:numId w:val="29"/>
            </w:numPr>
            <w:ind w:left="426" w:hanging="426"/>
            <w:rPr>
              <w:b w:val="0"/>
            </w:rPr>
          </w:pPr>
          <w:r w:rsidRPr="00E12E46">
            <w:rPr>
              <w:rFonts w:hint="eastAsia"/>
              <w:b w:val="0"/>
            </w:rPr>
            <w:t>坏账准备</w:t>
          </w:r>
        </w:p>
        <w:sdt>
          <w:sdtPr>
            <w:alias w:val="是否适用：应收账款坏账准备[双击切换]"/>
            <w:tag w:val="_GBC_9f417fa21150444abc4efab15ee99d53"/>
            <w:id w:val="-1212652124"/>
            <w:lock w:val="sdtLocked"/>
            <w:placeholder>
              <w:docPart w:val="GBC22222222222222222222222222222"/>
            </w:placeholder>
          </w:sdtPr>
          <w:sdtContent>
            <w:p w:rsidR="00865A28" w:rsidRDefault="001A19A4">
              <w:r w:rsidRPr="00A26F80">
                <w:rPr>
                  <w:rFonts w:ascii="宋体" w:hAnsi="宋体"/>
                </w:rPr>
                <w:fldChar w:fldCharType="begin"/>
              </w:r>
              <w:r w:rsidR="00E12E46"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E12E46"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730"/>
            <w:gridCol w:w="1483"/>
            <w:gridCol w:w="1631"/>
            <w:gridCol w:w="1483"/>
            <w:gridCol w:w="1488"/>
            <w:gridCol w:w="1481"/>
          </w:tblGrid>
          <w:tr w:rsidR="00E12E46" w:rsidRPr="00E12E46" w:rsidTr="00E760E5">
            <w:sdt>
              <w:sdtPr>
                <w:rPr>
                  <w:szCs w:val="21"/>
                </w:rPr>
                <w:tag w:val="_PLD_4744c2787819466dad3d228aea9d34a1"/>
                <w:id w:val="-2071799176"/>
                <w:lock w:val="sdtLocked"/>
              </w:sdtPr>
              <w:sdtContent>
                <w:tc>
                  <w:tcPr>
                    <w:tcW w:w="933" w:type="pct"/>
                    <w:vMerge w:val="restart"/>
                    <w:shd w:val="clear" w:color="auto" w:fill="FFFFFF"/>
                    <w:vAlign w:val="center"/>
                  </w:tcPr>
                  <w:p w:rsidR="00E12E46" w:rsidRPr="00E12E46" w:rsidRDefault="00E12E46" w:rsidP="00E760E5">
                    <w:pPr>
                      <w:jc w:val="center"/>
                      <w:rPr>
                        <w:szCs w:val="21"/>
                      </w:rPr>
                    </w:pPr>
                    <w:r w:rsidRPr="00E12E46">
                      <w:rPr>
                        <w:szCs w:val="21"/>
                      </w:rPr>
                      <w:t>类别</w:t>
                    </w:r>
                  </w:p>
                </w:tc>
              </w:sdtContent>
            </w:sdt>
            <w:sdt>
              <w:sdtPr>
                <w:rPr>
                  <w:szCs w:val="21"/>
                </w:rPr>
                <w:tag w:val="_PLD_c730e797b90345869cdb1a0f449d27c4"/>
                <w:id w:val="-1793505142"/>
                <w:lock w:val="sdtLocked"/>
              </w:sdtPr>
              <w:sdtContent>
                <w:tc>
                  <w:tcPr>
                    <w:tcW w:w="801" w:type="pct"/>
                    <w:vMerge w:val="restart"/>
                    <w:shd w:val="clear" w:color="auto" w:fill="FFFFFF"/>
                    <w:vAlign w:val="center"/>
                  </w:tcPr>
                  <w:p w:rsidR="00E12E46" w:rsidRPr="00E12E46" w:rsidRDefault="00E12E46" w:rsidP="00E760E5">
                    <w:pPr>
                      <w:jc w:val="center"/>
                      <w:rPr>
                        <w:szCs w:val="21"/>
                      </w:rPr>
                    </w:pPr>
                    <w:r w:rsidRPr="00E12E46">
                      <w:rPr>
                        <w:szCs w:val="21"/>
                      </w:rPr>
                      <w:t>期初余额</w:t>
                    </w:r>
                  </w:p>
                </w:tc>
              </w:sdtContent>
            </w:sdt>
            <w:sdt>
              <w:sdtPr>
                <w:rPr>
                  <w:szCs w:val="21"/>
                </w:rPr>
                <w:tag w:val="_PLD_b648ee5a72ff43aabfa5e5467354f612"/>
                <w:id w:val="397028763"/>
                <w:lock w:val="sdtLocked"/>
              </w:sdtPr>
              <w:sdtContent>
                <w:tc>
                  <w:tcPr>
                    <w:tcW w:w="2464" w:type="pct"/>
                    <w:gridSpan w:val="3"/>
                    <w:shd w:val="clear" w:color="auto" w:fill="FFFFFF"/>
                    <w:vAlign w:val="center"/>
                  </w:tcPr>
                  <w:p w:rsidR="00E12E46" w:rsidRPr="00E12E46" w:rsidRDefault="00E12E46" w:rsidP="00E760E5">
                    <w:pPr>
                      <w:jc w:val="center"/>
                      <w:rPr>
                        <w:szCs w:val="21"/>
                      </w:rPr>
                    </w:pPr>
                    <w:r w:rsidRPr="00E12E46">
                      <w:rPr>
                        <w:szCs w:val="21"/>
                      </w:rPr>
                      <w:t>本期变动金额</w:t>
                    </w:r>
                  </w:p>
                </w:tc>
              </w:sdtContent>
            </w:sdt>
            <w:sdt>
              <w:sdtPr>
                <w:rPr>
                  <w:szCs w:val="21"/>
                </w:rPr>
                <w:tag w:val="_PLD_670842119a0446778c0343318379e7bb"/>
                <w:id w:val="-497498110"/>
                <w:lock w:val="sdtLocked"/>
              </w:sdtPr>
              <w:sdtContent>
                <w:tc>
                  <w:tcPr>
                    <w:tcW w:w="799" w:type="pct"/>
                    <w:vMerge w:val="restart"/>
                    <w:shd w:val="clear" w:color="auto" w:fill="FFFFFF"/>
                    <w:vAlign w:val="center"/>
                  </w:tcPr>
                  <w:p w:rsidR="00E12E46" w:rsidRPr="00E12E46" w:rsidRDefault="00E12E46" w:rsidP="00E760E5">
                    <w:pPr>
                      <w:jc w:val="center"/>
                      <w:rPr>
                        <w:szCs w:val="21"/>
                      </w:rPr>
                    </w:pPr>
                    <w:r w:rsidRPr="00E12E46">
                      <w:rPr>
                        <w:szCs w:val="21"/>
                      </w:rPr>
                      <w:t>期末余额</w:t>
                    </w:r>
                  </w:p>
                </w:tc>
              </w:sdtContent>
            </w:sdt>
          </w:tr>
          <w:tr w:rsidR="00E12E46" w:rsidRPr="00E12E46" w:rsidTr="00E760E5">
            <w:tc>
              <w:tcPr>
                <w:tcW w:w="933" w:type="pct"/>
                <w:vMerge/>
                <w:shd w:val="clear" w:color="auto" w:fill="FFFFFF"/>
              </w:tcPr>
              <w:p w:rsidR="00E12E46" w:rsidRPr="00E12E46" w:rsidRDefault="00E12E46" w:rsidP="00E760E5">
                <w:pPr>
                  <w:jc w:val="center"/>
                  <w:rPr>
                    <w:szCs w:val="21"/>
                  </w:rPr>
                </w:pPr>
              </w:p>
            </w:tc>
            <w:tc>
              <w:tcPr>
                <w:tcW w:w="801" w:type="pct"/>
                <w:vMerge/>
                <w:shd w:val="clear" w:color="auto" w:fill="FFFFFF"/>
              </w:tcPr>
              <w:p w:rsidR="00E12E46" w:rsidRPr="00E12E46" w:rsidRDefault="00E12E46" w:rsidP="00E760E5">
                <w:pPr>
                  <w:jc w:val="center"/>
                  <w:rPr>
                    <w:szCs w:val="21"/>
                  </w:rPr>
                </w:pPr>
              </w:p>
            </w:tc>
            <w:sdt>
              <w:sdtPr>
                <w:rPr>
                  <w:szCs w:val="21"/>
                </w:rPr>
                <w:tag w:val="_PLD_9f89b7b6eb974ea9b6438eecb96ab8d7"/>
                <w:id w:val="1819618855"/>
                <w:lock w:val="sdtLocked"/>
              </w:sdtPr>
              <w:sdtContent>
                <w:tc>
                  <w:tcPr>
                    <w:tcW w:w="860" w:type="pct"/>
                    <w:shd w:val="clear" w:color="auto" w:fill="FFFFFF"/>
                    <w:vAlign w:val="center"/>
                  </w:tcPr>
                  <w:p w:rsidR="00E12E46" w:rsidRPr="00E12E46" w:rsidRDefault="00E12E46" w:rsidP="00E760E5">
                    <w:pPr>
                      <w:jc w:val="center"/>
                      <w:rPr>
                        <w:szCs w:val="21"/>
                      </w:rPr>
                    </w:pPr>
                    <w:r w:rsidRPr="00E12E46">
                      <w:rPr>
                        <w:szCs w:val="21"/>
                      </w:rPr>
                      <w:t>计提</w:t>
                    </w:r>
                  </w:p>
                </w:tc>
              </w:sdtContent>
            </w:sdt>
            <w:sdt>
              <w:sdtPr>
                <w:rPr>
                  <w:szCs w:val="21"/>
                </w:rPr>
                <w:tag w:val="_PLD_d83025520e1c49cb905bac81a5fe67a9"/>
                <w:id w:val="-706564919"/>
                <w:lock w:val="sdtLocked"/>
              </w:sdtPr>
              <w:sdtContent>
                <w:tc>
                  <w:tcPr>
                    <w:tcW w:w="801" w:type="pct"/>
                    <w:shd w:val="clear" w:color="auto" w:fill="FFFFFF"/>
                    <w:vAlign w:val="center"/>
                  </w:tcPr>
                  <w:p w:rsidR="00E12E46" w:rsidRPr="00E12E46" w:rsidRDefault="00E12E46" w:rsidP="00E760E5">
                    <w:pPr>
                      <w:jc w:val="center"/>
                      <w:rPr>
                        <w:szCs w:val="21"/>
                      </w:rPr>
                    </w:pPr>
                    <w:r w:rsidRPr="00E12E46">
                      <w:rPr>
                        <w:szCs w:val="21"/>
                      </w:rPr>
                      <w:t>收回或转回</w:t>
                    </w:r>
                  </w:p>
                </w:tc>
              </w:sdtContent>
            </w:sdt>
            <w:tc>
              <w:tcPr>
                <w:tcW w:w="803" w:type="pct"/>
                <w:shd w:val="clear" w:color="auto" w:fill="FFFFFF"/>
                <w:vAlign w:val="center"/>
              </w:tcPr>
              <w:sdt>
                <w:sdtPr>
                  <w:rPr>
                    <w:szCs w:val="21"/>
                  </w:rPr>
                  <w:tag w:val="_PLD_43341cdf094c434589f9f5a4eeb8fb4a"/>
                  <w:id w:val="-1810855434"/>
                  <w:lock w:val="sdtLocked"/>
                </w:sdtPr>
                <w:sdtContent>
                  <w:p w:rsidR="00E12E46" w:rsidRPr="00E12E46" w:rsidRDefault="00E12E46" w:rsidP="00E760E5">
                    <w:pPr>
                      <w:jc w:val="center"/>
                      <w:rPr>
                        <w:szCs w:val="21"/>
                      </w:rPr>
                    </w:pPr>
                    <w:r w:rsidRPr="00E12E46">
                      <w:rPr>
                        <w:szCs w:val="21"/>
                      </w:rPr>
                      <w:t>转销或核销</w:t>
                    </w:r>
                  </w:p>
                </w:sdtContent>
              </w:sdt>
            </w:tc>
            <w:tc>
              <w:tcPr>
                <w:tcW w:w="799" w:type="pct"/>
                <w:vMerge/>
                <w:shd w:val="clear" w:color="auto" w:fill="FFFFFF"/>
              </w:tcPr>
              <w:p w:rsidR="00E12E46" w:rsidRPr="00E12E46" w:rsidRDefault="00E12E46" w:rsidP="00E760E5">
                <w:pPr>
                  <w:jc w:val="right"/>
                  <w:rPr>
                    <w:szCs w:val="21"/>
                  </w:rPr>
                </w:pPr>
              </w:p>
            </w:tc>
          </w:tr>
          <w:sdt>
            <w:sdtPr>
              <w:rPr>
                <w:szCs w:val="21"/>
              </w:rPr>
              <w:alias w:val="应收账款坏账准备明细"/>
              <w:tag w:val="_TUP_4d2ca40f09c3444db0881ad461ba816f"/>
              <w:id w:val="-1200240581"/>
              <w:lock w:val="sdtLocked"/>
            </w:sdtPr>
            <w:sdtContent>
              <w:tr w:rsidR="00E12E46" w:rsidRPr="00E12E46" w:rsidTr="00E760E5">
                <w:tc>
                  <w:tcPr>
                    <w:tcW w:w="933" w:type="pct"/>
                    <w:shd w:val="clear" w:color="auto" w:fill="auto"/>
                  </w:tcPr>
                  <w:p w:rsidR="00E12E46" w:rsidRPr="00E12E46" w:rsidRDefault="00E12E46" w:rsidP="00E760E5">
                    <w:pPr>
                      <w:rPr>
                        <w:szCs w:val="21"/>
                      </w:rPr>
                    </w:pPr>
                    <w:r w:rsidRPr="00E12E46">
                      <w:rPr>
                        <w:szCs w:val="21"/>
                      </w:rPr>
                      <w:t>应收账款</w:t>
                    </w:r>
                  </w:p>
                </w:tc>
                <w:tc>
                  <w:tcPr>
                    <w:tcW w:w="801" w:type="pct"/>
                    <w:shd w:val="clear" w:color="auto" w:fill="auto"/>
                  </w:tcPr>
                  <w:p w:rsidR="00E12E46" w:rsidRPr="00E12E46" w:rsidRDefault="00E12E46" w:rsidP="00E760E5">
                    <w:pPr>
                      <w:jc w:val="right"/>
                      <w:rPr>
                        <w:szCs w:val="21"/>
                      </w:rPr>
                    </w:pPr>
                    <w:r w:rsidRPr="00E12E46">
                      <w:rPr>
                        <w:rFonts w:eastAsiaTheme="majorEastAsia"/>
                        <w:szCs w:val="21"/>
                      </w:rPr>
                      <w:t>61,134,840</w:t>
                    </w:r>
                  </w:p>
                </w:tc>
                <w:tc>
                  <w:tcPr>
                    <w:tcW w:w="860" w:type="pct"/>
                    <w:shd w:val="clear" w:color="auto" w:fill="auto"/>
                  </w:tcPr>
                  <w:p w:rsidR="00E12E46" w:rsidRPr="00E12E46" w:rsidRDefault="00E12E46" w:rsidP="00E12E46">
                    <w:pPr>
                      <w:tabs>
                        <w:tab w:val="left" w:pos="1335"/>
                      </w:tabs>
                      <w:rPr>
                        <w:szCs w:val="21"/>
                      </w:rPr>
                    </w:pPr>
                    <w:r w:rsidRPr="00E12E46">
                      <w:rPr>
                        <w:szCs w:val="21"/>
                      </w:rPr>
                      <w:tab/>
                      <w:t>-</w:t>
                    </w:r>
                  </w:p>
                </w:tc>
                <w:tc>
                  <w:tcPr>
                    <w:tcW w:w="801" w:type="pct"/>
                    <w:shd w:val="clear" w:color="auto" w:fill="auto"/>
                  </w:tcPr>
                  <w:p w:rsidR="00E12E46" w:rsidRPr="00E12E46" w:rsidRDefault="00E12E46" w:rsidP="00E760E5">
                    <w:pPr>
                      <w:jc w:val="right"/>
                      <w:rPr>
                        <w:szCs w:val="21"/>
                      </w:rPr>
                    </w:pPr>
                    <w:r w:rsidRPr="00E12E46">
                      <w:rPr>
                        <w:szCs w:val="21"/>
                      </w:rPr>
                      <w:t>358,384</w:t>
                    </w:r>
                  </w:p>
                </w:tc>
                <w:tc>
                  <w:tcPr>
                    <w:tcW w:w="803" w:type="pct"/>
                  </w:tcPr>
                  <w:p w:rsidR="00E12E46" w:rsidRPr="00E12E46" w:rsidRDefault="00E12E46" w:rsidP="00E760E5">
                    <w:pPr>
                      <w:jc w:val="right"/>
                      <w:rPr>
                        <w:szCs w:val="21"/>
                      </w:rPr>
                    </w:pPr>
                    <w:r w:rsidRPr="00E12E46">
                      <w:rPr>
                        <w:szCs w:val="21"/>
                      </w:rPr>
                      <w:t>72,049</w:t>
                    </w:r>
                  </w:p>
                </w:tc>
                <w:tc>
                  <w:tcPr>
                    <w:tcW w:w="799" w:type="pct"/>
                    <w:shd w:val="clear" w:color="auto" w:fill="auto"/>
                  </w:tcPr>
                  <w:p w:rsidR="00E12E46" w:rsidRPr="00E12E46" w:rsidRDefault="00E12E46" w:rsidP="00E760E5">
                    <w:pPr>
                      <w:jc w:val="right"/>
                      <w:rPr>
                        <w:szCs w:val="21"/>
                      </w:rPr>
                    </w:pPr>
                    <w:r w:rsidRPr="00E12E46">
                      <w:rPr>
                        <w:rFonts w:eastAsiaTheme="majorEastAsia"/>
                        <w:szCs w:val="21"/>
                      </w:rPr>
                      <w:t>60,704,407</w:t>
                    </w:r>
                  </w:p>
                </w:tc>
              </w:tr>
            </w:sdtContent>
          </w:sdt>
          <w:tr w:rsidR="00E12E46" w:rsidRPr="00E12E46" w:rsidTr="00E760E5">
            <w:sdt>
              <w:sdtPr>
                <w:rPr>
                  <w:szCs w:val="21"/>
                </w:rPr>
                <w:tag w:val="_PLD_9caf6a7eb01942a3a4ce4362ff8d2240"/>
                <w:id w:val="-328216514"/>
                <w:lock w:val="sdtLocked"/>
              </w:sdtPr>
              <w:sdtContent>
                <w:tc>
                  <w:tcPr>
                    <w:tcW w:w="933" w:type="pct"/>
                    <w:shd w:val="clear" w:color="auto" w:fill="auto"/>
                  </w:tcPr>
                  <w:p w:rsidR="00E12E46" w:rsidRPr="00E12E46" w:rsidRDefault="00E12E46" w:rsidP="00E760E5">
                    <w:pPr>
                      <w:jc w:val="center"/>
                      <w:rPr>
                        <w:szCs w:val="21"/>
                      </w:rPr>
                    </w:pPr>
                    <w:r w:rsidRPr="00E12E46">
                      <w:rPr>
                        <w:szCs w:val="21"/>
                      </w:rPr>
                      <w:t>合计</w:t>
                    </w:r>
                  </w:p>
                </w:tc>
              </w:sdtContent>
            </w:sdt>
            <w:tc>
              <w:tcPr>
                <w:tcW w:w="801" w:type="pct"/>
                <w:shd w:val="clear" w:color="auto" w:fill="auto"/>
              </w:tcPr>
              <w:p w:rsidR="00E12E46" w:rsidRPr="00E12E46" w:rsidRDefault="00E12E46" w:rsidP="00E760E5">
                <w:pPr>
                  <w:jc w:val="right"/>
                  <w:rPr>
                    <w:szCs w:val="21"/>
                  </w:rPr>
                </w:pPr>
                <w:r w:rsidRPr="00E12E46">
                  <w:rPr>
                    <w:rFonts w:eastAsiaTheme="majorEastAsia"/>
                    <w:szCs w:val="21"/>
                  </w:rPr>
                  <w:t>61,134,840</w:t>
                </w:r>
              </w:p>
            </w:tc>
            <w:tc>
              <w:tcPr>
                <w:tcW w:w="860" w:type="pct"/>
                <w:shd w:val="clear" w:color="auto" w:fill="auto"/>
              </w:tcPr>
              <w:p w:rsidR="00E12E46" w:rsidRPr="00E12E46" w:rsidRDefault="00E12E46" w:rsidP="00E760E5">
                <w:pPr>
                  <w:jc w:val="right"/>
                  <w:rPr>
                    <w:szCs w:val="21"/>
                  </w:rPr>
                </w:pPr>
                <w:r w:rsidRPr="00E12E46">
                  <w:rPr>
                    <w:szCs w:val="21"/>
                  </w:rPr>
                  <w:t>-</w:t>
                </w:r>
              </w:p>
            </w:tc>
            <w:tc>
              <w:tcPr>
                <w:tcW w:w="801" w:type="pct"/>
                <w:shd w:val="clear" w:color="auto" w:fill="auto"/>
              </w:tcPr>
              <w:p w:rsidR="00E12E46" w:rsidRPr="00E12E46" w:rsidRDefault="00E12E46" w:rsidP="00E760E5">
                <w:pPr>
                  <w:jc w:val="right"/>
                  <w:rPr>
                    <w:szCs w:val="21"/>
                  </w:rPr>
                </w:pPr>
                <w:r w:rsidRPr="00E12E46">
                  <w:rPr>
                    <w:szCs w:val="21"/>
                  </w:rPr>
                  <w:t>358,384</w:t>
                </w:r>
              </w:p>
            </w:tc>
            <w:tc>
              <w:tcPr>
                <w:tcW w:w="803" w:type="pct"/>
              </w:tcPr>
              <w:p w:rsidR="00E12E46" w:rsidRPr="00E12E46" w:rsidRDefault="00E12E46" w:rsidP="00E760E5">
                <w:pPr>
                  <w:jc w:val="right"/>
                  <w:rPr>
                    <w:szCs w:val="21"/>
                  </w:rPr>
                </w:pPr>
                <w:r w:rsidRPr="00E12E46">
                  <w:rPr>
                    <w:szCs w:val="21"/>
                  </w:rPr>
                  <w:t>72,049</w:t>
                </w:r>
              </w:p>
            </w:tc>
            <w:tc>
              <w:tcPr>
                <w:tcW w:w="799" w:type="pct"/>
                <w:shd w:val="clear" w:color="auto" w:fill="auto"/>
              </w:tcPr>
              <w:p w:rsidR="00E12E46" w:rsidRPr="00E12E46" w:rsidRDefault="00E12E46" w:rsidP="00E760E5">
                <w:pPr>
                  <w:jc w:val="right"/>
                  <w:rPr>
                    <w:szCs w:val="21"/>
                  </w:rPr>
                </w:pPr>
                <w:r w:rsidRPr="00E12E46">
                  <w:rPr>
                    <w:rFonts w:eastAsiaTheme="majorEastAsia"/>
                    <w:szCs w:val="21"/>
                  </w:rPr>
                  <w:t>60,704,407</w:t>
                </w:r>
              </w:p>
            </w:tc>
          </w:tr>
        </w:tbl>
        <w:p w:rsidR="00E12E46" w:rsidRDefault="00E12E46"/>
        <w:p w:rsidR="00E12E46" w:rsidRPr="00E12E46" w:rsidRDefault="00E12E46" w:rsidP="00E12E46">
          <w:pPr>
            <w:overflowPunct w:val="0"/>
            <w:rPr>
              <w:lang w:eastAsia="zh-CN"/>
            </w:rPr>
          </w:pPr>
          <w:r w:rsidRPr="00E12E46">
            <w:rPr>
              <w:rFonts w:hAnsi="Arial"/>
              <w:lang w:eastAsia="zh-CN"/>
            </w:rPr>
            <w:t>本集团的应收账款按照整个存续期的预期信用损失计量损失准备。</w:t>
          </w:r>
        </w:p>
        <w:p w:rsidR="00E12E46" w:rsidRPr="00E12E46" w:rsidRDefault="00E12E46" w:rsidP="00E12E46">
          <w:pPr>
            <w:overflowPunct w:val="0"/>
            <w:rPr>
              <w:lang w:eastAsia="zh-CN"/>
            </w:rPr>
          </w:pPr>
        </w:p>
        <w:p w:rsidR="00E12E46" w:rsidRPr="00E12E46" w:rsidRDefault="00E12E46" w:rsidP="000827B5">
          <w:pPr>
            <w:pStyle w:val="a9"/>
            <w:numPr>
              <w:ilvl w:val="0"/>
              <w:numId w:val="88"/>
            </w:numPr>
            <w:overflowPunct w:val="0"/>
            <w:adjustRightInd w:val="0"/>
            <w:ind w:left="0" w:firstLineChars="0" w:firstLine="0"/>
            <w:textAlignment w:val="baseline"/>
            <w:rPr>
              <w:rFonts w:ascii="Times New Roman" w:hAnsi="Times New Roman"/>
            </w:rPr>
          </w:pPr>
          <w:r w:rsidRPr="00E12E46">
            <w:rPr>
              <w:rFonts w:ascii="Times New Roman" w:hAnsi="Arial"/>
            </w:rPr>
            <w:t>于</w:t>
          </w:r>
          <w:r w:rsidRPr="00E12E46">
            <w:rPr>
              <w:rFonts w:ascii="Times New Roman" w:hAnsi="Times New Roman"/>
            </w:rPr>
            <w:t>2020</w:t>
          </w:r>
          <w:r w:rsidRPr="00E12E46">
            <w:rPr>
              <w:rFonts w:ascii="Times New Roman" w:hAnsi="Arial"/>
            </w:rPr>
            <w:t>年</w:t>
          </w:r>
          <w:r w:rsidRPr="00E12E46">
            <w:rPr>
              <w:rFonts w:ascii="Times New Roman" w:hAnsi="Times New Roman"/>
            </w:rPr>
            <w:t>12</w:t>
          </w:r>
          <w:r w:rsidRPr="00E12E46">
            <w:rPr>
              <w:rFonts w:ascii="Times New Roman" w:hAnsi="Arial"/>
            </w:rPr>
            <w:t>月</w:t>
          </w:r>
          <w:r w:rsidRPr="00E12E46">
            <w:rPr>
              <w:rFonts w:ascii="Times New Roman" w:hAnsi="Times New Roman"/>
            </w:rPr>
            <w:t>31</w:t>
          </w:r>
          <w:r w:rsidRPr="00E12E46">
            <w:rPr>
              <w:rFonts w:ascii="Times New Roman" w:hAnsi="Arial"/>
            </w:rPr>
            <w:t>日及</w:t>
          </w:r>
          <w:r w:rsidRPr="00E12E46">
            <w:rPr>
              <w:rFonts w:ascii="Times New Roman" w:hAnsi="Times New Roman"/>
            </w:rPr>
            <w:t>2019</w:t>
          </w:r>
          <w:r w:rsidRPr="00E12E46">
            <w:rPr>
              <w:rFonts w:ascii="Times New Roman" w:hAnsi="Arial"/>
            </w:rPr>
            <w:t>年</w:t>
          </w:r>
          <w:r w:rsidRPr="00E12E46">
            <w:rPr>
              <w:rFonts w:ascii="Times New Roman" w:hAnsi="Times New Roman"/>
            </w:rPr>
            <w:t>12</w:t>
          </w:r>
          <w:r w:rsidRPr="00E12E46">
            <w:rPr>
              <w:rFonts w:ascii="Times New Roman" w:hAnsi="Arial"/>
            </w:rPr>
            <w:t>月</w:t>
          </w:r>
          <w:r w:rsidRPr="00E12E46">
            <w:rPr>
              <w:rFonts w:ascii="Times New Roman" w:hAnsi="Times New Roman"/>
            </w:rPr>
            <w:t>31</w:t>
          </w:r>
          <w:r w:rsidRPr="00E12E46">
            <w:rPr>
              <w:rFonts w:ascii="Times New Roman" w:hAnsi="Arial"/>
            </w:rPr>
            <w:t>日，本集团无单独计提坏账准备的应收账款。</w:t>
          </w:r>
        </w:p>
        <w:p w:rsidR="00E12E46" w:rsidRPr="00E12E46" w:rsidRDefault="00E12E46" w:rsidP="00E12E46">
          <w:pPr>
            <w:overflowPunct w:val="0"/>
            <w:rPr>
              <w:lang w:eastAsia="zh-CN"/>
            </w:rPr>
          </w:pPr>
        </w:p>
        <w:p w:rsidR="00937ED1" w:rsidRDefault="00E12E46" w:rsidP="00937ED1">
          <w:pPr>
            <w:pStyle w:val="a9"/>
            <w:numPr>
              <w:ilvl w:val="0"/>
              <w:numId w:val="88"/>
            </w:numPr>
            <w:overflowPunct w:val="0"/>
            <w:adjustRightInd w:val="0"/>
            <w:ind w:left="0" w:firstLineChars="0" w:firstLine="0"/>
            <w:textAlignment w:val="baseline"/>
            <w:rPr>
              <w:rFonts w:ascii="Times New Roman" w:hAnsi="Times New Roman"/>
            </w:rPr>
          </w:pPr>
          <w:r w:rsidRPr="00E12E46">
            <w:rPr>
              <w:rFonts w:ascii="Times New Roman" w:hAnsi="Arial"/>
            </w:rPr>
            <w:t>于</w:t>
          </w:r>
          <w:r w:rsidRPr="00E12E46">
            <w:rPr>
              <w:rFonts w:ascii="Times New Roman" w:hAnsi="Times New Roman"/>
              <w:color w:val="000000"/>
            </w:rPr>
            <w:t>2020</w:t>
          </w:r>
          <w:r w:rsidRPr="00E12E46">
            <w:rPr>
              <w:rFonts w:ascii="Times New Roman" w:hAnsi="Arial"/>
              <w:color w:val="000000"/>
            </w:rPr>
            <w:t>年</w:t>
          </w:r>
          <w:r w:rsidRPr="00E12E46">
            <w:rPr>
              <w:rFonts w:ascii="Times New Roman" w:hAnsi="Times New Roman"/>
              <w:color w:val="000000"/>
            </w:rPr>
            <w:t>12</w:t>
          </w:r>
          <w:r w:rsidRPr="00E12E46">
            <w:rPr>
              <w:rFonts w:ascii="Times New Roman" w:hAnsi="Arial"/>
              <w:color w:val="000000"/>
            </w:rPr>
            <w:t>月</w:t>
          </w:r>
          <w:r w:rsidRPr="00E12E46">
            <w:rPr>
              <w:rFonts w:ascii="Times New Roman" w:hAnsi="Times New Roman"/>
              <w:color w:val="000000"/>
            </w:rPr>
            <w:t>31</w:t>
          </w:r>
          <w:r w:rsidRPr="00E12E46">
            <w:rPr>
              <w:rFonts w:ascii="Times New Roman" w:hAnsi="Arial"/>
              <w:color w:val="000000"/>
            </w:rPr>
            <w:t>日</w:t>
          </w:r>
          <w:r w:rsidRPr="00E12E46">
            <w:rPr>
              <w:rFonts w:ascii="Times New Roman" w:hAnsi="Arial"/>
            </w:rPr>
            <w:t>及</w:t>
          </w:r>
          <w:r w:rsidRPr="00E12E46">
            <w:rPr>
              <w:rFonts w:ascii="Times New Roman" w:hAnsi="Times New Roman"/>
            </w:rPr>
            <w:t>2019</w:t>
          </w:r>
          <w:r w:rsidRPr="00E12E46">
            <w:rPr>
              <w:rFonts w:ascii="Times New Roman" w:hAnsi="Arial"/>
            </w:rPr>
            <w:t>年</w:t>
          </w:r>
          <w:r w:rsidRPr="00E12E46">
            <w:rPr>
              <w:rFonts w:ascii="Times New Roman" w:hAnsi="Times New Roman"/>
            </w:rPr>
            <w:t>12</w:t>
          </w:r>
          <w:r w:rsidRPr="00E12E46">
            <w:rPr>
              <w:rFonts w:ascii="Times New Roman" w:hAnsi="Arial"/>
            </w:rPr>
            <w:t>月</w:t>
          </w:r>
          <w:r w:rsidRPr="00E12E46">
            <w:rPr>
              <w:rFonts w:ascii="Times New Roman" w:hAnsi="Times New Roman"/>
            </w:rPr>
            <w:t>31</w:t>
          </w:r>
          <w:r w:rsidRPr="00E12E46">
            <w:rPr>
              <w:rFonts w:ascii="Times New Roman" w:hAnsi="Arial"/>
            </w:rPr>
            <w:t>日，按组合计提坏账准备的应收账款分析如下：</w:t>
          </w:r>
        </w:p>
        <w:p w:rsidR="00937ED1" w:rsidRPr="00937ED1" w:rsidRDefault="00937ED1" w:rsidP="00937ED1">
          <w:pPr>
            <w:pStyle w:val="a9"/>
            <w:overflowPunct w:val="0"/>
            <w:adjustRightInd w:val="0"/>
            <w:ind w:firstLineChars="0" w:firstLine="0"/>
            <w:textAlignment w:val="baseline"/>
            <w:rPr>
              <w:rFonts w:ascii="Times New Roman" w:hAnsi="Times New Roman"/>
            </w:rPr>
          </w:pPr>
        </w:p>
        <w:tbl>
          <w:tblPr>
            <w:tblW w:w="9113" w:type="dxa"/>
            <w:tblBorders>
              <w:insideH w:val="single" w:sz="4" w:space="0" w:color="auto"/>
            </w:tblBorders>
            <w:tblLayout w:type="fixed"/>
            <w:tblLook w:val="0000"/>
          </w:tblPr>
          <w:tblGrid>
            <w:gridCol w:w="815"/>
            <w:gridCol w:w="236"/>
            <w:gridCol w:w="1287"/>
            <w:gridCol w:w="238"/>
            <w:gridCol w:w="915"/>
            <w:gridCol w:w="236"/>
            <w:gridCol w:w="1235"/>
            <w:gridCol w:w="236"/>
            <w:gridCol w:w="1431"/>
            <w:gridCol w:w="236"/>
            <w:gridCol w:w="898"/>
            <w:gridCol w:w="259"/>
            <w:gridCol w:w="1091"/>
          </w:tblGrid>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highlight w:val="yellow"/>
                    <w:lang w:eastAsia="zh-CN"/>
                  </w:rPr>
                </w:pPr>
              </w:p>
            </w:tc>
            <w:tc>
              <w:tcPr>
                <w:tcW w:w="236" w:type="dxa"/>
                <w:tcBorders>
                  <w:top w:val="nil"/>
                  <w:bottom w:val="nil"/>
                </w:tcBorders>
                <w:shd w:val="clear" w:color="auto" w:fill="auto"/>
                <w:vAlign w:val="bottom"/>
              </w:tcPr>
              <w:p w:rsidR="00E12E46" w:rsidRPr="003E7298" w:rsidRDefault="00E12E46" w:rsidP="00E760E5">
                <w:pPr>
                  <w:spacing w:line="276" w:lineRule="auto"/>
                  <w:ind w:right="120"/>
                  <w:jc w:val="right"/>
                  <w:rPr>
                    <w:rFonts w:eastAsiaTheme="majorEastAsia"/>
                    <w:sz w:val="16"/>
                    <w:szCs w:val="16"/>
                    <w:lang w:eastAsia="zh-CN"/>
                  </w:rPr>
                </w:pPr>
              </w:p>
            </w:tc>
            <w:tc>
              <w:tcPr>
                <w:tcW w:w="3911" w:type="dxa"/>
                <w:gridSpan w:val="5"/>
                <w:tcBorders>
                  <w:top w:val="nil"/>
                  <w:bottom w:val="single" w:sz="4" w:space="0" w:color="auto"/>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r w:rsidRPr="003E7298">
                  <w:rPr>
                    <w:rFonts w:eastAsiaTheme="majorEastAsia"/>
                    <w:sz w:val="16"/>
                    <w:szCs w:val="16"/>
                  </w:rPr>
                  <w:t>2020</w:t>
                </w:r>
                <w:r w:rsidRPr="003E7298">
                  <w:rPr>
                    <w:rFonts w:eastAsiaTheme="majorEastAsia"/>
                    <w:sz w:val="16"/>
                    <w:szCs w:val="16"/>
                  </w:rPr>
                  <w:t>年</w:t>
                </w:r>
                <w:r w:rsidRPr="003E7298">
                  <w:rPr>
                    <w:rFonts w:eastAsiaTheme="majorEastAsia"/>
                    <w:sz w:val="16"/>
                    <w:szCs w:val="16"/>
                  </w:rPr>
                  <w:t>12</w:t>
                </w:r>
                <w:r w:rsidRPr="003E7298">
                  <w:rPr>
                    <w:rFonts w:eastAsiaTheme="majorEastAsia"/>
                    <w:sz w:val="16"/>
                    <w:szCs w:val="16"/>
                  </w:rPr>
                  <w:t>月</w:t>
                </w:r>
                <w:r w:rsidRPr="003E7298">
                  <w:rPr>
                    <w:rFonts w:eastAsiaTheme="majorEastAsia"/>
                    <w:sz w:val="16"/>
                    <w:szCs w:val="16"/>
                  </w:rPr>
                  <w:t>31</w:t>
                </w:r>
                <w:r w:rsidRPr="003E7298">
                  <w:rPr>
                    <w:rFonts w:eastAsiaTheme="majorEastAsia"/>
                    <w:sz w:val="16"/>
                    <w:szCs w:val="16"/>
                  </w:rPr>
                  <w:t>日</w:t>
                </w:r>
              </w:p>
            </w:tc>
            <w:tc>
              <w:tcPr>
                <w:tcW w:w="236" w:type="dxa"/>
                <w:tcBorders>
                  <w:top w:val="nil"/>
                  <w:bottom w:val="nil"/>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p>
            </w:tc>
            <w:tc>
              <w:tcPr>
                <w:tcW w:w="3915" w:type="dxa"/>
                <w:gridSpan w:val="5"/>
                <w:tcBorders>
                  <w:top w:val="nil"/>
                  <w:bottom w:val="single" w:sz="4" w:space="0" w:color="auto"/>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r w:rsidRPr="003E7298">
                  <w:rPr>
                    <w:rFonts w:eastAsiaTheme="majorEastAsia"/>
                    <w:sz w:val="16"/>
                    <w:szCs w:val="16"/>
                  </w:rPr>
                  <w:t>2019</w:t>
                </w:r>
                <w:r w:rsidRPr="003E7298">
                  <w:rPr>
                    <w:rFonts w:eastAsiaTheme="majorEastAsia"/>
                    <w:sz w:val="16"/>
                    <w:szCs w:val="16"/>
                  </w:rPr>
                  <w:t>年</w:t>
                </w:r>
                <w:r w:rsidRPr="003E7298">
                  <w:rPr>
                    <w:rFonts w:eastAsiaTheme="majorEastAsia"/>
                    <w:sz w:val="16"/>
                    <w:szCs w:val="16"/>
                  </w:rPr>
                  <w:t>12</w:t>
                </w:r>
                <w:r w:rsidRPr="003E7298">
                  <w:rPr>
                    <w:rFonts w:eastAsiaTheme="majorEastAsia"/>
                    <w:sz w:val="16"/>
                    <w:szCs w:val="16"/>
                  </w:rPr>
                  <w:t>月</w:t>
                </w:r>
                <w:r w:rsidRPr="003E7298">
                  <w:rPr>
                    <w:rFonts w:eastAsiaTheme="majorEastAsia"/>
                    <w:sz w:val="16"/>
                    <w:szCs w:val="16"/>
                  </w:rPr>
                  <w:t>31</w:t>
                </w:r>
                <w:r w:rsidRPr="003E7298">
                  <w:rPr>
                    <w:rFonts w:eastAsiaTheme="majorEastAsia"/>
                    <w:sz w:val="16"/>
                    <w:szCs w:val="16"/>
                  </w:rPr>
                  <w:t>日</w:t>
                </w:r>
              </w:p>
            </w:tc>
          </w:tr>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highlight w:val="yellow"/>
                  </w:rPr>
                </w:pPr>
              </w:p>
            </w:tc>
            <w:tc>
              <w:tcPr>
                <w:tcW w:w="236" w:type="dxa"/>
                <w:tcBorders>
                  <w:top w:val="nil"/>
                  <w:bottom w:val="nil"/>
                </w:tcBorders>
                <w:shd w:val="clear" w:color="auto" w:fill="auto"/>
                <w:vAlign w:val="bottom"/>
              </w:tcPr>
              <w:p w:rsidR="00E12E46" w:rsidRPr="003E7298" w:rsidRDefault="00E12E46" w:rsidP="00E760E5">
                <w:pPr>
                  <w:spacing w:line="276" w:lineRule="auto"/>
                  <w:ind w:right="120"/>
                  <w:jc w:val="right"/>
                  <w:rPr>
                    <w:rFonts w:eastAsiaTheme="majorEastAsia"/>
                    <w:sz w:val="16"/>
                    <w:szCs w:val="16"/>
                  </w:rPr>
                </w:pPr>
              </w:p>
            </w:tc>
            <w:tc>
              <w:tcPr>
                <w:tcW w:w="1287" w:type="dxa"/>
                <w:tcBorders>
                  <w:top w:val="single" w:sz="4" w:space="0" w:color="auto"/>
                  <w:bottom w:val="single" w:sz="4" w:space="0" w:color="auto"/>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账面余额</w:t>
                </w:r>
              </w:p>
            </w:tc>
            <w:tc>
              <w:tcPr>
                <w:tcW w:w="238" w:type="dxa"/>
                <w:tcBorders>
                  <w:top w:val="single" w:sz="4" w:space="0" w:color="auto"/>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2386" w:type="dxa"/>
                <w:gridSpan w:val="3"/>
                <w:tcBorders>
                  <w:top w:val="single" w:sz="4" w:space="0" w:color="auto"/>
                  <w:bottom w:val="single" w:sz="4" w:space="0" w:color="auto"/>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r w:rsidRPr="003E7298">
                  <w:rPr>
                    <w:rFonts w:eastAsiaTheme="majorEastAsia"/>
                    <w:sz w:val="16"/>
                    <w:szCs w:val="16"/>
                  </w:rPr>
                  <w:t>坏账准备</w:t>
                </w:r>
              </w:p>
            </w:tc>
            <w:tc>
              <w:tcPr>
                <w:tcW w:w="236" w:type="dxa"/>
                <w:tcBorders>
                  <w:top w:val="nil"/>
                  <w:bottom w:val="nil"/>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p>
            </w:tc>
            <w:tc>
              <w:tcPr>
                <w:tcW w:w="1431" w:type="dxa"/>
                <w:tcBorders>
                  <w:top w:val="single" w:sz="4" w:space="0" w:color="auto"/>
                  <w:bottom w:val="single" w:sz="4" w:space="0" w:color="auto"/>
                </w:tcBorders>
                <w:shd w:val="clear" w:color="auto" w:fill="auto"/>
                <w:vAlign w:val="bottom"/>
              </w:tcPr>
              <w:p w:rsidR="00E12E46" w:rsidRPr="003E7298" w:rsidRDefault="00E12E46" w:rsidP="00E760E5">
                <w:pPr>
                  <w:spacing w:line="276" w:lineRule="auto"/>
                  <w:ind w:right="-283"/>
                  <w:jc w:val="center"/>
                  <w:rPr>
                    <w:rFonts w:eastAsiaTheme="majorEastAsia"/>
                    <w:sz w:val="16"/>
                    <w:szCs w:val="16"/>
                  </w:rPr>
                </w:pPr>
                <w:r w:rsidRPr="003E7298">
                  <w:rPr>
                    <w:rFonts w:eastAsiaTheme="majorEastAsia"/>
                    <w:sz w:val="16"/>
                    <w:szCs w:val="16"/>
                  </w:rPr>
                  <w:t>账面余额</w:t>
                </w:r>
              </w:p>
            </w:tc>
            <w:tc>
              <w:tcPr>
                <w:tcW w:w="236" w:type="dxa"/>
                <w:tcBorders>
                  <w:top w:val="single" w:sz="4" w:space="0" w:color="auto"/>
                  <w:bottom w:val="nil"/>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p>
            </w:tc>
            <w:tc>
              <w:tcPr>
                <w:tcW w:w="2248" w:type="dxa"/>
                <w:gridSpan w:val="3"/>
                <w:tcBorders>
                  <w:top w:val="single" w:sz="4" w:space="0" w:color="auto"/>
                  <w:bottom w:val="single" w:sz="4" w:space="0" w:color="auto"/>
                </w:tcBorders>
                <w:shd w:val="clear" w:color="auto" w:fill="auto"/>
                <w:vAlign w:val="bottom"/>
              </w:tcPr>
              <w:p w:rsidR="00E12E46" w:rsidRPr="003E7298" w:rsidRDefault="00E12E46" w:rsidP="00E760E5">
                <w:pPr>
                  <w:spacing w:line="276" w:lineRule="auto"/>
                  <w:ind w:right="240"/>
                  <w:jc w:val="center"/>
                  <w:rPr>
                    <w:rFonts w:eastAsiaTheme="majorEastAsia"/>
                    <w:sz w:val="16"/>
                    <w:szCs w:val="16"/>
                  </w:rPr>
                </w:pPr>
                <w:r w:rsidRPr="003E7298">
                  <w:rPr>
                    <w:rFonts w:eastAsiaTheme="majorEastAsia"/>
                    <w:sz w:val="16"/>
                    <w:szCs w:val="16"/>
                  </w:rPr>
                  <w:t>坏账准备</w:t>
                </w:r>
              </w:p>
            </w:tc>
          </w:tr>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highlight w:val="yellow"/>
                  </w:rPr>
                </w:pPr>
              </w:p>
            </w:tc>
            <w:tc>
              <w:tcPr>
                <w:tcW w:w="236" w:type="dxa"/>
                <w:tcBorders>
                  <w:top w:val="nil"/>
                  <w:bottom w:val="nil"/>
                </w:tcBorders>
                <w:shd w:val="clear" w:color="auto" w:fill="auto"/>
                <w:vAlign w:val="bottom"/>
              </w:tcPr>
              <w:p w:rsidR="00E12E46" w:rsidRPr="003E7298" w:rsidRDefault="00E12E46" w:rsidP="00E760E5">
                <w:pPr>
                  <w:spacing w:line="276" w:lineRule="auto"/>
                  <w:ind w:right="120"/>
                  <w:jc w:val="right"/>
                  <w:rPr>
                    <w:rFonts w:eastAsiaTheme="majorEastAsia"/>
                    <w:sz w:val="16"/>
                    <w:szCs w:val="16"/>
                  </w:rPr>
                </w:pPr>
              </w:p>
            </w:tc>
            <w:tc>
              <w:tcPr>
                <w:tcW w:w="1287" w:type="dxa"/>
                <w:tcBorders>
                  <w:top w:val="single" w:sz="4" w:space="0" w:color="auto"/>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金额</w:t>
                </w:r>
              </w:p>
            </w:tc>
            <w:tc>
              <w:tcPr>
                <w:tcW w:w="238"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915" w:type="dxa"/>
                <w:tcBorders>
                  <w:top w:val="single" w:sz="4" w:space="0" w:color="auto"/>
                  <w:bottom w:val="nil"/>
                </w:tcBorders>
                <w:shd w:val="clear" w:color="auto" w:fill="auto"/>
                <w:vAlign w:val="bottom"/>
              </w:tcPr>
              <w:p w:rsidR="00E12E46" w:rsidRPr="003E7298" w:rsidRDefault="00E12E46" w:rsidP="00E760E5">
                <w:pPr>
                  <w:tabs>
                    <w:tab w:val="right" w:pos="2160"/>
                    <w:tab w:val="right" w:pos="3060"/>
                    <w:tab w:val="right" w:pos="4320"/>
                    <w:tab w:val="right" w:pos="5670"/>
                    <w:tab w:val="right" w:pos="6570"/>
                    <w:tab w:val="right" w:pos="7805"/>
                  </w:tabs>
                  <w:spacing w:line="276" w:lineRule="auto"/>
                  <w:jc w:val="right"/>
                  <w:rPr>
                    <w:rFonts w:eastAsiaTheme="majorEastAsia"/>
                    <w:sz w:val="16"/>
                    <w:szCs w:val="16"/>
                    <w:lang w:eastAsia="zh-CN"/>
                  </w:rPr>
                </w:pPr>
                <w:r w:rsidRPr="003E7298">
                  <w:rPr>
                    <w:rFonts w:eastAsiaTheme="majorEastAsia"/>
                    <w:sz w:val="16"/>
                    <w:szCs w:val="16"/>
                    <w:lang w:eastAsia="zh-CN"/>
                  </w:rPr>
                  <w:t>整个存续期预期信用损失率</w:t>
                </w:r>
              </w:p>
            </w:tc>
            <w:tc>
              <w:tcPr>
                <w:tcW w:w="236" w:type="dxa"/>
                <w:tcBorders>
                  <w:top w:val="single" w:sz="4" w:space="0" w:color="auto"/>
                  <w:bottom w:val="nil"/>
                </w:tcBorders>
                <w:shd w:val="clear" w:color="auto" w:fill="auto"/>
                <w:vAlign w:val="bottom"/>
              </w:tcPr>
              <w:p w:rsidR="00E12E46" w:rsidRPr="003E7298" w:rsidRDefault="00E12E46" w:rsidP="00E760E5">
                <w:pPr>
                  <w:spacing w:line="276" w:lineRule="auto"/>
                  <w:jc w:val="right"/>
                  <w:rPr>
                    <w:rFonts w:eastAsiaTheme="majorEastAsia"/>
                    <w:sz w:val="16"/>
                    <w:szCs w:val="16"/>
                    <w:lang w:eastAsia="zh-CN"/>
                  </w:rPr>
                </w:pPr>
              </w:p>
            </w:tc>
            <w:tc>
              <w:tcPr>
                <w:tcW w:w="1235" w:type="dxa"/>
                <w:tcBorders>
                  <w:top w:val="single" w:sz="4" w:space="0" w:color="auto"/>
                  <w:left w:val="nil"/>
                  <w:bottom w:val="nil"/>
                </w:tcBorders>
                <w:shd w:val="clear" w:color="auto" w:fill="auto"/>
                <w:vAlign w:val="bottom"/>
              </w:tcPr>
              <w:p w:rsidR="00E12E46" w:rsidRPr="003E7298" w:rsidRDefault="00E12E46" w:rsidP="00E760E5">
                <w:pPr>
                  <w:spacing w:line="276" w:lineRule="auto"/>
                  <w:ind w:left="-154"/>
                  <w:jc w:val="right"/>
                  <w:rPr>
                    <w:rFonts w:eastAsiaTheme="majorEastAsia"/>
                    <w:sz w:val="16"/>
                    <w:szCs w:val="16"/>
                  </w:rPr>
                </w:pPr>
                <w:r w:rsidRPr="003E7298">
                  <w:rPr>
                    <w:rFonts w:eastAsiaTheme="majorEastAsia"/>
                    <w:sz w:val="16"/>
                    <w:szCs w:val="16"/>
                  </w:rPr>
                  <w:t>金额</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431" w:type="dxa"/>
                <w:tcBorders>
                  <w:top w:val="single" w:sz="4" w:space="0" w:color="auto"/>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金额</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898"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lang w:eastAsia="zh-CN"/>
                  </w:rPr>
                </w:pPr>
                <w:r w:rsidRPr="003E7298">
                  <w:rPr>
                    <w:rFonts w:eastAsiaTheme="majorEastAsia"/>
                    <w:sz w:val="16"/>
                    <w:szCs w:val="16"/>
                    <w:lang w:eastAsia="zh-CN"/>
                  </w:rPr>
                  <w:t>整个存续期预期信用损失率</w:t>
                </w:r>
              </w:p>
            </w:tc>
            <w:tc>
              <w:tcPr>
                <w:tcW w:w="259"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lang w:eastAsia="zh-CN"/>
                  </w:rPr>
                </w:pPr>
              </w:p>
            </w:tc>
            <w:tc>
              <w:tcPr>
                <w:tcW w:w="1091" w:type="dxa"/>
                <w:tcBorders>
                  <w:top w:val="nil"/>
                  <w:left w:val="nil"/>
                  <w:bottom w:val="nil"/>
                </w:tcBorders>
                <w:shd w:val="clear" w:color="auto" w:fill="auto"/>
                <w:vAlign w:val="bottom"/>
              </w:tcPr>
              <w:p w:rsidR="00E12E46" w:rsidRPr="003E7298" w:rsidRDefault="00E12E46" w:rsidP="00E760E5">
                <w:pPr>
                  <w:spacing w:line="276" w:lineRule="auto"/>
                  <w:ind w:left="-157"/>
                  <w:jc w:val="right"/>
                  <w:rPr>
                    <w:rFonts w:eastAsiaTheme="majorEastAsia"/>
                    <w:sz w:val="16"/>
                    <w:szCs w:val="16"/>
                  </w:rPr>
                </w:pPr>
                <w:r w:rsidRPr="003E7298">
                  <w:rPr>
                    <w:rFonts w:eastAsiaTheme="majorEastAsia"/>
                    <w:sz w:val="16"/>
                    <w:szCs w:val="16"/>
                  </w:rPr>
                  <w:t>金额</w:t>
                </w:r>
              </w:p>
            </w:tc>
          </w:tr>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rPr>
                </w:pPr>
                <w:r w:rsidRPr="003E7298">
                  <w:rPr>
                    <w:rFonts w:eastAsiaTheme="majorEastAsia"/>
                    <w:sz w:val="16"/>
                    <w:szCs w:val="16"/>
                  </w:rPr>
                  <w:t>组合一</w:t>
                </w: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87"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202,483,566</w:t>
                </w:r>
              </w:p>
            </w:tc>
            <w:tc>
              <w:tcPr>
                <w:tcW w:w="238"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915"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w:t>
                </w: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35" w:type="dxa"/>
                <w:tcBorders>
                  <w:top w:val="nil"/>
                  <w:left w:val="nil"/>
                  <w:bottom w:val="nil"/>
                </w:tcBorders>
                <w:shd w:val="clear" w:color="auto" w:fill="auto"/>
                <w:vAlign w:val="bottom"/>
              </w:tcPr>
              <w:p w:rsidR="00E12E46" w:rsidRPr="003E7298" w:rsidRDefault="00E12E46" w:rsidP="00E760E5">
                <w:pPr>
                  <w:spacing w:line="276" w:lineRule="auto"/>
                  <w:ind w:left="-154"/>
                  <w:jc w:val="right"/>
                  <w:rPr>
                    <w:rFonts w:eastAsiaTheme="majorEastAsia"/>
                    <w:sz w:val="16"/>
                    <w:szCs w:val="16"/>
                  </w:rPr>
                </w:pPr>
                <w:r w:rsidRPr="003E7298">
                  <w:rPr>
                    <w:rFonts w:eastAsiaTheme="majorEastAsia"/>
                    <w:sz w:val="16"/>
                    <w:szCs w:val="16"/>
                  </w:rPr>
                  <w:t>-</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431"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232,847,181</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898"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w:t>
                </w:r>
              </w:p>
            </w:tc>
            <w:tc>
              <w:tcPr>
                <w:tcW w:w="259"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091" w:type="dxa"/>
                <w:tcBorders>
                  <w:top w:val="nil"/>
                  <w:left w:val="nil"/>
                  <w:bottom w:val="nil"/>
                </w:tcBorders>
                <w:shd w:val="clear" w:color="auto" w:fill="auto"/>
                <w:vAlign w:val="bottom"/>
              </w:tcPr>
              <w:p w:rsidR="00E12E46" w:rsidRPr="003E7298" w:rsidRDefault="00E12E46" w:rsidP="00E760E5">
                <w:pPr>
                  <w:spacing w:line="276" w:lineRule="auto"/>
                  <w:ind w:left="-157"/>
                  <w:jc w:val="right"/>
                  <w:rPr>
                    <w:rFonts w:eastAsiaTheme="majorEastAsia"/>
                    <w:sz w:val="16"/>
                    <w:szCs w:val="16"/>
                  </w:rPr>
                </w:pPr>
                <w:r w:rsidRPr="003E7298">
                  <w:rPr>
                    <w:rFonts w:eastAsiaTheme="majorEastAsia"/>
                    <w:sz w:val="16"/>
                    <w:szCs w:val="16"/>
                  </w:rPr>
                  <w:t>-</w:t>
                </w:r>
              </w:p>
            </w:tc>
          </w:tr>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rPr>
                </w:pPr>
                <w:r w:rsidRPr="003E7298">
                  <w:rPr>
                    <w:rFonts w:eastAsiaTheme="majorEastAsia"/>
                    <w:sz w:val="16"/>
                    <w:szCs w:val="16"/>
                  </w:rPr>
                  <w:t>组合二</w:t>
                </w: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87"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3,429,198,898</w:t>
                </w:r>
              </w:p>
            </w:tc>
            <w:tc>
              <w:tcPr>
                <w:tcW w:w="238"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915"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1.68%</w:t>
                </w: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35" w:type="dxa"/>
                <w:tcBorders>
                  <w:top w:val="nil"/>
                  <w:left w:val="nil"/>
                  <w:bottom w:val="nil"/>
                </w:tcBorders>
                <w:shd w:val="clear" w:color="auto" w:fill="auto"/>
                <w:vAlign w:val="bottom"/>
              </w:tcPr>
              <w:p w:rsidR="00E12E46" w:rsidRPr="003E7298" w:rsidRDefault="00E12E46" w:rsidP="00E760E5">
                <w:pPr>
                  <w:spacing w:line="276" w:lineRule="auto"/>
                  <w:ind w:left="-154"/>
                  <w:jc w:val="right"/>
                  <w:rPr>
                    <w:rFonts w:eastAsiaTheme="majorEastAsia"/>
                    <w:sz w:val="16"/>
                    <w:szCs w:val="16"/>
                  </w:rPr>
                </w:pPr>
                <w:r w:rsidRPr="003E7298">
                  <w:rPr>
                    <w:rFonts w:eastAsiaTheme="majorEastAsia"/>
                    <w:sz w:val="16"/>
                    <w:szCs w:val="16"/>
                  </w:rPr>
                  <w:t>(57,690,429)</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431"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4,033,727,317</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898"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1.41%</w:t>
                </w:r>
              </w:p>
            </w:tc>
            <w:tc>
              <w:tcPr>
                <w:tcW w:w="259"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091" w:type="dxa"/>
                <w:tcBorders>
                  <w:top w:val="nil"/>
                  <w:left w:val="nil"/>
                  <w:bottom w:val="nil"/>
                </w:tcBorders>
                <w:shd w:val="clear" w:color="auto" w:fill="auto"/>
                <w:vAlign w:val="bottom"/>
              </w:tcPr>
              <w:p w:rsidR="00E12E46" w:rsidRPr="003E7298" w:rsidRDefault="00E12E46" w:rsidP="00E760E5">
                <w:pPr>
                  <w:spacing w:line="276" w:lineRule="auto"/>
                  <w:ind w:left="-157" w:right="-69"/>
                  <w:jc w:val="right"/>
                  <w:rPr>
                    <w:rFonts w:eastAsiaTheme="majorEastAsia"/>
                    <w:sz w:val="16"/>
                    <w:szCs w:val="16"/>
                  </w:rPr>
                </w:pPr>
                <w:r w:rsidRPr="003E7298">
                  <w:rPr>
                    <w:rFonts w:eastAsiaTheme="majorEastAsia"/>
                    <w:sz w:val="16"/>
                    <w:szCs w:val="16"/>
                  </w:rPr>
                  <w:t>(57,200,955)</w:t>
                </w:r>
              </w:p>
            </w:tc>
          </w:tr>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rPr>
                </w:pPr>
                <w:r w:rsidRPr="003E7298">
                  <w:rPr>
                    <w:rFonts w:eastAsiaTheme="majorEastAsia"/>
                    <w:sz w:val="16"/>
                    <w:szCs w:val="16"/>
                  </w:rPr>
                  <w:t>组合三</w:t>
                </w: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87" w:type="dxa"/>
                <w:tcBorders>
                  <w:top w:val="nil"/>
                  <w:bottom w:val="single" w:sz="4" w:space="0" w:color="auto"/>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150,698,898</w:t>
                </w:r>
              </w:p>
            </w:tc>
            <w:tc>
              <w:tcPr>
                <w:tcW w:w="238"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915"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2.00%</w:t>
                </w: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35" w:type="dxa"/>
                <w:tcBorders>
                  <w:top w:val="nil"/>
                  <w:left w:val="nil"/>
                  <w:bottom w:val="single" w:sz="4" w:space="0" w:color="auto"/>
                </w:tcBorders>
                <w:shd w:val="clear" w:color="auto" w:fill="auto"/>
                <w:vAlign w:val="bottom"/>
              </w:tcPr>
              <w:p w:rsidR="00E12E46" w:rsidRPr="003E7298" w:rsidRDefault="00E12E46" w:rsidP="00E760E5">
                <w:pPr>
                  <w:spacing w:line="276" w:lineRule="auto"/>
                  <w:ind w:left="-154"/>
                  <w:jc w:val="right"/>
                  <w:rPr>
                    <w:rFonts w:eastAsiaTheme="majorEastAsia"/>
                    <w:sz w:val="16"/>
                    <w:szCs w:val="16"/>
                  </w:rPr>
                </w:pPr>
                <w:r w:rsidRPr="003E7298">
                  <w:rPr>
                    <w:rFonts w:eastAsiaTheme="majorEastAsia"/>
                    <w:sz w:val="16"/>
                    <w:szCs w:val="16"/>
                  </w:rPr>
                  <w:t>(3,013,978)</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431" w:type="dxa"/>
                <w:tcBorders>
                  <w:top w:val="nil"/>
                  <w:left w:val="nil"/>
                  <w:bottom w:val="single" w:sz="4" w:space="0" w:color="auto"/>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196,694,248</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898"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2.00%</w:t>
                </w:r>
              </w:p>
            </w:tc>
            <w:tc>
              <w:tcPr>
                <w:tcW w:w="259"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091" w:type="dxa"/>
                <w:tcBorders>
                  <w:top w:val="nil"/>
                  <w:left w:val="nil"/>
                  <w:bottom w:val="single" w:sz="4" w:space="0" w:color="auto"/>
                </w:tcBorders>
                <w:shd w:val="clear" w:color="auto" w:fill="auto"/>
                <w:vAlign w:val="bottom"/>
              </w:tcPr>
              <w:p w:rsidR="00E12E46" w:rsidRPr="003E7298" w:rsidRDefault="00E12E46" w:rsidP="00E760E5">
                <w:pPr>
                  <w:spacing w:line="276" w:lineRule="auto"/>
                  <w:ind w:left="-157" w:right="-69"/>
                  <w:jc w:val="right"/>
                  <w:rPr>
                    <w:rFonts w:eastAsiaTheme="majorEastAsia"/>
                    <w:sz w:val="16"/>
                    <w:szCs w:val="16"/>
                  </w:rPr>
                </w:pPr>
                <w:r w:rsidRPr="003E7298">
                  <w:rPr>
                    <w:rFonts w:eastAsiaTheme="majorEastAsia"/>
                    <w:sz w:val="16"/>
                    <w:szCs w:val="16"/>
                  </w:rPr>
                  <w:t>(3,933,885)</w:t>
                </w:r>
              </w:p>
            </w:tc>
          </w:tr>
          <w:tr w:rsidR="00E12E46" w:rsidRPr="003E7298" w:rsidTr="00FB0D29">
            <w:trPr>
              <w:cantSplit/>
              <w:trHeight w:val="55"/>
            </w:trPr>
            <w:tc>
              <w:tcPr>
                <w:tcW w:w="815" w:type="dxa"/>
                <w:tcBorders>
                  <w:top w:val="nil"/>
                  <w:bottom w:val="nil"/>
                </w:tcBorders>
                <w:shd w:val="clear" w:color="auto" w:fill="auto"/>
                <w:vAlign w:val="bottom"/>
              </w:tcPr>
              <w:p w:rsidR="00E12E46" w:rsidRPr="003E7298" w:rsidRDefault="00E12E46" w:rsidP="00E760E5">
                <w:pPr>
                  <w:spacing w:line="276" w:lineRule="auto"/>
                  <w:ind w:left="-57"/>
                  <w:rPr>
                    <w:rFonts w:eastAsiaTheme="majorEastAsia"/>
                    <w:sz w:val="16"/>
                    <w:szCs w:val="16"/>
                  </w:rPr>
                </w:pP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87" w:type="dxa"/>
                <w:tcBorders>
                  <w:top w:val="single" w:sz="4" w:space="0" w:color="auto"/>
                  <w:bottom w:val="single" w:sz="8" w:space="0" w:color="auto"/>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3,782,381,362</w:t>
                </w:r>
              </w:p>
            </w:tc>
            <w:tc>
              <w:tcPr>
                <w:tcW w:w="238"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915"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236" w:type="dxa"/>
                <w:tcBorders>
                  <w:top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235" w:type="dxa"/>
                <w:tcBorders>
                  <w:top w:val="single" w:sz="4" w:space="0" w:color="auto"/>
                  <w:left w:val="nil"/>
                  <w:bottom w:val="single" w:sz="8" w:space="0" w:color="auto"/>
                </w:tcBorders>
                <w:shd w:val="clear" w:color="auto" w:fill="auto"/>
                <w:vAlign w:val="bottom"/>
              </w:tcPr>
              <w:p w:rsidR="00E12E46" w:rsidRPr="003E7298" w:rsidRDefault="00E12E46" w:rsidP="00E760E5">
                <w:pPr>
                  <w:spacing w:line="276" w:lineRule="auto"/>
                  <w:ind w:left="-154"/>
                  <w:jc w:val="right"/>
                  <w:rPr>
                    <w:rFonts w:eastAsiaTheme="majorEastAsia"/>
                    <w:sz w:val="16"/>
                    <w:szCs w:val="16"/>
                  </w:rPr>
                </w:pPr>
                <w:r w:rsidRPr="003E7298">
                  <w:rPr>
                    <w:rFonts w:eastAsiaTheme="majorEastAsia"/>
                    <w:sz w:val="16"/>
                    <w:szCs w:val="16"/>
                  </w:rPr>
                  <w:t>(60,704,407)</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431" w:type="dxa"/>
                <w:tcBorders>
                  <w:top w:val="single" w:sz="4" w:space="0" w:color="auto"/>
                  <w:left w:val="nil"/>
                  <w:bottom w:val="single" w:sz="4" w:space="0" w:color="auto"/>
                </w:tcBorders>
                <w:shd w:val="clear" w:color="auto" w:fill="auto"/>
                <w:vAlign w:val="bottom"/>
              </w:tcPr>
              <w:p w:rsidR="00E12E46" w:rsidRPr="003E7298" w:rsidRDefault="00E12E46" w:rsidP="00E760E5">
                <w:pPr>
                  <w:spacing w:line="276" w:lineRule="auto"/>
                  <w:jc w:val="right"/>
                  <w:rPr>
                    <w:rFonts w:eastAsiaTheme="majorEastAsia"/>
                    <w:sz w:val="16"/>
                    <w:szCs w:val="16"/>
                  </w:rPr>
                </w:pPr>
                <w:r w:rsidRPr="003E7298">
                  <w:rPr>
                    <w:rFonts w:eastAsiaTheme="majorEastAsia"/>
                    <w:sz w:val="16"/>
                    <w:szCs w:val="16"/>
                  </w:rPr>
                  <w:t>4,463,268,746</w:t>
                </w:r>
              </w:p>
            </w:tc>
            <w:tc>
              <w:tcPr>
                <w:tcW w:w="236"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898"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259" w:type="dxa"/>
                <w:tcBorders>
                  <w:top w:val="nil"/>
                  <w:left w:val="nil"/>
                  <w:bottom w:val="nil"/>
                </w:tcBorders>
                <w:shd w:val="clear" w:color="auto" w:fill="auto"/>
                <w:vAlign w:val="bottom"/>
              </w:tcPr>
              <w:p w:rsidR="00E12E46" w:rsidRPr="003E7298" w:rsidRDefault="00E12E46" w:rsidP="00E760E5">
                <w:pPr>
                  <w:spacing w:line="276" w:lineRule="auto"/>
                  <w:jc w:val="right"/>
                  <w:rPr>
                    <w:rFonts w:eastAsiaTheme="majorEastAsia"/>
                    <w:sz w:val="16"/>
                    <w:szCs w:val="16"/>
                  </w:rPr>
                </w:pPr>
              </w:p>
            </w:tc>
            <w:tc>
              <w:tcPr>
                <w:tcW w:w="1091" w:type="dxa"/>
                <w:tcBorders>
                  <w:top w:val="single" w:sz="4" w:space="0" w:color="auto"/>
                  <w:left w:val="nil"/>
                  <w:bottom w:val="single" w:sz="4" w:space="0" w:color="auto"/>
                </w:tcBorders>
                <w:shd w:val="clear" w:color="auto" w:fill="auto"/>
                <w:vAlign w:val="bottom"/>
              </w:tcPr>
              <w:p w:rsidR="00E12E46" w:rsidRPr="003E7298" w:rsidRDefault="00E12E46" w:rsidP="00E760E5">
                <w:pPr>
                  <w:spacing w:line="276" w:lineRule="auto"/>
                  <w:ind w:left="-157" w:right="-69"/>
                  <w:jc w:val="right"/>
                  <w:rPr>
                    <w:rFonts w:eastAsiaTheme="majorEastAsia"/>
                    <w:sz w:val="16"/>
                    <w:szCs w:val="16"/>
                  </w:rPr>
                </w:pPr>
                <w:r w:rsidRPr="003E7298">
                  <w:rPr>
                    <w:rFonts w:eastAsiaTheme="majorEastAsia"/>
                    <w:sz w:val="16"/>
                    <w:szCs w:val="16"/>
                  </w:rPr>
                  <w:t>(61,134,840)</w:t>
                </w:r>
              </w:p>
            </w:tc>
          </w:tr>
        </w:tbl>
        <w:p w:rsidR="00FB0D29" w:rsidRDefault="00FB0D29">
          <w:pPr>
            <w:pStyle w:val="af7"/>
          </w:pPr>
        </w:p>
        <w:p w:rsidR="00FB0D29" w:rsidRPr="00FB0D29" w:rsidRDefault="00FB0D29" w:rsidP="000827B5">
          <w:pPr>
            <w:pStyle w:val="a9"/>
            <w:numPr>
              <w:ilvl w:val="0"/>
              <w:numId w:val="88"/>
            </w:numPr>
            <w:overflowPunct w:val="0"/>
            <w:adjustRightInd w:val="0"/>
            <w:ind w:left="0" w:firstLineChars="0" w:firstLine="0"/>
            <w:textAlignment w:val="baseline"/>
            <w:rPr>
              <w:rFonts w:ascii="Times New Roman" w:hAnsi="Times New Roman"/>
            </w:rPr>
          </w:pPr>
          <w:r w:rsidRPr="00FB0D29">
            <w:rPr>
              <w:rFonts w:ascii="Times New Roman" w:hAnsi="Times New Roman"/>
            </w:rPr>
            <w:t>2020</w:t>
          </w:r>
          <w:r w:rsidRPr="00FB0D29">
            <w:rPr>
              <w:rFonts w:ascii="Times New Roman" w:hAnsi="Arial"/>
            </w:rPr>
            <w:t>年度，本集团无新增坏账准备</w:t>
          </w:r>
          <w:r w:rsidRPr="00FB0D29">
            <w:rPr>
              <w:rFonts w:ascii="Times New Roman" w:hAnsi="Times New Roman"/>
            </w:rPr>
            <w:t>(2019</w:t>
          </w:r>
          <w:r w:rsidRPr="00FB0D29">
            <w:rPr>
              <w:rFonts w:ascii="Times New Roman" w:hAnsi="Arial"/>
            </w:rPr>
            <w:t>年度：无</w:t>
          </w:r>
          <w:r w:rsidRPr="00FB0D29">
            <w:rPr>
              <w:rFonts w:ascii="Times New Roman" w:hAnsi="Times New Roman"/>
            </w:rPr>
            <w:t>)</w:t>
          </w:r>
          <w:r w:rsidRPr="00FB0D29">
            <w:rPr>
              <w:rFonts w:ascii="Times New Roman" w:hAnsi="Arial"/>
            </w:rPr>
            <w:t>，收回或转回的坏账准备金额为</w:t>
          </w:r>
          <w:r w:rsidRPr="00FB0D29">
            <w:rPr>
              <w:rFonts w:ascii="Times New Roman" w:hAnsi="Times New Roman"/>
            </w:rPr>
            <w:t>358,384</w:t>
          </w:r>
          <w:r w:rsidRPr="00FB0D29">
            <w:rPr>
              <w:rFonts w:ascii="Times New Roman" w:hAnsi="Arial"/>
            </w:rPr>
            <w:t>元</w:t>
          </w:r>
          <w:r w:rsidR="007F45B2">
            <w:rPr>
              <w:rFonts w:ascii="Times New Roman" w:hAnsi="Arial" w:hint="eastAsia"/>
            </w:rPr>
            <w:t xml:space="preserve">     </w:t>
          </w:r>
          <w:r w:rsidRPr="00FB0D29">
            <w:rPr>
              <w:rFonts w:ascii="Times New Roman" w:hAnsi="Times New Roman"/>
            </w:rPr>
            <w:t>(2019</w:t>
          </w:r>
          <w:r w:rsidRPr="00FB0D29">
            <w:rPr>
              <w:rFonts w:ascii="Times New Roman" w:hAnsi="Arial"/>
            </w:rPr>
            <w:t>年度：无</w:t>
          </w:r>
          <w:r w:rsidRPr="00FB0D29">
            <w:rPr>
              <w:rFonts w:ascii="Times New Roman" w:hAnsi="Times New Roman"/>
            </w:rPr>
            <w:t>)</w:t>
          </w:r>
          <w:r w:rsidRPr="00FB0D29">
            <w:rPr>
              <w:rFonts w:ascii="Times New Roman" w:hAnsi="Arial"/>
            </w:rPr>
            <w:t>。</w:t>
          </w:r>
        </w:p>
        <w:p w:rsidR="00865A28" w:rsidRDefault="001A19A4">
          <w:pPr>
            <w:pStyle w:val="af7"/>
          </w:pPr>
        </w:p>
      </w:sdtContent>
    </w:sdt>
    <w:bookmarkEnd w:id="101" w:displacedByCustomXml="prev"/>
    <w:sdt>
      <w:sdtPr>
        <w:rPr>
          <w:rFonts w:ascii="Times New Roman" w:eastAsia="Times New Roman" w:hAnsi="Times New Roman" w:cs="宋体" w:hint="eastAsia"/>
          <w:b/>
          <w:bCs/>
          <w:kern w:val="0"/>
          <w:sz w:val="20"/>
          <w:szCs w:val="24"/>
          <w:lang w:eastAsia="en-US"/>
        </w:rPr>
        <w:alias w:val="模块:本报告期实际核销的应收账款情况"/>
        <w:tag w:val="_SEC_232653caa33f43eface8372ffe3a60eb"/>
        <w:id w:val="2128802048"/>
        <w:lock w:val="sdtLocked"/>
        <w:placeholder>
          <w:docPart w:val="GBC22222222222222222222222222222"/>
        </w:placeholder>
      </w:sdtPr>
      <w:sdtEndPr>
        <w:rPr>
          <w:rFonts w:eastAsia="宋体" w:cs="Times New Roman" w:hint="default"/>
          <w:b w:val="0"/>
          <w:bCs w:val="0"/>
          <w:sz w:val="21"/>
          <w:szCs w:val="20"/>
        </w:rPr>
      </w:sdtEndPr>
      <w:sdtContent>
        <w:p w:rsidR="00865A28" w:rsidRDefault="005064CB" w:rsidP="000827B5">
          <w:pPr>
            <w:pStyle w:val="a9"/>
            <w:numPr>
              <w:ilvl w:val="0"/>
              <w:numId w:val="88"/>
            </w:numPr>
            <w:overflowPunct w:val="0"/>
            <w:adjustRightInd w:val="0"/>
            <w:ind w:left="0" w:firstLineChars="0" w:firstLine="0"/>
            <w:textAlignment w:val="baseline"/>
          </w:pPr>
          <w:r>
            <w:t>本期实际核销的应收</w:t>
          </w:r>
          <w:r>
            <w:rPr>
              <w:rFonts w:hint="eastAsia"/>
            </w:rPr>
            <w:t>账款</w:t>
          </w:r>
          <w:r>
            <w:t>情况</w:t>
          </w:r>
        </w:p>
        <w:sdt>
          <w:sdtPr>
            <w:alias w:val="是否适用：本期实际核销的应收账款情况[双击切换]"/>
            <w:tag w:val="_GBC_a6ff40b990b34b00968a4938eac82a74"/>
            <w:id w:val="-1722900336"/>
            <w:lock w:val="sdtLocked"/>
            <w:placeholder>
              <w:docPart w:val="GBC22222222222222222222222222222"/>
            </w:placeholder>
          </w:sdtPr>
          <w:sdtContent>
            <w:p w:rsidR="00865A28" w:rsidRDefault="001A19A4">
              <w:r w:rsidRPr="00A26F80">
                <w:rPr>
                  <w:rFonts w:ascii="宋体" w:hAnsi="宋体"/>
                </w:rPr>
                <w:fldChar w:fldCharType="begin"/>
              </w:r>
              <w:r w:rsidR="00FB0D29"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FB0D29"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本报告期实际核销的应收款项情况"/>
              <w:tag w:val="_GBC_120829dd17474bb7a477e3113cdeaa92"/>
              <w:id w:val="-127397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本报告期实际核销的应收款项情况"/>
              <w:tag w:val="_GBC_23c46b534069436795b165d258eb279c"/>
              <w:id w:val="-1872450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901"/>
          </w:tblGrid>
          <w:tr w:rsidR="00865A28" w:rsidTr="0091107D">
            <w:sdt>
              <w:sdtPr>
                <w:tag w:val="_PLD_b31b4d2de9bc4878bfaf030b4ac7f864"/>
                <w:id w:val="-399987192"/>
                <w:lock w:val="sdtLocked"/>
              </w:sdtPr>
              <w:sdtContent>
                <w:tc>
                  <w:tcPr>
                    <w:tcW w:w="2361" w:type="pct"/>
                    <w:vAlign w:val="center"/>
                  </w:tcPr>
                  <w:p w:rsidR="00865A28" w:rsidRDefault="005064CB">
                    <w:pPr>
                      <w:jc w:val="center"/>
                      <w:rPr>
                        <w:szCs w:val="21"/>
                      </w:rPr>
                    </w:pPr>
                    <w:r>
                      <w:rPr>
                        <w:rFonts w:hint="eastAsia"/>
                        <w:szCs w:val="21"/>
                      </w:rPr>
                      <w:t>项目</w:t>
                    </w:r>
                  </w:p>
                </w:tc>
              </w:sdtContent>
            </w:sdt>
            <w:sdt>
              <w:sdtPr>
                <w:tag w:val="_PLD_8157ba5967c14e4e821de564c4546b40"/>
                <w:id w:val="-741324682"/>
                <w:lock w:val="sdtLocked"/>
              </w:sdtPr>
              <w:sdtContent>
                <w:tc>
                  <w:tcPr>
                    <w:tcW w:w="2639" w:type="pct"/>
                  </w:tcPr>
                  <w:p w:rsidR="00865A28" w:rsidRDefault="005064CB">
                    <w:pPr>
                      <w:jc w:val="center"/>
                      <w:rPr>
                        <w:szCs w:val="21"/>
                      </w:rPr>
                    </w:pPr>
                    <w:r>
                      <w:rPr>
                        <w:rFonts w:hint="eastAsia"/>
                        <w:szCs w:val="21"/>
                      </w:rPr>
                      <w:t>核销金额</w:t>
                    </w:r>
                  </w:p>
                </w:tc>
              </w:sdtContent>
            </w:sdt>
          </w:tr>
          <w:tr w:rsidR="00865A28" w:rsidTr="0091107D">
            <w:sdt>
              <w:sdtPr>
                <w:tag w:val="_PLD_b67ec5fad5c041b0b22a2350bc5cdb48"/>
                <w:id w:val="443349613"/>
                <w:lock w:val="sdtLocked"/>
              </w:sdtPr>
              <w:sdtContent>
                <w:tc>
                  <w:tcPr>
                    <w:tcW w:w="2361" w:type="pct"/>
                  </w:tcPr>
                  <w:p w:rsidR="00865A28" w:rsidRDefault="005064CB">
                    <w:pPr>
                      <w:rPr>
                        <w:szCs w:val="21"/>
                      </w:rPr>
                    </w:pPr>
                    <w:r>
                      <w:rPr>
                        <w:rFonts w:hint="eastAsia"/>
                        <w:szCs w:val="21"/>
                      </w:rPr>
                      <w:t>实际核销的应收账款</w:t>
                    </w:r>
                  </w:p>
                </w:tc>
              </w:sdtContent>
            </w:sdt>
            <w:tc>
              <w:tcPr>
                <w:tcW w:w="2639" w:type="pct"/>
              </w:tcPr>
              <w:p w:rsidR="00865A28" w:rsidRPr="00FB0D29" w:rsidRDefault="00BB6A8C">
                <w:pPr>
                  <w:jc w:val="right"/>
                  <w:rPr>
                    <w:szCs w:val="21"/>
                  </w:rPr>
                </w:pPr>
                <w:r w:rsidRPr="00FB0D29">
                  <w:t>72,049</w:t>
                </w:r>
              </w:p>
            </w:tc>
          </w:tr>
        </w:tbl>
        <w:p w:rsidR="00865A28" w:rsidRDefault="00865A28">
          <w:pPr>
            <w:rPr>
              <w:szCs w:val="21"/>
            </w:rPr>
          </w:pPr>
        </w:p>
        <w:p w:rsidR="00FB0D29" w:rsidRDefault="00FB0D29">
          <w:pPr>
            <w:rPr>
              <w:rFonts w:hAnsi="Arial"/>
              <w:lang w:eastAsia="zh-CN"/>
            </w:rPr>
          </w:pPr>
          <w:r w:rsidRPr="00FB0D29">
            <w:rPr>
              <w:lang w:eastAsia="zh-CN"/>
            </w:rPr>
            <w:t>2020</w:t>
          </w:r>
          <w:r w:rsidRPr="00FB0D29">
            <w:rPr>
              <w:rFonts w:hAnsi="Arial"/>
              <w:lang w:eastAsia="zh-CN"/>
            </w:rPr>
            <w:t>年度，本集团实际核销的应收账款金额为</w:t>
          </w:r>
          <w:r w:rsidRPr="00FB0D29">
            <w:rPr>
              <w:lang w:eastAsia="zh-CN"/>
            </w:rPr>
            <w:t>72,049</w:t>
          </w:r>
          <w:r w:rsidRPr="00FB0D29">
            <w:rPr>
              <w:rFonts w:hAnsi="Arial"/>
              <w:lang w:eastAsia="zh-CN"/>
            </w:rPr>
            <w:t>元</w:t>
          </w:r>
          <w:r w:rsidRPr="00FB0D29">
            <w:rPr>
              <w:lang w:eastAsia="zh-CN"/>
            </w:rPr>
            <w:t>(2019</w:t>
          </w:r>
          <w:r w:rsidRPr="00FB0D29">
            <w:rPr>
              <w:rFonts w:hAnsi="Arial"/>
              <w:lang w:eastAsia="zh-CN"/>
            </w:rPr>
            <w:t>年度：</w:t>
          </w:r>
          <w:r w:rsidRPr="00FB0D29">
            <w:rPr>
              <w:lang w:eastAsia="zh-CN"/>
            </w:rPr>
            <w:t>77,950</w:t>
          </w:r>
          <w:r w:rsidRPr="00FB0D29">
            <w:rPr>
              <w:rFonts w:hAnsi="Arial"/>
              <w:lang w:eastAsia="zh-CN"/>
            </w:rPr>
            <w:t>元</w:t>
          </w:r>
          <w:r w:rsidRPr="00FB0D29">
            <w:rPr>
              <w:lang w:eastAsia="zh-CN"/>
            </w:rPr>
            <w:t>)</w:t>
          </w:r>
          <w:r w:rsidRPr="00FB0D29">
            <w:rPr>
              <w:rFonts w:hAnsi="Arial"/>
              <w:lang w:eastAsia="zh-CN"/>
            </w:rPr>
            <w:t>。</w:t>
          </w:r>
        </w:p>
        <w:p w:rsidR="00865A28" w:rsidRPr="00FB0D29" w:rsidRDefault="001A19A4">
          <w:pPr>
            <w:rPr>
              <w:szCs w:val="21"/>
            </w:rPr>
          </w:pPr>
        </w:p>
      </w:sdtContent>
    </w:sdt>
    <w:p w:rsidR="00865A28" w:rsidRDefault="005064CB" w:rsidP="00666001">
      <w:pPr>
        <w:pStyle w:val="3"/>
        <w:numPr>
          <w:ilvl w:val="0"/>
          <w:numId w:val="15"/>
        </w:numPr>
      </w:pPr>
      <w:r>
        <w:rPr>
          <w:rFonts w:hint="eastAsia"/>
        </w:rPr>
        <w:t>其他应收款</w:t>
      </w:r>
    </w:p>
    <w:tbl>
      <w:tblPr>
        <w:tblW w:w="8930" w:type="dxa"/>
        <w:tblLayout w:type="fixed"/>
        <w:tblLook w:val="04A0"/>
      </w:tblPr>
      <w:tblGrid>
        <w:gridCol w:w="4678"/>
        <w:gridCol w:w="1984"/>
        <w:gridCol w:w="240"/>
        <w:gridCol w:w="2028"/>
      </w:tblGrid>
      <w:tr w:rsidR="00E760E5" w:rsidRPr="00362DF5" w:rsidTr="00E760E5">
        <w:trPr>
          <w:trHeight w:val="264"/>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pPr>
          </w:p>
        </w:tc>
        <w:tc>
          <w:tcPr>
            <w:tcW w:w="1984"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r w:rsidRPr="00E760E5">
              <w:rPr>
                <w:color w:val="000000"/>
              </w:rPr>
              <w:t>2020</w:t>
            </w:r>
            <w:r w:rsidRPr="00E760E5">
              <w:rPr>
                <w:rFonts w:hAnsi="Arial"/>
                <w:color w:val="000000"/>
              </w:rPr>
              <w:t>年</w:t>
            </w:r>
            <w:r w:rsidRPr="00E760E5">
              <w:rPr>
                <w:color w:val="000000"/>
              </w:rPr>
              <w:t>12</w:t>
            </w:r>
            <w:r w:rsidRPr="00E760E5">
              <w:rPr>
                <w:rFonts w:hAnsi="Arial"/>
                <w:color w:val="000000"/>
              </w:rPr>
              <w:t>月</w:t>
            </w:r>
            <w:r w:rsidRPr="00E760E5">
              <w:rPr>
                <w:color w:val="000000"/>
              </w:rPr>
              <w:t>31</w:t>
            </w:r>
            <w:r w:rsidRPr="00E760E5">
              <w:rPr>
                <w:rFonts w:hAnsi="Arial"/>
                <w:color w:val="000000"/>
              </w:rPr>
              <w:t>日</w:t>
            </w:r>
          </w:p>
        </w:tc>
        <w:tc>
          <w:tcPr>
            <w:tcW w:w="240"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p>
        </w:tc>
        <w:tc>
          <w:tcPr>
            <w:tcW w:w="2028"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r w:rsidRPr="00E760E5">
              <w:rPr>
                <w:color w:val="000000"/>
              </w:rPr>
              <w:t>2019</w:t>
            </w:r>
            <w:r w:rsidRPr="00E760E5">
              <w:rPr>
                <w:rFonts w:hAnsi="Arial"/>
                <w:color w:val="000000"/>
              </w:rPr>
              <w:t>年</w:t>
            </w:r>
            <w:r w:rsidRPr="00E760E5">
              <w:rPr>
                <w:color w:val="000000"/>
              </w:rPr>
              <w:t>12</w:t>
            </w:r>
            <w:r w:rsidRPr="00E760E5">
              <w:rPr>
                <w:rFonts w:hAnsi="Arial"/>
                <w:color w:val="000000"/>
              </w:rPr>
              <w:t>月</w:t>
            </w:r>
            <w:r w:rsidRPr="00E760E5">
              <w:rPr>
                <w:color w:val="000000"/>
              </w:rPr>
              <w:t>31</w:t>
            </w:r>
            <w:r w:rsidRPr="00E760E5">
              <w:rPr>
                <w:rFonts w:hAnsi="Arial"/>
                <w:color w:val="000000"/>
              </w:rPr>
              <w:t>日</w:t>
            </w:r>
          </w:p>
        </w:tc>
      </w:tr>
      <w:tr w:rsidR="00E760E5" w:rsidRPr="00362DF5" w:rsidTr="00E760E5">
        <w:trPr>
          <w:trHeight w:val="264"/>
        </w:trPr>
        <w:tc>
          <w:tcPr>
            <w:tcW w:w="4678" w:type="dxa"/>
            <w:tcBorders>
              <w:top w:val="nil"/>
              <w:left w:val="nil"/>
              <w:bottom w:val="nil"/>
              <w:right w:val="nil"/>
            </w:tcBorders>
            <w:shd w:val="clear" w:color="auto" w:fill="auto"/>
            <w:vAlign w:val="bottom"/>
          </w:tcPr>
          <w:p w:rsidR="00E760E5" w:rsidRPr="00E760E5" w:rsidRDefault="00E760E5" w:rsidP="00E760E5">
            <w:pPr>
              <w:overflowPunct w:val="0"/>
              <w:rPr>
                <w:lang w:eastAsia="zh-CN"/>
              </w:rPr>
            </w:pPr>
            <w:r w:rsidRPr="00E760E5">
              <w:rPr>
                <w:rFonts w:hAnsi="Arial"/>
                <w:lang w:eastAsia="zh-CN"/>
              </w:rPr>
              <w:t>应收土地收储款</w:t>
            </w:r>
            <w:r w:rsidRPr="00E760E5">
              <w:rPr>
                <w:lang w:eastAsia="zh-CN"/>
              </w:rPr>
              <w:t>(</w:t>
            </w:r>
            <w:r w:rsidRPr="00E760E5">
              <w:rPr>
                <w:rFonts w:hAnsi="Arial"/>
                <w:lang w:eastAsia="zh-CN"/>
              </w:rPr>
              <w:t>附注五</w:t>
            </w:r>
            <w:r w:rsidRPr="00E760E5">
              <w:rPr>
                <w:lang w:eastAsia="zh-CN"/>
              </w:rPr>
              <w:t>(6))</w:t>
            </w:r>
          </w:p>
        </w:tc>
        <w:tc>
          <w:tcPr>
            <w:tcW w:w="1984" w:type="dxa"/>
            <w:tcBorders>
              <w:top w:val="nil"/>
              <w:left w:val="nil"/>
              <w:bottom w:val="nil"/>
              <w:right w:val="nil"/>
            </w:tcBorders>
            <w:shd w:val="clear" w:color="auto" w:fill="auto"/>
            <w:vAlign w:val="bottom"/>
          </w:tcPr>
          <w:p w:rsidR="00E760E5" w:rsidRPr="00E760E5" w:rsidRDefault="00E760E5" w:rsidP="00E760E5">
            <w:pPr>
              <w:overflowPunct w:val="0"/>
              <w:jc w:val="right"/>
              <w:rPr>
                <w:color w:val="000000"/>
              </w:rPr>
            </w:pPr>
            <w:r w:rsidRPr="00E760E5">
              <w:rPr>
                <w:color w:val="000000"/>
              </w:rPr>
              <w:t>222,704,780</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rPr>
                <w:color w:val="000000"/>
              </w:rPr>
            </w:pPr>
          </w:p>
        </w:tc>
        <w:tc>
          <w:tcPr>
            <w:tcW w:w="2028" w:type="dxa"/>
            <w:tcBorders>
              <w:top w:val="nil"/>
              <w:left w:val="nil"/>
              <w:bottom w:val="nil"/>
              <w:right w:val="nil"/>
            </w:tcBorders>
            <w:shd w:val="clear" w:color="auto" w:fill="auto"/>
            <w:vAlign w:val="bottom"/>
          </w:tcPr>
          <w:p w:rsidR="00E760E5" w:rsidRPr="00E760E5" w:rsidRDefault="00E760E5" w:rsidP="00E760E5">
            <w:pPr>
              <w:tabs>
                <w:tab w:val="decimal" w:pos="1779"/>
              </w:tabs>
              <w:overflowPunct w:val="0"/>
              <w:ind w:right="-102"/>
              <w:rPr>
                <w:color w:val="000000"/>
              </w:rPr>
            </w:pPr>
            <w:r w:rsidRPr="00E760E5">
              <w:rPr>
                <w:color w:val="000000"/>
              </w:rPr>
              <w:t>-</w:t>
            </w:r>
          </w:p>
        </w:tc>
      </w:tr>
      <w:tr w:rsidR="00E760E5" w:rsidRPr="00362DF5" w:rsidTr="00E760E5">
        <w:trPr>
          <w:trHeight w:val="264"/>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rPr>
                <w:color w:val="000000"/>
              </w:rPr>
            </w:pPr>
            <w:r w:rsidRPr="00E760E5">
              <w:rPr>
                <w:rFonts w:hAnsi="Arial"/>
                <w:color w:val="000000"/>
              </w:rPr>
              <w:t>代收代付工程款</w:t>
            </w:r>
          </w:p>
        </w:tc>
        <w:tc>
          <w:tcPr>
            <w:tcW w:w="1984"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r w:rsidRPr="00E760E5">
              <w:rPr>
                <w:color w:val="000000"/>
              </w:rPr>
              <w:t>296,309,578</w:t>
            </w:r>
          </w:p>
        </w:tc>
        <w:tc>
          <w:tcPr>
            <w:tcW w:w="240"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p>
        </w:tc>
        <w:tc>
          <w:tcPr>
            <w:tcW w:w="2028" w:type="dxa"/>
            <w:tcBorders>
              <w:top w:val="nil"/>
              <w:left w:val="nil"/>
              <w:bottom w:val="nil"/>
              <w:right w:val="nil"/>
            </w:tcBorders>
            <w:shd w:val="clear" w:color="auto" w:fill="auto"/>
            <w:vAlign w:val="bottom"/>
            <w:hideMark/>
          </w:tcPr>
          <w:p w:rsidR="00E760E5" w:rsidRPr="00E760E5" w:rsidRDefault="00E760E5" w:rsidP="00E760E5">
            <w:pPr>
              <w:tabs>
                <w:tab w:val="decimal" w:pos="1779"/>
              </w:tabs>
              <w:overflowPunct w:val="0"/>
              <w:ind w:right="-102"/>
              <w:rPr>
                <w:color w:val="000000"/>
              </w:rPr>
            </w:pPr>
            <w:r w:rsidRPr="00E760E5">
              <w:rPr>
                <w:color w:val="000000"/>
              </w:rPr>
              <w:t>120,538,059</w:t>
            </w:r>
          </w:p>
        </w:tc>
      </w:tr>
      <w:tr w:rsidR="00E760E5" w:rsidRPr="00362DF5" w:rsidTr="00E760E5">
        <w:trPr>
          <w:trHeight w:val="264"/>
        </w:trPr>
        <w:tc>
          <w:tcPr>
            <w:tcW w:w="4678" w:type="dxa"/>
            <w:tcBorders>
              <w:top w:val="nil"/>
              <w:left w:val="nil"/>
              <w:bottom w:val="nil"/>
              <w:right w:val="nil"/>
            </w:tcBorders>
            <w:shd w:val="clear" w:color="auto" w:fill="auto"/>
            <w:vAlign w:val="bottom"/>
          </w:tcPr>
          <w:p w:rsidR="00E760E5" w:rsidRPr="00E760E5" w:rsidRDefault="00E760E5" w:rsidP="00E760E5">
            <w:pPr>
              <w:overflowPunct w:val="0"/>
              <w:rPr>
                <w:color w:val="000000"/>
              </w:rPr>
            </w:pPr>
            <w:r w:rsidRPr="00E760E5">
              <w:rPr>
                <w:rFonts w:hAnsi="Arial"/>
                <w:color w:val="000000"/>
              </w:rPr>
              <w:t>代垫款项</w:t>
            </w:r>
          </w:p>
        </w:tc>
        <w:tc>
          <w:tcPr>
            <w:tcW w:w="1984" w:type="dxa"/>
            <w:tcBorders>
              <w:top w:val="nil"/>
              <w:left w:val="nil"/>
              <w:bottom w:val="nil"/>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9,625,420</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pPr>
          </w:p>
        </w:tc>
        <w:tc>
          <w:tcPr>
            <w:tcW w:w="2028" w:type="dxa"/>
            <w:tcBorders>
              <w:top w:val="nil"/>
              <w:left w:val="nil"/>
              <w:bottom w:val="nil"/>
              <w:right w:val="nil"/>
            </w:tcBorders>
            <w:shd w:val="clear" w:color="auto" w:fill="auto"/>
            <w:vAlign w:val="bottom"/>
          </w:tcPr>
          <w:p w:rsidR="00E760E5" w:rsidRPr="00E760E5" w:rsidRDefault="00E760E5" w:rsidP="00E760E5">
            <w:pPr>
              <w:tabs>
                <w:tab w:val="decimal" w:pos="1779"/>
              </w:tabs>
              <w:overflowPunct w:val="0"/>
              <w:ind w:right="-102"/>
              <w:rPr>
                <w:color w:val="000000"/>
              </w:rPr>
            </w:pPr>
            <w:r w:rsidRPr="00E760E5">
              <w:rPr>
                <w:color w:val="000000"/>
              </w:rPr>
              <w:t>17,875,169</w:t>
            </w:r>
          </w:p>
        </w:tc>
      </w:tr>
      <w:tr w:rsidR="00E760E5" w:rsidRPr="00362DF5" w:rsidTr="00E760E5">
        <w:trPr>
          <w:trHeight w:val="264"/>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rPr>
                <w:color w:val="000000"/>
              </w:rPr>
            </w:pPr>
            <w:r w:rsidRPr="00E760E5">
              <w:rPr>
                <w:rFonts w:hAnsi="Arial"/>
                <w:color w:val="000000"/>
              </w:rPr>
              <w:t>备用金</w:t>
            </w:r>
          </w:p>
        </w:tc>
        <w:tc>
          <w:tcPr>
            <w:tcW w:w="1984" w:type="dxa"/>
            <w:tcBorders>
              <w:top w:val="nil"/>
              <w:left w:val="nil"/>
              <w:bottom w:val="nil"/>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19,330,405</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pPr>
          </w:p>
        </w:tc>
        <w:tc>
          <w:tcPr>
            <w:tcW w:w="2028" w:type="dxa"/>
            <w:tcBorders>
              <w:top w:val="nil"/>
              <w:left w:val="nil"/>
              <w:bottom w:val="nil"/>
              <w:right w:val="nil"/>
            </w:tcBorders>
            <w:shd w:val="clear" w:color="auto" w:fill="auto"/>
            <w:vAlign w:val="bottom"/>
          </w:tcPr>
          <w:p w:rsidR="00E760E5" w:rsidRPr="00E760E5" w:rsidRDefault="00E760E5" w:rsidP="00E760E5">
            <w:pPr>
              <w:tabs>
                <w:tab w:val="decimal" w:pos="1779"/>
              </w:tabs>
              <w:overflowPunct w:val="0"/>
              <w:ind w:right="-102"/>
              <w:rPr>
                <w:color w:val="000000"/>
              </w:rPr>
            </w:pPr>
            <w:r w:rsidRPr="00E760E5">
              <w:rPr>
                <w:color w:val="000000"/>
              </w:rPr>
              <w:t>56,680,518</w:t>
            </w:r>
          </w:p>
        </w:tc>
      </w:tr>
      <w:tr w:rsidR="00E760E5" w:rsidRPr="00362DF5" w:rsidTr="00E760E5">
        <w:trPr>
          <w:trHeight w:val="264"/>
        </w:trPr>
        <w:tc>
          <w:tcPr>
            <w:tcW w:w="4678" w:type="dxa"/>
            <w:tcBorders>
              <w:top w:val="nil"/>
              <w:left w:val="nil"/>
              <w:bottom w:val="nil"/>
              <w:right w:val="nil"/>
            </w:tcBorders>
            <w:shd w:val="clear" w:color="auto" w:fill="auto"/>
            <w:vAlign w:val="bottom"/>
          </w:tcPr>
          <w:p w:rsidR="00E760E5" w:rsidRPr="00E760E5" w:rsidRDefault="00E760E5" w:rsidP="00E760E5">
            <w:pPr>
              <w:overflowPunct w:val="0"/>
              <w:rPr>
                <w:color w:val="000000"/>
              </w:rPr>
            </w:pPr>
            <w:r w:rsidRPr="00E760E5">
              <w:rPr>
                <w:rFonts w:hAnsi="Arial"/>
                <w:color w:val="000000"/>
              </w:rPr>
              <w:t>保证金及押金</w:t>
            </w:r>
          </w:p>
        </w:tc>
        <w:tc>
          <w:tcPr>
            <w:tcW w:w="1984" w:type="dxa"/>
            <w:tcBorders>
              <w:top w:val="nil"/>
              <w:left w:val="nil"/>
              <w:bottom w:val="nil"/>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3,039,465</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pPr>
          </w:p>
        </w:tc>
        <w:tc>
          <w:tcPr>
            <w:tcW w:w="2028" w:type="dxa"/>
            <w:tcBorders>
              <w:top w:val="nil"/>
              <w:left w:val="nil"/>
              <w:bottom w:val="nil"/>
              <w:right w:val="nil"/>
            </w:tcBorders>
            <w:shd w:val="clear" w:color="auto" w:fill="auto"/>
            <w:vAlign w:val="bottom"/>
          </w:tcPr>
          <w:p w:rsidR="00E760E5" w:rsidRPr="00E760E5" w:rsidRDefault="00E760E5" w:rsidP="00E760E5">
            <w:pPr>
              <w:tabs>
                <w:tab w:val="decimal" w:pos="1779"/>
              </w:tabs>
              <w:overflowPunct w:val="0"/>
              <w:ind w:right="-102"/>
              <w:rPr>
                <w:color w:val="000000"/>
              </w:rPr>
            </w:pPr>
            <w:r w:rsidRPr="00E760E5">
              <w:rPr>
                <w:color w:val="000000"/>
              </w:rPr>
              <w:t>3,006,801</w:t>
            </w:r>
          </w:p>
        </w:tc>
      </w:tr>
      <w:tr w:rsidR="00E760E5" w:rsidRPr="00362DF5" w:rsidTr="00E760E5">
        <w:trPr>
          <w:trHeight w:val="276"/>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ind w:right="-102"/>
              <w:rPr>
                <w:color w:val="000000"/>
              </w:rPr>
            </w:pPr>
            <w:r w:rsidRPr="00E760E5">
              <w:rPr>
                <w:rFonts w:hAnsi="Arial"/>
                <w:color w:val="000000"/>
              </w:rPr>
              <w:t>其他</w:t>
            </w:r>
          </w:p>
        </w:tc>
        <w:tc>
          <w:tcPr>
            <w:tcW w:w="1984" w:type="dxa"/>
            <w:tcBorders>
              <w:top w:val="nil"/>
              <w:left w:val="nil"/>
              <w:bottom w:val="single" w:sz="4" w:space="0" w:color="auto"/>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55,441,843</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pPr>
          </w:p>
        </w:tc>
        <w:tc>
          <w:tcPr>
            <w:tcW w:w="2028" w:type="dxa"/>
            <w:tcBorders>
              <w:top w:val="nil"/>
              <w:left w:val="nil"/>
              <w:bottom w:val="single" w:sz="4" w:space="0" w:color="auto"/>
              <w:right w:val="nil"/>
            </w:tcBorders>
            <w:shd w:val="clear" w:color="auto" w:fill="auto"/>
            <w:vAlign w:val="bottom"/>
          </w:tcPr>
          <w:p w:rsidR="00E760E5" w:rsidRPr="00E760E5" w:rsidRDefault="00E760E5" w:rsidP="00E760E5">
            <w:pPr>
              <w:tabs>
                <w:tab w:val="decimal" w:pos="1779"/>
              </w:tabs>
              <w:overflowPunct w:val="0"/>
              <w:ind w:right="-102"/>
              <w:rPr>
                <w:color w:val="000000"/>
              </w:rPr>
            </w:pPr>
            <w:r w:rsidRPr="00E760E5">
              <w:rPr>
                <w:color w:val="000000"/>
              </w:rPr>
              <w:t>57,393,458</w:t>
            </w:r>
          </w:p>
        </w:tc>
      </w:tr>
      <w:tr w:rsidR="00E760E5" w:rsidRPr="00362DF5" w:rsidTr="00E760E5">
        <w:trPr>
          <w:trHeight w:val="264"/>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p>
        </w:tc>
        <w:tc>
          <w:tcPr>
            <w:tcW w:w="1984" w:type="dxa"/>
            <w:tcBorders>
              <w:top w:val="single" w:sz="4" w:space="0" w:color="auto"/>
              <w:left w:val="nil"/>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606,451,491</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rPr>
                <w:color w:val="000000"/>
              </w:rPr>
            </w:pPr>
          </w:p>
        </w:tc>
        <w:tc>
          <w:tcPr>
            <w:tcW w:w="2028" w:type="dxa"/>
            <w:tcBorders>
              <w:top w:val="single" w:sz="4" w:space="0" w:color="auto"/>
              <w:left w:val="nil"/>
              <w:right w:val="nil"/>
            </w:tcBorders>
            <w:shd w:val="clear" w:color="auto" w:fill="auto"/>
            <w:vAlign w:val="bottom"/>
          </w:tcPr>
          <w:p w:rsidR="00E760E5" w:rsidRPr="00E760E5" w:rsidRDefault="00E760E5" w:rsidP="00E760E5">
            <w:pPr>
              <w:tabs>
                <w:tab w:val="decimal" w:pos="1779"/>
              </w:tabs>
              <w:overflowPunct w:val="0"/>
              <w:ind w:right="-102"/>
              <w:rPr>
                <w:color w:val="000000"/>
              </w:rPr>
            </w:pPr>
            <w:bookmarkStart w:id="102" w:name="OLE_LINK44"/>
            <w:r w:rsidRPr="00E760E5">
              <w:rPr>
                <w:color w:val="000000"/>
              </w:rPr>
              <w:t>255,494,005</w:t>
            </w:r>
            <w:bookmarkEnd w:id="102"/>
          </w:p>
        </w:tc>
      </w:tr>
      <w:tr w:rsidR="00E760E5" w:rsidRPr="00362DF5" w:rsidTr="00E760E5">
        <w:trPr>
          <w:trHeight w:val="276"/>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rPr>
                <w:color w:val="000000"/>
              </w:rPr>
            </w:pPr>
            <w:r w:rsidRPr="00E760E5">
              <w:rPr>
                <w:rFonts w:hAnsi="Arial"/>
                <w:color w:val="000000"/>
              </w:rPr>
              <w:t>减：坏账准备</w:t>
            </w:r>
          </w:p>
        </w:tc>
        <w:tc>
          <w:tcPr>
            <w:tcW w:w="1984" w:type="dxa"/>
            <w:tcBorders>
              <w:top w:val="nil"/>
              <w:left w:val="nil"/>
              <w:bottom w:val="single" w:sz="4" w:space="0" w:color="auto"/>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(10,589,715)</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rPr>
                <w:color w:val="000000"/>
              </w:rPr>
            </w:pPr>
          </w:p>
        </w:tc>
        <w:tc>
          <w:tcPr>
            <w:tcW w:w="2028" w:type="dxa"/>
            <w:tcBorders>
              <w:top w:val="nil"/>
              <w:left w:val="nil"/>
              <w:bottom w:val="single" w:sz="4" w:space="0" w:color="auto"/>
              <w:right w:val="nil"/>
            </w:tcBorders>
            <w:shd w:val="clear" w:color="auto" w:fill="auto"/>
            <w:vAlign w:val="bottom"/>
          </w:tcPr>
          <w:p w:rsidR="00E760E5" w:rsidRPr="00E760E5" w:rsidRDefault="00E760E5" w:rsidP="00E760E5">
            <w:pPr>
              <w:tabs>
                <w:tab w:val="decimal" w:pos="1779"/>
              </w:tabs>
              <w:overflowPunct w:val="0"/>
              <w:ind w:right="-102"/>
              <w:rPr>
                <w:color w:val="000000"/>
              </w:rPr>
            </w:pPr>
            <w:bookmarkStart w:id="103" w:name="OLE_LINK57"/>
            <w:r w:rsidRPr="00E760E5">
              <w:rPr>
                <w:color w:val="000000"/>
              </w:rPr>
              <w:t>(10,589,715)</w:t>
            </w:r>
            <w:bookmarkEnd w:id="103"/>
          </w:p>
        </w:tc>
      </w:tr>
      <w:tr w:rsidR="00E760E5" w:rsidRPr="00362DF5" w:rsidTr="00E760E5">
        <w:trPr>
          <w:trHeight w:val="276"/>
        </w:trPr>
        <w:tc>
          <w:tcPr>
            <w:tcW w:w="4678" w:type="dxa"/>
            <w:tcBorders>
              <w:top w:val="nil"/>
              <w:left w:val="nil"/>
              <w:bottom w:val="nil"/>
              <w:right w:val="nil"/>
            </w:tcBorders>
            <w:shd w:val="clear" w:color="auto" w:fill="auto"/>
            <w:vAlign w:val="bottom"/>
            <w:hideMark/>
          </w:tcPr>
          <w:p w:rsidR="00E760E5" w:rsidRPr="00E760E5" w:rsidRDefault="00E760E5" w:rsidP="00E760E5">
            <w:pPr>
              <w:overflowPunct w:val="0"/>
              <w:jc w:val="right"/>
              <w:rPr>
                <w:color w:val="000000"/>
              </w:rPr>
            </w:pPr>
          </w:p>
        </w:tc>
        <w:tc>
          <w:tcPr>
            <w:tcW w:w="1984" w:type="dxa"/>
            <w:tcBorders>
              <w:top w:val="single" w:sz="4" w:space="0" w:color="auto"/>
              <w:left w:val="nil"/>
              <w:bottom w:val="single" w:sz="12" w:space="0" w:color="auto"/>
              <w:right w:val="nil"/>
            </w:tcBorders>
            <w:shd w:val="clear" w:color="auto" w:fill="auto"/>
            <w:vAlign w:val="bottom"/>
          </w:tcPr>
          <w:p w:rsidR="00E760E5" w:rsidRPr="00E760E5" w:rsidRDefault="00E760E5" w:rsidP="00E760E5">
            <w:pPr>
              <w:tabs>
                <w:tab w:val="decimal" w:pos="1760"/>
              </w:tabs>
              <w:overflowPunct w:val="0"/>
              <w:ind w:right="-102"/>
              <w:rPr>
                <w:color w:val="000000"/>
              </w:rPr>
            </w:pPr>
            <w:r w:rsidRPr="00E760E5">
              <w:rPr>
                <w:color w:val="000000"/>
              </w:rPr>
              <w:t>595,861,776</w:t>
            </w:r>
          </w:p>
        </w:tc>
        <w:tc>
          <w:tcPr>
            <w:tcW w:w="240" w:type="dxa"/>
            <w:tcBorders>
              <w:top w:val="nil"/>
              <w:left w:val="nil"/>
              <w:bottom w:val="nil"/>
              <w:right w:val="nil"/>
            </w:tcBorders>
            <w:shd w:val="clear" w:color="auto" w:fill="auto"/>
            <w:vAlign w:val="bottom"/>
          </w:tcPr>
          <w:p w:rsidR="00E760E5" w:rsidRPr="00E760E5" w:rsidRDefault="00E760E5" w:rsidP="00E760E5">
            <w:pPr>
              <w:overflowPunct w:val="0"/>
              <w:jc w:val="right"/>
              <w:rPr>
                <w:color w:val="000000"/>
              </w:rPr>
            </w:pPr>
          </w:p>
        </w:tc>
        <w:tc>
          <w:tcPr>
            <w:tcW w:w="2028" w:type="dxa"/>
            <w:tcBorders>
              <w:top w:val="single" w:sz="4" w:space="0" w:color="auto"/>
              <w:left w:val="nil"/>
              <w:bottom w:val="single" w:sz="12" w:space="0" w:color="auto"/>
              <w:right w:val="nil"/>
            </w:tcBorders>
            <w:shd w:val="clear" w:color="auto" w:fill="auto"/>
            <w:vAlign w:val="bottom"/>
          </w:tcPr>
          <w:p w:rsidR="00E760E5" w:rsidRPr="00E760E5" w:rsidRDefault="00E760E5" w:rsidP="00E760E5">
            <w:pPr>
              <w:tabs>
                <w:tab w:val="decimal" w:pos="1779"/>
              </w:tabs>
              <w:overflowPunct w:val="0"/>
              <w:ind w:right="-102"/>
              <w:rPr>
                <w:color w:val="000000"/>
              </w:rPr>
            </w:pPr>
            <w:r w:rsidRPr="00E760E5">
              <w:rPr>
                <w:color w:val="000000"/>
              </w:rPr>
              <w:t>244,904,290</w:t>
            </w:r>
          </w:p>
        </w:tc>
      </w:tr>
    </w:tbl>
    <w:p w:rsidR="00E760E5" w:rsidRPr="00E760E5" w:rsidRDefault="00E760E5" w:rsidP="00E760E5"/>
    <w:bookmarkStart w:id="104" w:name="_Hlk533421204" w:displacedByCustomXml="next"/>
    <w:sdt>
      <w:sdtPr>
        <w:rPr>
          <w:rFonts w:ascii="宋体" w:eastAsia="宋体" w:hAnsi="宋体" w:cs="宋体" w:hint="eastAsia"/>
          <w:b w:val="0"/>
          <w:bCs w:val="0"/>
          <w:kern w:val="0"/>
          <w:sz w:val="20"/>
          <w:szCs w:val="24"/>
          <w:lang w:eastAsia="en-US"/>
        </w:rPr>
        <w:alias w:val="模块:按账龄披露"/>
        <w:tag w:val="_SEC_9cd4f6309fba4b598ec2f3a0a4e083ad"/>
        <w:id w:val="-1947303265"/>
        <w:lock w:val="sdtLocked"/>
        <w:placeholder>
          <w:docPart w:val="GBC22222222222222222222222222222"/>
        </w:placeholder>
      </w:sdtPr>
      <w:sdtEndPr>
        <w:rPr>
          <w:rFonts w:ascii="Times New Roman" w:hAnsi="Times New Roman" w:cs="Times New Roman"/>
          <w:sz w:val="21"/>
          <w:szCs w:val="20"/>
        </w:rPr>
      </w:sdtEndPr>
      <w:sdtContent>
        <w:bookmarkEnd w:id="104" w:displacedByCustomXml="prev"/>
        <w:p w:rsidR="00E760E5" w:rsidRPr="00E760E5" w:rsidRDefault="00E760E5" w:rsidP="003117F4">
          <w:pPr>
            <w:pStyle w:val="4"/>
            <w:numPr>
              <w:ilvl w:val="3"/>
              <w:numId w:val="30"/>
            </w:numPr>
            <w:ind w:left="426" w:hanging="426"/>
            <w:rPr>
              <w:rFonts w:ascii="Arial" w:eastAsia="宋体" w:hAnsi="Arial" w:cs="Arial"/>
              <w:b w:val="0"/>
            </w:rPr>
          </w:pPr>
          <w:r w:rsidRPr="00E760E5">
            <w:rPr>
              <w:rFonts w:ascii="Arial" w:eastAsia="宋体" w:hAnsi="Arial" w:cs="Arial" w:hint="eastAsia"/>
              <w:b w:val="0"/>
            </w:rPr>
            <w:t>其他应收款账龄分析如下</w:t>
          </w:r>
          <w:r w:rsidRPr="00E760E5">
            <w:rPr>
              <w:rFonts w:ascii="Arial" w:eastAsia="宋体" w:hAnsi="Arial" w:cs="Arial"/>
              <w:b w:val="0"/>
            </w:rPr>
            <w:t>：</w:t>
          </w:r>
        </w:p>
        <w:sdt>
          <w:sdtPr>
            <w:rPr>
              <w:rFonts w:hint="eastAsia"/>
              <w:szCs w:val="21"/>
            </w:rPr>
            <w:alias w:val="是否适用：组合中，按账龄分析法计提坏账准备的其他应收账款[双击切换]"/>
            <w:tag w:val="_GBC_b46a4e720a884c40b402c5b30a4f4432"/>
            <w:id w:val="1738898727"/>
            <w:lock w:val="sdtLocked"/>
            <w:placeholder>
              <w:docPart w:val="GBC22222222222222222222222222222"/>
            </w:placeholder>
          </w:sdtPr>
          <w:sdtContent>
            <w:p w:rsidR="00E760E5" w:rsidRDefault="001A19A4">
              <w:pPr>
                <w:rPr>
                  <w:szCs w:val="21"/>
                </w:rPr>
              </w:pPr>
              <w:r w:rsidRPr="00A26F80">
                <w:rPr>
                  <w:rFonts w:ascii="宋体" w:hAnsi="宋体"/>
                  <w:szCs w:val="21"/>
                </w:rPr>
                <w:fldChar w:fldCharType="begin"/>
              </w:r>
              <w:r w:rsidR="00E760E5" w:rsidRPr="00A26F80">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E760E5"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E760E5" w:rsidRDefault="00E760E5">
          <w:pPr>
            <w:jc w:val="right"/>
            <w:rPr>
              <w:szCs w:val="21"/>
              <w:lang w:eastAsia="zh-CN"/>
            </w:rPr>
          </w:pPr>
          <w:r>
            <w:rPr>
              <w:rFonts w:hint="eastAsia"/>
              <w:szCs w:val="21"/>
              <w:lang w:eastAsia="zh-CN"/>
            </w:rPr>
            <w:t>单位：</w:t>
          </w:r>
          <w:sdt>
            <w:sdtPr>
              <w:rPr>
                <w:rFonts w:hint="eastAsia"/>
                <w:szCs w:val="21"/>
                <w:lang w:eastAsia="zh-CN"/>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523"/>
            <w:gridCol w:w="3402"/>
            <w:gridCol w:w="3371"/>
          </w:tblGrid>
          <w:tr w:rsidR="00CA2E40" w:rsidRPr="00E760E5" w:rsidTr="001C1461">
            <w:trPr>
              <w:cantSplit/>
            </w:trPr>
            <w:sdt>
              <w:sdtPr>
                <w:tag w:val="_PLD_3693c274d2774e098d4e6f0b6ce787c4"/>
                <w:id w:val="23616742"/>
                <w:lock w:val="sdtLocked"/>
              </w:sdtPr>
              <w:sdtContent>
                <w:tc>
                  <w:tcPr>
                    <w:tcW w:w="1357" w:type="pct"/>
                    <w:tcBorders>
                      <w:top w:val="single" w:sz="4" w:space="0" w:color="auto"/>
                      <w:left w:val="single" w:sz="4" w:space="0" w:color="auto"/>
                      <w:bottom w:val="single" w:sz="4" w:space="0" w:color="auto"/>
                      <w:right w:val="single" w:sz="4" w:space="0" w:color="auto"/>
                    </w:tcBorders>
                    <w:vAlign w:val="center"/>
                  </w:tcPr>
                  <w:p w:rsidR="00CA2E40" w:rsidRPr="00E760E5" w:rsidRDefault="00CA2E40" w:rsidP="001C1461">
                    <w:pPr>
                      <w:jc w:val="center"/>
                      <w:rPr>
                        <w:szCs w:val="21"/>
                      </w:rPr>
                    </w:pPr>
                    <w:r w:rsidRPr="00E760E5">
                      <w:rPr>
                        <w:szCs w:val="21"/>
                      </w:rPr>
                      <w:t>账龄</w:t>
                    </w:r>
                  </w:p>
                </w:tc>
              </w:sdtContent>
            </w:sdt>
            <w:sdt>
              <w:sdtPr>
                <w:tag w:val="_PLD_592d3cc76c64401da21e664b374ad045"/>
                <w:id w:val="23616743"/>
                <w:lock w:val="sdtLocked"/>
              </w:sdtPr>
              <w:sdtContent>
                <w:tc>
                  <w:tcPr>
                    <w:tcW w:w="1830" w:type="pct"/>
                    <w:tcBorders>
                      <w:top w:val="single" w:sz="4" w:space="0" w:color="auto"/>
                      <w:left w:val="single" w:sz="4" w:space="0" w:color="auto"/>
                      <w:bottom w:val="single" w:sz="4" w:space="0" w:color="auto"/>
                      <w:right w:val="single" w:sz="4" w:space="0" w:color="auto"/>
                    </w:tcBorders>
                    <w:vAlign w:val="center"/>
                  </w:tcPr>
                  <w:p w:rsidR="00CA2E40" w:rsidRPr="00E760E5" w:rsidRDefault="00CA2E40" w:rsidP="001C1461">
                    <w:pPr>
                      <w:jc w:val="center"/>
                      <w:rPr>
                        <w:szCs w:val="21"/>
                      </w:rPr>
                    </w:pPr>
                    <w:r w:rsidRPr="00E760E5">
                      <w:rPr>
                        <w:szCs w:val="21"/>
                      </w:rPr>
                      <w:t>期末账面余额</w:t>
                    </w:r>
                  </w:p>
                </w:tc>
              </w:sdtContent>
            </w:sdt>
            <w:tc>
              <w:tcPr>
                <w:tcW w:w="1813" w:type="pct"/>
                <w:tcBorders>
                  <w:top w:val="single" w:sz="4" w:space="0" w:color="auto"/>
                  <w:left w:val="single" w:sz="4" w:space="0" w:color="auto"/>
                  <w:bottom w:val="single" w:sz="4" w:space="0" w:color="auto"/>
                  <w:right w:val="single" w:sz="4" w:space="0" w:color="auto"/>
                </w:tcBorders>
                <w:vAlign w:val="center"/>
              </w:tcPr>
              <w:p w:rsidR="00CA2E40" w:rsidRPr="00E760E5" w:rsidRDefault="00CA2E40" w:rsidP="001C1461">
                <w:pPr>
                  <w:jc w:val="center"/>
                  <w:rPr>
                    <w:szCs w:val="21"/>
                  </w:rPr>
                </w:pPr>
                <w:r w:rsidRPr="00E760E5">
                  <w:rPr>
                    <w:szCs w:val="21"/>
                  </w:rPr>
                  <w:t>期初账面余额</w:t>
                </w:r>
              </w:p>
            </w:tc>
          </w:tr>
          <w:tr w:rsidR="00CA2E40" w:rsidRPr="00E760E5" w:rsidTr="001C1461">
            <w:trPr>
              <w:cantSplit/>
            </w:trPr>
            <w:sdt>
              <w:sdtPr>
                <w:tag w:val="_PLD_f0ea7052fc724634bba2abea66f07723"/>
                <w:id w:val="23616744"/>
                <w:lock w:val="sdtLocked"/>
              </w:sdtPr>
              <w:sdtContent>
                <w:tc>
                  <w:tcPr>
                    <w:tcW w:w="1357"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rPr>
                        <w:szCs w:val="21"/>
                      </w:rPr>
                    </w:pPr>
                    <w:r w:rsidRPr="00E760E5">
                      <w:rPr>
                        <w:szCs w:val="21"/>
                      </w:rPr>
                      <w:t>1</w:t>
                    </w:r>
                    <w:r w:rsidRPr="00E760E5">
                      <w:rPr>
                        <w:szCs w:val="21"/>
                      </w:rPr>
                      <w:t>年以内小计</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527,319,419</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209,156,936</w:t>
                </w:r>
              </w:p>
            </w:tc>
          </w:tr>
          <w:tr w:rsidR="00CA2E40" w:rsidRPr="00E760E5" w:rsidTr="001C1461">
            <w:trPr>
              <w:cantSplit/>
            </w:trPr>
            <w:sdt>
              <w:sdtPr>
                <w:tag w:val="_PLD_98586cfb9fec441587daa5f6317031cb"/>
                <w:id w:val="23616745"/>
                <w:lock w:val="sdtLocked"/>
              </w:sdtPr>
              <w:sdtContent>
                <w:tc>
                  <w:tcPr>
                    <w:tcW w:w="1357"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rPr>
                        <w:szCs w:val="21"/>
                      </w:rPr>
                    </w:pPr>
                    <w:r w:rsidRPr="00E760E5">
                      <w:rPr>
                        <w:szCs w:val="21"/>
                      </w:rPr>
                      <w:t>1</w:t>
                    </w:r>
                    <w:r w:rsidRPr="00E760E5">
                      <w:rPr>
                        <w:szCs w:val="21"/>
                      </w:rPr>
                      <w:t>至</w:t>
                    </w:r>
                    <w:r w:rsidRPr="00E760E5">
                      <w:rPr>
                        <w:szCs w:val="21"/>
                      </w:rPr>
                      <w:t>2</w:t>
                    </w:r>
                    <w:r w:rsidRPr="00E760E5">
                      <w:rPr>
                        <w:szCs w:val="21"/>
                      </w:rPr>
                      <w:t>年</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51,971,055</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32,808,655</w:t>
                </w:r>
              </w:p>
            </w:tc>
          </w:tr>
          <w:tr w:rsidR="00CA2E40" w:rsidRPr="00E760E5" w:rsidTr="001C1461">
            <w:trPr>
              <w:cantSplit/>
            </w:trPr>
            <w:sdt>
              <w:sdtPr>
                <w:tag w:val="_PLD_c7dfbea412634188b20a56b875d5c1a0"/>
                <w:id w:val="23616746"/>
                <w:lock w:val="sdtLocked"/>
              </w:sdtPr>
              <w:sdtContent>
                <w:tc>
                  <w:tcPr>
                    <w:tcW w:w="1357"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rPr>
                        <w:szCs w:val="21"/>
                      </w:rPr>
                    </w:pPr>
                    <w:r w:rsidRPr="00E760E5">
                      <w:rPr>
                        <w:szCs w:val="21"/>
                      </w:rPr>
                      <w:t>2</w:t>
                    </w:r>
                    <w:r w:rsidRPr="00E760E5">
                      <w:rPr>
                        <w:szCs w:val="21"/>
                      </w:rPr>
                      <w:t>至</w:t>
                    </w:r>
                    <w:r w:rsidRPr="00E760E5">
                      <w:rPr>
                        <w:szCs w:val="21"/>
                      </w:rPr>
                      <w:t>3</w:t>
                    </w:r>
                    <w:r w:rsidRPr="00E760E5">
                      <w:rPr>
                        <w:szCs w:val="21"/>
                      </w:rPr>
                      <w:t>年</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16,874,671</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138,446</w:t>
                </w:r>
              </w:p>
            </w:tc>
          </w:tr>
          <w:tr w:rsidR="00CA2E40" w:rsidRPr="00E760E5" w:rsidTr="001C1461">
            <w:trPr>
              <w:cantSplit/>
            </w:trPr>
            <w:sdt>
              <w:sdtPr>
                <w:tag w:val="_PLD_1219b34745ba43bd8890e188ec4fd1f5"/>
                <w:id w:val="23616747"/>
                <w:lock w:val="sdtLocked"/>
              </w:sdtPr>
              <w:sdtContent>
                <w:tc>
                  <w:tcPr>
                    <w:tcW w:w="1357"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rPr>
                        <w:szCs w:val="21"/>
                      </w:rPr>
                    </w:pPr>
                    <w:r w:rsidRPr="00E760E5">
                      <w:rPr>
                        <w:szCs w:val="21"/>
                      </w:rPr>
                      <w:t>3</w:t>
                    </w:r>
                    <w:r w:rsidRPr="00E760E5">
                      <w:rPr>
                        <w:szCs w:val="21"/>
                      </w:rPr>
                      <w:t>至</w:t>
                    </w:r>
                    <w:r w:rsidRPr="00E760E5">
                      <w:rPr>
                        <w:szCs w:val="21"/>
                      </w:rPr>
                      <w:t>4</w:t>
                    </w:r>
                    <w:r w:rsidRPr="00E760E5">
                      <w:rPr>
                        <w:szCs w:val="21"/>
                      </w:rPr>
                      <w:t>年</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95,100</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4,427,475</w:t>
                </w:r>
              </w:p>
            </w:tc>
          </w:tr>
          <w:tr w:rsidR="00CA2E40" w:rsidRPr="00E760E5" w:rsidTr="001C1461">
            <w:trPr>
              <w:cantSplit/>
            </w:trPr>
            <w:sdt>
              <w:sdtPr>
                <w:tag w:val="_PLD_139aa65599744a2ba97edb44895346cd"/>
                <w:id w:val="23616748"/>
                <w:lock w:val="sdtLocked"/>
              </w:sdtPr>
              <w:sdtContent>
                <w:tc>
                  <w:tcPr>
                    <w:tcW w:w="1357"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rPr>
                        <w:szCs w:val="21"/>
                      </w:rPr>
                    </w:pPr>
                    <w:r w:rsidRPr="00E760E5">
                      <w:rPr>
                        <w:szCs w:val="21"/>
                      </w:rPr>
                      <w:t>4</w:t>
                    </w:r>
                    <w:r w:rsidRPr="00E760E5">
                      <w:rPr>
                        <w:szCs w:val="21"/>
                      </w:rPr>
                      <w:t>至</w:t>
                    </w:r>
                    <w:r w:rsidRPr="00E760E5">
                      <w:rPr>
                        <w:szCs w:val="21"/>
                      </w:rPr>
                      <w:t>5</w:t>
                    </w:r>
                    <w:r w:rsidRPr="00E760E5">
                      <w:rPr>
                        <w:szCs w:val="21"/>
                      </w:rPr>
                      <w:t>年</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4,079,475</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2,289,691</w:t>
                </w:r>
              </w:p>
            </w:tc>
          </w:tr>
          <w:tr w:rsidR="00CA2E40" w:rsidRPr="00E760E5" w:rsidTr="001C1461">
            <w:trPr>
              <w:cantSplit/>
            </w:trPr>
            <w:sdt>
              <w:sdtPr>
                <w:tag w:val="_PLD_7ea221e85abe4d948804f7b8cb9abd12"/>
                <w:id w:val="23616749"/>
                <w:lock w:val="sdtLocked"/>
              </w:sdtPr>
              <w:sdtContent>
                <w:tc>
                  <w:tcPr>
                    <w:tcW w:w="1357"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rPr>
                        <w:szCs w:val="21"/>
                      </w:rPr>
                    </w:pPr>
                    <w:r w:rsidRPr="00E760E5">
                      <w:rPr>
                        <w:szCs w:val="21"/>
                      </w:rPr>
                      <w:t>5</w:t>
                    </w:r>
                    <w:r w:rsidRPr="00E760E5">
                      <w:rPr>
                        <w:szCs w:val="21"/>
                      </w:rPr>
                      <w:t>年以上</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6,111,771</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6,672,802</w:t>
                </w:r>
              </w:p>
            </w:tc>
          </w:tr>
          <w:tr w:rsidR="00CA2E40" w:rsidRPr="00E760E5" w:rsidTr="001C1461">
            <w:trPr>
              <w:cantSplit/>
            </w:trPr>
            <w:sdt>
              <w:sdtPr>
                <w:tag w:val="_PLD_86909243a0c54a05a7001e5799415551"/>
                <w:id w:val="23616750"/>
                <w:lock w:val="sdtLocked"/>
              </w:sdtPr>
              <w:sdtContent>
                <w:tc>
                  <w:tcPr>
                    <w:tcW w:w="1357" w:type="pct"/>
                    <w:tcBorders>
                      <w:top w:val="single" w:sz="4" w:space="0" w:color="auto"/>
                      <w:left w:val="single" w:sz="4" w:space="0" w:color="auto"/>
                      <w:bottom w:val="single" w:sz="4" w:space="0" w:color="auto"/>
                      <w:right w:val="single" w:sz="4" w:space="0" w:color="auto"/>
                    </w:tcBorders>
                    <w:vAlign w:val="center"/>
                  </w:tcPr>
                  <w:p w:rsidR="00CA2E40" w:rsidRPr="00E760E5" w:rsidRDefault="00CA2E40" w:rsidP="001C1461">
                    <w:pPr>
                      <w:jc w:val="center"/>
                      <w:rPr>
                        <w:szCs w:val="21"/>
                      </w:rPr>
                    </w:pPr>
                    <w:r w:rsidRPr="00E760E5">
                      <w:rPr>
                        <w:szCs w:val="21"/>
                      </w:rPr>
                      <w:t>合计</w:t>
                    </w:r>
                  </w:p>
                </w:tc>
              </w:sdtContent>
            </w:sdt>
            <w:tc>
              <w:tcPr>
                <w:tcW w:w="1830"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606,451,491</w:t>
                </w:r>
              </w:p>
            </w:tc>
            <w:tc>
              <w:tcPr>
                <w:tcW w:w="1813" w:type="pct"/>
                <w:tcBorders>
                  <w:top w:val="single" w:sz="4" w:space="0" w:color="auto"/>
                  <w:left w:val="single" w:sz="4" w:space="0" w:color="auto"/>
                  <w:bottom w:val="single" w:sz="4" w:space="0" w:color="auto"/>
                  <w:right w:val="single" w:sz="4" w:space="0" w:color="auto"/>
                </w:tcBorders>
              </w:tcPr>
              <w:p w:rsidR="00CA2E40" w:rsidRPr="00E760E5" w:rsidRDefault="00CA2E40" w:rsidP="001C1461">
                <w:pPr>
                  <w:jc w:val="right"/>
                  <w:rPr>
                    <w:szCs w:val="21"/>
                  </w:rPr>
                </w:pPr>
                <w:r w:rsidRPr="00E760E5">
                  <w:t>255,494,005</w:t>
                </w:r>
              </w:p>
            </w:tc>
          </w:tr>
        </w:tbl>
        <w:p w:rsidR="00865A28" w:rsidRDefault="001A19A4"/>
      </w:sdtContent>
    </w:sdt>
    <w:bookmarkStart w:id="105" w:name="_Hlk533867880" w:displacedByCustomXml="next"/>
    <w:sdt>
      <w:sdtPr>
        <w:rPr>
          <w:rFonts w:ascii="宋体" w:eastAsia="宋体" w:hAnsi="宋体" w:cs="宋体" w:hint="eastAsia"/>
          <w:b w:val="0"/>
          <w:bCs w:val="0"/>
          <w:kern w:val="0"/>
          <w:sz w:val="20"/>
          <w:szCs w:val="24"/>
          <w:lang w:eastAsia="en-US"/>
        </w:rPr>
        <w:alias w:val="模块:坏账准备计提情况"/>
        <w:tag w:val="_SEC_cb69c8378cb54035bc6be62addb6389d"/>
        <w:id w:val="-697315209"/>
        <w:lock w:val="sdtLocked"/>
        <w:placeholder>
          <w:docPart w:val="GBC22222222222222222222222222222"/>
        </w:placeholder>
      </w:sdtPr>
      <w:sdtEndPr>
        <w:rPr>
          <w:rFonts w:ascii="Times New Roman" w:hAnsi="Times New Roman" w:cs="Times New Roman" w:hint="default"/>
          <w:sz w:val="18"/>
          <w:szCs w:val="18"/>
        </w:rPr>
      </w:sdtEndPr>
      <w:sdtContent>
        <w:p w:rsidR="00CA2E40" w:rsidRPr="00A12FE5" w:rsidRDefault="00CA2E40" w:rsidP="003117F4">
          <w:pPr>
            <w:pStyle w:val="4"/>
            <w:numPr>
              <w:ilvl w:val="3"/>
              <w:numId w:val="30"/>
            </w:numPr>
            <w:ind w:left="426" w:hanging="426"/>
            <w:rPr>
              <w:rFonts w:ascii="宋体" w:eastAsia="宋体" w:hAnsi="宋体" w:cs="宋体"/>
              <w:b w:val="0"/>
              <w:bCs w:val="0"/>
              <w:kern w:val="0"/>
              <w:szCs w:val="24"/>
            </w:rPr>
          </w:pPr>
          <w:r w:rsidRPr="00A12FE5">
            <w:rPr>
              <w:rFonts w:ascii="Arial" w:eastAsia="宋体" w:hAnsi="Arial" w:cs="Arial" w:hint="eastAsia"/>
              <w:b w:val="0"/>
            </w:rPr>
            <w:t>损失准备及其账面余额变动表：</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Content>
            <w:p w:rsidR="00CA2E40" w:rsidRDefault="001A19A4">
              <w:r w:rsidRPr="00A26F80">
                <w:rPr>
                  <w:rFonts w:ascii="宋体" w:hAnsi="宋体"/>
                  <w:szCs w:val="21"/>
                </w:rPr>
                <w:fldChar w:fldCharType="begin"/>
              </w:r>
              <w:r w:rsidR="00CA2E40" w:rsidRPr="00A26F80">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CA2E40" w:rsidRPr="00A26F80">
                <w:rPr>
                  <w:rFonts w:ascii="宋体" w:hAnsi="宋体"/>
                  <w:szCs w:val="21"/>
                </w:rPr>
                <w:instrText xml:space="preserve"> MACROBUTTON  SnrToggleCheckbox □不适用 </w:instrText>
              </w:r>
              <w:r w:rsidRPr="00A26F80">
                <w:rPr>
                  <w:rFonts w:ascii="宋体" w:hAnsi="宋体"/>
                  <w:szCs w:val="21"/>
                </w:rPr>
                <w:fldChar w:fldCharType="end"/>
              </w:r>
            </w:p>
          </w:sdtContent>
        </w:sdt>
        <w:p w:rsidR="00CA2E40" w:rsidRDefault="00CA2E40" w:rsidP="002A37FF">
          <w:pPr>
            <w:autoSpaceDE w:val="0"/>
            <w:autoSpaceDN w:val="0"/>
            <w:ind w:rightChars="50" w:right="105"/>
            <w:jc w:val="right"/>
            <w:rPr>
              <w:szCs w:val="21"/>
              <w:lang w:eastAsia="zh-CN"/>
            </w:rPr>
          </w:pPr>
          <w:r>
            <w:rPr>
              <w:rFonts w:hint="eastAsia"/>
              <w:szCs w:val="21"/>
              <w:lang w:eastAsia="zh-CN"/>
            </w:rPr>
            <w:t>单位：</w:t>
          </w:r>
          <w:sdt>
            <w:sdtPr>
              <w:rPr>
                <w:rFonts w:hint="eastAsia"/>
                <w:szCs w:val="21"/>
                <w:lang w:eastAsia="zh-CN"/>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134"/>
            <w:gridCol w:w="1134"/>
            <w:gridCol w:w="1135"/>
            <w:gridCol w:w="995"/>
            <w:gridCol w:w="1135"/>
            <w:gridCol w:w="1275"/>
            <w:gridCol w:w="1238"/>
          </w:tblGrid>
          <w:tr w:rsidR="001A5CC3" w:rsidRPr="00CA2E40" w:rsidTr="001A5CC3">
            <w:sdt>
              <w:sdtPr>
                <w:rPr>
                  <w:rFonts w:ascii="Times New Roman" w:hAnsi="Times New Roman" w:cs="Times New Roman"/>
                  <w:sz w:val="18"/>
                  <w:szCs w:val="18"/>
                </w:rPr>
                <w:tag w:val="_PLD_2f734c3456a843bda898d16924c52045"/>
                <w:id w:val="23617184"/>
                <w:lock w:val="sdtLocked"/>
              </w:sdtPr>
              <w:sdtContent>
                <w:tc>
                  <w:tcPr>
                    <w:tcW w:w="748" w:type="pct"/>
                    <w:vMerge w:val="restart"/>
                    <w:vAlign w:val="center"/>
                  </w:tcPr>
                  <w:p w:rsidR="001A5CC3" w:rsidRPr="00CA2E40" w:rsidRDefault="001A5CC3" w:rsidP="001C1461">
                    <w:pPr>
                      <w:pStyle w:val="TableParagraph"/>
                      <w:spacing w:after="0" w:line="240" w:lineRule="auto"/>
                      <w:jc w:val="center"/>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cc2d5e47d032466f8f32fd4edec15e33"/>
                <w:id w:val="23617185"/>
                <w:lock w:val="sdtLocked"/>
              </w:sdtPr>
              <w:sdtContent>
                <w:tc>
                  <w:tcPr>
                    <w:tcW w:w="2324" w:type="pct"/>
                    <w:gridSpan w:val="4"/>
                    <w:vAlign w:val="center"/>
                  </w:tcPr>
                  <w:p w:rsidR="001A5CC3" w:rsidRPr="00CA2E40" w:rsidRDefault="001A5CC3" w:rsidP="001C1461">
                    <w:pPr>
                      <w:pStyle w:val="TableParagraph"/>
                      <w:spacing w:after="0" w:line="240" w:lineRule="auto"/>
                      <w:jc w:val="center"/>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b787de87168848159cb3a46726196c34"/>
                <w:id w:val="23617186"/>
                <w:lock w:val="sdtLocked"/>
              </w:sdtPr>
              <w:sdtContent>
                <w:tc>
                  <w:tcPr>
                    <w:tcW w:w="1274" w:type="pct"/>
                    <w:gridSpan w:val="2"/>
                    <w:vAlign w:val="center"/>
                  </w:tcPr>
                  <w:p w:rsidR="001A5CC3" w:rsidRPr="00CA2E40" w:rsidRDefault="001A5CC3" w:rsidP="001C1461">
                    <w:pPr>
                      <w:pStyle w:val="TableParagraph"/>
                      <w:spacing w:after="0" w:line="240" w:lineRule="auto"/>
                      <w:jc w:val="center"/>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3b31af1f922741a8874346a86f3e2d25"/>
                <w:id w:val="23617187"/>
                <w:lock w:val="sdtLocked"/>
              </w:sdtPr>
              <w:sdtContent>
                <w:tc>
                  <w:tcPr>
                    <w:tcW w:w="655" w:type="pct"/>
                    <w:vMerge w:val="restart"/>
                    <w:vAlign w:val="center"/>
                  </w:tcPr>
                  <w:p w:rsidR="001A5CC3" w:rsidRPr="00CA2E40" w:rsidRDefault="001A5CC3" w:rsidP="001C1461">
                    <w:pPr>
                      <w:pStyle w:val="TableParagraph"/>
                      <w:spacing w:after="0" w:line="240" w:lineRule="auto"/>
                      <w:jc w:val="center"/>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合计</w:t>
                    </w:r>
                  </w:p>
                </w:tc>
              </w:sdtContent>
            </w:sdt>
          </w:tr>
          <w:tr w:rsidR="001A5CC3" w:rsidRPr="00CA2E40" w:rsidTr="001A5CC3">
            <w:tc>
              <w:tcPr>
                <w:tcW w:w="748" w:type="pct"/>
                <w:vMerge/>
                <w:vAlign w:val="center"/>
              </w:tcPr>
              <w:p w:rsidR="001A5CC3" w:rsidRPr="00CA2E40" w:rsidRDefault="001A5CC3" w:rsidP="001C1461">
                <w:pPr>
                  <w:jc w:val="center"/>
                  <w:rPr>
                    <w:color w:val="008000"/>
                    <w:sz w:val="18"/>
                    <w:szCs w:val="18"/>
                  </w:rPr>
                </w:pPr>
              </w:p>
            </w:tc>
            <w:sdt>
              <w:sdtPr>
                <w:rPr>
                  <w:rFonts w:ascii="Times New Roman" w:hAnsi="Times New Roman" w:cs="Times New Roman"/>
                  <w:sz w:val="18"/>
                  <w:szCs w:val="18"/>
                </w:rPr>
                <w:tag w:val="_PLD_7158bbb0fd6b45478d53b382f0c1a5e9"/>
                <w:id w:val="23617188"/>
                <w:lock w:val="sdtLocked"/>
              </w:sdtPr>
              <w:sdtContent>
                <w:tc>
                  <w:tcPr>
                    <w:tcW w:w="2324" w:type="pct"/>
                    <w:gridSpan w:val="4"/>
                    <w:vAlign w:val="center"/>
                  </w:tcPr>
                  <w:p w:rsidR="001A5CC3" w:rsidRPr="00CA2E40" w:rsidRDefault="001A5CC3" w:rsidP="001C1461">
                    <w:pPr>
                      <w:pStyle w:val="TableParagraph"/>
                      <w:spacing w:after="0" w:line="240" w:lineRule="auto"/>
                      <w:jc w:val="center"/>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未来</w:t>
                    </w:r>
                    <w:r w:rsidRPr="00CA2E40">
                      <w:rPr>
                        <w:rFonts w:ascii="Times New Roman" w:eastAsia="宋体" w:hAnsi="Times New Roman" w:cs="Times New Roman"/>
                        <w:sz w:val="18"/>
                        <w:szCs w:val="18"/>
                        <w:lang w:eastAsia="zh-CN"/>
                      </w:rPr>
                      <w:t>12</w:t>
                    </w:r>
                    <w:r w:rsidRPr="00CA2E40">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fb9265a3aa334f7ab93242b9630540b0"/>
                <w:id w:val="23617189"/>
                <w:lock w:val="sdtLocked"/>
              </w:sdtPr>
              <w:sdtContent>
                <w:tc>
                  <w:tcPr>
                    <w:tcW w:w="1274" w:type="pct"/>
                    <w:gridSpan w:val="2"/>
                    <w:vMerge w:val="restart"/>
                    <w:vAlign w:val="center"/>
                  </w:tcPr>
                  <w:p w:rsidR="001A5CC3" w:rsidRPr="00CA2E40" w:rsidRDefault="001A5CC3" w:rsidP="001C1461">
                    <w:pPr>
                      <w:pStyle w:val="TableParagraph"/>
                      <w:spacing w:after="0" w:line="240" w:lineRule="auto"/>
                      <w:jc w:val="center"/>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整个存续期预期信用损失</w:t>
                    </w:r>
                    <w:r w:rsidRPr="00CA2E40">
                      <w:rPr>
                        <w:rFonts w:ascii="Times New Roman" w:eastAsia="宋体" w:hAnsi="Times New Roman" w:cs="Times New Roman"/>
                        <w:sz w:val="18"/>
                        <w:szCs w:val="18"/>
                        <w:lang w:eastAsia="zh-CN"/>
                      </w:rPr>
                      <w:t>(</w:t>
                    </w:r>
                    <w:r w:rsidRPr="00CA2E40">
                      <w:rPr>
                        <w:rFonts w:ascii="Times New Roman" w:eastAsia="宋体" w:hAnsi="Times New Roman" w:cs="Times New Roman"/>
                        <w:sz w:val="18"/>
                        <w:szCs w:val="18"/>
                        <w:lang w:eastAsia="zh-CN"/>
                      </w:rPr>
                      <w:t>已发生信用减值</w:t>
                    </w:r>
                    <w:r w:rsidRPr="00CA2E40">
                      <w:rPr>
                        <w:rFonts w:ascii="Times New Roman" w:eastAsia="宋体" w:hAnsi="Times New Roman" w:cs="Times New Roman"/>
                        <w:sz w:val="18"/>
                        <w:szCs w:val="18"/>
                        <w:lang w:eastAsia="zh-CN"/>
                      </w:rPr>
                      <w:t>)</w:t>
                    </w:r>
                  </w:p>
                </w:tc>
              </w:sdtContent>
            </w:sdt>
            <w:tc>
              <w:tcPr>
                <w:tcW w:w="655" w:type="pct"/>
                <w:vMerge/>
              </w:tcPr>
              <w:p w:rsidR="001A5CC3" w:rsidRPr="00CA2E40" w:rsidRDefault="001A5CC3" w:rsidP="001C1461">
                <w:pPr>
                  <w:jc w:val="center"/>
                  <w:rPr>
                    <w:color w:val="008000"/>
                    <w:sz w:val="18"/>
                    <w:szCs w:val="18"/>
                    <w:lang w:eastAsia="zh-CN"/>
                  </w:rPr>
                </w:pPr>
              </w:p>
            </w:tc>
          </w:tr>
          <w:tr w:rsidR="001A5CC3" w:rsidRPr="00CA2E40" w:rsidTr="001A021C">
            <w:tc>
              <w:tcPr>
                <w:tcW w:w="748" w:type="pct"/>
                <w:vMerge/>
                <w:vAlign w:val="center"/>
              </w:tcPr>
              <w:p w:rsidR="001A5CC3" w:rsidRPr="00CA2E40" w:rsidRDefault="001A5CC3" w:rsidP="001C1461">
                <w:pPr>
                  <w:pStyle w:val="TableParagraph"/>
                  <w:spacing w:after="0" w:line="240" w:lineRule="auto"/>
                  <w:jc w:val="both"/>
                  <w:rPr>
                    <w:rFonts w:ascii="Times New Roman" w:hAnsi="Times New Roman" w:cs="Times New Roman"/>
                    <w:sz w:val="18"/>
                    <w:szCs w:val="18"/>
                    <w:lang w:eastAsia="zh-CN"/>
                  </w:rPr>
                </w:pPr>
              </w:p>
            </w:tc>
            <w:tc>
              <w:tcPr>
                <w:tcW w:w="1198" w:type="pct"/>
                <w:gridSpan w:val="2"/>
                <w:vAlign w:val="center"/>
              </w:tcPr>
              <w:p w:rsidR="001A5CC3" w:rsidRPr="00CA2E40" w:rsidRDefault="001A5CC3" w:rsidP="001C1461">
                <w:pPr>
                  <w:jc w:val="center"/>
                  <w:rPr>
                    <w:rFonts w:eastAsiaTheme="majorEastAsia"/>
                    <w:sz w:val="18"/>
                    <w:szCs w:val="18"/>
                  </w:rPr>
                </w:pPr>
                <w:r w:rsidRPr="00CA2E40">
                  <w:rPr>
                    <w:rFonts w:eastAsiaTheme="majorEastAsia"/>
                    <w:sz w:val="18"/>
                    <w:szCs w:val="18"/>
                  </w:rPr>
                  <w:t>(</w:t>
                </w:r>
                <w:r w:rsidRPr="00CA2E40">
                  <w:rPr>
                    <w:rFonts w:eastAsiaTheme="majorEastAsia"/>
                    <w:sz w:val="18"/>
                    <w:szCs w:val="18"/>
                  </w:rPr>
                  <w:t>组合</w:t>
                </w:r>
                <w:r w:rsidRPr="00CA2E40">
                  <w:rPr>
                    <w:rFonts w:eastAsiaTheme="majorEastAsia"/>
                    <w:sz w:val="18"/>
                    <w:szCs w:val="18"/>
                  </w:rPr>
                  <w:t>)</w:t>
                </w:r>
              </w:p>
            </w:tc>
            <w:tc>
              <w:tcPr>
                <w:tcW w:w="1125" w:type="pct"/>
                <w:gridSpan w:val="2"/>
                <w:vAlign w:val="center"/>
              </w:tcPr>
              <w:p w:rsidR="001A5CC3" w:rsidRPr="00CA2E40" w:rsidRDefault="001A5CC3" w:rsidP="001C1461">
                <w:pPr>
                  <w:jc w:val="center"/>
                  <w:rPr>
                    <w:sz w:val="18"/>
                    <w:szCs w:val="18"/>
                  </w:rPr>
                </w:pPr>
                <w:r w:rsidRPr="00CA2E40">
                  <w:rPr>
                    <w:sz w:val="18"/>
                    <w:szCs w:val="18"/>
                  </w:rPr>
                  <w:t>(</w:t>
                </w:r>
                <w:r w:rsidRPr="00CA2E40">
                  <w:rPr>
                    <w:sz w:val="18"/>
                    <w:szCs w:val="18"/>
                  </w:rPr>
                  <w:t>单项</w:t>
                </w:r>
                <w:r w:rsidRPr="00CA2E40">
                  <w:rPr>
                    <w:sz w:val="18"/>
                    <w:szCs w:val="18"/>
                  </w:rPr>
                  <w:t>)</w:t>
                </w:r>
              </w:p>
            </w:tc>
            <w:tc>
              <w:tcPr>
                <w:tcW w:w="1274" w:type="pct"/>
                <w:gridSpan w:val="2"/>
                <w:vMerge/>
                <w:vAlign w:val="center"/>
              </w:tcPr>
              <w:p w:rsidR="001A5CC3" w:rsidRPr="00CA2E40" w:rsidRDefault="001A5CC3" w:rsidP="001C1461">
                <w:pPr>
                  <w:jc w:val="center"/>
                  <w:rPr>
                    <w:rFonts w:eastAsiaTheme="majorEastAsia"/>
                    <w:sz w:val="18"/>
                    <w:szCs w:val="18"/>
                  </w:rPr>
                </w:pPr>
              </w:p>
            </w:tc>
            <w:tc>
              <w:tcPr>
                <w:tcW w:w="655" w:type="pct"/>
                <w:vMerge/>
                <w:vAlign w:val="center"/>
              </w:tcPr>
              <w:p w:rsidR="001A5CC3" w:rsidRPr="00CA2E40" w:rsidRDefault="001A5CC3" w:rsidP="001C1461">
                <w:pPr>
                  <w:jc w:val="center"/>
                  <w:rPr>
                    <w:rFonts w:eastAsiaTheme="majorEastAsia"/>
                    <w:sz w:val="18"/>
                    <w:szCs w:val="18"/>
                  </w:rPr>
                </w:pPr>
              </w:p>
            </w:tc>
          </w:tr>
          <w:tr w:rsidR="00CA2E40" w:rsidRPr="00CA2E40" w:rsidTr="001A021C">
            <w:tc>
              <w:tcPr>
                <w:tcW w:w="748" w:type="pct"/>
                <w:vMerge/>
                <w:vAlign w:val="center"/>
              </w:tcPr>
              <w:p w:rsidR="00CA2E40" w:rsidRPr="00CA2E40" w:rsidRDefault="00CA2E40" w:rsidP="001C1461">
                <w:pPr>
                  <w:pStyle w:val="TableParagraph"/>
                  <w:spacing w:after="0" w:line="240" w:lineRule="auto"/>
                  <w:jc w:val="both"/>
                  <w:rPr>
                    <w:rFonts w:ascii="Times New Roman" w:hAnsi="Times New Roman" w:cs="Times New Roman"/>
                    <w:sz w:val="18"/>
                    <w:szCs w:val="18"/>
                    <w:lang w:eastAsia="zh-CN"/>
                  </w:rPr>
                </w:pPr>
              </w:p>
            </w:tc>
            <w:tc>
              <w:tcPr>
                <w:tcW w:w="599" w:type="pct"/>
                <w:vAlign w:val="center"/>
              </w:tcPr>
              <w:p w:rsidR="00CA2E40" w:rsidRPr="00CA2E40" w:rsidRDefault="00CA2E40" w:rsidP="001C1461">
                <w:pPr>
                  <w:jc w:val="center"/>
                  <w:rPr>
                    <w:sz w:val="18"/>
                    <w:szCs w:val="18"/>
                  </w:rPr>
                </w:pPr>
                <w:r w:rsidRPr="00CA2E40">
                  <w:rPr>
                    <w:rFonts w:eastAsiaTheme="majorEastAsia"/>
                    <w:sz w:val="18"/>
                    <w:szCs w:val="18"/>
                  </w:rPr>
                  <w:t>账面余额</w:t>
                </w:r>
              </w:p>
            </w:tc>
            <w:tc>
              <w:tcPr>
                <w:tcW w:w="599" w:type="pct"/>
                <w:vAlign w:val="center"/>
              </w:tcPr>
              <w:p w:rsidR="00CA2E40" w:rsidRPr="00CA2E40" w:rsidRDefault="00CA2E40" w:rsidP="001C1461">
                <w:pPr>
                  <w:jc w:val="center"/>
                  <w:rPr>
                    <w:sz w:val="18"/>
                    <w:szCs w:val="18"/>
                  </w:rPr>
                </w:pPr>
                <w:r w:rsidRPr="00CA2E40">
                  <w:rPr>
                    <w:rFonts w:eastAsiaTheme="majorEastAsia"/>
                    <w:sz w:val="18"/>
                    <w:szCs w:val="18"/>
                  </w:rPr>
                  <w:t>坏账准备</w:t>
                </w:r>
              </w:p>
            </w:tc>
            <w:tc>
              <w:tcPr>
                <w:tcW w:w="600" w:type="pct"/>
                <w:vAlign w:val="center"/>
              </w:tcPr>
              <w:p w:rsidR="00CA2E40" w:rsidRPr="00CA2E40" w:rsidRDefault="00CA2E40" w:rsidP="001C1461">
                <w:pPr>
                  <w:jc w:val="center"/>
                  <w:rPr>
                    <w:sz w:val="18"/>
                    <w:szCs w:val="18"/>
                  </w:rPr>
                </w:pPr>
                <w:r w:rsidRPr="00CA2E40">
                  <w:rPr>
                    <w:sz w:val="18"/>
                    <w:szCs w:val="18"/>
                  </w:rPr>
                  <w:t>账面余额</w:t>
                </w:r>
              </w:p>
            </w:tc>
            <w:tc>
              <w:tcPr>
                <w:tcW w:w="525" w:type="pct"/>
                <w:vAlign w:val="center"/>
              </w:tcPr>
              <w:p w:rsidR="00CA2E40" w:rsidRPr="00CA2E40" w:rsidRDefault="00CA2E40" w:rsidP="001C1461">
                <w:pPr>
                  <w:jc w:val="center"/>
                  <w:rPr>
                    <w:sz w:val="18"/>
                    <w:szCs w:val="18"/>
                  </w:rPr>
                </w:pPr>
                <w:r w:rsidRPr="00CA2E40">
                  <w:rPr>
                    <w:sz w:val="18"/>
                    <w:szCs w:val="18"/>
                  </w:rPr>
                  <w:t>坏账准备</w:t>
                </w:r>
              </w:p>
            </w:tc>
            <w:tc>
              <w:tcPr>
                <w:tcW w:w="600" w:type="pct"/>
                <w:vAlign w:val="center"/>
              </w:tcPr>
              <w:p w:rsidR="00CA2E40" w:rsidRPr="00CA2E40" w:rsidRDefault="00CA2E40" w:rsidP="001C1461">
                <w:pPr>
                  <w:jc w:val="center"/>
                  <w:rPr>
                    <w:sz w:val="18"/>
                    <w:szCs w:val="18"/>
                  </w:rPr>
                </w:pPr>
                <w:r w:rsidRPr="00CA2E40">
                  <w:rPr>
                    <w:rFonts w:eastAsiaTheme="majorEastAsia"/>
                    <w:sz w:val="18"/>
                    <w:szCs w:val="18"/>
                  </w:rPr>
                  <w:t>账面余额</w:t>
                </w:r>
              </w:p>
            </w:tc>
            <w:tc>
              <w:tcPr>
                <w:tcW w:w="674" w:type="pct"/>
                <w:vAlign w:val="center"/>
              </w:tcPr>
              <w:p w:rsidR="00CA2E40" w:rsidRPr="00CA2E40" w:rsidRDefault="00CA2E40" w:rsidP="001C1461">
                <w:pPr>
                  <w:jc w:val="center"/>
                  <w:rPr>
                    <w:sz w:val="18"/>
                    <w:szCs w:val="18"/>
                  </w:rPr>
                </w:pPr>
                <w:r w:rsidRPr="00CA2E40">
                  <w:rPr>
                    <w:rFonts w:eastAsiaTheme="majorEastAsia"/>
                    <w:sz w:val="18"/>
                    <w:szCs w:val="18"/>
                  </w:rPr>
                  <w:t>坏账准备</w:t>
                </w:r>
              </w:p>
            </w:tc>
            <w:tc>
              <w:tcPr>
                <w:tcW w:w="655" w:type="pct"/>
                <w:vAlign w:val="center"/>
              </w:tcPr>
              <w:p w:rsidR="00CA2E40" w:rsidRPr="00CA2E40" w:rsidRDefault="00CA2E40" w:rsidP="001C1461">
                <w:pPr>
                  <w:jc w:val="center"/>
                  <w:rPr>
                    <w:sz w:val="18"/>
                    <w:szCs w:val="18"/>
                  </w:rPr>
                </w:pPr>
                <w:r w:rsidRPr="00CA2E40">
                  <w:rPr>
                    <w:rFonts w:eastAsiaTheme="majorEastAsia"/>
                    <w:sz w:val="18"/>
                    <w:szCs w:val="18"/>
                  </w:rPr>
                  <w:t>坏账准备</w:t>
                </w:r>
              </w:p>
            </w:tc>
          </w:tr>
          <w:tr w:rsidR="00CA2E40" w:rsidRPr="00CA2E40" w:rsidTr="001A021C">
            <w:sdt>
              <w:sdtPr>
                <w:rPr>
                  <w:rFonts w:ascii="Times New Roman" w:hAnsi="Times New Roman" w:cs="Times New Roman"/>
                  <w:sz w:val="18"/>
                  <w:szCs w:val="18"/>
                </w:rPr>
                <w:tag w:val="_PLD_8cd531a2160845bdb7fe60aabffc13e4"/>
                <w:id w:val="23617190"/>
                <w:lock w:val="sdtLocked"/>
              </w:sdtPr>
              <w:sdtContent>
                <w:tc>
                  <w:tcPr>
                    <w:tcW w:w="748" w:type="pct"/>
                    <w:vAlign w:val="center"/>
                  </w:tcPr>
                  <w:p w:rsidR="00CA2E40" w:rsidRPr="00CA2E40" w:rsidRDefault="00CA2E40" w:rsidP="001C1461">
                    <w:pPr>
                      <w:pStyle w:val="TableParagraph"/>
                      <w:spacing w:after="0" w:line="240" w:lineRule="auto"/>
                      <w:jc w:val="both"/>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2020</w:t>
                    </w:r>
                    <w:r w:rsidRPr="00CA2E40">
                      <w:rPr>
                        <w:rFonts w:ascii="Times New Roman" w:eastAsia="宋体" w:hAnsi="Times New Roman" w:cs="Times New Roman"/>
                        <w:sz w:val="18"/>
                        <w:szCs w:val="18"/>
                        <w:lang w:eastAsia="zh-CN"/>
                      </w:rPr>
                      <w:t>年</w:t>
                    </w:r>
                    <w:r w:rsidRPr="00CA2E40">
                      <w:rPr>
                        <w:rFonts w:ascii="Times New Roman" w:eastAsia="宋体" w:hAnsi="Times New Roman" w:cs="Times New Roman"/>
                        <w:sz w:val="18"/>
                        <w:szCs w:val="18"/>
                        <w:lang w:eastAsia="zh-CN"/>
                      </w:rPr>
                      <w:t>1</w:t>
                    </w:r>
                    <w:r w:rsidRPr="00CA2E40">
                      <w:rPr>
                        <w:rFonts w:ascii="Times New Roman" w:eastAsia="宋体" w:hAnsi="Times New Roman" w:cs="Times New Roman"/>
                        <w:sz w:val="18"/>
                        <w:szCs w:val="18"/>
                        <w:lang w:eastAsia="zh-CN"/>
                      </w:rPr>
                      <w:t>月</w:t>
                    </w:r>
                    <w:r w:rsidRPr="00CA2E40">
                      <w:rPr>
                        <w:rFonts w:ascii="Times New Roman" w:eastAsia="宋体" w:hAnsi="Times New Roman" w:cs="Times New Roman"/>
                        <w:sz w:val="18"/>
                        <w:szCs w:val="18"/>
                        <w:lang w:eastAsia="zh-CN"/>
                      </w:rPr>
                      <w:t>1</w:t>
                    </w:r>
                    <w:r w:rsidRPr="00CA2E40">
                      <w:rPr>
                        <w:rFonts w:ascii="Times New Roman" w:eastAsia="宋体" w:hAnsi="Times New Roman" w:cs="Times New Roman"/>
                        <w:sz w:val="18"/>
                        <w:szCs w:val="18"/>
                        <w:lang w:eastAsia="zh-CN"/>
                      </w:rPr>
                      <w:t>日余额</w:t>
                    </w:r>
                  </w:p>
                </w:tc>
              </w:sdtContent>
            </w:sdt>
            <w:tc>
              <w:tcPr>
                <w:tcW w:w="599" w:type="pct"/>
                <w:vAlign w:val="center"/>
              </w:tcPr>
              <w:p w:rsidR="00CA2E40" w:rsidRPr="00CA2E40" w:rsidRDefault="00CA2E40" w:rsidP="001A021C">
                <w:pPr>
                  <w:jc w:val="right"/>
                  <w:rPr>
                    <w:sz w:val="18"/>
                    <w:szCs w:val="18"/>
                  </w:rPr>
                </w:pPr>
                <w:r w:rsidRPr="00CA2E40">
                  <w:rPr>
                    <w:sz w:val="18"/>
                    <w:szCs w:val="18"/>
                  </w:rPr>
                  <w:t>250,863,005</w:t>
                </w:r>
              </w:p>
            </w:tc>
            <w:tc>
              <w:tcPr>
                <w:tcW w:w="599" w:type="pct"/>
                <w:vAlign w:val="center"/>
              </w:tcPr>
              <w:p w:rsidR="00CA2E40" w:rsidRPr="00CA2E40" w:rsidRDefault="00CA2E40" w:rsidP="001A021C">
                <w:pPr>
                  <w:jc w:val="right"/>
                  <w:rPr>
                    <w:sz w:val="18"/>
                    <w:szCs w:val="18"/>
                  </w:rPr>
                </w:pPr>
                <w:r w:rsidRPr="00CA2E40">
                  <w:rPr>
                    <w:sz w:val="18"/>
                    <w:szCs w:val="18"/>
                  </w:rPr>
                  <w:t>(5,958,715)</w:t>
                </w:r>
              </w:p>
            </w:tc>
            <w:tc>
              <w:tcPr>
                <w:tcW w:w="600" w:type="pct"/>
                <w:vAlign w:val="center"/>
              </w:tcPr>
              <w:p w:rsidR="00CA2E40" w:rsidRPr="00CA2E40" w:rsidRDefault="00CA2E40" w:rsidP="001A021C">
                <w:pPr>
                  <w:jc w:val="right"/>
                  <w:rPr>
                    <w:sz w:val="18"/>
                    <w:szCs w:val="18"/>
                    <w:lang w:eastAsia="zh-CN"/>
                  </w:rPr>
                </w:pPr>
                <w:r w:rsidRPr="00CA2E40">
                  <w:rPr>
                    <w:sz w:val="18"/>
                    <w:szCs w:val="18"/>
                    <w:lang w:eastAsia="zh-CN"/>
                  </w:rPr>
                  <w:t>-</w:t>
                </w:r>
              </w:p>
            </w:tc>
            <w:tc>
              <w:tcPr>
                <w:tcW w:w="525" w:type="pct"/>
                <w:vAlign w:val="center"/>
              </w:tcPr>
              <w:p w:rsidR="00CA2E40" w:rsidRPr="00CA2E40" w:rsidRDefault="00CA2E40" w:rsidP="001A021C">
                <w:pPr>
                  <w:jc w:val="right"/>
                  <w:rPr>
                    <w:sz w:val="18"/>
                    <w:szCs w:val="18"/>
                    <w:lang w:eastAsia="zh-CN"/>
                  </w:rPr>
                </w:pPr>
                <w:r w:rsidRPr="00CA2E40">
                  <w:rPr>
                    <w:sz w:val="18"/>
                    <w:szCs w:val="18"/>
                    <w:lang w:eastAsia="zh-CN"/>
                  </w:rPr>
                  <w:t>-</w:t>
                </w:r>
              </w:p>
            </w:tc>
            <w:tc>
              <w:tcPr>
                <w:tcW w:w="600" w:type="pct"/>
                <w:vAlign w:val="center"/>
              </w:tcPr>
              <w:p w:rsidR="00CA2E40" w:rsidRPr="00CA2E40" w:rsidRDefault="00CA2E40" w:rsidP="001A021C">
                <w:pPr>
                  <w:jc w:val="right"/>
                  <w:rPr>
                    <w:sz w:val="18"/>
                    <w:szCs w:val="18"/>
                  </w:rPr>
                </w:pPr>
                <w:r w:rsidRPr="00CA2E40">
                  <w:rPr>
                    <w:sz w:val="18"/>
                    <w:szCs w:val="18"/>
                  </w:rPr>
                  <w:t>4,631,000</w:t>
                </w:r>
              </w:p>
            </w:tc>
            <w:tc>
              <w:tcPr>
                <w:tcW w:w="674" w:type="pct"/>
                <w:vAlign w:val="center"/>
              </w:tcPr>
              <w:p w:rsidR="00CA2E40" w:rsidRPr="00CA2E40" w:rsidRDefault="00CA2E40" w:rsidP="001A021C">
                <w:pPr>
                  <w:jc w:val="right"/>
                  <w:rPr>
                    <w:sz w:val="18"/>
                    <w:szCs w:val="18"/>
                  </w:rPr>
                </w:pPr>
                <w:r w:rsidRPr="00CA2E40">
                  <w:rPr>
                    <w:sz w:val="18"/>
                    <w:szCs w:val="18"/>
                  </w:rPr>
                  <w:t>(4,631,000)</w:t>
                </w:r>
              </w:p>
            </w:tc>
            <w:tc>
              <w:tcPr>
                <w:tcW w:w="655" w:type="pct"/>
                <w:vAlign w:val="center"/>
              </w:tcPr>
              <w:p w:rsidR="00CA2E40" w:rsidRPr="00CA2E40" w:rsidRDefault="00CA2E40" w:rsidP="001A021C">
                <w:pPr>
                  <w:jc w:val="right"/>
                  <w:rPr>
                    <w:sz w:val="18"/>
                    <w:szCs w:val="18"/>
                  </w:rPr>
                </w:pPr>
                <w:r w:rsidRPr="00CA2E40">
                  <w:rPr>
                    <w:sz w:val="18"/>
                    <w:szCs w:val="18"/>
                  </w:rPr>
                  <w:t>(10,589,715)</w:t>
                </w:r>
              </w:p>
            </w:tc>
          </w:tr>
          <w:tr w:rsidR="00CA2E40" w:rsidRPr="00CA2E40" w:rsidTr="001A021C">
            <w:tc>
              <w:tcPr>
                <w:tcW w:w="748" w:type="pct"/>
                <w:vAlign w:val="center"/>
              </w:tcPr>
              <w:p w:rsidR="00CA2E40" w:rsidRPr="00CA2E40" w:rsidRDefault="00CA2E40" w:rsidP="008531F8">
                <w:pPr>
                  <w:pStyle w:val="TableParagraph"/>
                  <w:spacing w:after="0" w:line="240" w:lineRule="auto"/>
                  <w:jc w:val="both"/>
                  <w:rPr>
                    <w:rFonts w:ascii="Times New Roman" w:hAnsi="Times New Roman" w:cs="Times New Roman"/>
                    <w:sz w:val="18"/>
                    <w:szCs w:val="18"/>
                  </w:rPr>
                </w:pPr>
                <w:r w:rsidRPr="00CA2E40">
                  <w:rPr>
                    <w:rFonts w:ascii="Times New Roman" w:eastAsiaTheme="majorEastAsia" w:hAnsi="Times New Roman" w:cs="Times New Roman"/>
                    <w:sz w:val="18"/>
                    <w:szCs w:val="18"/>
                    <w:lang w:val="en-AU" w:eastAsia="zh-CN"/>
                  </w:rPr>
                  <w:t>本年净增加额</w:t>
                </w:r>
              </w:p>
            </w:tc>
            <w:tc>
              <w:tcPr>
                <w:tcW w:w="599" w:type="pct"/>
                <w:vAlign w:val="center"/>
              </w:tcPr>
              <w:p w:rsidR="00CA2E40" w:rsidRPr="00CA2E40" w:rsidRDefault="00CA2E40" w:rsidP="001A021C">
                <w:pPr>
                  <w:spacing w:line="240" w:lineRule="auto"/>
                  <w:ind w:right="-21"/>
                  <w:jc w:val="right"/>
                  <w:rPr>
                    <w:rFonts w:eastAsiaTheme="majorEastAsia"/>
                    <w:sz w:val="18"/>
                    <w:szCs w:val="18"/>
                    <w:lang w:eastAsia="zh-CN"/>
                  </w:rPr>
                </w:pPr>
                <w:r w:rsidRPr="00CA2E40">
                  <w:rPr>
                    <w:rFonts w:eastAsiaTheme="majorEastAsia"/>
                    <w:sz w:val="18"/>
                    <w:szCs w:val="18"/>
                    <w:lang w:eastAsia="zh-CN"/>
                  </w:rPr>
                  <w:t>128,252,706</w:t>
                </w:r>
              </w:p>
            </w:tc>
            <w:tc>
              <w:tcPr>
                <w:tcW w:w="599" w:type="pct"/>
                <w:vAlign w:val="center"/>
              </w:tcPr>
              <w:p w:rsidR="00CA2E40" w:rsidRPr="00CA2E40" w:rsidRDefault="00CA2E40" w:rsidP="001A021C">
                <w:pPr>
                  <w:jc w:val="right"/>
                  <w:rPr>
                    <w:sz w:val="18"/>
                    <w:szCs w:val="18"/>
                  </w:rPr>
                </w:pPr>
                <w:r w:rsidRPr="00CA2E40">
                  <w:rPr>
                    <w:sz w:val="18"/>
                    <w:szCs w:val="18"/>
                  </w:rPr>
                  <w:t>-</w:t>
                </w:r>
              </w:p>
            </w:tc>
            <w:tc>
              <w:tcPr>
                <w:tcW w:w="600" w:type="pct"/>
                <w:vAlign w:val="center"/>
              </w:tcPr>
              <w:p w:rsidR="00CA2E40" w:rsidRPr="00CA2E40" w:rsidRDefault="00CA2E40" w:rsidP="001A021C">
                <w:pPr>
                  <w:spacing w:line="240" w:lineRule="auto"/>
                  <w:ind w:right="-55"/>
                  <w:jc w:val="right"/>
                  <w:rPr>
                    <w:rFonts w:eastAsiaTheme="majorEastAsia"/>
                    <w:sz w:val="18"/>
                    <w:szCs w:val="18"/>
                  </w:rPr>
                </w:pPr>
                <w:r w:rsidRPr="00CA2E40">
                  <w:rPr>
                    <w:rFonts w:eastAsiaTheme="majorEastAsia"/>
                    <w:sz w:val="18"/>
                    <w:szCs w:val="18"/>
                  </w:rPr>
                  <w:t>222,704,780</w:t>
                </w:r>
              </w:p>
            </w:tc>
            <w:tc>
              <w:tcPr>
                <w:tcW w:w="525" w:type="pct"/>
                <w:vAlign w:val="center"/>
              </w:tcPr>
              <w:p w:rsidR="00CA2E40" w:rsidRPr="00CA2E40" w:rsidRDefault="00CA2E40" w:rsidP="001A021C">
                <w:pPr>
                  <w:jc w:val="right"/>
                  <w:rPr>
                    <w:sz w:val="18"/>
                    <w:szCs w:val="18"/>
                    <w:lang w:eastAsia="zh-CN"/>
                  </w:rPr>
                </w:pPr>
                <w:r w:rsidRPr="00CA2E40">
                  <w:rPr>
                    <w:sz w:val="18"/>
                    <w:szCs w:val="18"/>
                    <w:lang w:eastAsia="zh-CN"/>
                  </w:rPr>
                  <w:t>-</w:t>
                </w:r>
              </w:p>
            </w:tc>
            <w:tc>
              <w:tcPr>
                <w:tcW w:w="600" w:type="pct"/>
                <w:vAlign w:val="center"/>
              </w:tcPr>
              <w:p w:rsidR="00CA2E40" w:rsidRPr="00CA2E40" w:rsidRDefault="00CA2E40" w:rsidP="001A021C">
                <w:pPr>
                  <w:jc w:val="right"/>
                  <w:rPr>
                    <w:sz w:val="18"/>
                    <w:szCs w:val="18"/>
                  </w:rPr>
                </w:pPr>
                <w:r w:rsidRPr="00CA2E40">
                  <w:rPr>
                    <w:sz w:val="18"/>
                    <w:szCs w:val="18"/>
                  </w:rPr>
                  <w:t>-</w:t>
                </w:r>
              </w:p>
            </w:tc>
            <w:tc>
              <w:tcPr>
                <w:tcW w:w="674" w:type="pct"/>
                <w:vAlign w:val="center"/>
              </w:tcPr>
              <w:p w:rsidR="00CA2E40" w:rsidRPr="00CA2E40" w:rsidRDefault="00CA2E40" w:rsidP="001A021C">
                <w:pPr>
                  <w:jc w:val="right"/>
                  <w:rPr>
                    <w:sz w:val="18"/>
                    <w:szCs w:val="18"/>
                  </w:rPr>
                </w:pPr>
                <w:r w:rsidRPr="00CA2E40">
                  <w:rPr>
                    <w:sz w:val="18"/>
                    <w:szCs w:val="18"/>
                  </w:rPr>
                  <w:t>-</w:t>
                </w:r>
              </w:p>
            </w:tc>
            <w:tc>
              <w:tcPr>
                <w:tcW w:w="655" w:type="pct"/>
                <w:vAlign w:val="center"/>
              </w:tcPr>
              <w:p w:rsidR="00CA2E40" w:rsidRPr="00CA2E40" w:rsidRDefault="00CA2E40" w:rsidP="001A021C">
                <w:pPr>
                  <w:jc w:val="right"/>
                  <w:rPr>
                    <w:sz w:val="18"/>
                    <w:szCs w:val="18"/>
                  </w:rPr>
                </w:pPr>
                <w:r w:rsidRPr="00CA2E40">
                  <w:rPr>
                    <w:sz w:val="18"/>
                    <w:szCs w:val="18"/>
                  </w:rPr>
                  <w:t>-</w:t>
                </w:r>
              </w:p>
            </w:tc>
          </w:tr>
          <w:tr w:rsidR="00CA2E40" w:rsidRPr="00CA2E40" w:rsidTr="001A021C">
            <w:sdt>
              <w:sdtPr>
                <w:rPr>
                  <w:rFonts w:ascii="Times New Roman" w:hAnsi="Times New Roman" w:cs="Times New Roman"/>
                  <w:sz w:val="18"/>
                  <w:szCs w:val="18"/>
                </w:rPr>
                <w:tag w:val="_PLD_84db8ea6bcbe40539b73b34fcc95a640"/>
                <w:id w:val="23617191"/>
                <w:lock w:val="sdtLocked"/>
              </w:sdtPr>
              <w:sdtContent>
                <w:tc>
                  <w:tcPr>
                    <w:tcW w:w="748" w:type="pct"/>
                    <w:vAlign w:val="center"/>
                  </w:tcPr>
                  <w:p w:rsidR="00CA2E40" w:rsidRPr="00CA2E40" w:rsidRDefault="00CA2E40" w:rsidP="001C1461">
                    <w:pPr>
                      <w:pStyle w:val="TableParagraph"/>
                      <w:spacing w:after="0" w:line="240" w:lineRule="auto"/>
                      <w:rPr>
                        <w:rFonts w:ascii="Times New Roman" w:eastAsia="宋体" w:hAnsi="Times New Roman" w:cs="Times New Roman"/>
                        <w:sz w:val="18"/>
                        <w:szCs w:val="18"/>
                        <w:lang w:eastAsia="zh-CN"/>
                      </w:rPr>
                    </w:pPr>
                    <w:r w:rsidRPr="00CA2E40">
                      <w:rPr>
                        <w:rFonts w:ascii="Times New Roman" w:eastAsia="宋体" w:hAnsi="Times New Roman" w:cs="Times New Roman"/>
                        <w:sz w:val="18"/>
                        <w:szCs w:val="18"/>
                        <w:lang w:eastAsia="zh-CN"/>
                      </w:rPr>
                      <w:t>2020</w:t>
                    </w:r>
                    <w:r w:rsidRPr="00CA2E40">
                      <w:rPr>
                        <w:rFonts w:ascii="Times New Roman" w:eastAsia="宋体" w:hAnsi="Times New Roman" w:cs="Times New Roman"/>
                        <w:sz w:val="18"/>
                        <w:szCs w:val="18"/>
                        <w:lang w:eastAsia="zh-CN"/>
                      </w:rPr>
                      <w:t>年</w:t>
                    </w:r>
                    <w:r w:rsidRPr="00CA2E40">
                      <w:rPr>
                        <w:rFonts w:ascii="Times New Roman" w:eastAsia="宋体" w:hAnsi="Times New Roman" w:cs="Times New Roman"/>
                        <w:sz w:val="18"/>
                        <w:szCs w:val="18"/>
                        <w:lang w:eastAsia="zh-CN"/>
                      </w:rPr>
                      <w:t>12</w:t>
                    </w:r>
                    <w:r w:rsidRPr="00CA2E40">
                      <w:rPr>
                        <w:rFonts w:ascii="Times New Roman" w:eastAsia="宋体" w:hAnsi="Times New Roman" w:cs="Times New Roman"/>
                        <w:sz w:val="18"/>
                        <w:szCs w:val="18"/>
                        <w:lang w:eastAsia="zh-CN"/>
                      </w:rPr>
                      <w:t>月</w:t>
                    </w:r>
                    <w:r w:rsidRPr="00CA2E40">
                      <w:rPr>
                        <w:rFonts w:ascii="Times New Roman" w:eastAsia="宋体" w:hAnsi="Times New Roman" w:cs="Times New Roman"/>
                        <w:sz w:val="18"/>
                        <w:szCs w:val="18"/>
                        <w:lang w:eastAsia="zh-CN"/>
                      </w:rPr>
                      <w:t>31</w:t>
                    </w:r>
                    <w:r w:rsidRPr="00CA2E40">
                      <w:rPr>
                        <w:rFonts w:ascii="Times New Roman" w:eastAsia="宋体" w:hAnsi="Times New Roman" w:cs="Times New Roman"/>
                        <w:sz w:val="18"/>
                        <w:szCs w:val="18"/>
                        <w:lang w:eastAsia="zh-CN"/>
                      </w:rPr>
                      <w:t>日余额</w:t>
                    </w:r>
                  </w:p>
                </w:tc>
              </w:sdtContent>
            </w:sdt>
            <w:tc>
              <w:tcPr>
                <w:tcW w:w="599" w:type="pct"/>
                <w:vAlign w:val="center"/>
              </w:tcPr>
              <w:p w:rsidR="00CA2E40" w:rsidRPr="00CA2E40" w:rsidRDefault="00CA2E40" w:rsidP="001A021C">
                <w:pPr>
                  <w:spacing w:line="240" w:lineRule="auto"/>
                  <w:jc w:val="right"/>
                  <w:rPr>
                    <w:rFonts w:eastAsiaTheme="majorEastAsia"/>
                    <w:sz w:val="18"/>
                    <w:szCs w:val="18"/>
                  </w:rPr>
                </w:pPr>
                <w:r w:rsidRPr="00CA2E40">
                  <w:rPr>
                    <w:rFonts w:eastAsiaTheme="majorEastAsia"/>
                    <w:sz w:val="18"/>
                    <w:szCs w:val="18"/>
                  </w:rPr>
                  <w:t>379,115,711</w:t>
                </w:r>
              </w:p>
            </w:tc>
            <w:tc>
              <w:tcPr>
                <w:tcW w:w="599" w:type="pct"/>
                <w:vAlign w:val="center"/>
              </w:tcPr>
              <w:p w:rsidR="00CA2E40" w:rsidRPr="00CA2E40" w:rsidRDefault="00CA2E40" w:rsidP="001A021C">
                <w:pPr>
                  <w:jc w:val="right"/>
                  <w:rPr>
                    <w:sz w:val="18"/>
                    <w:szCs w:val="18"/>
                  </w:rPr>
                </w:pPr>
                <w:r w:rsidRPr="00CA2E40">
                  <w:rPr>
                    <w:sz w:val="18"/>
                    <w:szCs w:val="18"/>
                  </w:rPr>
                  <w:t>(5,958,715)</w:t>
                </w:r>
              </w:p>
            </w:tc>
            <w:tc>
              <w:tcPr>
                <w:tcW w:w="600" w:type="pct"/>
                <w:vAlign w:val="center"/>
              </w:tcPr>
              <w:p w:rsidR="00CA2E40" w:rsidRPr="00CA2E40" w:rsidRDefault="00CA2E40" w:rsidP="001A021C">
                <w:pPr>
                  <w:spacing w:line="240" w:lineRule="auto"/>
                  <w:ind w:right="-55"/>
                  <w:jc w:val="right"/>
                  <w:rPr>
                    <w:rFonts w:eastAsiaTheme="majorEastAsia"/>
                    <w:sz w:val="18"/>
                    <w:szCs w:val="18"/>
                  </w:rPr>
                </w:pPr>
                <w:r w:rsidRPr="00CA2E40">
                  <w:rPr>
                    <w:rFonts w:eastAsiaTheme="majorEastAsia"/>
                    <w:sz w:val="18"/>
                    <w:szCs w:val="18"/>
                  </w:rPr>
                  <w:t>222,704,780</w:t>
                </w:r>
              </w:p>
            </w:tc>
            <w:tc>
              <w:tcPr>
                <w:tcW w:w="525" w:type="pct"/>
                <w:vAlign w:val="center"/>
              </w:tcPr>
              <w:p w:rsidR="00CA2E40" w:rsidRPr="00CA2E40" w:rsidRDefault="00CA2E40" w:rsidP="001A021C">
                <w:pPr>
                  <w:jc w:val="right"/>
                  <w:rPr>
                    <w:sz w:val="18"/>
                    <w:szCs w:val="18"/>
                    <w:lang w:eastAsia="zh-CN"/>
                  </w:rPr>
                </w:pPr>
                <w:r w:rsidRPr="00CA2E40">
                  <w:rPr>
                    <w:sz w:val="18"/>
                    <w:szCs w:val="18"/>
                    <w:lang w:eastAsia="zh-CN"/>
                  </w:rPr>
                  <w:t>-</w:t>
                </w:r>
              </w:p>
            </w:tc>
            <w:tc>
              <w:tcPr>
                <w:tcW w:w="600" w:type="pct"/>
                <w:vAlign w:val="center"/>
              </w:tcPr>
              <w:p w:rsidR="00CA2E40" w:rsidRPr="00CA2E40" w:rsidRDefault="00CA2E40" w:rsidP="001A021C">
                <w:pPr>
                  <w:jc w:val="right"/>
                  <w:rPr>
                    <w:sz w:val="18"/>
                    <w:szCs w:val="18"/>
                  </w:rPr>
                </w:pPr>
                <w:r w:rsidRPr="00CA2E40">
                  <w:rPr>
                    <w:sz w:val="18"/>
                    <w:szCs w:val="18"/>
                  </w:rPr>
                  <w:t>4,631,000</w:t>
                </w:r>
              </w:p>
            </w:tc>
            <w:tc>
              <w:tcPr>
                <w:tcW w:w="674" w:type="pct"/>
                <w:vAlign w:val="center"/>
              </w:tcPr>
              <w:p w:rsidR="00CA2E40" w:rsidRPr="00CA2E40" w:rsidRDefault="00CA2E40" w:rsidP="001A021C">
                <w:pPr>
                  <w:jc w:val="right"/>
                  <w:rPr>
                    <w:sz w:val="18"/>
                    <w:szCs w:val="18"/>
                  </w:rPr>
                </w:pPr>
                <w:r w:rsidRPr="00CA2E40">
                  <w:rPr>
                    <w:sz w:val="18"/>
                    <w:szCs w:val="18"/>
                  </w:rPr>
                  <w:t>(4,631,000)</w:t>
                </w:r>
              </w:p>
            </w:tc>
            <w:tc>
              <w:tcPr>
                <w:tcW w:w="655" w:type="pct"/>
                <w:vAlign w:val="center"/>
              </w:tcPr>
              <w:p w:rsidR="00CA2E40" w:rsidRPr="00CA2E40" w:rsidRDefault="00CA2E40" w:rsidP="001A021C">
                <w:pPr>
                  <w:jc w:val="right"/>
                  <w:rPr>
                    <w:sz w:val="18"/>
                    <w:szCs w:val="18"/>
                  </w:rPr>
                </w:pPr>
                <w:r w:rsidRPr="00CA2E40">
                  <w:rPr>
                    <w:sz w:val="18"/>
                    <w:szCs w:val="18"/>
                  </w:rPr>
                  <w:t>(10,589,715)</w:t>
                </w:r>
              </w:p>
            </w:tc>
          </w:tr>
        </w:tbl>
        <w:p w:rsidR="00CA2E40" w:rsidRDefault="00CA2E40"/>
        <w:p w:rsidR="00CA2E40" w:rsidRPr="00A12FE5" w:rsidRDefault="00CA2E40" w:rsidP="00A12FE5">
          <w:pPr>
            <w:rPr>
              <w:rFonts w:eastAsiaTheme="majorEastAsia"/>
              <w:lang w:eastAsia="zh-CN"/>
            </w:rPr>
          </w:pPr>
          <w:r w:rsidRPr="00A12FE5">
            <w:rPr>
              <w:rFonts w:eastAsiaTheme="majorEastAsia" w:hAnsi="Arial"/>
              <w:lang w:eastAsia="zh-CN"/>
            </w:rPr>
            <w:t>于</w:t>
          </w:r>
          <w:r w:rsidRPr="00A12FE5">
            <w:rPr>
              <w:rFonts w:eastAsiaTheme="majorEastAsia"/>
              <w:lang w:eastAsia="zh-CN"/>
            </w:rPr>
            <w:t>2020</w:t>
          </w:r>
          <w:r w:rsidRPr="00A12FE5">
            <w:rPr>
              <w:rFonts w:eastAsiaTheme="majorEastAsia" w:hAnsi="Arial"/>
              <w:lang w:eastAsia="zh-CN"/>
            </w:rPr>
            <w:t>年</w:t>
          </w:r>
          <w:r w:rsidRPr="00A12FE5">
            <w:rPr>
              <w:rFonts w:eastAsiaTheme="majorEastAsia"/>
              <w:lang w:eastAsia="zh-CN"/>
            </w:rPr>
            <w:t>12</w:t>
          </w:r>
          <w:r w:rsidRPr="00A12FE5">
            <w:rPr>
              <w:rFonts w:eastAsiaTheme="majorEastAsia" w:hAnsi="Arial"/>
              <w:lang w:eastAsia="zh-CN"/>
            </w:rPr>
            <w:t>月</w:t>
          </w:r>
          <w:r w:rsidRPr="00A12FE5">
            <w:rPr>
              <w:rFonts w:eastAsiaTheme="majorEastAsia"/>
              <w:lang w:eastAsia="zh-CN"/>
            </w:rPr>
            <w:t>31</w:t>
          </w:r>
          <w:r w:rsidRPr="00A12FE5">
            <w:rPr>
              <w:rFonts w:eastAsiaTheme="majorEastAsia" w:hAnsi="Arial"/>
              <w:lang w:eastAsia="zh-CN"/>
            </w:rPr>
            <w:t>日及</w:t>
          </w:r>
          <w:r w:rsidRPr="00A12FE5">
            <w:rPr>
              <w:rFonts w:eastAsiaTheme="majorEastAsia"/>
              <w:lang w:eastAsia="zh-CN"/>
            </w:rPr>
            <w:t>2019</w:t>
          </w:r>
          <w:r w:rsidRPr="00A12FE5">
            <w:rPr>
              <w:rFonts w:eastAsiaTheme="majorEastAsia" w:hAnsi="Arial"/>
              <w:lang w:eastAsia="zh-CN"/>
            </w:rPr>
            <w:t>年</w:t>
          </w:r>
          <w:r w:rsidRPr="00A12FE5">
            <w:rPr>
              <w:rFonts w:eastAsiaTheme="majorEastAsia"/>
              <w:lang w:eastAsia="zh-CN"/>
            </w:rPr>
            <w:t>12</w:t>
          </w:r>
          <w:r w:rsidRPr="00A12FE5">
            <w:rPr>
              <w:rFonts w:eastAsiaTheme="majorEastAsia" w:hAnsi="Arial"/>
              <w:lang w:eastAsia="zh-CN"/>
            </w:rPr>
            <w:t>月</w:t>
          </w:r>
          <w:r w:rsidRPr="00A12FE5">
            <w:rPr>
              <w:rFonts w:eastAsiaTheme="majorEastAsia"/>
              <w:lang w:eastAsia="zh-CN"/>
            </w:rPr>
            <w:t>31</w:t>
          </w:r>
          <w:r w:rsidRPr="00A12FE5">
            <w:rPr>
              <w:rFonts w:eastAsiaTheme="majorEastAsia" w:hAnsi="Arial"/>
              <w:lang w:eastAsia="zh-CN"/>
            </w:rPr>
            <w:t>日，本集团不存在处于第二阶段的其他应收款。</w:t>
          </w:r>
        </w:p>
        <w:p w:rsidR="00CA2E40" w:rsidRPr="00A12FE5" w:rsidRDefault="00CA2E40" w:rsidP="00A12FE5">
          <w:pPr>
            <w:overflowPunct w:val="0"/>
            <w:rPr>
              <w:b/>
              <w:lang w:eastAsia="zh-CN"/>
            </w:rPr>
          </w:pPr>
        </w:p>
        <w:p w:rsidR="00CA2E40" w:rsidRPr="00937ED1" w:rsidRDefault="00CA2E40" w:rsidP="000827B5">
          <w:pPr>
            <w:pStyle w:val="a9"/>
            <w:numPr>
              <w:ilvl w:val="0"/>
              <w:numId w:val="89"/>
            </w:numPr>
            <w:adjustRightInd w:val="0"/>
            <w:ind w:left="0" w:firstLineChars="0" w:firstLine="0"/>
            <w:textAlignment w:val="baseline"/>
            <w:rPr>
              <w:rFonts w:ascii="Times New Roman" w:eastAsiaTheme="majorEastAsia" w:hAnsi="Times New Roman"/>
            </w:rPr>
          </w:pPr>
          <w:r w:rsidRPr="00A12FE5">
            <w:rPr>
              <w:rFonts w:ascii="Times New Roman" w:eastAsiaTheme="majorEastAsia" w:hAnsi="Arial"/>
            </w:rPr>
            <w:t>于</w:t>
          </w:r>
          <w:r w:rsidRPr="00A12FE5">
            <w:rPr>
              <w:rFonts w:ascii="Times New Roman" w:eastAsiaTheme="majorEastAsia" w:hAnsi="Times New Roman"/>
            </w:rPr>
            <w:t>2020</w:t>
          </w:r>
          <w:r w:rsidRPr="00A12FE5">
            <w:rPr>
              <w:rFonts w:ascii="Times New Roman" w:eastAsiaTheme="majorEastAsia" w:hAnsi="Arial"/>
            </w:rPr>
            <w:t>年</w:t>
          </w:r>
          <w:r w:rsidRPr="00A12FE5">
            <w:rPr>
              <w:rFonts w:ascii="Times New Roman" w:eastAsiaTheme="majorEastAsia" w:hAnsi="Times New Roman"/>
            </w:rPr>
            <w:t>12</w:t>
          </w:r>
          <w:r w:rsidRPr="00A12FE5">
            <w:rPr>
              <w:rFonts w:ascii="Times New Roman" w:eastAsiaTheme="majorEastAsia" w:hAnsi="Arial"/>
            </w:rPr>
            <w:t>月</w:t>
          </w:r>
          <w:r w:rsidRPr="00A12FE5">
            <w:rPr>
              <w:rFonts w:ascii="Times New Roman" w:eastAsiaTheme="majorEastAsia" w:hAnsi="Times New Roman"/>
            </w:rPr>
            <w:t>31</w:t>
          </w:r>
          <w:r w:rsidRPr="00A12FE5">
            <w:rPr>
              <w:rFonts w:ascii="Times New Roman" w:eastAsiaTheme="majorEastAsia" w:hAnsi="Arial"/>
            </w:rPr>
            <w:t>日及</w:t>
          </w:r>
          <w:r w:rsidRPr="00A12FE5">
            <w:rPr>
              <w:rFonts w:ascii="Times New Roman" w:eastAsiaTheme="majorEastAsia" w:hAnsi="Times New Roman"/>
            </w:rPr>
            <w:t>2019</w:t>
          </w:r>
          <w:r w:rsidRPr="00A12FE5">
            <w:rPr>
              <w:rFonts w:ascii="Times New Roman" w:eastAsiaTheme="majorEastAsia" w:hAnsi="Arial"/>
            </w:rPr>
            <w:t>年</w:t>
          </w:r>
          <w:r w:rsidRPr="00A12FE5">
            <w:rPr>
              <w:rFonts w:ascii="Times New Roman" w:eastAsiaTheme="majorEastAsia" w:hAnsi="Times New Roman"/>
            </w:rPr>
            <w:t>12</w:t>
          </w:r>
          <w:r w:rsidRPr="00A12FE5">
            <w:rPr>
              <w:rFonts w:ascii="Times New Roman" w:eastAsiaTheme="majorEastAsia" w:hAnsi="Arial"/>
            </w:rPr>
            <w:t>月</w:t>
          </w:r>
          <w:r w:rsidRPr="00A12FE5">
            <w:rPr>
              <w:rFonts w:ascii="Times New Roman" w:eastAsiaTheme="majorEastAsia" w:hAnsi="Times New Roman"/>
            </w:rPr>
            <w:t>31</w:t>
          </w:r>
          <w:r w:rsidRPr="00A12FE5">
            <w:rPr>
              <w:rFonts w:ascii="Times New Roman" w:eastAsiaTheme="majorEastAsia" w:hAnsi="Arial"/>
            </w:rPr>
            <w:t>日，处于第三阶段的其他应收款分析如下：</w:t>
          </w:r>
        </w:p>
        <w:p w:rsidR="00CA2E40" w:rsidRPr="0009090A" w:rsidRDefault="00CA2E40" w:rsidP="00937ED1">
          <w:pPr>
            <w:pStyle w:val="a9"/>
            <w:adjustRightInd w:val="0"/>
            <w:ind w:firstLineChars="0" w:firstLine="0"/>
            <w:textAlignment w:val="baseline"/>
            <w:rPr>
              <w:rFonts w:ascii="Times New Roman" w:eastAsiaTheme="majorEastAsia" w:hAnsi="Times New Roman"/>
            </w:rPr>
          </w:pPr>
        </w:p>
        <w:tbl>
          <w:tblPr>
            <w:tblW w:w="5241" w:type="pct"/>
            <w:jc w:val="center"/>
            <w:tblCellMar>
              <w:left w:w="57" w:type="dxa"/>
              <w:right w:w="57" w:type="dxa"/>
            </w:tblCellMar>
            <w:tblLook w:val="0000"/>
          </w:tblPr>
          <w:tblGrid>
            <w:gridCol w:w="2667"/>
            <w:gridCol w:w="1500"/>
            <w:gridCol w:w="185"/>
            <w:gridCol w:w="1477"/>
            <w:gridCol w:w="152"/>
            <w:gridCol w:w="1334"/>
            <w:gridCol w:w="2312"/>
          </w:tblGrid>
          <w:tr w:rsidR="00CA2E40" w:rsidRPr="00A12FE5" w:rsidTr="003F4ED5">
            <w:trPr>
              <w:cantSplit/>
              <w:trHeight w:val="69"/>
              <w:jc w:val="center"/>
            </w:trPr>
            <w:tc>
              <w:tcPr>
                <w:tcW w:w="1385" w:type="pct"/>
                <w:shd w:val="clear" w:color="auto" w:fill="auto"/>
              </w:tcPr>
              <w:p w:rsidR="00CA2E40" w:rsidRPr="00A12FE5" w:rsidRDefault="00CA2E40" w:rsidP="00300C1C">
                <w:pPr>
                  <w:tabs>
                    <w:tab w:val="right" w:pos="2160"/>
                    <w:tab w:val="right" w:pos="3060"/>
                    <w:tab w:val="right" w:pos="4320"/>
                    <w:tab w:val="right" w:pos="5670"/>
                    <w:tab w:val="right" w:pos="6570"/>
                    <w:tab w:val="right" w:pos="7805"/>
                  </w:tabs>
                  <w:rPr>
                    <w:rFonts w:eastAsiaTheme="majorEastAsia"/>
                    <w:sz w:val="18"/>
                    <w:szCs w:val="18"/>
                    <w:lang w:eastAsia="zh-CN"/>
                  </w:rPr>
                </w:pPr>
              </w:p>
              <w:p w:rsidR="00CA2E40" w:rsidRPr="00A12FE5" w:rsidRDefault="00CA2E40" w:rsidP="00300C1C">
                <w:pPr>
                  <w:tabs>
                    <w:tab w:val="right" w:pos="2160"/>
                    <w:tab w:val="right" w:pos="3060"/>
                    <w:tab w:val="right" w:pos="4320"/>
                    <w:tab w:val="right" w:pos="5670"/>
                    <w:tab w:val="right" w:pos="6570"/>
                    <w:tab w:val="right" w:pos="7805"/>
                  </w:tabs>
                  <w:rPr>
                    <w:rFonts w:eastAsiaTheme="majorEastAsia"/>
                    <w:sz w:val="18"/>
                    <w:szCs w:val="18"/>
                  </w:rPr>
                </w:pPr>
                <w:r w:rsidRPr="00A12FE5">
                  <w:rPr>
                    <w:rFonts w:eastAsiaTheme="majorEastAsia" w:hAnsi="Arial"/>
                    <w:sz w:val="18"/>
                    <w:szCs w:val="18"/>
                  </w:rPr>
                  <w:t>第三阶段</w:t>
                </w:r>
              </w:p>
            </w:tc>
            <w:tc>
              <w:tcPr>
                <w:tcW w:w="779" w:type="pct"/>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r w:rsidRPr="00A12FE5">
                  <w:rPr>
                    <w:rFonts w:eastAsiaTheme="majorEastAsia" w:hAnsi="Arial"/>
                    <w:sz w:val="18"/>
                    <w:szCs w:val="18"/>
                  </w:rPr>
                  <w:t>账面余额</w:t>
                </w:r>
              </w:p>
            </w:tc>
            <w:tc>
              <w:tcPr>
                <w:tcW w:w="96" w:type="pct"/>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p>
            </w:tc>
            <w:tc>
              <w:tcPr>
                <w:tcW w:w="767" w:type="pct"/>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lang w:eastAsia="zh-CN"/>
                  </w:rPr>
                </w:pPr>
                <w:r w:rsidRPr="00A12FE5">
                  <w:rPr>
                    <w:rFonts w:eastAsiaTheme="majorEastAsia" w:hAnsi="Arial"/>
                    <w:sz w:val="18"/>
                    <w:szCs w:val="18"/>
                    <w:lang w:eastAsia="zh-CN"/>
                  </w:rPr>
                  <w:t>整个存续期预期</w:t>
                </w:r>
              </w:p>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lang w:eastAsia="zh-CN"/>
                  </w:rPr>
                </w:pPr>
                <w:r w:rsidRPr="00A12FE5">
                  <w:rPr>
                    <w:rFonts w:eastAsiaTheme="majorEastAsia" w:hAnsi="Arial"/>
                    <w:sz w:val="18"/>
                    <w:szCs w:val="18"/>
                    <w:lang w:eastAsia="zh-CN"/>
                  </w:rPr>
                  <w:t>信用损失率</w:t>
                </w:r>
              </w:p>
            </w:tc>
            <w:tc>
              <w:tcPr>
                <w:tcW w:w="79" w:type="pct"/>
                <w:shd w:val="clear" w:color="auto" w:fill="auto"/>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lang w:eastAsia="zh-CN"/>
                  </w:rPr>
                </w:pPr>
              </w:p>
            </w:tc>
            <w:tc>
              <w:tcPr>
                <w:tcW w:w="693" w:type="pct"/>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r w:rsidRPr="00A12FE5">
                  <w:rPr>
                    <w:rFonts w:eastAsiaTheme="majorEastAsia" w:hAnsi="Arial"/>
                    <w:sz w:val="18"/>
                    <w:szCs w:val="18"/>
                  </w:rPr>
                  <w:t>坏账准备</w:t>
                </w:r>
              </w:p>
            </w:tc>
            <w:tc>
              <w:tcPr>
                <w:tcW w:w="1201" w:type="pct"/>
                <w:shd w:val="clear" w:color="auto" w:fill="auto"/>
                <w:vAlign w:val="bottom"/>
              </w:tcPr>
              <w:p w:rsidR="00CA2E40" w:rsidRPr="00A12FE5" w:rsidRDefault="00CA2E40" w:rsidP="00300C1C">
                <w:pPr>
                  <w:tabs>
                    <w:tab w:val="right" w:pos="1729"/>
                    <w:tab w:val="right" w:pos="3060"/>
                    <w:tab w:val="right" w:pos="4320"/>
                    <w:tab w:val="right" w:pos="5670"/>
                    <w:tab w:val="right" w:pos="6570"/>
                    <w:tab w:val="right" w:pos="7805"/>
                  </w:tabs>
                  <w:ind w:right="103"/>
                  <w:jc w:val="right"/>
                  <w:rPr>
                    <w:rFonts w:eastAsiaTheme="majorEastAsia"/>
                    <w:sz w:val="18"/>
                    <w:szCs w:val="18"/>
                  </w:rPr>
                </w:pPr>
                <w:r w:rsidRPr="00A12FE5">
                  <w:rPr>
                    <w:rFonts w:eastAsiaTheme="majorEastAsia" w:hAnsi="Arial"/>
                    <w:sz w:val="18"/>
                    <w:szCs w:val="18"/>
                  </w:rPr>
                  <w:t>理由</w:t>
                </w:r>
              </w:p>
            </w:tc>
          </w:tr>
          <w:tr w:rsidR="00CA2E40" w:rsidRPr="00A12FE5" w:rsidTr="003F4ED5">
            <w:tblPrEx>
              <w:tblBorders>
                <w:insideH w:val="single" w:sz="4" w:space="0" w:color="auto"/>
              </w:tblBorders>
            </w:tblPrEx>
            <w:trPr>
              <w:cantSplit/>
              <w:trHeight w:val="67"/>
              <w:jc w:val="center"/>
            </w:trPr>
            <w:tc>
              <w:tcPr>
                <w:tcW w:w="1385" w:type="pct"/>
                <w:tcBorders>
                  <w:top w:val="nil"/>
                  <w:bottom w:val="nil"/>
                </w:tcBorders>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rPr>
                    <w:rFonts w:eastAsiaTheme="majorEastAsia"/>
                    <w:sz w:val="18"/>
                    <w:szCs w:val="18"/>
                  </w:rPr>
                </w:pPr>
                <w:r w:rsidRPr="00A12FE5">
                  <w:rPr>
                    <w:rFonts w:eastAsiaTheme="majorEastAsia" w:hAnsi="Arial"/>
                    <w:sz w:val="18"/>
                    <w:szCs w:val="18"/>
                    <w:lang w:val="en-AU"/>
                  </w:rPr>
                  <w:t>平南铁路往来款</w:t>
                </w:r>
              </w:p>
            </w:tc>
            <w:tc>
              <w:tcPr>
                <w:tcW w:w="779" w:type="pct"/>
                <w:tcBorders>
                  <w:top w:val="nil"/>
                  <w:bottom w:val="single" w:sz="12" w:space="0" w:color="auto"/>
                </w:tcBorders>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r w:rsidRPr="00A12FE5">
                  <w:rPr>
                    <w:rFonts w:eastAsiaTheme="majorEastAsia"/>
                    <w:sz w:val="18"/>
                    <w:szCs w:val="18"/>
                  </w:rPr>
                  <w:t>4,631,000</w:t>
                </w:r>
              </w:p>
            </w:tc>
            <w:tc>
              <w:tcPr>
                <w:tcW w:w="96" w:type="pct"/>
                <w:tcBorders>
                  <w:top w:val="nil"/>
                  <w:bottom w:val="nil"/>
                </w:tcBorders>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p>
            </w:tc>
            <w:tc>
              <w:tcPr>
                <w:tcW w:w="767" w:type="pct"/>
                <w:tcBorders>
                  <w:top w:val="nil"/>
                  <w:bottom w:val="nil"/>
                </w:tcBorders>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r w:rsidRPr="00A12FE5">
                  <w:rPr>
                    <w:rFonts w:eastAsiaTheme="majorEastAsia"/>
                    <w:sz w:val="18"/>
                    <w:szCs w:val="18"/>
                  </w:rPr>
                  <w:t>100%</w:t>
                </w:r>
              </w:p>
            </w:tc>
            <w:tc>
              <w:tcPr>
                <w:tcW w:w="79" w:type="pct"/>
                <w:tcBorders>
                  <w:top w:val="nil"/>
                  <w:bottom w:val="nil"/>
                </w:tcBorders>
                <w:shd w:val="clear" w:color="auto" w:fill="auto"/>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p>
            </w:tc>
            <w:tc>
              <w:tcPr>
                <w:tcW w:w="693" w:type="pct"/>
                <w:tcBorders>
                  <w:top w:val="nil"/>
                  <w:bottom w:val="single" w:sz="12" w:space="0" w:color="auto"/>
                </w:tcBorders>
                <w:shd w:val="clear" w:color="auto" w:fill="auto"/>
                <w:vAlign w:val="bottom"/>
              </w:tcPr>
              <w:p w:rsidR="00CA2E40" w:rsidRPr="00A12FE5" w:rsidRDefault="00CA2E40" w:rsidP="00300C1C">
                <w:pPr>
                  <w:tabs>
                    <w:tab w:val="right" w:pos="2160"/>
                    <w:tab w:val="right" w:pos="3060"/>
                    <w:tab w:val="right" w:pos="4320"/>
                    <w:tab w:val="right" w:pos="5670"/>
                    <w:tab w:val="right" w:pos="6570"/>
                    <w:tab w:val="right" w:pos="7805"/>
                  </w:tabs>
                  <w:jc w:val="right"/>
                  <w:rPr>
                    <w:rFonts w:eastAsiaTheme="majorEastAsia"/>
                    <w:sz w:val="18"/>
                    <w:szCs w:val="18"/>
                  </w:rPr>
                </w:pPr>
                <w:r w:rsidRPr="00A12FE5">
                  <w:rPr>
                    <w:rFonts w:eastAsiaTheme="majorEastAsia"/>
                    <w:sz w:val="18"/>
                    <w:szCs w:val="18"/>
                  </w:rPr>
                  <w:t>(4,631,000)</w:t>
                </w:r>
              </w:p>
            </w:tc>
            <w:tc>
              <w:tcPr>
                <w:tcW w:w="1201" w:type="pct"/>
                <w:tcBorders>
                  <w:top w:val="nil"/>
                  <w:bottom w:val="nil"/>
                </w:tcBorders>
                <w:shd w:val="clear" w:color="auto" w:fill="auto"/>
                <w:vAlign w:val="bottom"/>
              </w:tcPr>
              <w:p w:rsidR="00CA2E40" w:rsidRPr="00A12FE5" w:rsidRDefault="00CA2E40" w:rsidP="00300C1C">
                <w:pPr>
                  <w:tabs>
                    <w:tab w:val="right" w:pos="2100"/>
                    <w:tab w:val="right" w:pos="3060"/>
                    <w:tab w:val="right" w:pos="4320"/>
                    <w:tab w:val="right" w:pos="5670"/>
                    <w:tab w:val="right" w:pos="6570"/>
                    <w:tab w:val="right" w:pos="7805"/>
                  </w:tabs>
                  <w:ind w:left="224" w:hanging="224"/>
                  <w:jc w:val="right"/>
                  <w:rPr>
                    <w:rFonts w:eastAsiaTheme="majorEastAsia"/>
                    <w:sz w:val="18"/>
                    <w:szCs w:val="18"/>
                    <w:lang w:eastAsia="zh-CN"/>
                  </w:rPr>
                </w:pPr>
                <w:r w:rsidRPr="00A12FE5">
                  <w:rPr>
                    <w:rFonts w:eastAsiaTheme="majorEastAsia" w:hAnsi="Arial"/>
                    <w:sz w:val="18"/>
                    <w:szCs w:val="18"/>
                    <w:lang w:eastAsia="zh-CN"/>
                  </w:rPr>
                  <w:t>长账龄款项，经管理层评估认为已无法收回</w:t>
                </w:r>
              </w:p>
            </w:tc>
          </w:tr>
        </w:tbl>
        <w:p w:rsidR="00CA2E40" w:rsidRPr="00A12FE5" w:rsidRDefault="00CA2E40" w:rsidP="00A12FE5">
          <w:pPr>
            <w:overflowPunct w:val="0"/>
            <w:rPr>
              <w:b/>
              <w:lang w:eastAsia="zh-CN"/>
            </w:rPr>
          </w:pPr>
        </w:p>
        <w:p w:rsidR="00CA2E40" w:rsidRPr="00937ED1" w:rsidRDefault="00CA2E40" w:rsidP="000827B5">
          <w:pPr>
            <w:pStyle w:val="a9"/>
            <w:numPr>
              <w:ilvl w:val="0"/>
              <w:numId w:val="89"/>
            </w:numPr>
            <w:adjustRightInd w:val="0"/>
            <w:ind w:left="0" w:firstLineChars="0" w:firstLine="0"/>
            <w:textAlignment w:val="baseline"/>
            <w:rPr>
              <w:rFonts w:ascii="Times New Roman" w:eastAsiaTheme="majorEastAsia" w:hAnsi="Times New Roman"/>
            </w:rPr>
          </w:pPr>
          <w:bookmarkStart w:id="106" w:name="RANGE!B3:N11"/>
          <w:bookmarkStart w:id="107" w:name="RANGE!B3:N12"/>
          <w:bookmarkEnd w:id="106"/>
          <w:bookmarkEnd w:id="107"/>
          <w:r w:rsidRPr="00A12FE5">
            <w:rPr>
              <w:rFonts w:ascii="Times New Roman" w:eastAsiaTheme="majorEastAsia" w:hAnsi="Arial"/>
            </w:rPr>
            <w:t>于</w:t>
          </w:r>
          <w:r w:rsidRPr="00A12FE5">
            <w:rPr>
              <w:rFonts w:ascii="Times New Roman" w:eastAsiaTheme="majorEastAsia" w:hAnsi="Times New Roman"/>
            </w:rPr>
            <w:t>2020</w:t>
          </w:r>
          <w:r w:rsidRPr="00A12FE5">
            <w:rPr>
              <w:rFonts w:ascii="Times New Roman" w:eastAsiaTheme="majorEastAsia" w:hAnsi="Arial"/>
            </w:rPr>
            <w:t>年</w:t>
          </w:r>
          <w:r w:rsidRPr="00A12FE5">
            <w:rPr>
              <w:rFonts w:ascii="Times New Roman" w:eastAsiaTheme="majorEastAsia" w:hAnsi="Times New Roman"/>
            </w:rPr>
            <w:t>12</w:t>
          </w:r>
          <w:r w:rsidRPr="00A12FE5">
            <w:rPr>
              <w:rFonts w:ascii="Times New Roman" w:eastAsiaTheme="majorEastAsia" w:hAnsi="Arial"/>
            </w:rPr>
            <w:t>月</w:t>
          </w:r>
          <w:r w:rsidRPr="00A12FE5">
            <w:rPr>
              <w:rFonts w:ascii="Times New Roman" w:eastAsiaTheme="majorEastAsia" w:hAnsi="Times New Roman"/>
            </w:rPr>
            <w:t>31</w:t>
          </w:r>
          <w:r w:rsidRPr="00A12FE5">
            <w:rPr>
              <w:rFonts w:ascii="Times New Roman" w:eastAsiaTheme="majorEastAsia" w:hAnsi="Arial"/>
            </w:rPr>
            <w:t>日及</w:t>
          </w:r>
          <w:r w:rsidRPr="00A12FE5">
            <w:rPr>
              <w:rFonts w:ascii="Times New Roman" w:eastAsiaTheme="majorEastAsia" w:hAnsi="Times New Roman"/>
            </w:rPr>
            <w:t>2019</w:t>
          </w:r>
          <w:r w:rsidRPr="00A12FE5">
            <w:rPr>
              <w:rFonts w:ascii="Times New Roman" w:eastAsiaTheme="majorEastAsia" w:hAnsi="Arial"/>
            </w:rPr>
            <w:t>年</w:t>
          </w:r>
          <w:r w:rsidRPr="00A12FE5">
            <w:rPr>
              <w:rFonts w:ascii="Times New Roman" w:eastAsiaTheme="majorEastAsia" w:hAnsi="Times New Roman"/>
            </w:rPr>
            <w:t>12</w:t>
          </w:r>
          <w:r w:rsidRPr="00A12FE5">
            <w:rPr>
              <w:rFonts w:ascii="Times New Roman" w:eastAsiaTheme="majorEastAsia" w:hAnsi="Arial"/>
            </w:rPr>
            <w:t>月</w:t>
          </w:r>
          <w:r w:rsidRPr="00A12FE5">
            <w:rPr>
              <w:rFonts w:ascii="Times New Roman" w:eastAsiaTheme="majorEastAsia" w:hAnsi="Times New Roman"/>
            </w:rPr>
            <w:t>31</w:t>
          </w:r>
          <w:r w:rsidRPr="00A12FE5">
            <w:rPr>
              <w:rFonts w:ascii="Times New Roman" w:eastAsiaTheme="majorEastAsia" w:hAnsi="Arial"/>
            </w:rPr>
            <w:t>日，组合计提坏账准备的其他应收款均处于第一阶段，分析如下：</w:t>
          </w:r>
        </w:p>
        <w:p w:rsidR="00CA2E40" w:rsidRPr="0009090A" w:rsidRDefault="00CA2E40" w:rsidP="00937ED1">
          <w:pPr>
            <w:pStyle w:val="a9"/>
            <w:adjustRightInd w:val="0"/>
            <w:ind w:firstLineChars="0" w:firstLine="0"/>
            <w:textAlignment w:val="baseline"/>
            <w:rPr>
              <w:rFonts w:ascii="Times New Roman" w:eastAsiaTheme="majorEastAsia" w:hAnsi="Times New Roman"/>
            </w:rPr>
          </w:pPr>
        </w:p>
        <w:tbl>
          <w:tblPr>
            <w:tblW w:w="9265" w:type="dxa"/>
            <w:tblBorders>
              <w:insideH w:val="single" w:sz="4" w:space="0" w:color="auto"/>
            </w:tblBorders>
            <w:tblLayout w:type="fixed"/>
            <w:tblLook w:val="0000"/>
          </w:tblPr>
          <w:tblGrid>
            <w:gridCol w:w="1560"/>
            <w:gridCol w:w="236"/>
            <w:gridCol w:w="1287"/>
            <w:gridCol w:w="238"/>
            <w:gridCol w:w="915"/>
            <w:gridCol w:w="236"/>
            <w:gridCol w:w="1057"/>
            <w:gridCol w:w="236"/>
            <w:gridCol w:w="1181"/>
            <w:gridCol w:w="236"/>
            <w:gridCol w:w="898"/>
            <w:gridCol w:w="236"/>
            <w:gridCol w:w="943"/>
            <w:gridCol w:w="6"/>
          </w:tblGrid>
          <w:tr w:rsidR="00606AB2" w:rsidRPr="0009090A" w:rsidTr="001C1461">
            <w:trPr>
              <w:gridAfter w:val="1"/>
              <w:wAfter w:w="6" w:type="dxa"/>
              <w:cantSplit/>
              <w:trHeight w:val="55"/>
            </w:trPr>
            <w:tc>
              <w:tcPr>
                <w:tcW w:w="1560" w:type="dxa"/>
                <w:tcBorders>
                  <w:top w:val="nil"/>
                  <w:bottom w:val="nil"/>
                </w:tcBorders>
                <w:shd w:val="clear" w:color="auto" w:fill="auto"/>
                <w:vAlign w:val="bottom"/>
              </w:tcPr>
              <w:p w:rsidR="00606AB2" w:rsidRPr="0009090A" w:rsidRDefault="00606AB2" w:rsidP="001C1461">
                <w:pPr>
                  <w:spacing w:line="276" w:lineRule="auto"/>
                  <w:rPr>
                    <w:rFonts w:eastAsiaTheme="majorEastAsia"/>
                    <w:sz w:val="18"/>
                    <w:szCs w:val="18"/>
                    <w:highlight w:val="yellow"/>
                    <w:lang w:eastAsia="zh-CN"/>
                  </w:rPr>
                </w:pPr>
              </w:p>
            </w:tc>
            <w:tc>
              <w:tcPr>
                <w:tcW w:w="236" w:type="dxa"/>
                <w:tcBorders>
                  <w:top w:val="nil"/>
                  <w:bottom w:val="nil"/>
                </w:tcBorders>
                <w:shd w:val="clear" w:color="auto" w:fill="auto"/>
                <w:vAlign w:val="bottom"/>
              </w:tcPr>
              <w:p w:rsidR="00606AB2" w:rsidRPr="0009090A" w:rsidRDefault="00606AB2" w:rsidP="001C1461">
                <w:pPr>
                  <w:spacing w:line="276" w:lineRule="auto"/>
                  <w:ind w:right="120"/>
                  <w:jc w:val="right"/>
                  <w:rPr>
                    <w:rFonts w:eastAsiaTheme="majorEastAsia"/>
                    <w:sz w:val="18"/>
                    <w:szCs w:val="18"/>
                    <w:lang w:eastAsia="zh-CN"/>
                  </w:rPr>
                </w:pPr>
              </w:p>
            </w:tc>
            <w:tc>
              <w:tcPr>
                <w:tcW w:w="3733" w:type="dxa"/>
                <w:gridSpan w:val="5"/>
                <w:tcBorders>
                  <w:top w:val="nil"/>
                  <w:bottom w:val="single" w:sz="4" w:space="0" w:color="auto"/>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r w:rsidRPr="0009090A">
                  <w:rPr>
                    <w:rFonts w:eastAsiaTheme="majorEastAsia"/>
                    <w:sz w:val="18"/>
                    <w:szCs w:val="18"/>
                  </w:rPr>
                  <w:t>2020</w:t>
                </w:r>
                <w:r w:rsidRPr="0009090A">
                  <w:rPr>
                    <w:rFonts w:eastAsiaTheme="majorEastAsia" w:hAnsi="Arial"/>
                    <w:sz w:val="18"/>
                    <w:szCs w:val="18"/>
                  </w:rPr>
                  <w:t>年</w:t>
                </w:r>
                <w:r w:rsidRPr="0009090A">
                  <w:rPr>
                    <w:rFonts w:eastAsiaTheme="majorEastAsia"/>
                    <w:sz w:val="18"/>
                    <w:szCs w:val="18"/>
                  </w:rPr>
                  <w:t>12</w:t>
                </w:r>
                <w:r w:rsidRPr="0009090A">
                  <w:rPr>
                    <w:rFonts w:eastAsiaTheme="majorEastAsia" w:hAnsi="Arial"/>
                    <w:sz w:val="18"/>
                    <w:szCs w:val="18"/>
                  </w:rPr>
                  <w:t>月</w:t>
                </w:r>
                <w:r w:rsidRPr="0009090A">
                  <w:rPr>
                    <w:rFonts w:eastAsiaTheme="majorEastAsia"/>
                    <w:sz w:val="18"/>
                    <w:szCs w:val="18"/>
                  </w:rPr>
                  <w:t>31</w:t>
                </w:r>
                <w:r w:rsidRPr="0009090A">
                  <w:rPr>
                    <w:rFonts w:eastAsiaTheme="majorEastAsia" w:hAnsi="Arial"/>
                    <w:sz w:val="18"/>
                    <w:szCs w:val="18"/>
                  </w:rPr>
                  <w:t>日</w:t>
                </w:r>
              </w:p>
            </w:tc>
            <w:tc>
              <w:tcPr>
                <w:tcW w:w="236" w:type="dxa"/>
                <w:tcBorders>
                  <w:top w:val="nil"/>
                  <w:bottom w:val="nil"/>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p>
            </w:tc>
            <w:tc>
              <w:tcPr>
                <w:tcW w:w="3494" w:type="dxa"/>
                <w:gridSpan w:val="5"/>
                <w:tcBorders>
                  <w:top w:val="nil"/>
                  <w:bottom w:val="single" w:sz="4" w:space="0" w:color="auto"/>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r w:rsidRPr="0009090A">
                  <w:rPr>
                    <w:rFonts w:eastAsiaTheme="majorEastAsia"/>
                    <w:sz w:val="18"/>
                    <w:szCs w:val="18"/>
                  </w:rPr>
                  <w:t>2019</w:t>
                </w:r>
                <w:r w:rsidRPr="0009090A">
                  <w:rPr>
                    <w:rFonts w:eastAsiaTheme="majorEastAsia" w:hAnsi="Arial"/>
                    <w:sz w:val="18"/>
                    <w:szCs w:val="18"/>
                  </w:rPr>
                  <w:t>年</w:t>
                </w:r>
                <w:r w:rsidRPr="0009090A">
                  <w:rPr>
                    <w:rFonts w:eastAsiaTheme="majorEastAsia"/>
                    <w:sz w:val="18"/>
                    <w:szCs w:val="18"/>
                  </w:rPr>
                  <w:t>12</w:t>
                </w:r>
                <w:r w:rsidRPr="0009090A">
                  <w:rPr>
                    <w:rFonts w:eastAsiaTheme="majorEastAsia" w:hAnsi="Arial"/>
                    <w:sz w:val="18"/>
                    <w:szCs w:val="18"/>
                  </w:rPr>
                  <w:t>月</w:t>
                </w:r>
                <w:r w:rsidRPr="0009090A">
                  <w:rPr>
                    <w:rFonts w:eastAsiaTheme="majorEastAsia"/>
                    <w:sz w:val="18"/>
                    <w:szCs w:val="18"/>
                  </w:rPr>
                  <w:t>31</w:t>
                </w:r>
                <w:r w:rsidRPr="0009090A">
                  <w:rPr>
                    <w:rFonts w:eastAsiaTheme="majorEastAsia" w:hAnsi="Arial"/>
                    <w:sz w:val="18"/>
                    <w:szCs w:val="18"/>
                  </w:rPr>
                  <w:t>日</w:t>
                </w:r>
              </w:p>
            </w:tc>
          </w:tr>
          <w:tr w:rsidR="00606AB2" w:rsidRPr="0009090A" w:rsidTr="001C1461">
            <w:trPr>
              <w:cantSplit/>
              <w:trHeight w:val="55"/>
            </w:trPr>
            <w:tc>
              <w:tcPr>
                <w:tcW w:w="1560" w:type="dxa"/>
                <w:tcBorders>
                  <w:top w:val="nil"/>
                  <w:bottom w:val="nil"/>
                </w:tcBorders>
                <w:shd w:val="clear" w:color="auto" w:fill="auto"/>
                <w:vAlign w:val="bottom"/>
              </w:tcPr>
              <w:p w:rsidR="00606AB2" w:rsidRPr="0009090A" w:rsidRDefault="00606AB2" w:rsidP="001C1461">
                <w:pPr>
                  <w:spacing w:line="276" w:lineRule="auto"/>
                  <w:rPr>
                    <w:rFonts w:eastAsiaTheme="majorEastAsia"/>
                    <w:sz w:val="18"/>
                    <w:szCs w:val="18"/>
                    <w:highlight w:val="yellow"/>
                  </w:rPr>
                </w:pPr>
              </w:p>
            </w:tc>
            <w:tc>
              <w:tcPr>
                <w:tcW w:w="236" w:type="dxa"/>
                <w:tcBorders>
                  <w:top w:val="nil"/>
                  <w:bottom w:val="nil"/>
                </w:tcBorders>
                <w:shd w:val="clear" w:color="auto" w:fill="auto"/>
                <w:vAlign w:val="bottom"/>
              </w:tcPr>
              <w:p w:rsidR="00606AB2" w:rsidRPr="0009090A" w:rsidRDefault="00606AB2" w:rsidP="001C1461">
                <w:pPr>
                  <w:spacing w:line="276" w:lineRule="auto"/>
                  <w:ind w:right="120"/>
                  <w:jc w:val="right"/>
                  <w:rPr>
                    <w:rFonts w:eastAsiaTheme="majorEastAsia"/>
                    <w:sz w:val="18"/>
                    <w:szCs w:val="18"/>
                  </w:rPr>
                </w:pPr>
              </w:p>
            </w:tc>
            <w:tc>
              <w:tcPr>
                <w:tcW w:w="1287" w:type="dxa"/>
                <w:tcBorders>
                  <w:top w:val="single" w:sz="4" w:space="0" w:color="auto"/>
                  <w:bottom w:val="single" w:sz="4" w:space="0" w:color="auto"/>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hAnsi="Arial"/>
                    <w:sz w:val="18"/>
                    <w:szCs w:val="18"/>
                  </w:rPr>
                  <w:t>账面余额</w:t>
                </w:r>
              </w:p>
            </w:tc>
            <w:tc>
              <w:tcPr>
                <w:tcW w:w="238" w:type="dxa"/>
                <w:tcBorders>
                  <w:top w:val="single" w:sz="4" w:space="0" w:color="auto"/>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2208" w:type="dxa"/>
                <w:gridSpan w:val="3"/>
                <w:tcBorders>
                  <w:top w:val="single" w:sz="4" w:space="0" w:color="auto"/>
                  <w:bottom w:val="single" w:sz="4" w:space="0" w:color="auto"/>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r w:rsidRPr="0009090A">
                  <w:rPr>
                    <w:rFonts w:eastAsiaTheme="majorEastAsia" w:hAnsi="Arial"/>
                    <w:sz w:val="18"/>
                    <w:szCs w:val="18"/>
                  </w:rPr>
                  <w:t>坏账准备</w:t>
                </w:r>
              </w:p>
            </w:tc>
            <w:tc>
              <w:tcPr>
                <w:tcW w:w="236" w:type="dxa"/>
                <w:tcBorders>
                  <w:top w:val="nil"/>
                  <w:bottom w:val="nil"/>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p>
            </w:tc>
            <w:tc>
              <w:tcPr>
                <w:tcW w:w="1181" w:type="dxa"/>
                <w:tcBorders>
                  <w:top w:val="single" w:sz="4" w:space="0" w:color="auto"/>
                  <w:bottom w:val="single" w:sz="4" w:space="0" w:color="auto"/>
                </w:tcBorders>
                <w:shd w:val="clear" w:color="auto" w:fill="auto"/>
                <w:vAlign w:val="bottom"/>
              </w:tcPr>
              <w:p w:rsidR="00606AB2" w:rsidRPr="0009090A" w:rsidRDefault="00606AB2" w:rsidP="001C1461">
                <w:pPr>
                  <w:spacing w:line="276" w:lineRule="auto"/>
                  <w:ind w:right="-283"/>
                  <w:jc w:val="center"/>
                  <w:rPr>
                    <w:rFonts w:eastAsiaTheme="majorEastAsia"/>
                    <w:sz w:val="18"/>
                    <w:szCs w:val="18"/>
                  </w:rPr>
                </w:pPr>
                <w:r w:rsidRPr="0009090A">
                  <w:rPr>
                    <w:rFonts w:eastAsiaTheme="majorEastAsia" w:hAnsi="Arial"/>
                    <w:sz w:val="18"/>
                    <w:szCs w:val="18"/>
                  </w:rPr>
                  <w:t>账面余额</w:t>
                </w:r>
              </w:p>
            </w:tc>
            <w:tc>
              <w:tcPr>
                <w:tcW w:w="236" w:type="dxa"/>
                <w:tcBorders>
                  <w:top w:val="single" w:sz="4" w:space="0" w:color="auto"/>
                  <w:bottom w:val="nil"/>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p>
            </w:tc>
            <w:tc>
              <w:tcPr>
                <w:tcW w:w="2083" w:type="dxa"/>
                <w:gridSpan w:val="4"/>
                <w:tcBorders>
                  <w:top w:val="single" w:sz="4" w:space="0" w:color="auto"/>
                  <w:bottom w:val="single" w:sz="4" w:space="0" w:color="auto"/>
                </w:tcBorders>
                <w:shd w:val="clear" w:color="auto" w:fill="auto"/>
                <w:vAlign w:val="bottom"/>
              </w:tcPr>
              <w:p w:rsidR="00606AB2" w:rsidRPr="0009090A" w:rsidRDefault="00606AB2" w:rsidP="001C1461">
                <w:pPr>
                  <w:spacing w:line="276" w:lineRule="auto"/>
                  <w:ind w:right="240"/>
                  <w:jc w:val="center"/>
                  <w:rPr>
                    <w:rFonts w:eastAsiaTheme="majorEastAsia"/>
                    <w:sz w:val="18"/>
                    <w:szCs w:val="18"/>
                  </w:rPr>
                </w:pPr>
                <w:r w:rsidRPr="0009090A">
                  <w:rPr>
                    <w:rFonts w:eastAsiaTheme="majorEastAsia" w:hAnsi="Arial"/>
                    <w:sz w:val="18"/>
                    <w:szCs w:val="18"/>
                  </w:rPr>
                  <w:t>坏账准备</w:t>
                </w:r>
              </w:p>
            </w:tc>
          </w:tr>
          <w:tr w:rsidR="00606AB2" w:rsidRPr="0009090A" w:rsidTr="001C1461">
            <w:trPr>
              <w:cantSplit/>
              <w:trHeight w:val="55"/>
            </w:trPr>
            <w:tc>
              <w:tcPr>
                <w:tcW w:w="1560" w:type="dxa"/>
                <w:tcBorders>
                  <w:top w:val="nil"/>
                  <w:bottom w:val="nil"/>
                </w:tcBorders>
                <w:shd w:val="clear" w:color="auto" w:fill="auto"/>
                <w:vAlign w:val="bottom"/>
              </w:tcPr>
              <w:p w:rsidR="00606AB2" w:rsidRPr="0009090A" w:rsidRDefault="00606AB2" w:rsidP="001C1461">
                <w:pPr>
                  <w:spacing w:line="276" w:lineRule="auto"/>
                  <w:rPr>
                    <w:rFonts w:eastAsiaTheme="majorEastAsia"/>
                    <w:sz w:val="18"/>
                    <w:szCs w:val="18"/>
                    <w:highlight w:val="yellow"/>
                  </w:rPr>
                </w:pPr>
              </w:p>
            </w:tc>
            <w:tc>
              <w:tcPr>
                <w:tcW w:w="236" w:type="dxa"/>
                <w:tcBorders>
                  <w:top w:val="nil"/>
                  <w:bottom w:val="nil"/>
                </w:tcBorders>
                <w:shd w:val="clear" w:color="auto" w:fill="auto"/>
                <w:vAlign w:val="bottom"/>
              </w:tcPr>
              <w:p w:rsidR="00606AB2" w:rsidRPr="0009090A" w:rsidRDefault="00606AB2" w:rsidP="001C1461">
                <w:pPr>
                  <w:spacing w:line="276" w:lineRule="auto"/>
                  <w:ind w:right="120"/>
                  <w:jc w:val="right"/>
                  <w:rPr>
                    <w:rFonts w:eastAsiaTheme="majorEastAsia"/>
                    <w:sz w:val="18"/>
                    <w:szCs w:val="18"/>
                  </w:rPr>
                </w:pPr>
              </w:p>
            </w:tc>
            <w:tc>
              <w:tcPr>
                <w:tcW w:w="1287" w:type="dxa"/>
                <w:tcBorders>
                  <w:top w:val="single" w:sz="4" w:space="0" w:color="auto"/>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hAnsi="Arial"/>
                    <w:sz w:val="18"/>
                    <w:szCs w:val="18"/>
                  </w:rPr>
                  <w:t>金额</w:t>
                </w:r>
              </w:p>
            </w:tc>
            <w:tc>
              <w:tcPr>
                <w:tcW w:w="238" w:type="dxa"/>
                <w:tcBorders>
                  <w:top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915" w:type="dxa"/>
                <w:tcBorders>
                  <w:top w:val="single" w:sz="4" w:space="0" w:color="auto"/>
                  <w:bottom w:val="nil"/>
                </w:tcBorders>
                <w:shd w:val="clear" w:color="auto" w:fill="auto"/>
                <w:vAlign w:val="bottom"/>
              </w:tcPr>
              <w:p w:rsidR="00606AB2" w:rsidRDefault="00606AB2" w:rsidP="001C1461">
                <w:pPr>
                  <w:tabs>
                    <w:tab w:val="right" w:pos="2160"/>
                    <w:tab w:val="right" w:pos="3060"/>
                    <w:tab w:val="right" w:pos="4320"/>
                    <w:tab w:val="right" w:pos="5670"/>
                    <w:tab w:val="right" w:pos="6570"/>
                    <w:tab w:val="right" w:pos="7805"/>
                  </w:tabs>
                  <w:spacing w:line="276" w:lineRule="auto"/>
                  <w:jc w:val="right"/>
                  <w:rPr>
                    <w:rFonts w:eastAsiaTheme="majorEastAsia" w:hAnsi="Arial"/>
                    <w:sz w:val="18"/>
                    <w:szCs w:val="18"/>
                  </w:rPr>
                </w:pPr>
                <w:r w:rsidRPr="0009090A">
                  <w:rPr>
                    <w:rFonts w:eastAsiaTheme="majorEastAsia" w:hAnsi="Arial"/>
                    <w:sz w:val="18"/>
                    <w:szCs w:val="18"/>
                  </w:rPr>
                  <w:t>计提</w:t>
                </w:r>
              </w:p>
              <w:p w:rsidR="00606AB2" w:rsidRPr="0009090A" w:rsidRDefault="00606AB2" w:rsidP="001C1461">
                <w:pPr>
                  <w:tabs>
                    <w:tab w:val="right" w:pos="2160"/>
                    <w:tab w:val="right" w:pos="3060"/>
                    <w:tab w:val="right" w:pos="4320"/>
                    <w:tab w:val="right" w:pos="5670"/>
                    <w:tab w:val="right" w:pos="6570"/>
                    <w:tab w:val="right" w:pos="7805"/>
                  </w:tabs>
                  <w:spacing w:line="276" w:lineRule="auto"/>
                  <w:jc w:val="right"/>
                  <w:rPr>
                    <w:rFonts w:eastAsiaTheme="majorEastAsia"/>
                    <w:sz w:val="18"/>
                    <w:szCs w:val="18"/>
                  </w:rPr>
                </w:pPr>
                <w:r w:rsidRPr="0009090A">
                  <w:rPr>
                    <w:rFonts w:eastAsiaTheme="majorEastAsia" w:hAnsi="Arial"/>
                    <w:sz w:val="18"/>
                    <w:szCs w:val="18"/>
                  </w:rPr>
                  <w:t>比例</w:t>
                </w:r>
              </w:p>
            </w:tc>
            <w:tc>
              <w:tcPr>
                <w:tcW w:w="236" w:type="dxa"/>
                <w:tcBorders>
                  <w:top w:val="single" w:sz="4" w:space="0" w:color="auto"/>
                  <w:bottom w:val="nil"/>
                </w:tcBorders>
                <w:shd w:val="clear" w:color="auto" w:fill="auto"/>
                <w:vAlign w:val="bottom"/>
              </w:tcPr>
              <w:p w:rsidR="00606AB2" w:rsidRPr="0009090A" w:rsidRDefault="00606AB2" w:rsidP="001C1461">
                <w:pPr>
                  <w:spacing w:line="276" w:lineRule="auto"/>
                  <w:ind w:leftChars="-59" w:left="-124" w:rightChars="-200" w:right="-420"/>
                  <w:jc w:val="right"/>
                  <w:rPr>
                    <w:rFonts w:eastAsiaTheme="majorEastAsia"/>
                    <w:sz w:val="18"/>
                    <w:szCs w:val="18"/>
                  </w:rPr>
                </w:pPr>
              </w:p>
            </w:tc>
            <w:tc>
              <w:tcPr>
                <w:tcW w:w="1057" w:type="dxa"/>
                <w:tcBorders>
                  <w:top w:val="single" w:sz="4" w:space="0" w:color="auto"/>
                  <w:left w:val="nil"/>
                  <w:bottom w:val="nil"/>
                </w:tcBorders>
                <w:shd w:val="clear" w:color="auto" w:fill="auto"/>
                <w:vAlign w:val="bottom"/>
              </w:tcPr>
              <w:p w:rsidR="00606AB2" w:rsidRPr="0009090A" w:rsidRDefault="00606AB2" w:rsidP="001C1461">
                <w:pPr>
                  <w:spacing w:line="276" w:lineRule="auto"/>
                  <w:ind w:left="-154"/>
                  <w:jc w:val="right"/>
                  <w:rPr>
                    <w:rFonts w:eastAsiaTheme="majorEastAsia"/>
                    <w:sz w:val="18"/>
                    <w:szCs w:val="18"/>
                  </w:rPr>
                </w:pPr>
                <w:r w:rsidRPr="0009090A">
                  <w:rPr>
                    <w:rFonts w:eastAsiaTheme="majorEastAsia" w:hAnsi="Arial"/>
                    <w:sz w:val="18"/>
                    <w:szCs w:val="18"/>
                  </w:rPr>
                  <w:t>金额</w:t>
                </w:r>
              </w:p>
            </w:tc>
            <w:tc>
              <w:tcPr>
                <w:tcW w:w="236"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1181" w:type="dxa"/>
                <w:tcBorders>
                  <w:top w:val="single" w:sz="4" w:space="0" w:color="auto"/>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hAnsi="Arial"/>
                    <w:sz w:val="18"/>
                    <w:szCs w:val="18"/>
                  </w:rPr>
                  <w:t>金额</w:t>
                </w:r>
              </w:p>
            </w:tc>
            <w:tc>
              <w:tcPr>
                <w:tcW w:w="236"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898" w:type="dxa"/>
                <w:tcBorders>
                  <w:top w:val="nil"/>
                  <w:left w:val="nil"/>
                  <w:bottom w:val="nil"/>
                </w:tcBorders>
                <w:shd w:val="clear" w:color="auto" w:fill="auto"/>
                <w:vAlign w:val="bottom"/>
              </w:tcPr>
              <w:p w:rsidR="00606AB2" w:rsidRDefault="00606AB2" w:rsidP="001C1461">
                <w:pPr>
                  <w:spacing w:line="276" w:lineRule="auto"/>
                  <w:jc w:val="right"/>
                  <w:rPr>
                    <w:rFonts w:eastAsiaTheme="majorEastAsia" w:hAnsi="Arial"/>
                    <w:sz w:val="18"/>
                    <w:szCs w:val="18"/>
                  </w:rPr>
                </w:pPr>
                <w:r w:rsidRPr="0009090A">
                  <w:rPr>
                    <w:rFonts w:eastAsiaTheme="majorEastAsia" w:hAnsi="Arial"/>
                    <w:sz w:val="18"/>
                    <w:szCs w:val="18"/>
                  </w:rPr>
                  <w:t>计提</w:t>
                </w:r>
              </w:p>
              <w:p w:rsidR="00606AB2" w:rsidRPr="0009090A" w:rsidRDefault="00606AB2" w:rsidP="001C1461">
                <w:pPr>
                  <w:spacing w:line="276" w:lineRule="auto"/>
                  <w:jc w:val="right"/>
                  <w:rPr>
                    <w:rFonts w:eastAsiaTheme="majorEastAsia"/>
                    <w:sz w:val="18"/>
                    <w:szCs w:val="18"/>
                  </w:rPr>
                </w:pPr>
                <w:r w:rsidRPr="0009090A">
                  <w:rPr>
                    <w:rFonts w:eastAsiaTheme="majorEastAsia" w:hAnsi="Arial"/>
                    <w:sz w:val="18"/>
                    <w:szCs w:val="18"/>
                  </w:rPr>
                  <w:t>比例</w:t>
                </w:r>
              </w:p>
            </w:tc>
            <w:tc>
              <w:tcPr>
                <w:tcW w:w="236"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949" w:type="dxa"/>
                <w:gridSpan w:val="2"/>
                <w:tcBorders>
                  <w:top w:val="nil"/>
                  <w:left w:val="nil"/>
                  <w:bottom w:val="nil"/>
                </w:tcBorders>
                <w:shd w:val="clear" w:color="auto" w:fill="auto"/>
                <w:vAlign w:val="bottom"/>
              </w:tcPr>
              <w:p w:rsidR="00606AB2" w:rsidRPr="0009090A" w:rsidRDefault="00606AB2" w:rsidP="001C1461">
                <w:pPr>
                  <w:spacing w:line="276" w:lineRule="auto"/>
                  <w:ind w:left="-157"/>
                  <w:jc w:val="right"/>
                  <w:rPr>
                    <w:rFonts w:eastAsiaTheme="majorEastAsia"/>
                    <w:sz w:val="18"/>
                    <w:szCs w:val="18"/>
                  </w:rPr>
                </w:pPr>
                <w:r w:rsidRPr="0009090A">
                  <w:rPr>
                    <w:rFonts w:eastAsiaTheme="majorEastAsia" w:hAnsi="Arial"/>
                    <w:sz w:val="18"/>
                    <w:szCs w:val="18"/>
                  </w:rPr>
                  <w:t>金额</w:t>
                </w:r>
              </w:p>
            </w:tc>
          </w:tr>
          <w:tr w:rsidR="00606AB2" w:rsidRPr="0009090A" w:rsidTr="001C1461">
            <w:trPr>
              <w:cantSplit/>
              <w:trHeight w:val="55"/>
            </w:trPr>
            <w:tc>
              <w:tcPr>
                <w:tcW w:w="1560" w:type="dxa"/>
                <w:tcBorders>
                  <w:top w:val="nil"/>
                  <w:bottom w:val="nil"/>
                </w:tcBorders>
                <w:shd w:val="clear" w:color="auto" w:fill="auto"/>
                <w:vAlign w:val="bottom"/>
              </w:tcPr>
              <w:p w:rsidR="00606AB2" w:rsidRPr="0009090A" w:rsidRDefault="00606AB2" w:rsidP="001C1461">
                <w:pPr>
                  <w:spacing w:line="276" w:lineRule="auto"/>
                  <w:ind w:left="228" w:rightChars="-102" w:right="-214" w:hanging="257"/>
                  <w:rPr>
                    <w:rFonts w:eastAsiaTheme="majorEastAsia"/>
                    <w:sz w:val="18"/>
                    <w:szCs w:val="18"/>
                  </w:rPr>
                </w:pPr>
                <w:r w:rsidRPr="0009090A">
                  <w:rPr>
                    <w:rFonts w:eastAsiaTheme="majorEastAsia" w:hAnsi="Arial"/>
                    <w:sz w:val="18"/>
                    <w:szCs w:val="18"/>
                  </w:rPr>
                  <w:t>非贸易性应收款项</w:t>
                </w:r>
              </w:p>
            </w:tc>
            <w:tc>
              <w:tcPr>
                <w:tcW w:w="236" w:type="dxa"/>
                <w:tcBorders>
                  <w:top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1287" w:type="dxa"/>
                <w:tcBorders>
                  <w:top w:val="nil"/>
                  <w:bottom w:val="single" w:sz="12" w:space="0" w:color="auto"/>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sz w:val="18"/>
                    <w:szCs w:val="18"/>
                  </w:rPr>
                  <w:t>379,115,711</w:t>
                </w:r>
              </w:p>
            </w:tc>
            <w:tc>
              <w:tcPr>
                <w:tcW w:w="238" w:type="dxa"/>
                <w:tcBorders>
                  <w:top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r>
                  <w:t> </w:t>
                </w:r>
              </w:p>
            </w:tc>
            <w:tc>
              <w:tcPr>
                <w:tcW w:w="915" w:type="dxa"/>
                <w:tcBorders>
                  <w:top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sz w:val="18"/>
                    <w:szCs w:val="18"/>
                  </w:rPr>
                  <w:t>1.57%</w:t>
                </w:r>
              </w:p>
            </w:tc>
            <w:tc>
              <w:tcPr>
                <w:tcW w:w="236" w:type="dxa"/>
                <w:tcBorders>
                  <w:top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1057" w:type="dxa"/>
                <w:tcBorders>
                  <w:top w:val="nil"/>
                  <w:left w:val="nil"/>
                  <w:bottom w:val="single" w:sz="12" w:space="0" w:color="auto"/>
                </w:tcBorders>
                <w:shd w:val="clear" w:color="auto" w:fill="auto"/>
                <w:vAlign w:val="bottom"/>
              </w:tcPr>
              <w:p w:rsidR="00606AB2" w:rsidRPr="0009090A" w:rsidRDefault="00606AB2" w:rsidP="001C1461">
                <w:pPr>
                  <w:spacing w:line="276" w:lineRule="auto"/>
                  <w:ind w:left="-154"/>
                  <w:jc w:val="right"/>
                  <w:rPr>
                    <w:rFonts w:eastAsiaTheme="majorEastAsia"/>
                    <w:sz w:val="18"/>
                    <w:szCs w:val="18"/>
                  </w:rPr>
                </w:pPr>
                <w:r w:rsidRPr="0009090A">
                  <w:rPr>
                    <w:rFonts w:eastAsiaTheme="majorEastAsia"/>
                    <w:sz w:val="18"/>
                    <w:szCs w:val="18"/>
                  </w:rPr>
                  <w:t>(5,958,715)</w:t>
                </w:r>
              </w:p>
            </w:tc>
            <w:tc>
              <w:tcPr>
                <w:tcW w:w="236"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1181" w:type="dxa"/>
                <w:tcBorders>
                  <w:top w:val="nil"/>
                  <w:left w:val="nil"/>
                  <w:bottom w:val="single" w:sz="12" w:space="0" w:color="auto"/>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sz w:val="18"/>
                    <w:szCs w:val="18"/>
                  </w:rPr>
                  <w:t>250,863,005</w:t>
                </w:r>
              </w:p>
            </w:tc>
            <w:tc>
              <w:tcPr>
                <w:tcW w:w="236"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898"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r w:rsidRPr="0009090A">
                  <w:rPr>
                    <w:rFonts w:eastAsiaTheme="majorEastAsia"/>
                    <w:sz w:val="18"/>
                    <w:szCs w:val="18"/>
                  </w:rPr>
                  <w:t>2.38%</w:t>
                </w:r>
              </w:p>
            </w:tc>
            <w:tc>
              <w:tcPr>
                <w:tcW w:w="236" w:type="dxa"/>
                <w:tcBorders>
                  <w:top w:val="nil"/>
                  <w:left w:val="nil"/>
                  <w:bottom w:val="nil"/>
                </w:tcBorders>
                <w:shd w:val="clear" w:color="auto" w:fill="auto"/>
                <w:vAlign w:val="bottom"/>
              </w:tcPr>
              <w:p w:rsidR="00606AB2" w:rsidRPr="0009090A" w:rsidRDefault="00606AB2" w:rsidP="001C1461">
                <w:pPr>
                  <w:spacing w:line="276" w:lineRule="auto"/>
                  <w:jc w:val="right"/>
                  <w:rPr>
                    <w:rFonts w:eastAsiaTheme="majorEastAsia"/>
                    <w:sz w:val="18"/>
                    <w:szCs w:val="18"/>
                  </w:rPr>
                </w:pPr>
              </w:p>
            </w:tc>
            <w:tc>
              <w:tcPr>
                <w:tcW w:w="949" w:type="dxa"/>
                <w:gridSpan w:val="2"/>
                <w:tcBorders>
                  <w:top w:val="nil"/>
                  <w:left w:val="nil"/>
                  <w:bottom w:val="single" w:sz="12" w:space="0" w:color="auto"/>
                </w:tcBorders>
                <w:shd w:val="clear" w:color="auto" w:fill="auto"/>
                <w:vAlign w:val="bottom"/>
              </w:tcPr>
              <w:p w:rsidR="00606AB2" w:rsidRPr="0009090A" w:rsidRDefault="00606AB2" w:rsidP="001C1461">
                <w:pPr>
                  <w:spacing w:line="276" w:lineRule="auto"/>
                  <w:ind w:left="-157" w:right="-69"/>
                  <w:jc w:val="right"/>
                  <w:rPr>
                    <w:rFonts w:eastAsiaTheme="majorEastAsia"/>
                    <w:sz w:val="18"/>
                    <w:szCs w:val="18"/>
                  </w:rPr>
                </w:pPr>
                <w:r w:rsidRPr="0009090A">
                  <w:rPr>
                    <w:rFonts w:eastAsiaTheme="majorEastAsia"/>
                    <w:sz w:val="18"/>
                    <w:szCs w:val="18"/>
                  </w:rPr>
                  <w:t>(5,958,715)</w:t>
                </w:r>
              </w:p>
            </w:tc>
          </w:tr>
        </w:tbl>
        <w:p w:rsidR="00865A28" w:rsidRPr="0009090A" w:rsidRDefault="001A19A4">
          <w:pPr>
            <w:rPr>
              <w:sz w:val="18"/>
              <w:szCs w:val="18"/>
            </w:rPr>
          </w:pPr>
        </w:p>
      </w:sdtContent>
    </w:sdt>
    <w:bookmarkEnd w:id="105" w:displacedByCustomXml="next"/>
    <w:bookmarkStart w:id="108" w:name="_Hlk532831394" w:displacedByCustomXml="next"/>
    <w:sdt>
      <w:sdtPr>
        <w:rPr>
          <w:rFonts w:ascii="Times New Roman" w:eastAsia="宋体" w:hAnsi="Times New Roman" w:cs="宋体"/>
          <w:b w:val="0"/>
          <w:bCs w:val="0"/>
          <w:kern w:val="0"/>
          <w:sz w:val="20"/>
          <w:szCs w:val="24"/>
          <w:lang w:eastAsia="en-US"/>
        </w:rPr>
        <w:alias w:val="模块:其他应收款坏账准备的情况"/>
        <w:tag w:val="_SEC_a0703d114f284b949a0f05190dd2265b"/>
        <w:id w:val="-1484309638"/>
        <w:lock w:val="sdtLocked"/>
        <w:placeholder>
          <w:docPart w:val="GBC22222222222222222222222222222"/>
        </w:placeholder>
      </w:sdtPr>
      <w:sdtEndPr>
        <w:rPr>
          <w:rFonts w:cs="Times New Roman"/>
          <w:b/>
          <w:sz w:val="21"/>
          <w:szCs w:val="20"/>
          <w:highlight w:val="yellow"/>
        </w:rPr>
      </w:sdtEndPr>
      <w:sdtContent>
        <w:p w:rsidR="0009090A" w:rsidRDefault="0009090A" w:rsidP="003117F4">
          <w:pPr>
            <w:pStyle w:val="4"/>
            <w:numPr>
              <w:ilvl w:val="3"/>
              <w:numId w:val="30"/>
            </w:numPr>
            <w:ind w:left="426" w:hanging="426"/>
            <w:rPr>
              <w:rFonts w:ascii="Times New Roman" w:hAnsi="Times New Roman"/>
              <w:b w:val="0"/>
            </w:rPr>
          </w:pPr>
          <w:r w:rsidRPr="0009090A">
            <w:rPr>
              <w:rFonts w:ascii="Times New Roman" w:hAnsi="Times New Roman"/>
              <w:b w:val="0"/>
            </w:rPr>
            <w:t>2020</w:t>
          </w:r>
          <w:r w:rsidRPr="0009090A">
            <w:rPr>
              <w:rFonts w:ascii="Times New Roman" w:hAnsi="Times New Roman"/>
              <w:b w:val="0"/>
            </w:rPr>
            <w:t>年度，本集团无新增坏账准备</w:t>
          </w:r>
          <w:r w:rsidRPr="0009090A">
            <w:rPr>
              <w:rFonts w:ascii="Times New Roman" w:hAnsi="Times New Roman"/>
              <w:b w:val="0"/>
            </w:rPr>
            <w:t>(2019</w:t>
          </w:r>
          <w:r w:rsidRPr="0009090A">
            <w:rPr>
              <w:rFonts w:ascii="Times New Roman" w:hAnsi="Times New Roman"/>
              <w:b w:val="0"/>
            </w:rPr>
            <w:t>年度：</w:t>
          </w:r>
          <w:r w:rsidRPr="0009090A">
            <w:rPr>
              <w:rFonts w:ascii="Times New Roman" w:hAnsi="Times New Roman"/>
              <w:b w:val="0"/>
              <w:lang w:val="en-GB"/>
            </w:rPr>
            <w:t>无</w:t>
          </w:r>
          <w:r w:rsidRPr="0009090A">
            <w:rPr>
              <w:rFonts w:ascii="Times New Roman" w:hAnsi="Times New Roman"/>
              <w:b w:val="0"/>
            </w:rPr>
            <w:t>)</w:t>
          </w:r>
          <w:r w:rsidRPr="0009090A">
            <w:rPr>
              <w:rFonts w:ascii="Times New Roman" w:hAnsi="Times New Roman"/>
              <w:b w:val="0"/>
            </w:rPr>
            <w:t>，无收回或转回的坏账准备</w:t>
          </w:r>
          <w:r w:rsidRPr="0009090A">
            <w:rPr>
              <w:rFonts w:ascii="Times New Roman" w:hAnsi="Times New Roman"/>
              <w:b w:val="0"/>
            </w:rPr>
            <w:t>(2019</w:t>
          </w:r>
          <w:r w:rsidRPr="0009090A">
            <w:rPr>
              <w:rFonts w:ascii="Times New Roman" w:hAnsi="Times New Roman"/>
              <w:b w:val="0"/>
            </w:rPr>
            <w:t>年度：无</w:t>
          </w:r>
          <w:r w:rsidRPr="0009090A">
            <w:rPr>
              <w:rFonts w:ascii="Times New Roman" w:hAnsi="Times New Roman"/>
              <w:b w:val="0"/>
            </w:rPr>
            <w:t>)</w:t>
          </w:r>
        </w:p>
        <w:p w:rsidR="00865A28" w:rsidRPr="0009090A" w:rsidRDefault="001A19A4" w:rsidP="0009090A"/>
      </w:sdtContent>
    </w:sdt>
    <w:bookmarkEnd w:id="108" w:displacedByCustomXml="next"/>
    <w:sdt>
      <w:sdtPr>
        <w:rPr>
          <w:rFonts w:ascii="Times New Roman" w:eastAsia="宋体" w:hAnsi="Times New Roman" w:cs="宋体"/>
          <w:b w:val="0"/>
          <w:bCs w:val="0"/>
          <w:kern w:val="0"/>
          <w:sz w:val="20"/>
          <w:szCs w:val="22"/>
          <w:lang w:eastAsia="en-US"/>
        </w:rPr>
        <w:alias w:val="模块:本报告期实际核销的其他应收款情况"/>
        <w:tag w:val="_SEC_41a6e023af3e46b9a7c491c4e27287af"/>
        <w:id w:val="1653175795"/>
        <w:lock w:val="sdtLocked"/>
        <w:placeholder>
          <w:docPart w:val="GBC22222222222222222222222222222"/>
        </w:placeholder>
      </w:sdtPr>
      <w:sdtEndPr>
        <w:rPr>
          <w:rFonts w:cs="Times New Roman" w:hint="eastAsia"/>
          <w:kern w:val="2"/>
          <w:sz w:val="21"/>
          <w:szCs w:val="20"/>
        </w:rPr>
      </w:sdtEndPr>
      <w:sdtContent>
        <w:p w:rsidR="0009090A" w:rsidRPr="0009090A" w:rsidRDefault="0009090A" w:rsidP="003117F4">
          <w:pPr>
            <w:pStyle w:val="4"/>
            <w:numPr>
              <w:ilvl w:val="3"/>
              <w:numId w:val="30"/>
            </w:numPr>
            <w:ind w:left="426" w:hanging="426"/>
            <w:rPr>
              <w:rFonts w:ascii="Times New Roman" w:hAnsi="Times New Roman"/>
              <w:b w:val="0"/>
            </w:rPr>
          </w:pPr>
          <w:r w:rsidRPr="0009090A">
            <w:rPr>
              <w:rFonts w:ascii="Times New Roman" w:hAnsi="Times New Roman"/>
              <w:b w:val="0"/>
            </w:rPr>
            <w:t>2020</w:t>
          </w:r>
          <w:r w:rsidRPr="0009090A">
            <w:rPr>
              <w:rFonts w:ascii="Times New Roman" w:hAnsi="Arial"/>
              <w:b w:val="0"/>
            </w:rPr>
            <w:t>年度，本集团无实际核销的其他应收款</w:t>
          </w:r>
          <w:r w:rsidRPr="0009090A">
            <w:rPr>
              <w:rFonts w:ascii="Times New Roman" w:hAnsi="Times New Roman"/>
              <w:b w:val="0"/>
            </w:rPr>
            <w:t>(2019</w:t>
          </w:r>
          <w:r w:rsidRPr="0009090A">
            <w:rPr>
              <w:rFonts w:ascii="Times New Roman" w:hAnsi="Arial"/>
              <w:b w:val="0"/>
            </w:rPr>
            <w:t>年度：无</w:t>
          </w:r>
          <w:r w:rsidRPr="0009090A">
            <w:rPr>
              <w:rFonts w:ascii="Times New Roman" w:hAnsi="Times New Roman"/>
              <w:b w:val="0"/>
            </w:rPr>
            <w:t>)</w:t>
          </w:r>
          <w:r w:rsidRPr="0009090A">
            <w:rPr>
              <w:rFonts w:ascii="Times New Roman" w:hAnsi="Arial"/>
              <w:b w:val="0"/>
            </w:rPr>
            <w:t>。</w:t>
          </w:r>
        </w:p>
        <w:p w:rsidR="00865A28" w:rsidRDefault="001A19A4">
          <w:pPr>
            <w:snapToGrid w:val="0"/>
            <w:spacing w:line="240" w:lineRule="atLeast"/>
            <w:rPr>
              <w:szCs w:val="21"/>
            </w:rPr>
          </w:pPr>
        </w:p>
      </w:sdtContent>
    </w:sdt>
    <w:sdt>
      <w:sdtPr>
        <w:rPr>
          <w:rFonts w:ascii="Times New Roman" w:eastAsia="宋体" w:hAnsi="Times New Roman" w:cs="宋体"/>
          <w:b w:val="0"/>
          <w:bCs w:val="0"/>
          <w:kern w:val="0"/>
          <w:sz w:val="20"/>
          <w:szCs w:val="24"/>
          <w:lang w:eastAsia="en-US"/>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cs="Times New Roman"/>
          <w:sz w:val="21"/>
          <w:szCs w:val="20"/>
        </w:rPr>
      </w:sdtEndPr>
      <w:sdtContent>
        <w:p w:rsidR="0009090A" w:rsidRPr="0009090A" w:rsidRDefault="0009090A" w:rsidP="003117F4">
          <w:pPr>
            <w:pStyle w:val="4"/>
            <w:numPr>
              <w:ilvl w:val="3"/>
              <w:numId w:val="30"/>
            </w:numPr>
            <w:ind w:left="426" w:hanging="426"/>
            <w:rPr>
              <w:rFonts w:ascii="Times New Roman" w:hAnsi="Times New Roman"/>
              <w:b w:val="0"/>
            </w:rPr>
          </w:pPr>
          <w:r w:rsidRPr="0009090A">
            <w:rPr>
              <w:rFonts w:ascii="Times New Roman" w:eastAsia="宋体" w:hAnsi="Arial"/>
              <w:b w:val="0"/>
            </w:rPr>
            <w:t>于</w:t>
          </w:r>
          <w:r w:rsidRPr="0009090A">
            <w:rPr>
              <w:rFonts w:ascii="Times New Roman" w:eastAsia="宋体" w:hAnsi="Times New Roman"/>
              <w:b w:val="0"/>
            </w:rPr>
            <w:t>2020</w:t>
          </w:r>
          <w:r w:rsidRPr="0009090A">
            <w:rPr>
              <w:rFonts w:ascii="Times New Roman" w:eastAsia="宋体" w:hAnsi="Arial"/>
              <w:b w:val="0"/>
            </w:rPr>
            <w:t>年</w:t>
          </w:r>
          <w:r w:rsidRPr="0009090A">
            <w:rPr>
              <w:rFonts w:ascii="Times New Roman" w:eastAsia="宋体" w:hAnsi="Times New Roman"/>
              <w:b w:val="0"/>
            </w:rPr>
            <w:t>12</w:t>
          </w:r>
          <w:r w:rsidRPr="0009090A">
            <w:rPr>
              <w:rFonts w:ascii="Times New Roman" w:eastAsia="宋体" w:hAnsi="Arial"/>
              <w:b w:val="0"/>
            </w:rPr>
            <w:t>月</w:t>
          </w:r>
          <w:r w:rsidRPr="0009090A">
            <w:rPr>
              <w:rFonts w:ascii="Times New Roman" w:eastAsia="宋体" w:hAnsi="Times New Roman"/>
              <w:b w:val="0"/>
            </w:rPr>
            <w:t>31</w:t>
          </w:r>
          <w:r w:rsidRPr="0009090A">
            <w:rPr>
              <w:rFonts w:ascii="Times New Roman" w:eastAsia="宋体" w:hAnsi="Arial"/>
              <w:b w:val="0"/>
            </w:rPr>
            <w:t>日，按欠款方归集的余额前五名的其他应收款分析如下：</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Content>
            <w:p w:rsidR="00865A28" w:rsidRDefault="001A19A4">
              <w:r w:rsidRPr="00A26F80">
                <w:rPr>
                  <w:rFonts w:ascii="宋体" w:hAnsi="宋体"/>
                </w:rPr>
                <w:fldChar w:fldCharType="begin"/>
              </w:r>
              <w:r w:rsidR="0009090A"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9090A"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8"/>
            <w:gridCol w:w="1136"/>
            <w:gridCol w:w="1418"/>
            <w:gridCol w:w="1420"/>
            <w:gridCol w:w="1558"/>
            <w:gridCol w:w="1274"/>
          </w:tblGrid>
          <w:tr w:rsidR="0009090A" w:rsidRPr="0009090A" w:rsidTr="00937ED1">
            <w:trPr>
              <w:cantSplit/>
              <w:jc w:val="center"/>
            </w:trPr>
            <w:sdt>
              <w:sdtPr>
                <w:tag w:val="_PLD_f30fc2dc8886472699c892f0395ab05e"/>
                <w:id w:val="68842062"/>
                <w:lock w:val="sdtLocked"/>
              </w:sdtPr>
              <w:sdtContent>
                <w:tc>
                  <w:tcPr>
                    <w:tcW w:w="1405" w:type="pct"/>
                    <w:vAlign w:val="center"/>
                  </w:tcPr>
                  <w:p w:rsidR="0009090A" w:rsidRPr="0009090A" w:rsidRDefault="0009090A" w:rsidP="00300C1C">
                    <w:pPr>
                      <w:ind w:right="105"/>
                      <w:jc w:val="center"/>
                      <w:rPr>
                        <w:szCs w:val="21"/>
                      </w:rPr>
                    </w:pPr>
                    <w:r w:rsidRPr="0009090A">
                      <w:rPr>
                        <w:szCs w:val="21"/>
                      </w:rPr>
                      <w:t>单位名称</w:t>
                    </w:r>
                  </w:p>
                </w:tc>
              </w:sdtContent>
            </w:sdt>
            <w:sdt>
              <w:sdtPr>
                <w:tag w:val="_PLD_44129b8132114de2a4d33c4acb8af98f"/>
                <w:id w:val="68842063"/>
                <w:lock w:val="sdtLocked"/>
              </w:sdtPr>
              <w:sdtContent>
                <w:tc>
                  <w:tcPr>
                    <w:tcW w:w="600" w:type="pct"/>
                    <w:vAlign w:val="center"/>
                  </w:tcPr>
                  <w:p w:rsidR="0009090A" w:rsidRPr="0009090A" w:rsidRDefault="0009090A" w:rsidP="00300C1C">
                    <w:pPr>
                      <w:ind w:right="73"/>
                      <w:jc w:val="center"/>
                      <w:rPr>
                        <w:szCs w:val="21"/>
                      </w:rPr>
                    </w:pPr>
                    <w:r w:rsidRPr="0009090A">
                      <w:rPr>
                        <w:szCs w:val="21"/>
                      </w:rPr>
                      <w:t>款项的性质</w:t>
                    </w:r>
                  </w:p>
                </w:tc>
              </w:sdtContent>
            </w:sdt>
            <w:sdt>
              <w:sdtPr>
                <w:tag w:val="_PLD_1bc905abb4bf4c679b9fbe0a7587d651"/>
                <w:id w:val="68842064"/>
                <w:lock w:val="sdtLocked"/>
              </w:sdtPr>
              <w:sdtContent>
                <w:tc>
                  <w:tcPr>
                    <w:tcW w:w="749" w:type="pct"/>
                    <w:vAlign w:val="center"/>
                  </w:tcPr>
                  <w:p w:rsidR="0009090A" w:rsidRPr="0009090A" w:rsidRDefault="0009090A" w:rsidP="00300C1C">
                    <w:pPr>
                      <w:ind w:right="73"/>
                      <w:jc w:val="center"/>
                      <w:rPr>
                        <w:szCs w:val="21"/>
                      </w:rPr>
                    </w:pPr>
                    <w:r w:rsidRPr="0009090A">
                      <w:rPr>
                        <w:szCs w:val="21"/>
                      </w:rPr>
                      <w:t>期末余额</w:t>
                    </w:r>
                  </w:p>
                </w:tc>
              </w:sdtContent>
            </w:sdt>
            <w:sdt>
              <w:sdtPr>
                <w:tag w:val="_PLD_d9231de346f74815b1bc7c82527b1ef5"/>
                <w:id w:val="68842065"/>
                <w:lock w:val="sdtLocked"/>
              </w:sdtPr>
              <w:sdtContent>
                <w:tc>
                  <w:tcPr>
                    <w:tcW w:w="750" w:type="pct"/>
                    <w:vAlign w:val="center"/>
                  </w:tcPr>
                  <w:p w:rsidR="0009090A" w:rsidRPr="0009090A" w:rsidRDefault="0009090A" w:rsidP="00300C1C">
                    <w:pPr>
                      <w:ind w:right="73"/>
                      <w:jc w:val="center"/>
                      <w:rPr>
                        <w:szCs w:val="21"/>
                      </w:rPr>
                    </w:pPr>
                    <w:r w:rsidRPr="0009090A">
                      <w:rPr>
                        <w:szCs w:val="21"/>
                      </w:rPr>
                      <w:t>账龄</w:t>
                    </w:r>
                  </w:p>
                </w:tc>
              </w:sdtContent>
            </w:sdt>
            <w:sdt>
              <w:sdtPr>
                <w:tag w:val="_PLD_055b75c0a3cf450e995ac7e13fdc0c08"/>
                <w:id w:val="68842066"/>
                <w:lock w:val="sdtLocked"/>
              </w:sdtPr>
              <w:sdtContent>
                <w:tc>
                  <w:tcPr>
                    <w:tcW w:w="823" w:type="pct"/>
                    <w:vAlign w:val="center"/>
                  </w:tcPr>
                  <w:p w:rsidR="0009090A" w:rsidRPr="0009090A" w:rsidRDefault="0009090A" w:rsidP="00300C1C">
                    <w:pPr>
                      <w:jc w:val="center"/>
                      <w:rPr>
                        <w:szCs w:val="21"/>
                        <w:lang w:eastAsia="zh-CN"/>
                      </w:rPr>
                    </w:pPr>
                    <w:r w:rsidRPr="0009090A">
                      <w:rPr>
                        <w:szCs w:val="21"/>
                        <w:lang w:eastAsia="zh-CN"/>
                      </w:rPr>
                      <w:t>占其他应收款期末余额合计数的比例</w:t>
                    </w:r>
                    <w:r w:rsidRPr="0009090A">
                      <w:rPr>
                        <w:szCs w:val="21"/>
                        <w:lang w:eastAsia="zh-CN"/>
                      </w:rPr>
                      <w:t>(%)</w:t>
                    </w:r>
                  </w:p>
                </w:tc>
              </w:sdtContent>
            </w:sdt>
            <w:sdt>
              <w:sdtPr>
                <w:tag w:val="_PLD_a7951a260c094fc8b8b64f2d1e6a933e"/>
                <w:id w:val="68842067"/>
                <w:lock w:val="sdtLocked"/>
              </w:sdtPr>
              <w:sdtContent>
                <w:tc>
                  <w:tcPr>
                    <w:tcW w:w="674" w:type="pct"/>
                    <w:vAlign w:val="center"/>
                  </w:tcPr>
                  <w:p w:rsidR="0009090A" w:rsidRPr="0009090A" w:rsidRDefault="0009090A" w:rsidP="00300C1C">
                    <w:pPr>
                      <w:jc w:val="center"/>
                      <w:rPr>
                        <w:szCs w:val="21"/>
                      </w:rPr>
                    </w:pPr>
                    <w:r w:rsidRPr="0009090A">
                      <w:rPr>
                        <w:szCs w:val="21"/>
                      </w:rPr>
                      <w:t>坏账准备</w:t>
                    </w:r>
                  </w:p>
                  <w:p w:rsidR="0009090A" w:rsidRPr="0009090A" w:rsidRDefault="0009090A" w:rsidP="00300C1C">
                    <w:pPr>
                      <w:jc w:val="center"/>
                      <w:rPr>
                        <w:szCs w:val="21"/>
                      </w:rPr>
                    </w:pPr>
                    <w:r w:rsidRPr="0009090A">
                      <w:rPr>
                        <w:szCs w:val="21"/>
                      </w:rPr>
                      <w:t>期末余额</w:t>
                    </w:r>
                  </w:p>
                </w:tc>
              </w:sdtContent>
            </w:sdt>
          </w:tr>
          <w:sdt>
            <w:sdtPr>
              <w:rPr>
                <w:szCs w:val="21"/>
              </w:rPr>
              <w:alias w:val="其他应收款欠款户"/>
              <w:tag w:val="_TUP_c8d734adc8624e66860d3c0f01d5cb6b"/>
              <w:id w:val="68842068"/>
              <w:lock w:val="sdtLocked"/>
            </w:sdtPr>
            <w:sdtContent>
              <w:tr w:rsidR="0009090A" w:rsidRPr="0009090A" w:rsidTr="00937ED1">
                <w:trPr>
                  <w:cantSplit/>
                  <w:jc w:val="center"/>
                </w:trPr>
                <w:tc>
                  <w:tcPr>
                    <w:tcW w:w="1405" w:type="pct"/>
                  </w:tcPr>
                  <w:p w:rsidR="0009090A" w:rsidRPr="0009090A" w:rsidRDefault="0009090A" w:rsidP="00300C1C">
                    <w:pPr>
                      <w:ind w:right="105"/>
                      <w:rPr>
                        <w:szCs w:val="21"/>
                        <w:lang w:eastAsia="zh-CN"/>
                      </w:rPr>
                    </w:pPr>
                    <w:r w:rsidRPr="0009090A">
                      <w:rPr>
                        <w:lang w:eastAsia="zh-CN"/>
                      </w:rPr>
                      <w:t>南广铁路有限责任公司</w:t>
                    </w:r>
                  </w:p>
                </w:tc>
                <w:tc>
                  <w:tcPr>
                    <w:tcW w:w="600" w:type="pct"/>
                    <w:vAlign w:val="center"/>
                  </w:tcPr>
                  <w:p w:rsidR="0009090A" w:rsidRPr="0009090A" w:rsidRDefault="0009090A" w:rsidP="0009090A">
                    <w:pPr>
                      <w:ind w:right="73"/>
                      <w:jc w:val="center"/>
                      <w:rPr>
                        <w:szCs w:val="21"/>
                      </w:rPr>
                    </w:pPr>
                    <w:r w:rsidRPr="0009090A">
                      <w:t>代收代付工程款</w:t>
                    </w:r>
                  </w:p>
                </w:tc>
                <w:tc>
                  <w:tcPr>
                    <w:tcW w:w="749" w:type="pct"/>
                    <w:vAlign w:val="center"/>
                  </w:tcPr>
                  <w:p w:rsidR="0009090A" w:rsidRPr="0009090A" w:rsidRDefault="0009090A" w:rsidP="0009090A">
                    <w:pPr>
                      <w:ind w:right="73"/>
                      <w:jc w:val="right"/>
                      <w:rPr>
                        <w:szCs w:val="21"/>
                      </w:rPr>
                    </w:pPr>
                    <w:r w:rsidRPr="0009090A">
                      <w:t>72,658,991</w:t>
                    </w:r>
                  </w:p>
                </w:tc>
                <w:tc>
                  <w:tcPr>
                    <w:tcW w:w="750" w:type="pct"/>
                    <w:vAlign w:val="center"/>
                  </w:tcPr>
                  <w:p w:rsidR="0009090A" w:rsidRPr="0009090A" w:rsidRDefault="0009090A" w:rsidP="0009090A">
                    <w:pPr>
                      <w:ind w:right="73"/>
                      <w:jc w:val="center"/>
                      <w:rPr>
                        <w:szCs w:val="21"/>
                        <w:lang w:eastAsia="zh-CN"/>
                      </w:rPr>
                    </w:pPr>
                    <w:r w:rsidRPr="0009090A">
                      <w:rPr>
                        <w:lang w:eastAsia="zh-CN"/>
                      </w:rPr>
                      <w:t>一年以内、一年至两年</w:t>
                    </w:r>
                  </w:p>
                </w:tc>
                <w:tc>
                  <w:tcPr>
                    <w:tcW w:w="823" w:type="pct"/>
                    <w:vAlign w:val="center"/>
                  </w:tcPr>
                  <w:p w:rsidR="0009090A" w:rsidRPr="0009090A" w:rsidRDefault="0009090A" w:rsidP="0009090A">
                    <w:pPr>
                      <w:jc w:val="right"/>
                      <w:rPr>
                        <w:szCs w:val="21"/>
                      </w:rPr>
                    </w:pPr>
                    <w:r w:rsidRPr="0009090A">
                      <w:t>12%</w:t>
                    </w:r>
                  </w:p>
                </w:tc>
                <w:tc>
                  <w:tcPr>
                    <w:tcW w:w="674" w:type="pct"/>
                    <w:vAlign w:val="center"/>
                  </w:tcPr>
                  <w:p w:rsidR="0009090A" w:rsidRPr="0009090A" w:rsidRDefault="0009090A" w:rsidP="0009090A">
                    <w:pPr>
                      <w:jc w:val="right"/>
                      <w:rPr>
                        <w:szCs w:val="21"/>
                      </w:rPr>
                    </w:pPr>
                    <w:r w:rsidRPr="0009090A">
                      <w:t>(665,461)</w:t>
                    </w:r>
                  </w:p>
                </w:tc>
              </w:tr>
            </w:sdtContent>
          </w:sdt>
          <w:sdt>
            <w:sdtPr>
              <w:rPr>
                <w:szCs w:val="21"/>
              </w:rPr>
              <w:alias w:val="其他应收款欠款户"/>
              <w:tag w:val="_TUP_c8d734adc8624e66860d3c0f01d5cb6b"/>
              <w:id w:val="68842069"/>
              <w:lock w:val="sdtLocked"/>
            </w:sdtPr>
            <w:sdtContent>
              <w:tr w:rsidR="0009090A" w:rsidRPr="0009090A" w:rsidTr="00937ED1">
                <w:trPr>
                  <w:cantSplit/>
                  <w:jc w:val="center"/>
                </w:trPr>
                <w:tc>
                  <w:tcPr>
                    <w:tcW w:w="1405" w:type="pct"/>
                  </w:tcPr>
                  <w:p w:rsidR="0009090A" w:rsidRPr="0009090A" w:rsidRDefault="0009090A" w:rsidP="00300C1C">
                    <w:pPr>
                      <w:ind w:right="105"/>
                      <w:rPr>
                        <w:szCs w:val="21"/>
                        <w:lang w:eastAsia="zh-CN"/>
                      </w:rPr>
                    </w:pPr>
                    <w:r w:rsidRPr="0009090A">
                      <w:rPr>
                        <w:lang w:eastAsia="zh-CN"/>
                      </w:rPr>
                      <w:t>武广铁路客运专线有限责任公司</w:t>
                    </w:r>
                  </w:p>
                </w:tc>
                <w:tc>
                  <w:tcPr>
                    <w:tcW w:w="600" w:type="pct"/>
                    <w:vAlign w:val="center"/>
                  </w:tcPr>
                  <w:p w:rsidR="0009090A" w:rsidRPr="0009090A" w:rsidRDefault="0009090A" w:rsidP="0009090A">
                    <w:pPr>
                      <w:ind w:right="73"/>
                      <w:jc w:val="center"/>
                      <w:rPr>
                        <w:szCs w:val="21"/>
                      </w:rPr>
                    </w:pPr>
                    <w:r w:rsidRPr="0009090A">
                      <w:t>代收代付工程款</w:t>
                    </w:r>
                  </w:p>
                </w:tc>
                <w:tc>
                  <w:tcPr>
                    <w:tcW w:w="749" w:type="pct"/>
                    <w:vAlign w:val="center"/>
                  </w:tcPr>
                  <w:p w:rsidR="0009090A" w:rsidRPr="0009090A" w:rsidRDefault="0009090A" w:rsidP="0009090A">
                    <w:pPr>
                      <w:ind w:right="73"/>
                      <w:jc w:val="right"/>
                      <w:rPr>
                        <w:szCs w:val="21"/>
                      </w:rPr>
                    </w:pPr>
                    <w:r w:rsidRPr="0009090A">
                      <w:t>69,261,051</w:t>
                    </w:r>
                  </w:p>
                </w:tc>
                <w:tc>
                  <w:tcPr>
                    <w:tcW w:w="750" w:type="pct"/>
                    <w:vAlign w:val="center"/>
                  </w:tcPr>
                  <w:p w:rsidR="0009090A" w:rsidRPr="0009090A" w:rsidRDefault="0009090A" w:rsidP="0009090A">
                    <w:pPr>
                      <w:ind w:right="73"/>
                      <w:jc w:val="center"/>
                      <w:rPr>
                        <w:szCs w:val="21"/>
                      </w:rPr>
                    </w:pPr>
                    <w:r w:rsidRPr="0009090A">
                      <w:t>一年以内</w:t>
                    </w:r>
                  </w:p>
                </w:tc>
                <w:tc>
                  <w:tcPr>
                    <w:tcW w:w="823" w:type="pct"/>
                    <w:vAlign w:val="center"/>
                  </w:tcPr>
                  <w:p w:rsidR="0009090A" w:rsidRPr="0009090A" w:rsidRDefault="0009090A" w:rsidP="0009090A">
                    <w:pPr>
                      <w:jc w:val="right"/>
                      <w:rPr>
                        <w:szCs w:val="21"/>
                      </w:rPr>
                    </w:pPr>
                    <w:r w:rsidRPr="0009090A">
                      <w:t>12%</w:t>
                    </w:r>
                  </w:p>
                </w:tc>
                <w:tc>
                  <w:tcPr>
                    <w:tcW w:w="674" w:type="pct"/>
                    <w:vAlign w:val="center"/>
                  </w:tcPr>
                  <w:p w:rsidR="0009090A" w:rsidRPr="0009090A" w:rsidRDefault="0009090A" w:rsidP="0009090A">
                    <w:pPr>
                      <w:jc w:val="right"/>
                      <w:rPr>
                        <w:szCs w:val="21"/>
                      </w:rPr>
                    </w:pPr>
                    <w:r w:rsidRPr="0009090A">
                      <w:t>(634,341)</w:t>
                    </w:r>
                  </w:p>
                </w:tc>
              </w:tr>
            </w:sdtContent>
          </w:sdt>
          <w:sdt>
            <w:sdtPr>
              <w:rPr>
                <w:szCs w:val="21"/>
              </w:rPr>
              <w:alias w:val="其他应收款欠款户"/>
              <w:tag w:val="_TUP_c8d734adc8624e66860d3c0f01d5cb6b"/>
              <w:id w:val="68842070"/>
              <w:lock w:val="sdtLocked"/>
            </w:sdtPr>
            <w:sdtContent>
              <w:tr w:rsidR="0009090A" w:rsidRPr="0009090A" w:rsidTr="00937ED1">
                <w:trPr>
                  <w:cantSplit/>
                  <w:jc w:val="center"/>
                </w:trPr>
                <w:tc>
                  <w:tcPr>
                    <w:tcW w:w="1405" w:type="pct"/>
                  </w:tcPr>
                  <w:p w:rsidR="0009090A" w:rsidRPr="0009090A" w:rsidRDefault="0009090A" w:rsidP="00300C1C">
                    <w:pPr>
                      <w:ind w:right="105"/>
                      <w:rPr>
                        <w:szCs w:val="21"/>
                        <w:lang w:eastAsia="zh-CN"/>
                      </w:rPr>
                    </w:pPr>
                    <w:r w:rsidRPr="0009090A">
                      <w:rPr>
                        <w:lang w:eastAsia="zh-CN"/>
                      </w:rPr>
                      <w:t>广东广珠城际轨道交通有限责任公司</w:t>
                    </w:r>
                  </w:p>
                </w:tc>
                <w:tc>
                  <w:tcPr>
                    <w:tcW w:w="600" w:type="pct"/>
                    <w:vAlign w:val="center"/>
                  </w:tcPr>
                  <w:p w:rsidR="0009090A" w:rsidRPr="0009090A" w:rsidRDefault="0009090A" w:rsidP="0009090A">
                    <w:pPr>
                      <w:ind w:right="73"/>
                      <w:jc w:val="center"/>
                      <w:rPr>
                        <w:szCs w:val="21"/>
                      </w:rPr>
                    </w:pPr>
                    <w:r w:rsidRPr="0009090A">
                      <w:t>代收代付工程款</w:t>
                    </w:r>
                  </w:p>
                </w:tc>
                <w:tc>
                  <w:tcPr>
                    <w:tcW w:w="749" w:type="pct"/>
                    <w:vAlign w:val="center"/>
                  </w:tcPr>
                  <w:p w:rsidR="0009090A" w:rsidRPr="0009090A" w:rsidRDefault="0009090A" w:rsidP="0009090A">
                    <w:pPr>
                      <w:ind w:right="73"/>
                      <w:jc w:val="right"/>
                      <w:rPr>
                        <w:szCs w:val="21"/>
                      </w:rPr>
                    </w:pPr>
                    <w:r w:rsidRPr="0009090A">
                      <w:t>62,350,190</w:t>
                    </w:r>
                  </w:p>
                </w:tc>
                <w:tc>
                  <w:tcPr>
                    <w:tcW w:w="750" w:type="pct"/>
                    <w:vAlign w:val="center"/>
                  </w:tcPr>
                  <w:p w:rsidR="0009090A" w:rsidRPr="0009090A" w:rsidRDefault="0009090A" w:rsidP="0009090A">
                    <w:pPr>
                      <w:ind w:right="73"/>
                      <w:jc w:val="center"/>
                      <w:rPr>
                        <w:szCs w:val="21"/>
                      </w:rPr>
                    </w:pPr>
                    <w:r w:rsidRPr="0009090A">
                      <w:t>一年以内</w:t>
                    </w:r>
                  </w:p>
                </w:tc>
                <w:tc>
                  <w:tcPr>
                    <w:tcW w:w="823" w:type="pct"/>
                    <w:vAlign w:val="center"/>
                  </w:tcPr>
                  <w:p w:rsidR="0009090A" w:rsidRPr="0009090A" w:rsidRDefault="0009090A" w:rsidP="0009090A">
                    <w:pPr>
                      <w:jc w:val="right"/>
                      <w:rPr>
                        <w:szCs w:val="21"/>
                      </w:rPr>
                    </w:pPr>
                    <w:r w:rsidRPr="0009090A">
                      <w:t>10%</w:t>
                    </w:r>
                  </w:p>
                </w:tc>
                <w:tc>
                  <w:tcPr>
                    <w:tcW w:w="674" w:type="pct"/>
                    <w:vAlign w:val="center"/>
                  </w:tcPr>
                  <w:p w:rsidR="0009090A" w:rsidRPr="0009090A" w:rsidRDefault="0009090A" w:rsidP="0009090A">
                    <w:pPr>
                      <w:jc w:val="right"/>
                      <w:rPr>
                        <w:szCs w:val="21"/>
                      </w:rPr>
                    </w:pPr>
                    <w:r w:rsidRPr="0009090A">
                      <w:t>(571,046)</w:t>
                    </w:r>
                  </w:p>
                </w:tc>
              </w:tr>
            </w:sdtContent>
          </w:sdt>
          <w:sdt>
            <w:sdtPr>
              <w:rPr>
                <w:szCs w:val="21"/>
              </w:rPr>
              <w:alias w:val="其他应收款欠款户"/>
              <w:tag w:val="_TUP_c8d734adc8624e66860d3c0f01d5cb6b"/>
              <w:id w:val="68842071"/>
              <w:lock w:val="sdtLocked"/>
            </w:sdtPr>
            <w:sdtContent>
              <w:tr w:rsidR="0009090A" w:rsidRPr="0009090A" w:rsidTr="00937ED1">
                <w:trPr>
                  <w:cantSplit/>
                  <w:jc w:val="center"/>
                </w:trPr>
                <w:tc>
                  <w:tcPr>
                    <w:tcW w:w="1405" w:type="pct"/>
                  </w:tcPr>
                  <w:p w:rsidR="0009090A" w:rsidRPr="0009090A" w:rsidRDefault="0009090A" w:rsidP="00300C1C">
                    <w:pPr>
                      <w:ind w:right="105"/>
                      <w:rPr>
                        <w:szCs w:val="21"/>
                        <w:lang w:eastAsia="zh-CN"/>
                      </w:rPr>
                    </w:pPr>
                    <w:r w:rsidRPr="0009090A">
                      <w:rPr>
                        <w:lang w:eastAsia="zh-CN"/>
                      </w:rPr>
                      <w:t>赣韶铁路股份有限公司</w:t>
                    </w:r>
                  </w:p>
                </w:tc>
                <w:tc>
                  <w:tcPr>
                    <w:tcW w:w="600" w:type="pct"/>
                    <w:vAlign w:val="center"/>
                  </w:tcPr>
                  <w:p w:rsidR="0009090A" w:rsidRPr="0009090A" w:rsidRDefault="0009090A" w:rsidP="0009090A">
                    <w:pPr>
                      <w:ind w:right="73"/>
                      <w:jc w:val="center"/>
                      <w:rPr>
                        <w:szCs w:val="21"/>
                      </w:rPr>
                    </w:pPr>
                    <w:r w:rsidRPr="0009090A">
                      <w:t>代收代付工程款</w:t>
                    </w:r>
                  </w:p>
                </w:tc>
                <w:tc>
                  <w:tcPr>
                    <w:tcW w:w="749" w:type="pct"/>
                    <w:vAlign w:val="center"/>
                  </w:tcPr>
                  <w:p w:rsidR="0009090A" w:rsidRPr="0009090A" w:rsidRDefault="0009090A" w:rsidP="0009090A">
                    <w:pPr>
                      <w:ind w:right="73"/>
                      <w:jc w:val="right"/>
                      <w:rPr>
                        <w:szCs w:val="21"/>
                      </w:rPr>
                    </w:pPr>
                    <w:r w:rsidRPr="0009090A">
                      <w:t>38,612,985</w:t>
                    </w:r>
                  </w:p>
                </w:tc>
                <w:tc>
                  <w:tcPr>
                    <w:tcW w:w="750" w:type="pct"/>
                    <w:vAlign w:val="center"/>
                  </w:tcPr>
                  <w:p w:rsidR="0009090A" w:rsidRPr="0009090A" w:rsidRDefault="0009090A" w:rsidP="0009090A">
                    <w:pPr>
                      <w:ind w:right="73"/>
                      <w:jc w:val="center"/>
                      <w:rPr>
                        <w:szCs w:val="21"/>
                        <w:lang w:eastAsia="zh-CN"/>
                      </w:rPr>
                    </w:pPr>
                    <w:r w:rsidRPr="0009090A">
                      <w:rPr>
                        <w:lang w:eastAsia="zh-CN"/>
                      </w:rPr>
                      <w:t>一年以内、一年至两年</w:t>
                    </w:r>
                  </w:p>
                </w:tc>
                <w:tc>
                  <w:tcPr>
                    <w:tcW w:w="823" w:type="pct"/>
                    <w:vAlign w:val="center"/>
                  </w:tcPr>
                  <w:p w:rsidR="0009090A" w:rsidRPr="0009090A" w:rsidRDefault="0009090A" w:rsidP="0009090A">
                    <w:pPr>
                      <w:jc w:val="right"/>
                      <w:rPr>
                        <w:szCs w:val="21"/>
                      </w:rPr>
                    </w:pPr>
                    <w:r w:rsidRPr="0009090A">
                      <w:t>6%</w:t>
                    </w:r>
                  </w:p>
                </w:tc>
                <w:tc>
                  <w:tcPr>
                    <w:tcW w:w="674" w:type="pct"/>
                    <w:vAlign w:val="center"/>
                  </w:tcPr>
                  <w:p w:rsidR="0009090A" w:rsidRPr="0009090A" w:rsidRDefault="0009090A" w:rsidP="0009090A">
                    <w:pPr>
                      <w:jc w:val="right"/>
                      <w:rPr>
                        <w:szCs w:val="21"/>
                      </w:rPr>
                    </w:pPr>
                    <w:r w:rsidRPr="0009090A">
                      <w:t>(353,645)</w:t>
                    </w:r>
                  </w:p>
                </w:tc>
              </w:tr>
            </w:sdtContent>
          </w:sdt>
          <w:sdt>
            <w:sdtPr>
              <w:rPr>
                <w:szCs w:val="21"/>
              </w:rPr>
              <w:alias w:val="其他应收款欠款户"/>
              <w:tag w:val="_TUP_c8d734adc8624e66860d3c0f01d5cb6b"/>
              <w:id w:val="68842072"/>
              <w:lock w:val="sdtLocked"/>
            </w:sdtPr>
            <w:sdtContent>
              <w:tr w:rsidR="0009090A" w:rsidRPr="0009090A" w:rsidTr="00937ED1">
                <w:trPr>
                  <w:cantSplit/>
                  <w:jc w:val="center"/>
                </w:trPr>
                <w:tc>
                  <w:tcPr>
                    <w:tcW w:w="1405" w:type="pct"/>
                  </w:tcPr>
                  <w:p w:rsidR="0009090A" w:rsidRPr="0009090A" w:rsidRDefault="0009090A" w:rsidP="00300C1C">
                    <w:pPr>
                      <w:ind w:right="105"/>
                      <w:rPr>
                        <w:szCs w:val="21"/>
                        <w:lang w:eastAsia="zh-CN"/>
                      </w:rPr>
                    </w:pPr>
                    <w:r w:rsidRPr="0009090A">
                      <w:rPr>
                        <w:lang w:eastAsia="zh-CN"/>
                      </w:rPr>
                      <w:t>贵广铁路有限责任公司</w:t>
                    </w:r>
                  </w:p>
                </w:tc>
                <w:tc>
                  <w:tcPr>
                    <w:tcW w:w="600" w:type="pct"/>
                    <w:vAlign w:val="center"/>
                  </w:tcPr>
                  <w:p w:rsidR="0009090A" w:rsidRPr="0009090A" w:rsidRDefault="0009090A" w:rsidP="0009090A">
                    <w:pPr>
                      <w:ind w:right="73"/>
                      <w:jc w:val="center"/>
                      <w:rPr>
                        <w:szCs w:val="21"/>
                      </w:rPr>
                    </w:pPr>
                    <w:r w:rsidRPr="0009090A">
                      <w:t>代收代付工程款</w:t>
                    </w:r>
                  </w:p>
                </w:tc>
                <w:tc>
                  <w:tcPr>
                    <w:tcW w:w="749" w:type="pct"/>
                    <w:vAlign w:val="center"/>
                  </w:tcPr>
                  <w:p w:rsidR="0009090A" w:rsidRPr="0009090A" w:rsidRDefault="0009090A" w:rsidP="0009090A">
                    <w:pPr>
                      <w:ind w:right="73"/>
                      <w:jc w:val="right"/>
                      <w:rPr>
                        <w:szCs w:val="21"/>
                      </w:rPr>
                    </w:pPr>
                    <w:r w:rsidRPr="0009090A">
                      <w:t>14,917,492</w:t>
                    </w:r>
                  </w:p>
                </w:tc>
                <w:tc>
                  <w:tcPr>
                    <w:tcW w:w="750" w:type="pct"/>
                    <w:vAlign w:val="center"/>
                  </w:tcPr>
                  <w:p w:rsidR="0009090A" w:rsidRPr="0009090A" w:rsidRDefault="0009090A" w:rsidP="0009090A">
                    <w:pPr>
                      <w:ind w:right="73"/>
                      <w:jc w:val="center"/>
                      <w:rPr>
                        <w:szCs w:val="21"/>
                      </w:rPr>
                    </w:pPr>
                    <w:r w:rsidRPr="0009090A">
                      <w:t>一年以内</w:t>
                    </w:r>
                  </w:p>
                </w:tc>
                <w:tc>
                  <w:tcPr>
                    <w:tcW w:w="823" w:type="pct"/>
                    <w:vAlign w:val="center"/>
                  </w:tcPr>
                  <w:p w:rsidR="0009090A" w:rsidRPr="0009090A" w:rsidRDefault="0009090A" w:rsidP="0009090A">
                    <w:pPr>
                      <w:jc w:val="right"/>
                      <w:rPr>
                        <w:szCs w:val="21"/>
                      </w:rPr>
                    </w:pPr>
                    <w:r w:rsidRPr="0009090A">
                      <w:t>2%</w:t>
                    </w:r>
                  </w:p>
                </w:tc>
                <w:tc>
                  <w:tcPr>
                    <w:tcW w:w="674" w:type="pct"/>
                    <w:vAlign w:val="center"/>
                  </w:tcPr>
                  <w:p w:rsidR="0009090A" w:rsidRPr="0009090A" w:rsidRDefault="0009090A" w:rsidP="0009090A">
                    <w:pPr>
                      <w:jc w:val="right"/>
                      <w:rPr>
                        <w:szCs w:val="21"/>
                      </w:rPr>
                    </w:pPr>
                    <w:r w:rsidRPr="0009090A">
                      <w:t>(136,625)</w:t>
                    </w:r>
                  </w:p>
                </w:tc>
              </w:tr>
            </w:sdtContent>
          </w:sdt>
          <w:tr w:rsidR="0009090A" w:rsidRPr="0009090A" w:rsidTr="00937ED1">
            <w:trPr>
              <w:cantSplit/>
              <w:jc w:val="center"/>
            </w:trPr>
            <w:sdt>
              <w:sdtPr>
                <w:tag w:val="_PLD_14deb9938e6642aa874e012c75286fee"/>
                <w:id w:val="68842073"/>
                <w:lock w:val="sdtLocked"/>
              </w:sdtPr>
              <w:sdtContent>
                <w:tc>
                  <w:tcPr>
                    <w:tcW w:w="1405" w:type="pct"/>
                  </w:tcPr>
                  <w:p w:rsidR="0009090A" w:rsidRPr="0009090A" w:rsidRDefault="0009090A" w:rsidP="00300C1C">
                    <w:pPr>
                      <w:ind w:right="105"/>
                      <w:jc w:val="center"/>
                      <w:rPr>
                        <w:szCs w:val="21"/>
                      </w:rPr>
                    </w:pPr>
                    <w:r w:rsidRPr="0009090A">
                      <w:rPr>
                        <w:szCs w:val="21"/>
                      </w:rPr>
                      <w:t>合计</w:t>
                    </w:r>
                  </w:p>
                </w:tc>
              </w:sdtContent>
            </w:sdt>
            <w:tc>
              <w:tcPr>
                <w:tcW w:w="600" w:type="pct"/>
              </w:tcPr>
              <w:p w:rsidR="0009090A" w:rsidRPr="0009090A" w:rsidRDefault="0009090A" w:rsidP="00300C1C">
                <w:pPr>
                  <w:ind w:right="73"/>
                  <w:jc w:val="center"/>
                  <w:rPr>
                    <w:szCs w:val="21"/>
                  </w:rPr>
                </w:pPr>
                <w:r w:rsidRPr="0009090A">
                  <w:rPr>
                    <w:szCs w:val="21"/>
                  </w:rPr>
                  <w:t>/</w:t>
                </w:r>
              </w:p>
            </w:tc>
            <w:tc>
              <w:tcPr>
                <w:tcW w:w="749" w:type="pct"/>
              </w:tcPr>
              <w:p w:rsidR="0009090A" w:rsidRPr="0009090A" w:rsidRDefault="0009090A" w:rsidP="00300C1C">
                <w:pPr>
                  <w:ind w:right="73"/>
                  <w:jc w:val="right"/>
                  <w:rPr>
                    <w:szCs w:val="21"/>
                  </w:rPr>
                </w:pPr>
                <w:r w:rsidRPr="0009090A">
                  <w:t>257,800,709</w:t>
                </w:r>
              </w:p>
            </w:tc>
            <w:tc>
              <w:tcPr>
                <w:tcW w:w="750" w:type="pct"/>
              </w:tcPr>
              <w:p w:rsidR="0009090A" w:rsidRPr="0009090A" w:rsidRDefault="0009090A" w:rsidP="00300C1C">
                <w:pPr>
                  <w:ind w:right="73"/>
                  <w:jc w:val="center"/>
                  <w:rPr>
                    <w:szCs w:val="21"/>
                  </w:rPr>
                </w:pPr>
                <w:r w:rsidRPr="0009090A">
                  <w:rPr>
                    <w:szCs w:val="21"/>
                  </w:rPr>
                  <w:t>/</w:t>
                </w:r>
              </w:p>
            </w:tc>
            <w:tc>
              <w:tcPr>
                <w:tcW w:w="823" w:type="pct"/>
              </w:tcPr>
              <w:p w:rsidR="0009090A" w:rsidRPr="0009090A" w:rsidRDefault="0009090A" w:rsidP="00300C1C">
                <w:pPr>
                  <w:jc w:val="right"/>
                  <w:rPr>
                    <w:szCs w:val="21"/>
                  </w:rPr>
                </w:pPr>
                <w:r w:rsidRPr="0009090A">
                  <w:t>42%</w:t>
                </w:r>
              </w:p>
            </w:tc>
            <w:tc>
              <w:tcPr>
                <w:tcW w:w="674" w:type="pct"/>
              </w:tcPr>
              <w:p w:rsidR="0009090A" w:rsidRPr="0009090A" w:rsidRDefault="0009090A" w:rsidP="00300C1C">
                <w:pPr>
                  <w:jc w:val="right"/>
                  <w:rPr>
                    <w:szCs w:val="21"/>
                  </w:rPr>
                </w:pPr>
                <w:r w:rsidRPr="0009090A">
                  <w:t>(2,361,118)</w:t>
                </w:r>
              </w:p>
            </w:tc>
          </w:tr>
        </w:tbl>
        <w:p w:rsidR="00865A28" w:rsidRDefault="001A19A4">
          <w:pPr>
            <w:snapToGrid w:val="0"/>
            <w:spacing w:line="240" w:lineRule="atLeast"/>
          </w:pPr>
        </w:p>
      </w:sdtContent>
    </w:sdt>
    <w:p w:rsidR="00865A28" w:rsidRDefault="005064CB" w:rsidP="00666001">
      <w:pPr>
        <w:pStyle w:val="3"/>
        <w:numPr>
          <w:ilvl w:val="0"/>
          <w:numId w:val="15"/>
        </w:numPr>
      </w:pPr>
      <w:r>
        <w:rPr>
          <w:rFonts w:hint="eastAsia"/>
        </w:rPr>
        <w:t>存货</w:t>
      </w:r>
    </w:p>
    <w:bookmarkStart w:id="109" w:name="_Hlk24116366" w:displacedByCustomXml="next"/>
    <w:bookmarkStart w:id="110" w:name="_Hlk532992451" w:displacedByCustomXml="next"/>
    <w:sdt>
      <w:sdtPr>
        <w:rPr>
          <w:rFonts w:asciiTheme="minorHAnsi" w:eastAsia="宋体" w:hAnsiTheme="minorHAnsi" w:cs="宋体" w:hint="eastAsia"/>
          <w:b w:val="0"/>
          <w:bCs w:val="0"/>
          <w:kern w:val="0"/>
          <w:sz w:val="20"/>
          <w:szCs w:val="22"/>
          <w:lang w:eastAsia="en-US"/>
        </w:rPr>
        <w:alias w:val="模块:存货分类 "/>
        <w:tag w:val="_SEC_db208c50ef2347fc8318ac3ce516f8f3"/>
        <w:id w:val="1356232942"/>
        <w:lock w:val="sdtLocked"/>
        <w:placeholder>
          <w:docPart w:val="GBC22222222222222222222222222222"/>
        </w:placeholder>
      </w:sdtPr>
      <w:sdtEndPr>
        <w:rPr>
          <w:rFonts w:ascii="Times New Roman" w:hAnsi="Times New Roman" w:cs="Times New Roman"/>
          <w:sz w:val="21"/>
          <w:szCs w:val="21"/>
        </w:rPr>
      </w:sdtEndPr>
      <w:sdtContent>
        <w:p w:rsidR="000E3604" w:rsidRPr="000E3604" w:rsidRDefault="000E3604" w:rsidP="000827B5">
          <w:pPr>
            <w:pStyle w:val="4"/>
            <w:numPr>
              <w:ilvl w:val="3"/>
              <w:numId w:val="43"/>
            </w:numPr>
            <w:ind w:left="426" w:hanging="426"/>
            <w:rPr>
              <w:b w:val="0"/>
            </w:rPr>
          </w:pPr>
          <w:r w:rsidRPr="000E3604">
            <w:rPr>
              <w:rFonts w:hint="eastAsia"/>
              <w:b w:val="0"/>
            </w:rPr>
            <w:t>存货分类如下：</w:t>
          </w:r>
        </w:p>
        <w:sdt>
          <w:sdtPr>
            <w:alias w:val="是否适用：存货分类[双击切换]"/>
            <w:tag w:val="_GBC_357bbe1b1f034d20ba175209243f1121"/>
            <w:id w:val="-482073240"/>
            <w:lock w:val="sdtLocked"/>
            <w:placeholder>
              <w:docPart w:val="GBC22222222222222222222222222222"/>
            </w:placeholder>
          </w:sdtPr>
          <w:sdtContent>
            <w:p w:rsidR="000E3604" w:rsidRDefault="001A19A4">
              <w:r w:rsidRPr="00A26F80">
                <w:rPr>
                  <w:rFonts w:ascii="宋体" w:hAnsi="宋体"/>
                </w:rPr>
                <w:fldChar w:fldCharType="begin"/>
              </w:r>
              <w:r w:rsidR="000E3604"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E3604" w:rsidRPr="00A26F80">
                <w:rPr>
                  <w:rFonts w:ascii="宋体" w:hAnsi="宋体"/>
                </w:rPr>
                <w:instrText xml:space="preserve"> MACROBUTTON  SnrToggleCheckbox □不适用 </w:instrText>
              </w:r>
              <w:r w:rsidRPr="00A26F80">
                <w:rPr>
                  <w:rFonts w:ascii="宋体" w:hAnsi="宋体"/>
                </w:rPr>
                <w:fldChar w:fldCharType="end"/>
              </w:r>
            </w:p>
          </w:sdtContent>
        </w:sdt>
        <w:p w:rsidR="000E3604" w:rsidRDefault="000E3604" w:rsidP="000E3604">
          <w:pPr>
            <w:jc w:val="right"/>
            <w:rPr>
              <w:szCs w:val="21"/>
              <w:lang w:eastAsia="zh-CN"/>
            </w:rPr>
          </w:pPr>
          <w:r>
            <w:rPr>
              <w:rFonts w:hint="eastAsia"/>
              <w:szCs w:val="21"/>
              <w:lang w:eastAsia="zh-CN"/>
            </w:rPr>
            <w:t>单位：</w:t>
          </w:r>
          <w:sdt>
            <w:sdtPr>
              <w:rPr>
                <w:rFonts w:hint="eastAsia"/>
                <w:szCs w:val="21"/>
                <w:lang w:eastAsia="zh-CN"/>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1275"/>
            <w:gridCol w:w="1181"/>
            <w:gridCol w:w="1368"/>
            <w:gridCol w:w="1277"/>
            <w:gridCol w:w="1224"/>
            <w:gridCol w:w="1275"/>
          </w:tblGrid>
          <w:tr w:rsidR="000E3604" w:rsidRPr="000E3604" w:rsidTr="000E3604">
            <w:trPr>
              <w:cantSplit/>
              <w:jc w:val="center"/>
            </w:trPr>
            <w:sdt>
              <w:sdtPr>
                <w:rPr>
                  <w:szCs w:val="21"/>
                </w:rPr>
                <w:tag w:val="_PLD_c7ef81863f9f475b86b8ee43ac7e9274"/>
                <w:id w:val="709669"/>
                <w:lock w:val="sdtLocked"/>
              </w:sdtPr>
              <w:sdtContent>
                <w:tc>
                  <w:tcPr>
                    <w:tcW w:w="900" w:type="pct"/>
                    <w:vMerge w:val="restart"/>
                    <w:vAlign w:val="center"/>
                  </w:tcPr>
                  <w:p w:rsidR="000E3604" w:rsidRPr="000E3604" w:rsidRDefault="000E3604" w:rsidP="00300C1C">
                    <w:pPr>
                      <w:jc w:val="center"/>
                      <w:rPr>
                        <w:szCs w:val="21"/>
                      </w:rPr>
                    </w:pPr>
                    <w:r w:rsidRPr="000E3604">
                      <w:rPr>
                        <w:szCs w:val="21"/>
                      </w:rPr>
                      <w:t>项目</w:t>
                    </w:r>
                  </w:p>
                </w:tc>
              </w:sdtContent>
            </w:sdt>
            <w:sdt>
              <w:sdtPr>
                <w:rPr>
                  <w:szCs w:val="21"/>
                </w:rPr>
                <w:tag w:val="_PLD_68fbd4316a69442d924038f565882f99"/>
                <w:id w:val="709670"/>
                <w:lock w:val="sdtLocked"/>
              </w:sdtPr>
              <w:sdtContent>
                <w:tc>
                  <w:tcPr>
                    <w:tcW w:w="2063" w:type="pct"/>
                    <w:gridSpan w:val="3"/>
                    <w:vAlign w:val="center"/>
                  </w:tcPr>
                  <w:p w:rsidR="000E3604" w:rsidRPr="000E3604" w:rsidRDefault="000E3604" w:rsidP="00300C1C">
                    <w:pPr>
                      <w:jc w:val="center"/>
                      <w:rPr>
                        <w:szCs w:val="21"/>
                      </w:rPr>
                    </w:pPr>
                    <w:r w:rsidRPr="000E3604">
                      <w:rPr>
                        <w:szCs w:val="21"/>
                      </w:rPr>
                      <w:t>期末余额</w:t>
                    </w:r>
                  </w:p>
                </w:tc>
              </w:sdtContent>
            </w:sdt>
            <w:sdt>
              <w:sdtPr>
                <w:rPr>
                  <w:szCs w:val="21"/>
                </w:rPr>
                <w:tag w:val="_PLD_39f6313de32c45ce95b6a2ef18238d4a"/>
                <w:id w:val="709671"/>
                <w:lock w:val="sdtLocked"/>
              </w:sdtPr>
              <w:sdtContent>
                <w:tc>
                  <w:tcPr>
                    <w:tcW w:w="2037" w:type="pct"/>
                    <w:gridSpan w:val="3"/>
                    <w:vAlign w:val="center"/>
                  </w:tcPr>
                  <w:p w:rsidR="000E3604" w:rsidRPr="000E3604" w:rsidRDefault="000E3604" w:rsidP="00300C1C">
                    <w:pPr>
                      <w:jc w:val="center"/>
                      <w:rPr>
                        <w:szCs w:val="21"/>
                      </w:rPr>
                    </w:pPr>
                    <w:r w:rsidRPr="000E3604">
                      <w:rPr>
                        <w:szCs w:val="21"/>
                      </w:rPr>
                      <w:t>期初余额</w:t>
                    </w:r>
                  </w:p>
                </w:tc>
              </w:sdtContent>
            </w:sdt>
          </w:tr>
          <w:tr w:rsidR="000E3604" w:rsidRPr="000E3604" w:rsidTr="000E3604">
            <w:trPr>
              <w:cantSplit/>
              <w:jc w:val="center"/>
            </w:trPr>
            <w:tc>
              <w:tcPr>
                <w:tcW w:w="900" w:type="pct"/>
                <w:vMerge/>
              </w:tcPr>
              <w:p w:rsidR="000E3604" w:rsidRPr="000E3604" w:rsidRDefault="000E3604" w:rsidP="00300C1C">
                <w:pPr>
                  <w:ind w:right="5"/>
                  <w:jc w:val="center"/>
                  <w:rPr>
                    <w:szCs w:val="21"/>
                  </w:rPr>
                </w:pPr>
              </w:p>
            </w:tc>
            <w:sdt>
              <w:sdtPr>
                <w:rPr>
                  <w:szCs w:val="21"/>
                </w:rPr>
                <w:tag w:val="_PLD_73436d894fc444d5b519a3b75a689324"/>
                <w:id w:val="709672"/>
                <w:lock w:val="sdtLocked"/>
              </w:sdtPr>
              <w:sdtContent>
                <w:tc>
                  <w:tcPr>
                    <w:tcW w:w="688" w:type="pct"/>
                    <w:vAlign w:val="center"/>
                  </w:tcPr>
                  <w:p w:rsidR="000E3604" w:rsidRPr="000E3604" w:rsidRDefault="000E3604" w:rsidP="00300C1C">
                    <w:pPr>
                      <w:ind w:right="5"/>
                      <w:jc w:val="center"/>
                      <w:rPr>
                        <w:szCs w:val="21"/>
                      </w:rPr>
                    </w:pPr>
                    <w:r w:rsidRPr="000E3604">
                      <w:rPr>
                        <w:szCs w:val="21"/>
                      </w:rPr>
                      <w:t>账面余额</w:t>
                    </w:r>
                  </w:p>
                </w:tc>
              </w:sdtContent>
            </w:sdt>
            <w:tc>
              <w:tcPr>
                <w:tcW w:w="637" w:type="pct"/>
                <w:vAlign w:val="center"/>
              </w:tcPr>
              <w:p w:rsidR="000E3604" w:rsidRPr="000E3604" w:rsidRDefault="001A19A4" w:rsidP="00300C1C">
                <w:pPr>
                  <w:ind w:right="5"/>
                  <w:jc w:val="center"/>
                  <w:rPr>
                    <w:szCs w:val="21"/>
                    <w:lang w:eastAsia="zh-CN"/>
                  </w:rPr>
                </w:pPr>
                <w:sdt>
                  <w:sdtPr>
                    <w:rPr>
                      <w:szCs w:val="21"/>
                    </w:rPr>
                    <w:tag w:val="_PLD_09cd496fa8624ad4a9538b5b209e6d5a"/>
                    <w:id w:val="709673"/>
                    <w:lock w:val="sdtLocked"/>
                  </w:sdtPr>
                  <w:sdtContent>
                    <w:r w:rsidR="000E3604" w:rsidRPr="000E3604">
                      <w:rPr>
                        <w:szCs w:val="21"/>
                        <w:lang w:eastAsia="zh-CN"/>
                      </w:rPr>
                      <w:t>存货跌价准备</w:t>
                    </w:r>
                    <w:r w:rsidR="000E3604" w:rsidRPr="000E3604">
                      <w:rPr>
                        <w:szCs w:val="21"/>
                        <w:lang w:eastAsia="zh-CN"/>
                      </w:rPr>
                      <w:t>/</w:t>
                    </w:r>
                    <w:r w:rsidR="000E3604" w:rsidRPr="000E3604">
                      <w:rPr>
                        <w:szCs w:val="21"/>
                        <w:lang w:eastAsia="zh-CN"/>
                      </w:rPr>
                      <w:t>合同履约成本减值准备</w:t>
                    </w:r>
                  </w:sdtContent>
                </w:sdt>
              </w:p>
            </w:tc>
            <w:sdt>
              <w:sdtPr>
                <w:rPr>
                  <w:szCs w:val="21"/>
                </w:rPr>
                <w:tag w:val="_PLD_2c7532c412cf491899c310ef9902157e"/>
                <w:id w:val="709674"/>
                <w:lock w:val="sdtLocked"/>
              </w:sdtPr>
              <w:sdtContent>
                <w:tc>
                  <w:tcPr>
                    <w:tcW w:w="737" w:type="pct"/>
                    <w:vAlign w:val="center"/>
                  </w:tcPr>
                  <w:p w:rsidR="000E3604" w:rsidRPr="000E3604" w:rsidRDefault="000E3604" w:rsidP="00300C1C">
                    <w:pPr>
                      <w:ind w:right="5"/>
                      <w:jc w:val="center"/>
                      <w:rPr>
                        <w:szCs w:val="21"/>
                      </w:rPr>
                    </w:pPr>
                    <w:r w:rsidRPr="000E3604">
                      <w:rPr>
                        <w:szCs w:val="21"/>
                      </w:rPr>
                      <w:t>账面价值</w:t>
                    </w:r>
                  </w:p>
                </w:tc>
              </w:sdtContent>
            </w:sdt>
            <w:sdt>
              <w:sdtPr>
                <w:rPr>
                  <w:szCs w:val="21"/>
                </w:rPr>
                <w:tag w:val="_PLD_6c2924a6d3da466f96c5c2e2f2d81de1"/>
                <w:id w:val="709675"/>
                <w:lock w:val="sdtLocked"/>
              </w:sdtPr>
              <w:sdtContent>
                <w:tc>
                  <w:tcPr>
                    <w:tcW w:w="689" w:type="pct"/>
                    <w:vAlign w:val="center"/>
                  </w:tcPr>
                  <w:p w:rsidR="000E3604" w:rsidRPr="000E3604" w:rsidRDefault="000E3604" w:rsidP="00300C1C">
                    <w:pPr>
                      <w:ind w:right="5"/>
                      <w:jc w:val="center"/>
                      <w:rPr>
                        <w:szCs w:val="21"/>
                      </w:rPr>
                    </w:pPr>
                    <w:r w:rsidRPr="000E3604">
                      <w:rPr>
                        <w:szCs w:val="21"/>
                      </w:rPr>
                      <w:t>账面余额</w:t>
                    </w:r>
                  </w:p>
                </w:tc>
              </w:sdtContent>
            </w:sdt>
            <w:tc>
              <w:tcPr>
                <w:tcW w:w="660" w:type="pct"/>
                <w:vAlign w:val="center"/>
              </w:tcPr>
              <w:p w:rsidR="000E3604" w:rsidRPr="000E3604" w:rsidRDefault="001A19A4" w:rsidP="00300C1C">
                <w:pPr>
                  <w:ind w:right="5"/>
                  <w:jc w:val="center"/>
                  <w:rPr>
                    <w:szCs w:val="21"/>
                    <w:lang w:eastAsia="zh-CN"/>
                  </w:rPr>
                </w:pPr>
                <w:sdt>
                  <w:sdtPr>
                    <w:rPr>
                      <w:szCs w:val="21"/>
                    </w:rPr>
                    <w:tag w:val="_PLD_e5df78ba36d146dfb7eedab7ddd98031"/>
                    <w:id w:val="709676"/>
                    <w:lock w:val="sdtLocked"/>
                  </w:sdtPr>
                  <w:sdtContent>
                    <w:r w:rsidR="000E3604" w:rsidRPr="000E3604">
                      <w:rPr>
                        <w:szCs w:val="21"/>
                        <w:lang w:eastAsia="zh-CN"/>
                      </w:rPr>
                      <w:t>存货跌价准备</w:t>
                    </w:r>
                    <w:r w:rsidR="000E3604" w:rsidRPr="000E3604">
                      <w:rPr>
                        <w:szCs w:val="21"/>
                        <w:lang w:eastAsia="zh-CN"/>
                      </w:rPr>
                      <w:t>/</w:t>
                    </w:r>
                    <w:r w:rsidR="000E3604" w:rsidRPr="000E3604">
                      <w:rPr>
                        <w:szCs w:val="21"/>
                        <w:lang w:eastAsia="zh-CN"/>
                      </w:rPr>
                      <w:t>合同履约成本减值准备</w:t>
                    </w:r>
                  </w:sdtContent>
                </w:sdt>
              </w:p>
            </w:tc>
            <w:sdt>
              <w:sdtPr>
                <w:rPr>
                  <w:szCs w:val="21"/>
                </w:rPr>
                <w:tag w:val="_PLD_ba07e513b5504e03b2dcef7d8421fa16"/>
                <w:id w:val="709677"/>
                <w:lock w:val="sdtLocked"/>
              </w:sdtPr>
              <w:sdtContent>
                <w:tc>
                  <w:tcPr>
                    <w:tcW w:w="688" w:type="pct"/>
                    <w:vAlign w:val="center"/>
                  </w:tcPr>
                  <w:p w:rsidR="000E3604" w:rsidRPr="000E3604" w:rsidRDefault="000E3604" w:rsidP="00300C1C">
                    <w:pPr>
                      <w:ind w:right="5"/>
                      <w:jc w:val="center"/>
                      <w:rPr>
                        <w:szCs w:val="21"/>
                      </w:rPr>
                    </w:pPr>
                    <w:r w:rsidRPr="000E3604">
                      <w:rPr>
                        <w:szCs w:val="21"/>
                      </w:rPr>
                      <w:t>账面价值</w:t>
                    </w:r>
                  </w:p>
                </w:tc>
              </w:sdtContent>
            </w:sdt>
          </w:tr>
          <w:tr w:rsidR="000E3604" w:rsidRPr="000E3604" w:rsidTr="000E3604">
            <w:trPr>
              <w:cantSplit/>
              <w:jc w:val="center"/>
            </w:trPr>
            <w:sdt>
              <w:sdtPr>
                <w:rPr>
                  <w:szCs w:val="21"/>
                </w:rPr>
                <w:tag w:val="_PLD_16c744a25ed745a0949e90647d3895c5"/>
                <w:id w:val="709678"/>
                <w:lock w:val="sdtLocked"/>
              </w:sdtPr>
              <w:sdtContent>
                <w:tc>
                  <w:tcPr>
                    <w:tcW w:w="900" w:type="pct"/>
                  </w:tcPr>
                  <w:p w:rsidR="000E3604" w:rsidRPr="000E3604" w:rsidRDefault="000E3604" w:rsidP="00300C1C">
                    <w:pPr>
                      <w:ind w:right="5"/>
                      <w:rPr>
                        <w:szCs w:val="21"/>
                      </w:rPr>
                    </w:pPr>
                    <w:r w:rsidRPr="000E3604">
                      <w:rPr>
                        <w:szCs w:val="21"/>
                      </w:rPr>
                      <w:t>原材料</w:t>
                    </w:r>
                  </w:p>
                </w:tc>
              </w:sdtContent>
            </w:sdt>
            <w:tc>
              <w:tcPr>
                <w:tcW w:w="688" w:type="pct"/>
                <w:vAlign w:val="center"/>
              </w:tcPr>
              <w:p w:rsidR="000E3604" w:rsidRPr="000E3604" w:rsidRDefault="000E3604" w:rsidP="00300C1C">
                <w:pPr>
                  <w:ind w:right="5"/>
                  <w:jc w:val="right"/>
                  <w:rPr>
                    <w:szCs w:val="21"/>
                  </w:rPr>
                </w:pPr>
                <w:r w:rsidRPr="000E3604">
                  <w:rPr>
                    <w:szCs w:val="21"/>
                  </w:rPr>
                  <w:t>197,241,635</w:t>
                </w:r>
              </w:p>
            </w:tc>
            <w:tc>
              <w:tcPr>
                <w:tcW w:w="637" w:type="pct"/>
                <w:vAlign w:val="center"/>
              </w:tcPr>
              <w:p w:rsidR="000E3604" w:rsidRPr="000E3604" w:rsidRDefault="000E3604" w:rsidP="00300C1C">
                <w:pPr>
                  <w:ind w:right="5"/>
                  <w:jc w:val="right"/>
                  <w:rPr>
                    <w:szCs w:val="21"/>
                  </w:rPr>
                </w:pPr>
                <w:r w:rsidRPr="000E3604">
                  <w:rPr>
                    <w:szCs w:val="21"/>
                  </w:rPr>
                  <w:t>-</w:t>
                </w:r>
              </w:p>
            </w:tc>
            <w:tc>
              <w:tcPr>
                <w:tcW w:w="737" w:type="pct"/>
                <w:vAlign w:val="center"/>
              </w:tcPr>
              <w:p w:rsidR="000E3604" w:rsidRPr="000E3604" w:rsidRDefault="000E3604" w:rsidP="00300C1C">
                <w:pPr>
                  <w:ind w:right="5"/>
                  <w:jc w:val="right"/>
                  <w:rPr>
                    <w:szCs w:val="21"/>
                  </w:rPr>
                </w:pPr>
                <w:r w:rsidRPr="000E3604">
                  <w:rPr>
                    <w:szCs w:val="21"/>
                  </w:rPr>
                  <w:t>197,241,635</w:t>
                </w:r>
              </w:p>
            </w:tc>
            <w:tc>
              <w:tcPr>
                <w:tcW w:w="689" w:type="pct"/>
                <w:vAlign w:val="center"/>
              </w:tcPr>
              <w:p w:rsidR="000E3604" w:rsidRPr="000E3604" w:rsidRDefault="000E3604" w:rsidP="00300C1C">
                <w:pPr>
                  <w:ind w:right="5"/>
                  <w:jc w:val="right"/>
                  <w:rPr>
                    <w:szCs w:val="21"/>
                  </w:rPr>
                </w:pPr>
                <w:r w:rsidRPr="000E3604">
                  <w:rPr>
                    <w:szCs w:val="21"/>
                  </w:rPr>
                  <w:t>182,703,221</w:t>
                </w:r>
              </w:p>
            </w:tc>
            <w:tc>
              <w:tcPr>
                <w:tcW w:w="660" w:type="pct"/>
                <w:vAlign w:val="center"/>
              </w:tcPr>
              <w:p w:rsidR="000E3604" w:rsidRPr="000E3604" w:rsidRDefault="000E3604" w:rsidP="00300C1C">
                <w:pPr>
                  <w:ind w:right="5"/>
                  <w:jc w:val="right"/>
                  <w:rPr>
                    <w:szCs w:val="21"/>
                  </w:rPr>
                </w:pPr>
                <w:r w:rsidRPr="000E3604">
                  <w:rPr>
                    <w:szCs w:val="21"/>
                  </w:rPr>
                  <w:t>11,171,207</w:t>
                </w:r>
              </w:p>
            </w:tc>
            <w:tc>
              <w:tcPr>
                <w:tcW w:w="688" w:type="pct"/>
                <w:vAlign w:val="center"/>
              </w:tcPr>
              <w:p w:rsidR="000E3604" w:rsidRPr="000E3604" w:rsidRDefault="000E3604" w:rsidP="00300C1C">
                <w:pPr>
                  <w:ind w:right="5"/>
                  <w:jc w:val="right"/>
                  <w:rPr>
                    <w:szCs w:val="21"/>
                  </w:rPr>
                </w:pPr>
                <w:r w:rsidRPr="000E3604">
                  <w:rPr>
                    <w:szCs w:val="21"/>
                  </w:rPr>
                  <w:t>171,532,014</w:t>
                </w:r>
              </w:p>
            </w:tc>
          </w:tr>
          <w:sdt>
            <w:sdtPr>
              <w:rPr>
                <w:szCs w:val="21"/>
              </w:rPr>
              <w:alias w:val="其他存货"/>
              <w:tag w:val="_TUP_ab105b180a914e8eab9d9722c099cb1b"/>
              <w:id w:val="709679"/>
              <w:lock w:val="sdtLocked"/>
            </w:sdtPr>
            <w:sdtContent>
              <w:tr w:rsidR="000E3604" w:rsidRPr="000E3604" w:rsidTr="000E3604">
                <w:trPr>
                  <w:cantSplit/>
                  <w:jc w:val="center"/>
                </w:trPr>
                <w:tc>
                  <w:tcPr>
                    <w:tcW w:w="900" w:type="pct"/>
                  </w:tcPr>
                  <w:p w:rsidR="000E3604" w:rsidRPr="000E3604" w:rsidRDefault="000E3604" w:rsidP="00300C1C">
                    <w:pPr>
                      <w:ind w:right="5"/>
                      <w:rPr>
                        <w:szCs w:val="21"/>
                      </w:rPr>
                    </w:pPr>
                    <w:r w:rsidRPr="000E3604">
                      <w:rPr>
                        <w:szCs w:val="21"/>
                      </w:rPr>
                      <w:t>其他互换配件</w:t>
                    </w:r>
                  </w:p>
                </w:tc>
                <w:tc>
                  <w:tcPr>
                    <w:tcW w:w="688" w:type="pct"/>
                    <w:vAlign w:val="center"/>
                  </w:tcPr>
                  <w:p w:rsidR="000E3604" w:rsidRPr="000E3604" w:rsidRDefault="000E3604" w:rsidP="00300C1C">
                    <w:pPr>
                      <w:ind w:right="5"/>
                      <w:jc w:val="right"/>
                      <w:rPr>
                        <w:szCs w:val="21"/>
                      </w:rPr>
                    </w:pPr>
                    <w:r w:rsidRPr="000E3604">
                      <w:rPr>
                        <w:szCs w:val="21"/>
                      </w:rPr>
                      <w:t>54,703,959</w:t>
                    </w:r>
                  </w:p>
                </w:tc>
                <w:tc>
                  <w:tcPr>
                    <w:tcW w:w="637" w:type="pct"/>
                    <w:vAlign w:val="center"/>
                  </w:tcPr>
                  <w:p w:rsidR="000E3604" w:rsidRPr="000E3604" w:rsidRDefault="000E3604" w:rsidP="00300C1C">
                    <w:pPr>
                      <w:ind w:right="5"/>
                      <w:jc w:val="right"/>
                      <w:rPr>
                        <w:szCs w:val="21"/>
                      </w:rPr>
                    </w:pPr>
                    <w:r w:rsidRPr="000E3604">
                      <w:rPr>
                        <w:szCs w:val="21"/>
                      </w:rPr>
                      <w:t>-</w:t>
                    </w:r>
                  </w:p>
                </w:tc>
                <w:tc>
                  <w:tcPr>
                    <w:tcW w:w="737" w:type="pct"/>
                    <w:vAlign w:val="center"/>
                  </w:tcPr>
                  <w:p w:rsidR="000E3604" w:rsidRPr="000E3604" w:rsidRDefault="000E3604" w:rsidP="00300C1C">
                    <w:pPr>
                      <w:ind w:right="5"/>
                      <w:jc w:val="right"/>
                      <w:rPr>
                        <w:szCs w:val="21"/>
                      </w:rPr>
                    </w:pPr>
                    <w:r w:rsidRPr="000E3604">
                      <w:rPr>
                        <w:szCs w:val="21"/>
                      </w:rPr>
                      <w:t>54,703,959</w:t>
                    </w:r>
                  </w:p>
                </w:tc>
                <w:tc>
                  <w:tcPr>
                    <w:tcW w:w="689" w:type="pct"/>
                    <w:vAlign w:val="center"/>
                  </w:tcPr>
                  <w:p w:rsidR="000E3604" w:rsidRPr="000E3604" w:rsidRDefault="000E3604" w:rsidP="00300C1C">
                    <w:pPr>
                      <w:ind w:right="5"/>
                      <w:jc w:val="right"/>
                      <w:rPr>
                        <w:szCs w:val="21"/>
                      </w:rPr>
                    </w:pPr>
                    <w:r w:rsidRPr="000E3604">
                      <w:rPr>
                        <w:szCs w:val="21"/>
                      </w:rPr>
                      <w:t>61,573,355</w:t>
                    </w:r>
                  </w:p>
                </w:tc>
                <w:tc>
                  <w:tcPr>
                    <w:tcW w:w="660" w:type="pct"/>
                    <w:vAlign w:val="center"/>
                  </w:tcPr>
                  <w:p w:rsidR="000E3604" w:rsidRPr="000E3604" w:rsidRDefault="000E3604" w:rsidP="00300C1C">
                    <w:pPr>
                      <w:ind w:right="5"/>
                      <w:jc w:val="right"/>
                      <w:rPr>
                        <w:szCs w:val="21"/>
                      </w:rPr>
                    </w:pPr>
                    <w:r w:rsidRPr="000E3604">
                      <w:rPr>
                        <w:szCs w:val="21"/>
                      </w:rPr>
                      <w:t>3,071,050</w:t>
                    </w:r>
                  </w:p>
                </w:tc>
                <w:tc>
                  <w:tcPr>
                    <w:tcW w:w="688" w:type="pct"/>
                    <w:vAlign w:val="center"/>
                  </w:tcPr>
                  <w:p w:rsidR="000E3604" w:rsidRPr="000E3604" w:rsidRDefault="000E3604" w:rsidP="00300C1C">
                    <w:pPr>
                      <w:ind w:right="5"/>
                      <w:jc w:val="right"/>
                      <w:rPr>
                        <w:szCs w:val="21"/>
                      </w:rPr>
                    </w:pPr>
                    <w:r w:rsidRPr="000E3604">
                      <w:rPr>
                        <w:szCs w:val="21"/>
                      </w:rPr>
                      <w:t>58,502,305</w:t>
                    </w:r>
                  </w:p>
                </w:tc>
              </w:tr>
            </w:sdtContent>
          </w:sdt>
          <w:sdt>
            <w:sdtPr>
              <w:rPr>
                <w:szCs w:val="21"/>
              </w:rPr>
              <w:alias w:val="其他存货"/>
              <w:tag w:val="_TUP_ab105b180a914e8eab9d9722c099cb1b"/>
              <w:id w:val="709680"/>
              <w:lock w:val="sdtLocked"/>
            </w:sdtPr>
            <w:sdtContent>
              <w:tr w:rsidR="000E3604" w:rsidRPr="000E3604" w:rsidTr="000E3604">
                <w:trPr>
                  <w:cantSplit/>
                  <w:jc w:val="center"/>
                </w:trPr>
                <w:tc>
                  <w:tcPr>
                    <w:tcW w:w="900" w:type="pct"/>
                  </w:tcPr>
                  <w:p w:rsidR="000E3604" w:rsidRPr="000E3604" w:rsidRDefault="000E3604" w:rsidP="00300C1C">
                    <w:pPr>
                      <w:ind w:right="5"/>
                      <w:rPr>
                        <w:szCs w:val="21"/>
                      </w:rPr>
                    </w:pPr>
                    <w:r w:rsidRPr="000E3604">
                      <w:rPr>
                        <w:szCs w:val="21"/>
                      </w:rPr>
                      <w:t>旧轨料</w:t>
                    </w:r>
                  </w:p>
                </w:tc>
                <w:tc>
                  <w:tcPr>
                    <w:tcW w:w="688" w:type="pct"/>
                    <w:vAlign w:val="center"/>
                  </w:tcPr>
                  <w:p w:rsidR="000E3604" w:rsidRPr="000E3604" w:rsidRDefault="000E3604" w:rsidP="00300C1C">
                    <w:pPr>
                      <w:ind w:right="5"/>
                      <w:jc w:val="right"/>
                      <w:rPr>
                        <w:szCs w:val="21"/>
                      </w:rPr>
                    </w:pPr>
                    <w:r w:rsidRPr="000E3604">
                      <w:rPr>
                        <w:szCs w:val="21"/>
                      </w:rPr>
                      <w:t>43,584,386</w:t>
                    </w:r>
                  </w:p>
                </w:tc>
                <w:tc>
                  <w:tcPr>
                    <w:tcW w:w="637" w:type="pct"/>
                    <w:vAlign w:val="center"/>
                  </w:tcPr>
                  <w:p w:rsidR="000E3604" w:rsidRPr="000E3604" w:rsidRDefault="000E3604" w:rsidP="00300C1C">
                    <w:pPr>
                      <w:ind w:right="5"/>
                      <w:jc w:val="right"/>
                      <w:rPr>
                        <w:szCs w:val="21"/>
                      </w:rPr>
                    </w:pPr>
                    <w:r w:rsidRPr="000E3604">
                      <w:rPr>
                        <w:szCs w:val="21"/>
                      </w:rPr>
                      <w:t>-</w:t>
                    </w:r>
                  </w:p>
                </w:tc>
                <w:tc>
                  <w:tcPr>
                    <w:tcW w:w="737" w:type="pct"/>
                    <w:vAlign w:val="center"/>
                  </w:tcPr>
                  <w:p w:rsidR="000E3604" w:rsidRPr="000E3604" w:rsidRDefault="000E3604" w:rsidP="00300C1C">
                    <w:pPr>
                      <w:ind w:right="5"/>
                      <w:jc w:val="right"/>
                      <w:rPr>
                        <w:szCs w:val="21"/>
                      </w:rPr>
                    </w:pPr>
                    <w:r w:rsidRPr="000E3604">
                      <w:rPr>
                        <w:szCs w:val="21"/>
                      </w:rPr>
                      <w:t>43,584,386</w:t>
                    </w:r>
                  </w:p>
                </w:tc>
                <w:tc>
                  <w:tcPr>
                    <w:tcW w:w="689" w:type="pct"/>
                    <w:vAlign w:val="center"/>
                  </w:tcPr>
                  <w:p w:rsidR="000E3604" w:rsidRPr="000E3604" w:rsidRDefault="000E3604" w:rsidP="00300C1C">
                    <w:pPr>
                      <w:ind w:right="5"/>
                      <w:jc w:val="right"/>
                      <w:rPr>
                        <w:szCs w:val="21"/>
                      </w:rPr>
                    </w:pPr>
                    <w:r w:rsidRPr="000E3604">
                      <w:rPr>
                        <w:szCs w:val="21"/>
                      </w:rPr>
                      <w:t>43,621,531</w:t>
                    </w:r>
                  </w:p>
                </w:tc>
                <w:tc>
                  <w:tcPr>
                    <w:tcW w:w="660" w:type="pct"/>
                    <w:vAlign w:val="center"/>
                  </w:tcPr>
                  <w:p w:rsidR="000E3604" w:rsidRPr="000E3604" w:rsidRDefault="000E3604" w:rsidP="00300C1C">
                    <w:pPr>
                      <w:ind w:right="5"/>
                      <w:jc w:val="right"/>
                      <w:rPr>
                        <w:szCs w:val="21"/>
                      </w:rPr>
                    </w:pPr>
                    <w:r w:rsidRPr="000E3604">
                      <w:rPr>
                        <w:szCs w:val="21"/>
                      </w:rPr>
                      <w:t>3,397,826</w:t>
                    </w:r>
                  </w:p>
                </w:tc>
                <w:tc>
                  <w:tcPr>
                    <w:tcW w:w="688" w:type="pct"/>
                    <w:vAlign w:val="center"/>
                  </w:tcPr>
                  <w:p w:rsidR="000E3604" w:rsidRPr="000E3604" w:rsidRDefault="000E3604" w:rsidP="00300C1C">
                    <w:pPr>
                      <w:ind w:right="5"/>
                      <w:jc w:val="right"/>
                      <w:rPr>
                        <w:szCs w:val="21"/>
                      </w:rPr>
                    </w:pPr>
                    <w:r w:rsidRPr="000E3604">
                      <w:rPr>
                        <w:szCs w:val="21"/>
                      </w:rPr>
                      <w:t>40,223,705</w:t>
                    </w:r>
                  </w:p>
                </w:tc>
              </w:tr>
            </w:sdtContent>
          </w:sdt>
          <w:tr w:rsidR="000E3604" w:rsidRPr="000E3604" w:rsidTr="000E3604">
            <w:trPr>
              <w:cantSplit/>
              <w:jc w:val="center"/>
            </w:trPr>
            <w:sdt>
              <w:sdtPr>
                <w:rPr>
                  <w:szCs w:val="21"/>
                </w:rPr>
                <w:tag w:val="_PLD_1d6f4ab7bff24b91907e3ad60295856a"/>
                <w:id w:val="709681"/>
                <w:lock w:val="sdtLocked"/>
              </w:sdtPr>
              <w:sdtContent>
                <w:tc>
                  <w:tcPr>
                    <w:tcW w:w="900" w:type="pct"/>
                  </w:tcPr>
                  <w:p w:rsidR="000E3604" w:rsidRPr="000E3604" w:rsidRDefault="000E3604" w:rsidP="00300C1C">
                    <w:pPr>
                      <w:ind w:right="5"/>
                      <w:rPr>
                        <w:szCs w:val="21"/>
                      </w:rPr>
                    </w:pPr>
                    <w:r w:rsidRPr="000E3604">
                      <w:rPr>
                        <w:szCs w:val="21"/>
                      </w:rPr>
                      <w:t>库存商品</w:t>
                    </w:r>
                  </w:p>
                </w:tc>
              </w:sdtContent>
            </w:sdt>
            <w:tc>
              <w:tcPr>
                <w:tcW w:w="688" w:type="pct"/>
                <w:vAlign w:val="center"/>
              </w:tcPr>
              <w:p w:rsidR="000E3604" w:rsidRPr="000E3604" w:rsidRDefault="000E3604" w:rsidP="00300C1C">
                <w:pPr>
                  <w:ind w:right="5"/>
                  <w:jc w:val="right"/>
                  <w:rPr>
                    <w:szCs w:val="21"/>
                  </w:rPr>
                </w:pPr>
                <w:r w:rsidRPr="000E3604">
                  <w:rPr>
                    <w:szCs w:val="21"/>
                  </w:rPr>
                  <w:t>875,920</w:t>
                </w:r>
              </w:p>
            </w:tc>
            <w:tc>
              <w:tcPr>
                <w:tcW w:w="637" w:type="pct"/>
                <w:vAlign w:val="center"/>
              </w:tcPr>
              <w:p w:rsidR="000E3604" w:rsidRPr="000E3604" w:rsidRDefault="000E3604" w:rsidP="00300C1C">
                <w:pPr>
                  <w:ind w:right="5"/>
                  <w:jc w:val="right"/>
                  <w:rPr>
                    <w:szCs w:val="21"/>
                  </w:rPr>
                </w:pPr>
                <w:r w:rsidRPr="000E3604">
                  <w:rPr>
                    <w:szCs w:val="21"/>
                  </w:rPr>
                  <w:t>-</w:t>
                </w:r>
              </w:p>
            </w:tc>
            <w:tc>
              <w:tcPr>
                <w:tcW w:w="737" w:type="pct"/>
                <w:vAlign w:val="center"/>
              </w:tcPr>
              <w:p w:rsidR="000E3604" w:rsidRPr="000E3604" w:rsidRDefault="000E3604" w:rsidP="00300C1C">
                <w:pPr>
                  <w:ind w:right="5"/>
                  <w:jc w:val="right"/>
                  <w:rPr>
                    <w:szCs w:val="21"/>
                  </w:rPr>
                </w:pPr>
                <w:r w:rsidRPr="000E3604">
                  <w:rPr>
                    <w:szCs w:val="21"/>
                  </w:rPr>
                  <w:t>875,920</w:t>
                </w:r>
              </w:p>
            </w:tc>
            <w:tc>
              <w:tcPr>
                <w:tcW w:w="689" w:type="pct"/>
                <w:vAlign w:val="center"/>
              </w:tcPr>
              <w:p w:rsidR="000E3604" w:rsidRPr="000E3604" w:rsidRDefault="000E3604" w:rsidP="00300C1C">
                <w:pPr>
                  <w:ind w:right="5"/>
                  <w:jc w:val="right"/>
                  <w:rPr>
                    <w:szCs w:val="21"/>
                  </w:rPr>
                </w:pPr>
                <w:r w:rsidRPr="000E3604">
                  <w:rPr>
                    <w:szCs w:val="21"/>
                  </w:rPr>
                  <w:t>1,000,873</w:t>
                </w:r>
              </w:p>
            </w:tc>
            <w:tc>
              <w:tcPr>
                <w:tcW w:w="660" w:type="pct"/>
                <w:vAlign w:val="center"/>
              </w:tcPr>
              <w:p w:rsidR="000E3604" w:rsidRPr="000E3604" w:rsidRDefault="000E3604" w:rsidP="00300C1C">
                <w:pPr>
                  <w:ind w:right="5"/>
                  <w:jc w:val="right"/>
                  <w:rPr>
                    <w:szCs w:val="21"/>
                  </w:rPr>
                </w:pPr>
                <w:r w:rsidRPr="000E3604">
                  <w:rPr>
                    <w:szCs w:val="21"/>
                  </w:rPr>
                  <w:t>-</w:t>
                </w:r>
              </w:p>
            </w:tc>
            <w:tc>
              <w:tcPr>
                <w:tcW w:w="688" w:type="pct"/>
                <w:vAlign w:val="center"/>
              </w:tcPr>
              <w:p w:rsidR="000E3604" w:rsidRPr="000E3604" w:rsidRDefault="000E3604" w:rsidP="00300C1C">
                <w:pPr>
                  <w:ind w:right="5"/>
                  <w:jc w:val="right"/>
                  <w:rPr>
                    <w:szCs w:val="21"/>
                  </w:rPr>
                </w:pPr>
                <w:r w:rsidRPr="000E3604">
                  <w:rPr>
                    <w:szCs w:val="21"/>
                  </w:rPr>
                  <w:t>1,000,873</w:t>
                </w:r>
              </w:p>
            </w:tc>
          </w:tr>
          <w:tr w:rsidR="000E3604" w:rsidRPr="000E3604" w:rsidTr="000E3604">
            <w:trPr>
              <w:cantSplit/>
              <w:jc w:val="center"/>
            </w:trPr>
            <w:sdt>
              <w:sdtPr>
                <w:rPr>
                  <w:szCs w:val="21"/>
                </w:rPr>
                <w:tag w:val="_PLD_7bb006bb80454a3fbae6993a77c20f6c"/>
                <w:id w:val="709682"/>
                <w:lock w:val="sdtLocked"/>
              </w:sdtPr>
              <w:sdtContent>
                <w:tc>
                  <w:tcPr>
                    <w:tcW w:w="900" w:type="pct"/>
                  </w:tcPr>
                  <w:p w:rsidR="000E3604" w:rsidRPr="000E3604" w:rsidRDefault="000E3604" w:rsidP="00300C1C">
                    <w:pPr>
                      <w:ind w:right="5"/>
                      <w:jc w:val="center"/>
                      <w:rPr>
                        <w:szCs w:val="21"/>
                      </w:rPr>
                    </w:pPr>
                    <w:r w:rsidRPr="000E3604">
                      <w:rPr>
                        <w:szCs w:val="21"/>
                      </w:rPr>
                      <w:t>合计</w:t>
                    </w:r>
                  </w:p>
                </w:tc>
              </w:sdtContent>
            </w:sdt>
            <w:tc>
              <w:tcPr>
                <w:tcW w:w="688" w:type="pct"/>
                <w:vAlign w:val="center"/>
              </w:tcPr>
              <w:p w:rsidR="000E3604" w:rsidRPr="000E3604" w:rsidRDefault="000E3604" w:rsidP="00300C1C">
                <w:pPr>
                  <w:ind w:right="5"/>
                  <w:jc w:val="right"/>
                  <w:rPr>
                    <w:szCs w:val="21"/>
                  </w:rPr>
                </w:pPr>
                <w:r w:rsidRPr="000E3604">
                  <w:rPr>
                    <w:szCs w:val="21"/>
                  </w:rPr>
                  <w:t>296,405,900</w:t>
                </w:r>
              </w:p>
            </w:tc>
            <w:tc>
              <w:tcPr>
                <w:tcW w:w="637" w:type="pct"/>
                <w:vAlign w:val="center"/>
              </w:tcPr>
              <w:p w:rsidR="000E3604" w:rsidRPr="000E3604" w:rsidRDefault="000E3604" w:rsidP="00300C1C">
                <w:pPr>
                  <w:ind w:right="5"/>
                  <w:jc w:val="right"/>
                  <w:rPr>
                    <w:szCs w:val="21"/>
                  </w:rPr>
                </w:pPr>
                <w:r w:rsidRPr="000E3604">
                  <w:rPr>
                    <w:szCs w:val="21"/>
                  </w:rPr>
                  <w:t>-</w:t>
                </w:r>
              </w:p>
            </w:tc>
            <w:tc>
              <w:tcPr>
                <w:tcW w:w="737" w:type="pct"/>
                <w:vAlign w:val="center"/>
              </w:tcPr>
              <w:p w:rsidR="000E3604" w:rsidRPr="000E3604" w:rsidRDefault="000E3604" w:rsidP="00300C1C">
                <w:pPr>
                  <w:ind w:right="5"/>
                  <w:jc w:val="right"/>
                  <w:rPr>
                    <w:szCs w:val="21"/>
                  </w:rPr>
                </w:pPr>
                <w:r w:rsidRPr="000E3604">
                  <w:rPr>
                    <w:szCs w:val="21"/>
                  </w:rPr>
                  <w:t>296,405,900</w:t>
                </w:r>
              </w:p>
            </w:tc>
            <w:tc>
              <w:tcPr>
                <w:tcW w:w="689" w:type="pct"/>
                <w:vAlign w:val="center"/>
              </w:tcPr>
              <w:p w:rsidR="000E3604" w:rsidRPr="000E3604" w:rsidRDefault="000E3604" w:rsidP="00300C1C">
                <w:pPr>
                  <w:ind w:right="5"/>
                  <w:jc w:val="right"/>
                  <w:rPr>
                    <w:szCs w:val="21"/>
                  </w:rPr>
                </w:pPr>
                <w:r w:rsidRPr="000E3604">
                  <w:rPr>
                    <w:szCs w:val="21"/>
                  </w:rPr>
                  <w:t>288,898,980</w:t>
                </w:r>
              </w:p>
            </w:tc>
            <w:tc>
              <w:tcPr>
                <w:tcW w:w="660" w:type="pct"/>
                <w:vAlign w:val="center"/>
              </w:tcPr>
              <w:p w:rsidR="000E3604" w:rsidRPr="000E3604" w:rsidRDefault="000E3604" w:rsidP="00300C1C">
                <w:pPr>
                  <w:ind w:right="5"/>
                  <w:jc w:val="right"/>
                  <w:rPr>
                    <w:szCs w:val="21"/>
                  </w:rPr>
                </w:pPr>
                <w:r w:rsidRPr="000E3604">
                  <w:rPr>
                    <w:szCs w:val="21"/>
                  </w:rPr>
                  <w:t>17,640,083</w:t>
                </w:r>
              </w:p>
            </w:tc>
            <w:tc>
              <w:tcPr>
                <w:tcW w:w="688" w:type="pct"/>
                <w:vAlign w:val="center"/>
              </w:tcPr>
              <w:p w:rsidR="000E3604" w:rsidRPr="000E3604" w:rsidRDefault="000E3604" w:rsidP="00300C1C">
                <w:pPr>
                  <w:ind w:right="5"/>
                  <w:jc w:val="right"/>
                  <w:rPr>
                    <w:szCs w:val="21"/>
                  </w:rPr>
                </w:pPr>
                <w:r w:rsidRPr="000E3604">
                  <w:rPr>
                    <w:szCs w:val="21"/>
                  </w:rPr>
                  <w:t>271,258,897</w:t>
                </w:r>
              </w:p>
            </w:tc>
          </w:tr>
        </w:tbl>
        <w:p w:rsidR="00865A28" w:rsidRDefault="001A19A4">
          <w:pPr>
            <w:rPr>
              <w:szCs w:val="21"/>
            </w:rPr>
          </w:pPr>
        </w:p>
      </w:sdtContent>
    </w:sdt>
    <w:bookmarkEnd w:id="109" w:displacedByCustomXml="prev"/>
    <w:bookmarkEnd w:id="110" w:displacedByCustomXml="next"/>
    <w:bookmarkStart w:id="111" w:name="_Hlk533079150" w:displacedByCustomXml="next"/>
    <w:sdt>
      <w:sdtPr>
        <w:rPr>
          <w:rFonts w:ascii="宋体" w:eastAsia="宋体" w:hAnsi="宋体" w:cs="宋体" w:hint="eastAsia"/>
          <w:b w:val="0"/>
          <w:bCs w:val="0"/>
          <w:kern w:val="0"/>
          <w:sz w:val="20"/>
          <w:szCs w:val="24"/>
          <w:lang w:eastAsia="en-US"/>
        </w:rPr>
        <w:alias w:val="模块:存货跌价准备"/>
        <w:tag w:val="_SEC_f5d204839da647b4984ba81ca9593f3b"/>
        <w:id w:val="-298533690"/>
        <w:lock w:val="sdtLocked"/>
        <w:placeholder>
          <w:docPart w:val="GBC22222222222222222222222222222"/>
        </w:placeholder>
      </w:sdtPr>
      <w:sdtEndPr>
        <w:rPr>
          <w:rFonts w:ascii="Times New Roman" w:hAnsi="Times New Roman" w:cs="Times New Roman"/>
          <w:sz w:val="21"/>
          <w:szCs w:val="20"/>
        </w:rPr>
      </w:sdtEndPr>
      <w:sdtContent>
        <w:sdt>
          <w:sdtPr>
            <w:rPr>
              <w:b w:val="0"/>
              <w:bCs w:val="0"/>
            </w:rPr>
            <w:tag w:val="_PLD_b03e65bc536a43eab5570263a106c71d"/>
            <w:id w:val="-1230226630"/>
            <w:lock w:val="sdtLocked"/>
            <w:placeholder>
              <w:docPart w:val="GBC22222222222222222222222222222"/>
            </w:placeholder>
          </w:sdtPr>
          <w:sdtContent>
            <w:p w:rsidR="00865A28" w:rsidRPr="000E3604" w:rsidRDefault="000E3604" w:rsidP="000827B5">
              <w:pPr>
                <w:pStyle w:val="4"/>
                <w:numPr>
                  <w:ilvl w:val="3"/>
                  <w:numId w:val="43"/>
                </w:numPr>
                <w:ind w:left="426" w:hanging="426"/>
                <w:rPr>
                  <w:b w:val="0"/>
                  <w:bCs w:val="0"/>
                </w:rPr>
              </w:pPr>
              <w:r w:rsidRPr="000E3604">
                <w:rPr>
                  <w:b w:val="0"/>
                </w:rPr>
                <w:t>存货跌价准备分析如下</w:t>
              </w:r>
              <w:r w:rsidRPr="000E3604">
                <w:rPr>
                  <w:rFonts w:hint="eastAsia"/>
                  <w:b w:val="0"/>
                </w:rPr>
                <w:t>：</w:t>
              </w:r>
            </w:p>
          </w:sdtContent>
        </w:sdt>
        <w:sdt>
          <w:sdtPr>
            <w:alias w:val="是否适用：存货跌价准备[双击切换]"/>
            <w:tag w:val="_GBC_c61866b530ae491eb21bee1edd36619e"/>
            <w:id w:val="-1339076578"/>
            <w:lock w:val="sdtLocked"/>
            <w:placeholder>
              <w:docPart w:val="GBC22222222222222222222222222222"/>
            </w:placeholder>
          </w:sdtPr>
          <w:sdtContent>
            <w:p w:rsidR="00865A28" w:rsidRDefault="001A19A4">
              <w:r w:rsidRPr="00A26F80">
                <w:rPr>
                  <w:rFonts w:ascii="宋体" w:hAnsi="宋体"/>
                </w:rPr>
                <w:fldChar w:fldCharType="begin"/>
              </w:r>
              <w:r w:rsidR="000E3604"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E3604"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存货跌价准备"/>
              <w:tag w:val="_GBC_2d3e3a5e2ff44ef3bbef756054f246f3"/>
              <w:id w:val="1371038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存货跌价准备"/>
              <w:tag w:val="_GBC_c51bd05fe51f4b609e7e1904eb064d34"/>
              <w:id w:val="-1818409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1205"/>
            <w:gridCol w:w="1049"/>
            <w:gridCol w:w="1135"/>
            <w:gridCol w:w="1493"/>
            <w:gridCol w:w="1224"/>
            <w:gridCol w:w="1215"/>
          </w:tblGrid>
          <w:tr w:rsidR="000E3604" w:rsidRPr="000E3604" w:rsidTr="000E3604">
            <w:trPr>
              <w:trHeight w:val="238"/>
            </w:trPr>
            <w:sdt>
              <w:sdtPr>
                <w:tag w:val="_PLD_4ac7cc4fa4994c1db43ed3b367defc13"/>
                <w:id w:val="710404"/>
                <w:lock w:val="sdtLocked"/>
              </w:sdtPr>
              <w:sdtContent>
                <w:tc>
                  <w:tcPr>
                    <w:tcW w:w="1058" w:type="pct"/>
                    <w:vMerge w:val="restart"/>
                    <w:tcBorders>
                      <w:top w:val="single" w:sz="4" w:space="0" w:color="auto"/>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项目</w:t>
                    </w:r>
                  </w:p>
                </w:tc>
              </w:sdtContent>
            </w:sdt>
            <w:sdt>
              <w:sdtPr>
                <w:tag w:val="_PLD_7a2e758257864908b13bf89a561f9b5a"/>
                <w:id w:val="710405"/>
                <w:lock w:val="sdtLocked"/>
              </w:sdtPr>
              <w:sdtContent>
                <w:tc>
                  <w:tcPr>
                    <w:tcW w:w="649" w:type="pct"/>
                    <w:vMerge w:val="restart"/>
                    <w:tcBorders>
                      <w:top w:val="single" w:sz="4" w:space="0" w:color="auto"/>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期初余额</w:t>
                    </w:r>
                  </w:p>
                </w:tc>
              </w:sdtContent>
            </w:sdt>
            <w:sdt>
              <w:sdtPr>
                <w:tag w:val="_PLD_d95d27d30a6440b5ba0d3798473f422e"/>
                <w:id w:val="710406"/>
                <w:lock w:val="sdtLocked"/>
              </w:sdtPr>
              <w:sdtContent>
                <w:tc>
                  <w:tcPr>
                    <w:tcW w:w="1175" w:type="pct"/>
                    <w:gridSpan w:val="2"/>
                    <w:tcBorders>
                      <w:top w:val="single" w:sz="4" w:space="0" w:color="auto"/>
                      <w:left w:val="single" w:sz="4" w:space="0" w:color="auto"/>
                      <w:right w:val="single" w:sz="4" w:space="0" w:color="auto"/>
                    </w:tcBorders>
                    <w:vAlign w:val="center"/>
                  </w:tcPr>
                  <w:p w:rsidR="000E3604" w:rsidRPr="000E3604" w:rsidRDefault="000E3604" w:rsidP="00300C1C">
                    <w:pPr>
                      <w:jc w:val="center"/>
                      <w:rPr>
                        <w:szCs w:val="21"/>
                      </w:rPr>
                    </w:pPr>
                    <w:r w:rsidRPr="000E3604">
                      <w:rPr>
                        <w:szCs w:val="21"/>
                      </w:rPr>
                      <w:t>本期增加金额</w:t>
                    </w:r>
                  </w:p>
                </w:tc>
              </w:sdtContent>
            </w:sdt>
            <w:sdt>
              <w:sdtPr>
                <w:tag w:val="_PLD_cb7d37811bf944e4a7bb31b4366efaeb"/>
                <w:id w:val="710407"/>
                <w:lock w:val="sdtLocked"/>
              </w:sdtPr>
              <w:sdtContent>
                <w:tc>
                  <w:tcPr>
                    <w:tcW w:w="1463" w:type="pct"/>
                    <w:gridSpan w:val="2"/>
                    <w:tcBorders>
                      <w:top w:val="single" w:sz="4" w:space="0" w:color="auto"/>
                      <w:left w:val="single" w:sz="4" w:space="0" w:color="auto"/>
                      <w:right w:val="single" w:sz="4" w:space="0" w:color="auto"/>
                    </w:tcBorders>
                    <w:vAlign w:val="center"/>
                  </w:tcPr>
                  <w:p w:rsidR="000E3604" w:rsidRPr="000E3604" w:rsidRDefault="000E3604" w:rsidP="00300C1C">
                    <w:pPr>
                      <w:jc w:val="center"/>
                      <w:rPr>
                        <w:szCs w:val="21"/>
                      </w:rPr>
                    </w:pPr>
                    <w:r w:rsidRPr="000E3604">
                      <w:rPr>
                        <w:szCs w:val="21"/>
                      </w:rPr>
                      <w:t>本期减少金额</w:t>
                    </w:r>
                  </w:p>
                </w:tc>
              </w:sdtContent>
            </w:sdt>
            <w:sdt>
              <w:sdtPr>
                <w:tag w:val="_PLD_b2523ee7f028451790c9f2ef6e216a59"/>
                <w:id w:val="710408"/>
                <w:lock w:val="sdtLocked"/>
              </w:sdtPr>
              <w:sdtContent>
                <w:tc>
                  <w:tcPr>
                    <w:tcW w:w="654" w:type="pct"/>
                    <w:vMerge w:val="restart"/>
                    <w:tcBorders>
                      <w:top w:val="single" w:sz="4" w:space="0" w:color="auto"/>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期末余额</w:t>
                    </w:r>
                  </w:p>
                </w:tc>
              </w:sdtContent>
            </w:sdt>
          </w:tr>
          <w:tr w:rsidR="000E3604" w:rsidRPr="000E3604" w:rsidTr="000E3604">
            <w:trPr>
              <w:trHeight w:val="301"/>
            </w:trPr>
            <w:tc>
              <w:tcPr>
                <w:tcW w:w="1058" w:type="pct"/>
                <w:vMerge/>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center"/>
                  <w:rPr>
                    <w:szCs w:val="21"/>
                  </w:rPr>
                </w:pPr>
              </w:p>
            </w:tc>
            <w:tc>
              <w:tcPr>
                <w:tcW w:w="649" w:type="pct"/>
                <w:vMerge/>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center"/>
                  <w:rPr>
                    <w:szCs w:val="21"/>
                  </w:rPr>
                </w:pPr>
              </w:p>
            </w:tc>
            <w:sdt>
              <w:sdtPr>
                <w:tag w:val="_PLD_16a8dea59b924b23a28ea45988190955"/>
                <w:id w:val="710409"/>
                <w:lock w:val="sdtLocked"/>
              </w:sdtPr>
              <w:sdtContent>
                <w:tc>
                  <w:tcPr>
                    <w:tcW w:w="565" w:type="pct"/>
                    <w:tcBorders>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计提</w:t>
                    </w:r>
                  </w:p>
                </w:tc>
              </w:sdtContent>
            </w:sdt>
            <w:sdt>
              <w:sdtPr>
                <w:tag w:val="_PLD_621a418b64e54315a5981611a5504791"/>
                <w:id w:val="710410"/>
                <w:lock w:val="sdtLocked"/>
              </w:sdtPr>
              <w:sdtContent>
                <w:tc>
                  <w:tcPr>
                    <w:tcW w:w="611" w:type="pct"/>
                    <w:tcBorders>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其他</w:t>
                    </w:r>
                  </w:p>
                </w:tc>
              </w:sdtContent>
            </w:sdt>
            <w:sdt>
              <w:sdtPr>
                <w:tag w:val="_PLD_1928b16982a747c59a563fa4d086d9fc"/>
                <w:id w:val="710411"/>
                <w:lock w:val="sdtLocked"/>
              </w:sdtPr>
              <w:sdtContent>
                <w:tc>
                  <w:tcPr>
                    <w:tcW w:w="804" w:type="pct"/>
                    <w:tcBorders>
                      <w:top w:val="single" w:sz="4" w:space="0" w:color="auto"/>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转回或转销</w:t>
                    </w:r>
                  </w:p>
                </w:tc>
              </w:sdtContent>
            </w:sdt>
            <w:sdt>
              <w:sdtPr>
                <w:tag w:val="_PLD_1472e7afb261461b8468e1969b080fd5"/>
                <w:id w:val="710412"/>
                <w:lock w:val="sdtLocked"/>
              </w:sdtPr>
              <w:sdtContent>
                <w:tc>
                  <w:tcPr>
                    <w:tcW w:w="659" w:type="pct"/>
                    <w:tcBorders>
                      <w:top w:val="single" w:sz="4" w:space="0" w:color="auto"/>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r w:rsidRPr="000E3604">
                      <w:rPr>
                        <w:szCs w:val="21"/>
                      </w:rPr>
                      <w:t>其他</w:t>
                    </w:r>
                  </w:p>
                </w:tc>
              </w:sdtContent>
            </w:sdt>
            <w:tc>
              <w:tcPr>
                <w:tcW w:w="654" w:type="pct"/>
                <w:vMerge/>
                <w:tcBorders>
                  <w:top w:val="single" w:sz="4" w:space="0" w:color="auto"/>
                  <w:left w:val="single" w:sz="4" w:space="0" w:color="auto"/>
                  <w:bottom w:val="single" w:sz="4" w:space="0" w:color="auto"/>
                  <w:right w:val="single" w:sz="4" w:space="0" w:color="auto"/>
                </w:tcBorders>
                <w:vAlign w:val="center"/>
              </w:tcPr>
              <w:p w:rsidR="000E3604" w:rsidRPr="000E3604" w:rsidRDefault="000E3604" w:rsidP="00300C1C">
                <w:pPr>
                  <w:jc w:val="center"/>
                  <w:rPr>
                    <w:szCs w:val="21"/>
                  </w:rPr>
                </w:pPr>
              </w:p>
            </w:tc>
          </w:tr>
          <w:tr w:rsidR="000E3604" w:rsidRPr="000E3604" w:rsidTr="000E3604">
            <w:trPr>
              <w:trHeight w:val="20"/>
            </w:trPr>
            <w:sdt>
              <w:sdtPr>
                <w:tag w:val="_PLD_86e6396528124ce381fc6cc8221d5997"/>
                <w:id w:val="710413"/>
                <w:lock w:val="sdtLocked"/>
              </w:sdtPr>
              <w:sdtContent>
                <w:tc>
                  <w:tcPr>
                    <w:tcW w:w="1058"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rPr>
                        <w:szCs w:val="21"/>
                      </w:rPr>
                    </w:pPr>
                    <w:r w:rsidRPr="000E3604">
                      <w:rPr>
                        <w:szCs w:val="21"/>
                      </w:rPr>
                      <w:t>原材料</w:t>
                    </w:r>
                  </w:p>
                </w:tc>
              </w:sdtContent>
            </w:sdt>
            <w:tc>
              <w:tcPr>
                <w:tcW w:w="649"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11,171,207</w:t>
                </w:r>
              </w:p>
            </w:tc>
            <w:tc>
              <w:tcPr>
                <w:tcW w:w="565"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rPr>
                    <w:szCs w:val="21"/>
                  </w:rPr>
                  <w:t>-</w:t>
                </w:r>
              </w:p>
            </w:tc>
            <w:tc>
              <w:tcPr>
                <w:tcW w:w="611"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80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rPr>
                    <w:szCs w:val="21"/>
                  </w:rPr>
                  <w:t>11,171,207</w:t>
                </w:r>
              </w:p>
            </w:tc>
            <w:tc>
              <w:tcPr>
                <w:tcW w:w="659"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rPr>
                    <w:szCs w:val="21"/>
                  </w:rPr>
                  <w:t>-</w:t>
                </w:r>
              </w:p>
            </w:tc>
            <w:tc>
              <w:tcPr>
                <w:tcW w:w="65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w:t>
                </w:r>
              </w:p>
            </w:tc>
          </w:tr>
          <w:sdt>
            <w:sdtPr>
              <w:rPr>
                <w:szCs w:val="21"/>
              </w:rPr>
              <w:alias w:val="存货跌价准备明细"/>
              <w:tag w:val="_TUP_7ca9dced906b4e9b8e95ee1d49d339d6"/>
              <w:id w:val="710414"/>
              <w:lock w:val="sdtLocked"/>
            </w:sdtPr>
            <w:sdtContent>
              <w:tr w:rsidR="000E3604" w:rsidRPr="000E3604" w:rsidTr="000E3604">
                <w:trPr>
                  <w:trHeight w:val="20"/>
                </w:trPr>
                <w:tc>
                  <w:tcPr>
                    <w:tcW w:w="1058"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rPr>
                        <w:szCs w:val="21"/>
                      </w:rPr>
                    </w:pPr>
                    <w:r w:rsidRPr="000E3604">
                      <w:t>其他互换配件</w:t>
                    </w:r>
                  </w:p>
                </w:tc>
                <w:tc>
                  <w:tcPr>
                    <w:tcW w:w="649"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3,071,050</w:t>
                    </w:r>
                  </w:p>
                </w:tc>
                <w:tc>
                  <w:tcPr>
                    <w:tcW w:w="565"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611"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80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3,071,050</w:t>
                    </w:r>
                  </w:p>
                </w:tc>
                <w:tc>
                  <w:tcPr>
                    <w:tcW w:w="659" w:type="pct"/>
                    <w:tcBorders>
                      <w:left w:val="single" w:sz="4" w:space="0" w:color="auto"/>
                      <w:right w:val="single" w:sz="4" w:space="0" w:color="auto"/>
                    </w:tcBorders>
                  </w:tcPr>
                  <w:p w:rsidR="000E3604" w:rsidRPr="000E3604" w:rsidRDefault="000E3604" w:rsidP="00300C1C">
                    <w:pPr>
                      <w:jc w:val="right"/>
                      <w:rPr>
                        <w:szCs w:val="21"/>
                      </w:rPr>
                    </w:pPr>
                    <w:r w:rsidRPr="000E3604">
                      <w:t>-</w:t>
                    </w:r>
                  </w:p>
                </w:tc>
                <w:tc>
                  <w:tcPr>
                    <w:tcW w:w="65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w:t>
                    </w:r>
                  </w:p>
                </w:tc>
              </w:tr>
            </w:sdtContent>
          </w:sdt>
          <w:sdt>
            <w:sdtPr>
              <w:rPr>
                <w:szCs w:val="21"/>
              </w:rPr>
              <w:alias w:val="存货跌价准备明细"/>
              <w:tag w:val="_TUP_7ca9dced906b4e9b8e95ee1d49d339d6"/>
              <w:id w:val="710415"/>
              <w:lock w:val="sdtLocked"/>
            </w:sdtPr>
            <w:sdtContent>
              <w:tr w:rsidR="000E3604" w:rsidRPr="000E3604" w:rsidTr="000E3604">
                <w:trPr>
                  <w:trHeight w:val="20"/>
                </w:trPr>
                <w:tc>
                  <w:tcPr>
                    <w:tcW w:w="1058"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rPr>
                        <w:szCs w:val="21"/>
                      </w:rPr>
                    </w:pPr>
                    <w:r w:rsidRPr="000E3604">
                      <w:t>旧轨料</w:t>
                    </w:r>
                  </w:p>
                </w:tc>
                <w:tc>
                  <w:tcPr>
                    <w:tcW w:w="649"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3,397,826</w:t>
                    </w:r>
                  </w:p>
                </w:tc>
                <w:tc>
                  <w:tcPr>
                    <w:tcW w:w="565"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611"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80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3,397,826</w:t>
                    </w:r>
                  </w:p>
                </w:tc>
                <w:tc>
                  <w:tcPr>
                    <w:tcW w:w="659" w:type="pct"/>
                    <w:tcBorders>
                      <w:left w:val="single" w:sz="4" w:space="0" w:color="auto"/>
                      <w:right w:val="single" w:sz="4" w:space="0" w:color="auto"/>
                    </w:tcBorders>
                  </w:tcPr>
                  <w:p w:rsidR="000E3604" w:rsidRPr="000E3604" w:rsidRDefault="000E3604" w:rsidP="00300C1C">
                    <w:pPr>
                      <w:jc w:val="right"/>
                      <w:rPr>
                        <w:szCs w:val="21"/>
                      </w:rPr>
                    </w:pPr>
                    <w:r w:rsidRPr="000E3604">
                      <w:t>-</w:t>
                    </w:r>
                  </w:p>
                </w:tc>
                <w:tc>
                  <w:tcPr>
                    <w:tcW w:w="65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w:t>
                    </w:r>
                  </w:p>
                </w:tc>
              </w:tr>
            </w:sdtContent>
          </w:sdt>
          <w:tr w:rsidR="000E3604" w:rsidRPr="000E3604" w:rsidTr="000E3604">
            <w:trPr>
              <w:trHeight w:val="20"/>
            </w:trPr>
            <w:sdt>
              <w:sdtPr>
                <w:tag w:val="_PLD_e42549a7462e42c0b1f6de9278592621"/>
                <w:id w:val="710416"/>
                <w:lock w:val="sdtLocked"/>
              </w:sdtPr>
              <w:sdtContent>
                <w:tc>
                  <w:tcPr>
                    <w:tcW w:w="1058"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center"/>
                      <w:rPr>
                        <w:szCs w:val="21"/>
                      </w:rPr>
                    </w:pPr>
                    <w:r w:rsidRPr="000E3604">
                      <w:rPr>
                        <w:szCs w:val="21"/>
                      </w:rPr>
                      <w:t>合计</w:t>
                    </w:r>
                  </w:p>
                </w:tc>
              </w:sdtContent>
            </w:sdt>
            <w:tc>
              <w:tcPr>
                <w:tcW w:w="649"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17,640,083</w:t>
                </w:r>
              </w:p>
            </w:tc>
            <w:tc>
              <w:tcPr>
                <w:tcW w:w="565"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611"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80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17,640,083</w:t>
                </w:r>
              </w:p>
            </w:tc>
            <w:tc>
              <w:tcPr>
                <w:tcW w:w="659" w:type="pct"/>
                <w:tcBorders>
                  <w:left w:val="single" w:sz="4" w:space="0" w:color="auto"/>
                  <w:bottom w:val="single" w:sz="4" w:space="0" w:color="auto"/>
                  <w:right w:val="single" w:sz="4" w:space="0" w:color="auto"/>
                </w:tcBorders>
              </w:tcPr>
              <w:p w:rsidR="000E3604" w:rsidRPr="000E3604" w:rsidRDefault="000E3604" w:rsidP="00300C1C">
                <w:pPr>
                  <w:jc w:val="right"/>
                  <w:rPr>
                    <w:szCs w:val="21"/>
                  </w:rPr>
                </w:pPr>
                <w:r w:rsidRPr="000E3604">
                  <w:t>-</w:t>
                </w:r>
              </w:p>
            </w:tc>
            <w:tc>
              <w:tcPr>
                <w:tcW w:w="654" w:type="pct"/>
                <w:tcBorders>
                  <w:top w:val="single" w:sz="4" w:space="0" w:color="auto"/>
                  <w:left w:val="single" w:sz="4" w:space="0" w:color="auto"/>
                  <w:bottom w:val="single" w:sz="4" w:space="0" w:color="auto"/>
                  <w:right w:val="single" w:sz="4" w:space="0" w:color="auto"/>
                </w:tcBorders>
              </w:tcPr>
              <w:p w:rsidR="000E3604" w:rsidRPr="000E3604" w:rsidRDefault="000E3604" w:rsidP="00300C1C">
                <w:pPr>
                  <w:ind w:right="5"/>
                  <w:jc w:val="right"/>
                  <w:rPr>
                    <w:szCs w:val="21"/>
                  </w:rPr>
                </w:pPr>
                <w:r w:rsidRPr="000E3604">
                  <w:t>-</w:t>
                </w:r>
              </w:p>
            </w:tc>
          </w:tr>
        </w:tbl>
        <w:p w:rsidR="00865A28" w:rsidRDefault="001A19A4"/>
      </w:sdtContent>
    </w:sdt>
    <w:bookmarkEnd w:id="111" w:displacedByCustomXml="prev"/>
    <w:p w:rsidR="000E3604" w:rsidRPr="000E3604" w:rsidRDefault="000E3604" w:rsidP="000827B5">
      <w:pPr>
        <w:pStyle w:val="4"/>
        <w:numPr>
          <w:ilvl w:val="3"/>
          <w:numId w:val="43"/>
        </w:numPr>
        <w:ind w:left="426" w:hanging="426"/>
        <w:rPr>
          <w:rFonts w:ascii="Arial" w:eastAsia="宋体" w:hAnsi="Arial" w:cs="Arial"/>
          <w:b w:val="0"/>
          <w:snapToGrid w:val="0"/>
        </w:rPr>
      </w:pPr>
      <w:r w:rsidRPr="000E3604">
        <w:rPr>
          <w:rFonts w:ascii="Arial" w:eastAsia="宋体" w:hAnsi="Arial" w:cs="Arial"/>
          <w:b w:val="0"/>
          <w:snapToGrid w:val="0"/>
        </w:rPr>
        <w:t>存货跌价准备情况如下：</w:t>
      </w:r>
    </w:p>
    <w:tbl>
      <w:tblPr>
        <w:tblStyle w:val="a6"/>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2813"/>
        <w:gridCol w:w="3085"/>
      </w:tblGrid>
      <w:tr w:rsidR="000E3604" w:rsidRPr="006A671E" w:rsidTr="001A021C">
        <w:trPr>
          <w:jc w:val="center"/>
        </w:trPr>
        <w:tc>
          <w:tcPr>
            <w:tcW w:w="2999" w:type="dxa"/>
            <w:shd w:val="clear" w:color="auto" w:fill="auto"/>
            <w:vAlign w:val="bottom"/>
          </w:tcPr>
          <w:p w:rsidR="000E3604" w:rsidRPr="006A671E" w:rsidRDefault="000E3604" w:rsidP="00300C1C">
            <w:pPr>
              <w:tabs>
                <w:tab w:val="decimal" w:pos="-302"/>
              </w:tabs>
              <w:overflowPunct w:val="0"/>
              <w:rPr>
                <w:rFonts w:ascii="Arial" w:hAnsi="Arial" w:cs="Arial"/>
                <w:lang w:eastAsia="zh-CN"/>
              </w:rPr>
            </w:pPr>
          </w:p>
        </w:tc>
        <w:tc>
          <w:tcPr>
            <w:tcW w:w="2813" w:type="dxa"/>
            <w:shd w:val="clear" w:color="auto" w:fill="auto"/>
            <w:vAlign w:val="bottom"/>
          </w:tcPr>
          <w:p w:rsidR="000E3604" w:rsidRPr="006A671E" w:rsidRDefault="000E3604" w:rsidP="00300C1C">
            <w:pPr>
              <w:tabs>
                <w:tab w:val="decimal" w:pos="-302"/>
              </w:tabs>
              <w:overflowPunct w:val="0"/>
              <w:jc w:val="right"/>
              <w:rPr>
                <w:rFonts w:ascii="Arial" w:hAnsi="Arial" w:cs="Arial"/>
                <w:lang w:eastAsia="zh-CN"/>
              </w:rPr>
            </w:pPr>
            <w:r w:rsidRPr="006A671E">
              <w:rPr>
                <w:rFonts w:ascii="Arial" w:hAnsi="Arial" w:cs="Arial"/>
                <w:lang w:eastAsia="zh-CN"/>
              </w:rPr>
              <w:t>确定可变现净值的具体依据</w:t>
            </w:r>
          </w:p>
        </w:tc>
        <w:tc>
          <w:tcPr>
            <w:tcW w:w="3085" w:type="dxa"/>
            <w:shd w:val="clear" w:color="auto" w:fill="auto"/>
            <w:vAlign w:val="bottom"/>
          </w:tcPr>
          <w:p w:rsidR="000E3604" w:rsidRPr="006A671E" w:rsidRDefault="000E3604" w:rsidP="00300C1C">
            <w:pPr>
              <w:tabs>
                <w:tab w:val="decimal" w:pos="-302"/>
              </w:tabs>
              <w:overflowPunct w:val="0"/>
              <w:jc w:val="right"/>
              <w:rPr>
                <w:rFonts w:ascii="Arial" w:hAnsi="Arial" w:cs="Arial"/>
                <w:lang w:eastAsia="zh-CN"/>
              </w:rPr>
            </w:pPr>
            <w:r>
              <w:rPr>
                <w:rFonts w:ascii="Arial" w:hAnsi="Arial" w:cs="Arial"/>
                <w:lang w:eastAsia="zh-CN"/>
              </w:rPr>
              <w:t>本</w:t>
            </w:r>
            <w:r>
              <w:rPr>
                <w:rFonts w:ascii="Arial" w:hAnsi="Arial" w:cs="Arial" w:hint="eastAsia"/>
                <w:lang w:eastAsia="zh-CN"/>
              </w:rPr>
              <w:t>年</w:t>
            </w:r>
            <w:r w:rsidRPr="006A671E">
              <w:rPr>
                <w:rFonts w:ascii="Arial" w:hAnsi="Arial" w:cs="Arial"/>
                <w:lang w:eastAsia="zh-CN"/>
              </w:rPr>
              <w:t>转销存货跌价准备的原因</w:t>
            </w:r>
          </w:p>
        </w:tc>
      </w:tr>
      <w:tr w:rsidR="000E3604" w:rsidRPr="006A671E" w:rsidTr="001A021C">
        <w:trPr>
          <w:jc w:val="center"/>
        </w:trPr>
        <w:tc>
          <w:tcPr>
            <w:tcW w:w="2999" w:type="dxa"/>
            <w:shd w:val="clear" w:color="auto" w:fill="auto"/>
            <w:vAlign w:val="bottom"/>
          </w:tcPr>
          <w:p w:rsidR="000E3604" w:rsidRPr="006A671E" w:rsidRDefault="000E3604" w:rsidP="00300C1C">
            <w:pPr>
              <w:tabs>
                <w:tab w:val="decimal" w:pos="-302"/>
              </w:tabs>
              <w:overflowPunct w:val="0"/>
              <w:ind w:left="-79"/>
              <w:rPr>
                <w:rFonts w:ascii="Arial" w:hAnsi="Arial" w:cs="Arial"/>
              </w:rPr>
            </w:pPr>
            <w:r w:rsidRPr="00652AEA">
              <w:rPr>
                <w:rFonts w:ascii="Arial" w:hAnsi="Arial" w:cs="Arial" w:hint="eastAsia"/>
              </w:rPr>
              <w:t>原材料</w:t>
            </w:r>
          </w:p>
        </w:tc>
        <w:tc>
          <w:tcPr>
            <w:tcW w:w="2813" w:type="dxa"/>
            <w:shd w:val="clear" w:color="auto" w:fill="auto"/>
            <w:vAlign w:val="bottom"/>
          </w:tcPr>
          <w:p w:rsidR="000E3604" w:rsidRPr="006A671E" w:rsidRDefault="000E3604" w:rsidP="00300C1C">
            <w:pPr>
              <w:tabs>
                <w:tab w:val="decimal" w:pos="-302"/>
              </w:tabs>
              <w:overflowPunct w:val="0"/>
              <w:jc w:val="right"/>
              <w:rPr>
                <w:rFonts w:ascii="Arial" w:hAnsi="Arial" w:cs="Arial"/>
              </w:rPr>
            </w:pPr>
            <w:r w:rsidRPr="00652AEA">
              <w:rPr>
                <w:rFonts w:ascii="Arial" w:hAnsi="Arial" w:cs="Arial" w:hint="eastAsia"/>
              </w:rPr>
              <w:t>市价</w:t>
            </w:r>
          </w:p>
        </w:tc>
        <w:tc>
          <w:tcPr>
            <w:tcW w:w="3085" w:type="dxa"/>
            <w:shd w:val="clear" w:color="auto" w:fill="auto"/>
            <w:vAlign w:val="bottom"/>
          </w:tcPr>
          <w:p w:rsidR="000E3604" w:rsidRPr="006A671E" w:rsidRDefault="000E3604" w:rsidP="00300C1C">
            <w:pPr>
              <w:tabs>
                <w:tab w:val="decimal" w:pos="-302"/>
              </w:tabs>
              <w:overflowPunct w:val="0"/>
              <w:jc w:val="right"/>
              <w:rPr>
                <w:rFonts w:ascii="Arial" w:hAnsi="Arial" w:cs="Arial"/>
              </w:rPr>
            </w:pPr>
            <w:r>
              <w:rPr>
                <w:rFonts w:ascii="Arial" w:hAnsi="Arial" w:cs="Arial" w:hint="eastAsia"/>
              </w:rPr>
              <w:t>处置</w:t>
            </w:r>
          </w:p>
        </w:tc>
      </w:tr>
      <w:tr w:rsidR="000E3604" w:rsidRPr="006A671E" w:rsidTr="001A021C">
        <w:trPr>
          <w:jc w:val="center"/>
        </w:trPr>
        <w:tc>
          <w:tcPr>
            <w:tcW w:w="2999" w:type="dxa"/>
            <w:shd w:val="clear" w:color="auto" w:fill="auto"/>
            <w:vAlign w:val="bottom"/>
          </w:tcPr>
          <w:p w:rsidR="000E3604" w:rsidRPr="00652AEA" w:rsidRDefault="000E3604" w:rsidP="00300C1C">
            <w:pPr>
              <w:tabs>
                <w:tab w:val="decimal" w:pos="-302"/>
              </w:tabs>
              <w:overflowPunct w:val="0"/>
              <w:ind w:left="-79"/>
              <w:rPr>
                <w:rFonts w:ascii="Arial" w:hAnsi="Arial" w:cs="Arial"/>
              </w:rPr>
            </w:pPr>
            <w:r>
              <w:rPr>
                <w:rFonts w:ascii="Arial" w:hAnsi="Arial" w:cs="Arial" w:hint="eastAsia"/>
              </w:rPr>
              <w:t>其他互换配件</w:t>
            </w:r>
          </w:p>
        </w:tc>
        <w:tc>
          <w:tcPr>
            <w:tcW w:w="2813" w:type="dxa"/>
            <w:shd w:val="clear" w:color="auto" w:fill="auto"/>
            <w:vAlign w:val="bottom"/>
          </w:tcPr>
          <w:p w:rsidR="000E3604" w:rsidRPr="00652AEA" w:rsidRDefault="000E3604" w:rsidP="00300C1C">
            <w:pPr>
              <w:tabs>
                <w:tab w:val="decimal" w:pos="-302"/>
              </w:tabs>
              <w:overflowPunct w:val="0"/>
              <w:jc w:val="right"/>
              <w:rPr>
                <w:rFonts w:ascii="Arial" w:hAnsi="Arial" w:cs="Arial"/>
              </w:rPr>
            </w:pPr>
            <w:r w:rsidRPr="00652AEA">
              <w:rPr>
                <w:rFonts w:ascii="Arial" w:hAnsi="Arial" w:cs="Arial" w:hint="eastAsia"/>
              </w:rPr>
              <w:t>市价</w:t>
            </w:r>
          </w:p>
        </w:tc>
        <w:tc>
          <w:tcPr>
            <w:tcW w:w="3085" w:type="dxa"/>
            <w:shd w:val="clear" w:color="auto" w:fill="auto"/>
            <w:vAlign w:val="bottom"/>
          </w:tcPr>
          <w:p w:rsidR="000E3604" w:rsidRDefault="000E3604" w:rsidP="00300C1C">
            <w:pPr>
              <w:tabs>
                <w:tab w:val="decimal" w:pos="-302"/>
              </w:tabs>
              <w:overflowPunct w:val="0"/>
              <w:jc w:val="right"/>
              <w:rPr>
                <w:rFonts w:ascii="Arial" w:hAnsi="Arial" w:cs="Arial"/>
              </w:rPr>
            </w:pPr>
            <w:r>
              <w:rPr>
                <w:rFonts w:ascii="Arial" w:hAnsi="Arial" w:cs="Arial" w:hint="eastAsia"/>
              </w:rPr>
              <w:t>处置</w:t>
            </w:r>
          </w:p>
        </w:tc>
      </w:tr>
      <w:tr w:rsidR="000E3604" w:rsidRPr="006A671E" w:rsidTr="001A021C">
        <w:trPr>
          <w:jc w:val="center"/>
        </w:trPr>
        <w:tc>
          <w:tcPr>
            <w:tcW w:w="2999" w:type="dxa"/>
            <w:shd w:val="clear" w:color="auto" w:fill="auto"/>
            <w:vAlign w:val="bottom"/>
          </w:tcPr>
          <w:p w:rsidR="000E3604" w:rsidRPr="006A671E" w:rsidRDefault="000E3604" w:rsidP="00300C1C">
            <w:pPr>
              <w:tabs>
                <w:tab w:val="decimal" w:pos="-302"/>
              </w:tabs>
              <w:overflowPunct w:val="0"/>
              <w:ind w:left="-79"/>
              <w:rPr>
                <w:rFonts w:ascii="Arial" w:hAnsi="Arial" w:cs="Arial"/>
              </w:rPr>
            </w:pPr>
            <w:r w:rsidRPr="006A671E">
              <w:rPr>
                <w:rFonts w:ascii="Arial" w:hAnsi="Arial" w:cs="Arial"/>
              </w:rPr>
              <w:t>旧轨料</w:t>
            </w:r>
          </w:p>
        </w:tc>
        <w:tc>
          <w:tcPr>
            <w:tcW w:w="2813" w:type="dxa"/>
            <w:shd w:val="clear" w:color="auto" w:fill="auto"/>
            <w:vAlign w:val="bottom"/>
          </w:tcPr>
          <w:p w:rsidR="000E3604" w:rsidRPr="006A671E" w:rsidRDefault="000E3604" w:rsidP="00300C1C">
            <w:pPr>
              <w:tabs>
                <w:tab w:val="decimal" w:pos="-302"/>
              </w:tabs>
              <w:overflowPunct w:val="0"/>
              <w:jc w:val="right"/>
              <w:rPr>
                <w:rFonts w:ascii="Arial" w:hAnsi="Arial" w:cs="Arial"/>
              </w:rPr>
            </w:pPr>
            <w:r w:rsidRPr="006A671E">
              <w:rPr>
                <w:rFonts w:ascii="Arial" w:hAnsi="Arial" w:cs="Arial" w:hint="eastAsia"/>
              </w:rPr>
              <w:t>市价</w:t>
            </w:r>
          </w:p>
        </w:tc>
        <w:tc>
          <w:tcPr>
            <w:tcW w:w="3085" w:type="dxa"/>
            <w:shd w:val="clear" w:color="auto" w:fill="auto"/>
            <w:vAlign w:val="bottom"/>
          </w:tcPr>
          <w:p w:rsidR="000E3604" w:rsidRPr="006A671E" w:rsidRDefault="000E3604" w:rsidP="00300C1C">
            <w:pPr>
              <w:tabs>
                <w:tab w:val="decimal" w:pos="-302"/>
              </w:tabs>
              <w:overflowPunct w:val="0"/>
              <w:jc w:val="right"/>
              <w:rPr>
                <w:rFonts w:ascii="Arial" w:hAnsi="Arial" w:cs="Arial"/>
                <w:lang w:eastAsia="zh-CN"/>
              </w:rPr>
            </w:pPr>
            <w:r w:rsidRPr="006A671E">
              <w:rPr>
                <w:rFonts w:ascii="Arial" w:hAnsi="Arial" w:cs="Arial" w:hint="eastAsia"/>
                <w:lang w:eastAsia="zh-CN"/>
              </w:rPr>
              <w:t>处置</w:t>
            </w:r>
            <w:r>
              <w:rPr>
                <w:rFonts w:ascii="Arial" w:hAnsi="Arial" w:cs="Arial" w:hint="eastAsia"/>
                <w:lang w:eastAsia="zh-CN"/>
              </w:rPr>
              <w:t>及用于在建工程</w:t>
            </w:r>
            <w:r w:rsidRPr="006A671E">
              <w:rPr>
                <w:rFonts w:ascii="Arial" w:hAnsi="Arial" w:cs="Arial" w:hint="eastAsia"/>
                <w:lang w:eastAsia="zh-CN"/>
              </w:rPr>
              <w:t>等</w:t>
            </w:r>
          </w:p>
        </w:tc>
      </w:tr>
    </w:tbl>
    <w:p w:rsidR="00865A28" w:rsidRDefault="00865A28" w:rsidP="000E3604">
      <w:pPr>
        <w:rPr>
          <w:lang w:eastAsia="zh-CN"/>
        </w:rPr>
      </w:pPr>
    </w:p>
    <w:bookmarkStart w:id="112" w:name="_Hlk24380621" w:displacedByCustomXml="next"/>
    <w:sdt>
      <w:sdtPr>
        <w:rPr>
          <w:rFonts w:ascii="宋体" w:eastAsia="Times New Roman" w:hAnsi="宋体" w:cs="宋体"/>
          <w:b w:val="0"/>
          <w:bCs w:val="0"/>
          <w:kern w:val="0"/>
          <w:sz w:val="20"/>
          <w:szCs w:val="24"/>
          <w:lang w:eastAsia="en-US"/>
        </w:rPr>
        <w:alias w:val="模块:"/>
        <w:tag w:val="_SEC_b6937eac78c94ad8b39ce1ee1104d8c4"/>
        <w:id w:val="826564817"/>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3"/>
            <w:numPr>
              <w:ilvl w:val="0"/>
              <w:numId w:val="15"/>
            </w:numPr>
            <w:tabs>
              <w:tab w:val="left" w:pos="504"/>
            </w:tabs>
          </w:pPr>
          <w:r>
            <w:rPr>
              <w:rFonts w:hint="eastAsia"/>
            </w:rPr>
            <w:t>持有待售资产</w:t>
          </w:r>
        </w:p>
        <w:sdt>
          <w:sdtPr>
            <w:alias w:val="是否适用：划分为持有待售的资产[双击切换]"/>
            <w:tag w:val="_GBC_78f2c13384374d8eb0edd5d62d86bc52"/>
            <w:id w:val="-1794042096"/>
            <w:lock w:val="sdtLocked"/>
            <w:placeholder>
              <w:docPart w:val="GBC22222222222222222222222222222"/>
            </w:placeholder>
          </w:sdtPr>
          <w:sdtContent>
            <w:p w:rsidR="00865A28" w:rsidRDefault="001A19A4">
              <w:r w:rsidRPr="00A26F80">
                <w:rPr>
                  <w:rFonts w:ascii="宋体" w:hAnsi="宋体"/>
                </w:rPr>
                <w:fldChar w:fldCharType="begin"/>
              </w:r>
              <w:r w:rsidR="00300C1C"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300C1C" w:rsidRPr="00A26F80">
                <w:rPr>
                  <w:rFonts w:ascii="宋体" w:hAnsi="宋体"/>
                </w:rPr>
                <w:instrText xml:space="preserve"> MACROBUTTON  SnrToggleCheckbox □不适用 </w:instrText>
              </w:r>
              <w:r w:rsidRPr="00A26F80">
                <w:rPr>
                  <w:rFonts w:ascii="宋体" w:hAnsi="宋体"/>
                </w:rPr>
                <w:fldChar w:fldCharType="end"/>
              </w:r>
            </w:p>
          </w:sdtContent>
        </w:sdt>
        <w:sdt>
          <w:sdtPr>
            <w:rPr>
              <w:rFonts w:ascii="Times New Roman" w:eastAsia="Times New Roman" w:hAnsi="Times New Roman"/>
              <w:kern w:val="0"/>
              <w:sz w:val="20"/>
              <w:szCs w:val="20"/>
              <w:lang w:eastAsia="en-US"/>
            </w:rPr>
            <w:alias w:val="划分为持有待售的资产的其他说明"/>
            <w:tag w:val="_GBC_8355a1aee6414ef0b15ecf5e9a420b4a"/>
            <w:id w:val="-600728722"/>
            <w:lock w:val="sdtLocked"/>
            <w:placeholder>
              <w:docPart w:val="GBC22222222222222222222222222222"/>
            </w:placeholder>
          </w:sdtPr>
          <w:sdtEndPr>
            <w:rPr>
              <w:rFonts w:eastAsia="宋体"/>
              <w:sz w:val="21"/>
            </w:rPr>
          </w:sdtEndPr>
          <w:sdtContent>
            <w:p w:rsidR="007957FF" w:rsidRPr="007957FF" w:rsidRDefault="007957FF" w:rsidP="007957FF">
              <w:pPr>
                <w:pStyle w:val="a9"/>
                <w:overflowPunct w:val="0"/>
                <w:ind w:right="84" w:firstLineChars="0" w:firstLine="0"/>
                <w:rPr>
                  <w:rFonts w:ascii="Times New Roman" w:hAnsi="Times New Roman"/>
                </w:rPr>
              </w:pPr>
              <w:r w:rsidRPr="007957FF">
                <w:rPr>
                  <w:rFonts w:ascii="Times New Roman" w:hAnsi="Arial"/>
                </w:rPr>
                <w:t>广州市人民政府土地储备机构广州土地开发中心</w:t>
              </w:r>
              <w:r w:rsidRPr="007957FF">
                <w:rPr>
                  <w:rFonts w:ascii="Times New Roman" w:hAnsi="Times New Roman"/>
                </w:rPr>
                <w:t>(</w:t>
              </w:r>
              <w:r w:rsidRPr="007957FF">
                <w:rPr>
                  <w:rFonts w:ascii="Times New Roman" w:hAnsi="Arial"/>
                </w:rPr>
                <w:t>以下简称</w:t>
              </w:r>
              <w:r w:rsidRPr="007957FF">
                <w:rPr>
                  <w:rFonts w:ascii="Times New Roman" w:hAnsi="Times New Roman"/>
                </w:rPr>
                <w:t>“</w:t>
              </w:r>
              <w:r w:rsidRPr="007957FF">
                <w:rPr>
                  <w:rFonts w:ascii="Times New Roman" w:hAnsi="Arial"/>
                </w:rPr>
                <w:t>广州土地中心</w:t>
              </w:r>
              <w:r w:rsidRPr="007957FF">
                <w:rPr>
                  <w:rFonts w:ascii="Times New Roman" w:hAnsi="Times New Roman"/>
                </w:rPr>
                <w:t>”)</w:t>
              </w:r>
              <w:r w:rsidRPr="007957FF">
                <w:rPr>
                  <w:rFonts w:ascii="Times New Roman" w:hAnsi="Arial"/>
                </w:rPr>
                <w:t>出于城市规划需求，需将本集团与两家独立第三方在同一个片区的土地进行收储。</w:t>
              </w:r>
              <w:r w:rsidRPr="007957FF">
                <w:rPr>
                  <w:rFonts w:ascii="Times New Roman" w:hAnsi="Times New Roman"/>
                </w:rPr>
                <w:t>2018</w:t>
              </w:r>
              <w:r w:rsidRPr="007957FF">
                <w:rPr>
                  <w:rFonts w:ascii="Times New Roman" w:hAnsi="Arial"/>
                </w:rPr>
                <w:t>年</w:t>
              </w:r>
              <w:r w:rsidRPr="007957FF">
                <w:rPr>
                  <w:rFonts w:ascii="Times New Roman" w:hAnsi="Times New Roman"/>
                </w:rPr>
                <w:t>4</w:t>
              </w:r>
              <w:r w:rsidRPr="007957FF">
                <w:rPr>
                  <w:rFonts w:ascii="Times New Roman" w:hAnsi="Arial"/>
                </w:rPr>
                <w:t>月</w:t>
              </w:r>
              <w:r w:rsidRPr="007957FF">
                <w:rPr>
                  <w:rFonts w:ascii="Times New Roman" w:hAnsi="Times New Roman"/>
                </w:rPr>
                <w:t>19</w:t>
              </w:r>
              <w:r w:rsidRPr="007957FF">
                <w:rPr>
                  <w:rFonts w:ascii="Times New Roman" w:hAnsi="Arial"/>
                </w:rPr>
                <w:t>日，广州土地中心与本集团及两家独立第三方签署《国有土地使用权收储补偿协议》，协议约定本集团在完成土地上附属设施的拆迁安置等一系列工作后移交给广州土地中心。于协议签订日，本集团将该相关的土地及其附属设施划分为持有待售资产。该项转让已于</w:t>
              </w:r>
              <w:r w:rsidRPr="007957FF">
                <w:rPr>
                  <w:rFonts w:ascii="Times New Roman" w:hAnsi="Times New Roman"/>
                </w:rPr>
                <w:t>2020</w:t>
              </w:r>
              <w:r w:rsidRPr="007957FF">
                <w:rPr>
                  <w:rFonts w:ascii="Times New Roman" w:hAnsi="Arial"/>
                </w:rPr>
                <w:t>年完成，本集团本年确认处置利得</w:t>
              </w:r>
              <w:r w:rsidRPr="007957FF">
                <w:rPr>
                  <w:rFonts w:ascii="Times New Roman" w:hAnsi="Times New Roman"/>
                </w:rPr>
                <w:t>1,188,644,722</w:t>
              </w:r>
              <w:r w:rsidRPr="007957FF">
                <w:rPr>
                  <w:rFonts w:ascii="Times New Roman" w:hAnsi="Arial"/>
                </w:rPr>
                <w:t>元</w:t>
              </w:r>
              <w:r w:rsidRPr="007957FF">
                <w:rPr>
                  <w:rFonts w:ascii="Times New Roman" w:hAnsi="Times New Roman"/>
                </w:rPr>
                <w:t>(</w:t>
              </w:r>
              <w:r w:rsidRPr="007957FF">
                <w:rPr>
                  <w:rFonts w:ascii="Times New Roman" w:hAnsi="Arial"/>
                </w:rPr>
                <w:t>附注五</w:t>
              </w:r>
              <w:r w:rsidRPr="007957FF">
                <w:rPr>
                  <w:rFonts w:ascii="Times New Roman" w:hAnsi="Times New Roman"/>
                </w:rPr>
                <w:t>(45))</w:t>
              </w:r>
              <w:r w:rsidRPr="007957FF">
                <w:rPr>
                  <w:rFonts w:ascii="Times New Roman" w:hAnsi="Arial"/>
                </w:rPr>
                <w:t>。</w:t>
              </w:r>
            </w:p>
            <w:p w:rsidR="00865A28" w:rsidRDefault="001A19A4"/>
          </w:sdtContent>
        </w:sdt>
      </w:sdtContent>
    </w:sdt>
    <w:bookmarkEnd w:id="112" w:displacedByCustomXml="prev"/>
    <w:bookmarkStart w:id="113" w:name="_Hlk533609053" w:displacedByCustomXml="next"/>
    <w:sdt>
      <w:sdtPr>
        <w:rPr>
          <w:rFonts w:ascii="宋体" w:eastAsia="Times New Roman" w:hAnsi="宋体" w:cs="宋体" w:hint="eastAsia"/>
          <w:b w:val="0"/>
          <w:bCs w:val="0"/>
          <w:kern w:val="0"/>
          <w:sz w:val="20"/>
          <w:szCs w:val="24"/>
          <w:lang w:eastAsia="en-US"/>
        </w:rPr>
        <w:alias w:val="模块:其他流动资产"/>
        <w:tag w:val="_SEC_76a189d16ac5453184dfe42bd0fa9e73"/>
        <w:id w:val="1461462614"/>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3"/>
            <w:numPr>
              <w:ilvl w:val="0"/>
              <w:numId w:val="15"/>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Content>
            <w:p w:rsidR="00865A28" w:rsidRDefault="001A19A4">
              <w:r w:rsidRPr="00A26F80">
                <w:rPr>
                  <w:rFonts w:ascii="宋体" w:hAnsi="宋体"/>
                </w:rPr>
                <w:fldChar w:fldCharType="begin"/>
              </w:r>
              <w:r w:rsidR="00892B81"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892B81"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2"/>
            <w:gridCol w:w="2994"/>
            <w:gridCol w:w="2920"/>
          </w:tblGrid>
          <w:tr w:rsidR="00892B81" w:rsidRPr="00892B81" w:rsidTr="005B7386">
            <w:sdt>
              <w:sdtPr>
                <w:tag w:val="_PLD_a34f889fb3794268b1f04c9534377486"/>
                <w:id w:val="711172"/>
                <w:lock w:val="sdtLocked"/>
              </w:sdtPr>
              <w:sdtContent>
                <w:tc>
                  <w:tcPr>
                    <w:tcW w:w="1816" w:type="pct"/>
                    <w:shd w:val="clear" w:color="auto" w:fill="auto"/>
                    <w:vAlign w:val="center"/>
                  </w:tcPr>
                  <w:p w:rsidR="00892B81" w:rsidRPr="00892B81" w:rsidRDefault="00892B81" w:rsidP="005B7386">
                    <w:pPr>
                      <w:jc w:val="center"/>
                      <w:rPr>
                        <w:szCs w:val="21"/>
                      </w:rPr>
                    </w:pPr>
                    <w:r w:rsidRPr="00892B81">
                      <w:rPr>
                        <w:szCs w:val="21"/>
                      </w:rPr>
                      <w:t>项目</w:t>
                    </w:r>
                  </w:p>
                </w:tc>
              </w:sdtContent>
            </w:sdt>
            <w:sdt>
              <w:sdtPr>
                <w:tag w:val="_PLD_97b9b7e912e14a06b24f532e76914900"/>
                <w:id w:val="711173"/>
                <w:lock w:val="sdtLocked"/>
              </w:sdtPr>
              <w:sdtContent>
                <w:tc>
                  <w:tcPr>
                    <w:tcW w:w="1612" w:type="pct"/>
                    <w:shd w:val="clear" w:color="auto" w:fill="auto"/>
                    <w:vAlign w:val="center"/>
                  </w:tcPr>
                  <w:p w:rsidR="00892B81" w:rsidRPr="00892B81" w:rsidRDefault="00892B81" w:rsidP="005B7386">
                    <w:pPr>
                      <w:jc w:val="center"/>
                      <w:rPr>
                        <w:szCs w:val="21"/>
                      </w:rPr>
                    </w:pPr>
                    <w:r w:rsidRPr="00892B81">
                      <w:rPr>
                        <w:szCs w:val="21"/>
                      </w:rPr>
                      <w:t>期末余额</w:t>
                    </w:r>
                  </w:p>
                </w:tc>
              </w:sdtContent>
            </w:sdt>
            <w:sdt>
              <w:sdtPr>
                <w:tag w:val="_PLD_c02c94d4c7614f3cadd2972514fb87f4"/>
                <w:id w:val="711174"/>
                <w:lock w:val="sdtLocked"/>
              </w:sdtPr>
              <w:sdtContent>
                <w:tc>
                  <w:tcPr>
                    <w:tcW w:w="1572" w:type="pct"/>
                    <w:shd w:val="clear" w:color="auto" w:fill="auto"/>
                    <w:vAlign w:val="center"/>
                  </w:tcPr>
                  <w:p w:rsidR="00892B81" w:rsidRPr="00892B81" w:rsidRDefault="00892B81" w:rsidP="005B7386">
                    <w:pPr>
                      <w:jc w:val="center"/>
                      <w:rPr>
                        <w:szCs w:val="21"/>
                      </w:rPr>
                    </w:pPr>
                    <w:r w:rsidRPr="00892B81">
                      <w:rPr>
                        <w:szCs w:val="21"/>
                      </w:rPr>
                      <w:t>期初余额</w:t>
                    </w:r>
                  </w:p>
                </w:tc>
              </w:sdtContent>
            </w:sdt>
          </w:tr>
          <w:sdt>
            <w:sdtPr>
              <w:rPr>
                <w:szCs w:val="21"/>
              </w:rPr>
              <w:alias w:val="其他流动资产明细"/>
              <w:tag w:val="_TUP_03a79c0b3d284671976e8b90399a3019"/>
              <w:id w:val="711175"/>
              <w:lock w:val="sdtLocked"/>
            </w:sdtPr>
            <w:sdtContent>
              <w:tr w:rsidR="00892B81" w:rsidRPr="00892B81" w:rsidTr="005B7386">
                <w:tc>
                  <w:tcPr>
                    <w:tcW w:w="1816" w:type="pct"/>
                    <w:shd w:val="clear" w:color="auto" w:fill="auto"/>
                  </w:tcPr>
                  <w:p w:rsidR="00892B81" w:rsidRPr="00892B81" w:rsidRDefault="00892B81" w:rsidP="002A37FF">
                    <w:pPr>
                      <w:snapToGrid w:val="0"/>
                      <w:ind w:leftChars="-51" w:left="-107"/>
                      <w:rPr>
                        <w:szCs w:val="21"/>
                      </w:rPr>
                    </w:pPr>
                    <w:r w:rsidRPr="00892B81">
                      <w:t>待抵扣增值税进项税</w:t>
                    </w:r>
                  </w:p>
                </w:tc>
                <w:tc>
                  <w:tcPr>
                    <w:tcW w:w="1612" w:type="pct"/>
                    <w:shd w:val="clear" w:color="auto" w:fill="auto"/>
                  </w:tcPr>
                  <w:p w:rsidR="00892B81" w:rsidRPr="00892B81" w:rsidRDefault="00892B81" w:rsidP="005B7386">
                    <w:pPr>
                      <w:snapToGrid w:val="0"/>
                      <w:jc w:val="right"/>
                      <w:rPr>
                        <w:szCs w:val="21"/>
                      </w:rPr>
                    </w:pPr>
                    <w:r w:rsidRPr="00892B81">
                      <w:t>94,535,587</w:t>
                    </w:r>
                  </w:p>
                </w:tc>
                <w:tc>
                  <w:tcPr>
                    <w:tcW w:w="1572" w:type="pct"/>
                    <w:shd w:val="clear" w:color="auto" w:fill="auto"/>
                  </w:tcPr>
                  <w:p w:rsidR="00892B81" w:rsidRPr="00892B81" w:rsidRDefault="00892B81" w:rsidP="005B7386">
                    <w:pPr>
                      <w:snapToGrid w:val="0"/>
                      <w:jc w:val="right"/>
                      <w:rPr>
                        <w:szCs w:val="21"/>
                      </w:rPr>
                    </w:pPr>
                    <w:r w:rsidRPr="00892B81">
                      <w:rPr>
                        <w:color w:val="000000"/>
                      </w:rPr>
                      <w:t>101,317,107</w:t>
                    </w:r>
                  </w:p>
                </w:tc>
              </w:tr>
            </w:sdtContent>
          </w:sdt>
          <w:tr w:rsidR="00892B81" w:rsidRPr="00892B81" w:rsidTr="005B7386">
            <w:sdt>
              <w:sdtPr>
                <w:tag w:val="_PLD_e465e07d25cf4e809cbdbfd02cac01c7"/>
                <w:id w:val="711176"/>
                <w:lock w:val="sdtLocked"/>
              </w:sdtPr>
              <w:sdtContent>
                <w:tc>
                  <w:tcPr>
                    <w:tcW w:w="1816" w:type="pct"/>
                    <w:shd w:val="clear" w:color="auto" w:fill="auto"/>
                    <w:vAlign w:val="center"/>
                  </w:tcPr>
                  <w:p w:rsidR="00892B81" w:rsidRPr="00892B81" w:rsidRDefault="00892B81" w:rsidP="002A37FF">
                    <w:pPr>
                      <w:snapToGrid w:val="0"/>
                      <w:ind w:leftChars="-51" w:left="-107"/>
                      <w:jc w:val="center"/>
                      <w:rPr>
                        <w:szCs w:val="21"/>
                      </w:rPr>
                    </w:pPr>
                    <w:r w:rsidRPr="00892B81">
                      <w:rPr>
                        <w:szCs w:val="21"/>
                      </w:rPr>
                      <w:t>合计</w:t>
                    </w:r>
                  </w:p>
                </w:tc>
              </w:sdtContent>
            </w:sdt>
            <w:tc>
              <w:tcPr>
                <w:tcW w:w="1612" w:type="pct"/>
                <w:shd w:val="clear" w:color="auto" w:fill="auto"/>
              </w:tcPr>
              <w:p w:rsidR="00892B81" w:rsidRPr="00892B81" w:rsidRDefault="00892B81" w:rsidP="005B7386">
                <w:pPr>
                  <w:snapToGrid w:val="0"/>
                  <w:jc w:val="right"/>
                  <w:rPr>
                    <w:szCs w:val="21"/>
                  </w:rPr>
                </w:pPr>
                <w:r w:rsidRPr="00892B81">
                  <w:t>94,535,587</w:t>
                </w:r>
              </w:p>
            </w:tc>
            <w:tc>
              <w:tcPr>
                <w:tcW w:w="1572" w:type="pct"/>
                <w:shd w:val="clear" w:color="auto" w:fill="auto"/>
              </w:tcPr>
              <w:p w:rsidR="00892B81" w:rsidRPr="00892B81" w:rsidRDefault="00892B81" w:rsidP="005B7386">
                <w:pPr>
                  <w:snapToGrid w:val="0"/>
                  <w:jc w:val="right"/>
                  <w:rPr>
                    <w:szCs w:val="21"/>
                  </w:rPr>
                </w:pPr>
                <w:r w:rsidRPr="00892B81">
                  <w:t>101,317,107</w:t>
                </w:r>
              </w:p>
            </w:tc>
          </w:tr>
        </w:tbl>
        <w:p w:rsidR="00865A28" w:rsidRDefault="001A19A4"/>
      </w:sdtContent>
    </w:sdt>
    <w:bookmarkEnd w:id="113" w:displacedByCustomXml="prev"/>
    <w:bookmarkStart w:id="114" w:name="_Hlk533409588" w:displacedByCustomXml="next"/>
    <w:sdt>
      <w:sdtPr>
        <w:rPr>
          <w:rFonts w:ascii="宋体" w:eastAsia="Times New Roman" w:hAnsi="宋体" w:cs="宋体" w:hint="eastAsia"/>
          <w:b w:val="0"/>
          <w:bCs w:val="0"/>
          <w:kern w:val="0"/>
          <w:sz w:val="20"/>
          <w:szCs w:val="24"/>
          <w:lang w:eastAsia="en-US"/>
        </w:rPr>
        <w:alias w:val="模块:债权投资情况"/>
        <w:tag w:val="_SEC_14d51d39f7d5436a8f41f898c206e930"/>
        <w:id w:val="-511219759"/>
        <w:lock w:val="sdtLocked"/>
        <w:placeholder>
          <w:docPart w:val="GBC22222222222222222222222222222"/>
        </w:placeholder>
      </w:sdtPr>
      <w:sdtEndPr>
        <w:rPr>
          <w:rFonts w:ascii="Times New Roman" w:eastAsia="宋体" w:hAnsi="Times New Roman" w:cs="Times New Roman"/>
          <w:sz w:val="21"/>
          <w:szCs w:val="21"/>
        </w:rPr>
      </w:sdtEndPr>
      <w:sdtContent>
        <w:p w:rsidR="00865A28" w:rsidRDefault="005064CB" w:rsidP="00666001">
          <w:pPr>
            <w:pStyle w:val="3"/>
            <w:numPr>
              <w:ilvl w:val="0"/>
              <w:numId w:val="15"/>
            </w:numPr>
            <w:tabs>
              <w:tab w:val="left" w:pos="504"/>
            </w:tabs>
          </w:pPr>
          <w:r>
            <w:rPr>
              <w:rFonts w:hint="eastAsia"/>
            </w:rPr>
            <w:t>债权投资</w:t>
          </w:r>
        </w:p>
        <w:bookmarkStart w:id="115" w:name="_Hlk532993723" w:displacedByCustomXml="next"/>
        <w:sdt>
          <w:sdtPr>
            <w:alias w:val="是否适用：以摊余成本计量的长期债权投资[双击切换]"/>
            <w:tag w:val="_GBC_dbc7f90615cc46578228904cb4aa1cff"/>
            <w:id w:val="-1424871765"/>
            <w:lock w:val="sdtLocked"/>
            <w:placeholder>
              <w:docPart w:val="GBC22222222222222222222222222222"/>
            </w:placeholder>
          </w:sdtPr>
          <w:sdtContent>
            <w:p w:rsidR="00865A28" w:rsidRDefault="001A19A4">
              <w:r w:rsidRPr="00A26F80">
                <w:rPr>
                  <w:rFonts w:ascii="宋体" w:hAnsi="宋体"/>
                </w:rPr>
                <w:fldChar w:fldCharType="begin"/>
              </w:r>
              <w:r w:rsidR="008153D2"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8153D2"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以摊余成本计量的长期债权投资"/>
              <w:tag w:val="_GBC_e4b2af44ab544925b7940c81ec4f76a8"/>
              <w:id w:val="911671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以摊余成本计量的长期债权投资"/>
              <w:tag w:val="_GBC_844b3b4285304877a6269088d25bb6e0"/>
              <w:id w:val="-1449381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1819"/>
            <w:gridCol w:w="1372"/>
            <w:gridCol w:w="1160"/>
            <w:gridCol w:w="1276"/>
            <w:gridCol w:w="1283"/>
            <w:gridCol w:w="1187"/>
            <w:gridCol w:w="1199"/>
          </w:tblGrid>
          <w:tr w:rsidR="008153D2" w:rsidRPr="008153D2" w:rsidTr="005B7386">
            <w:trPr>
              <w:cantSplit/>
            </w:trPr>
            <w:sdt>
              <w:sdtPr>
                <w:tag w:val="_PLD_641e2acdea5b465389b0cf9a9a5b09ad"/>
                <w:id w:val="711968"/>
                <w:lock w:val="sdtLocked"/>
              </w:sdtPr>
              <w:sdtContent>
                <w:tc>
                  <w:tcPr>
                    <w:tcW w:w="983" w:type="pct"/>
                    <w:vMerge w:val="restart"/>
                    <w:shd w:val="clear" w:color="auto" w:fill="auto"/>
                    <w:vAlign w:val="center"/>
                  </w:tcPr>
                  <w:p w:rsidR="008153D2" w:rsidRPr="008153D2" w:rsidRDefault="008153D2" w:rsidP="005B7386">
                    <w:pPr>
                      <w:jc w:val="center"/>
                      <w:rPr>
                        <w:szCs w:val="21"/>
                      </w:rPr>
                    </w:pPr>
                    <w:r w:rsidRPr="008153D2">
                      <w:rPr>
                        <w:szCs w:val="21"/>
                      </w:rPr>
                      <w:t>项目</w:t>
                    </w:r>
                  </w:p>
                </w:tc>
              </w:sdtContent>
            </w:sdt>
            <w:sdt>
              <w:sdtPr>
                <w:tag w:val="_PLD_bb05d19aa0fc43b595aeb3a6f7a5144e"/>
                <w:id w:val="711969"/>
                <w:lock w:val="sdtLocked"/>
              </w:sdtPr>
              <w:sdtContent>
                <w:tc>
                  <w:tcPr>
                    <w:tcW w:w="2029" w:type="pct"/>
                    <w:gridSpan w:val="3"/>
                    <w:shd w:val="clear" w:color="auto" w:fill="auto"/>
                    <w:vAlign w:val="center"/>
                  </w:tcPr>
                  <w:p w:rsidR="008153D2" w:rsidRPr="008153D2" w:rsidRDefault="008153D2" w:rsidP="005B7386">
                    <w:pPr>
                      <w:autoSpaceDE w:val="0"/>
                      <w:autoSpaceDN w:val="0"/>
                      <w:snapToGrid w:val="0"/>
                      <w:spacing w:line="240" w:lineRule="atLeast"/>
                      <w:jc w:val="center"/>
                      <w:rPr>
                        <w:szCs w:val="21"/>
                      </w:rPr>
                    </w:pPr>
                    <w:r w:rsidRPr="008153D2">
                      <w:rPr>
                        <w:szCs w:val="21"/>
                      </w:rPr>
                      <w:t>期末余额</w:t>
                    </w:r>
                  </w:p>
                </w:tc>
              </w:sdtContent>
            </w:sdt>
            <w:sdt>
              <w:sdtPr>
                <w:tag w:val="_PLD_54e466b4eeec4c2380fbadf96ea47833"/>
                <w:id w:val="711970"/>
                <w:lock w:val="sdtLocked"/>
              </w:sdtPr>
              <w:sdtContent>
                <w:tc>
                  <w:tcPr>
                    <w:tcW w:w="1987" w:type="pct"/>
                    <w:gridSpan w:val="3"/>
                    <w:shd w:val="clear" w:color="auto" w:fill="auto"/>
                    <w:vAlign w:val="center"/>
                  </w:tcPr>
                  <w:p w:rsidR="008153D2" w:rsidRPr="008153D2" w:rsidRDefault="008153D2" w:rsidP="005B7386">
                    <w:pPr>
                      <w:autoSpaceDE w:val="0"/>
                      <w:autoSpaceDN w:val="0"/>
                      <w:snapToGrid w:val="0"/>
                      <w:spacing w:line="240" w:lineRule="atLeast"/>
                      <w:jc w:val="center"/>
                      <w:rPr>
                        <w:szCs w:val="21"/>
                      </w:rPr>
                    </w:pPr>
                    <w:r w:rsidRPr="008153D2">
                      <w:rPr>
                        <w:szCs w:val="21"/>
                      </w:rPr>
                      <w:t>期初余额</w:t>
                    </w:r>
                  </w:p>
                </w:tc>
              </w:sdtContent>
            </w:sdt>
          </w:tr>
          <w:tr w:rsidR="008153D2" w:rsidRPr="008153D2" w:rsidTr="005B7386">
            <w:trPr>
              <w:cantSplit/>
            </w:trPr>
            <w:tc>
              <w:tcPr>
                <w:tcW w:w="983" w:type="pct"/>
                <w:vMerge/>
                <w:tcBorders>
                  <w:bottom w:val="single" w:sz="6" w:space="0" w:color="auto"/>
                </w:tcBorders>
                <w:shd w:val="clear" w:color="auto" w:fill="auto"/>
                <w:vAlign w:val="center"/>
              </w:tcPr>
              <w:p w:rsidR="008153D2" w:rsidRPr="008153D2" w:rsidRDefault="008153D2" w:rsidP="005B7386">
                <w:pPr>
                  <w:jc w:val="center"/>
                  <w:rPr>
                    <w:szCs w:val="21"/>
                  </w:rPr>
                </w:pPr>
              </w:p>
            </w:tc>
            <w:sdt>
              <w:sdtPr>
                <w:tag w:val="_PLD_2f38b39e23df473e8d5fb07365f7092f"/>
                <w:id w:val="711971"/>
                <w:lock w:val="sdtLocked"/>
              </w:sdtPr>
              <w:sdtContent>
                <w:tc>
                  <w:tcPr>
                    <w:tcW w:w="743" w:type="pct"/>
                    <w:tcBorders>
                      <w:bottom w:val="single" w:sz="6" w:space="0" w:color="auto"/>
                    </w:tcBorders>
                    <w:shd w:val="clear" w:color="auto" w:fill="auto"/>
                    <w:vAlign w:val="center"/>
                  </w:tcPr>
                  <w:p w:rsidR="008153D2" w:rsidRPr="008153D2" w:rsidRDefault="008153D2" w:rsidP="005B7386">
                    <w:pPr>
                      <w:jc w:val="center"/>
                      <w:rPr>
                        <w:szCs w:val="21"/>
                      </w:rPr>
                    </w:pPr>
                    <w:r w:rsidRPr="008153D2">
                      <w:rPr>
                        <w:szCs w:val="21"/>
                      </w:rPr>
                      <w:t>账面余额</w:t>
                    </w:r>
                  </w:p>
                </w:tc>
              </w:sdtContent>
            </w:sdt>
            <w:sdt>
              <w:sdtPr>
                <w:tag w:val="_PLD_700afc848f304a6bb239d4ba71b88363"/>
                <w:id w:val="711972"/>
                <w:lock w:val="sdtLocked"/>
              </w:sdtPr>
              <w:sdtContent>
                <w:tc>
                  <w:tcPr>
                    <w:tcW w:w="629" w:type="pct"/>
                    <w:tcBorders>
                      <w:bottom w:val="single" w:sz="6" w:space="0" w:color="auto"/>
                    </w:tcBorders>
                    <w:shd w:val="clear" w:color="auto" w:fill="auto"/>
                    <w:vAlign w:val="center"/>
                  </w:tcPr>
                  <w:p w:rsidR="008153D2" w:rsidRPr="008153D2" w:rsidRDefault="008153D2" w:rsidP="005B7386">
                    <w:pPr>
                      <w:jc w:val="center"/>
                      <w:rPr>
                        <w:szCs w:val="21"/>
                      </w:rPr>
                    </w:pPr>
                    <w:r w:rsidRPr="008153D2">
                      <w:rPr>
                        <w:szCs w:val="21"/>
                      </w:rPr>
                      <w:t>减值准备</w:t>
                    </w:r>
                  </w:p>
                </w:tc>
              </w:sdtContent>
            </w:sdt>
            <w:sdt>
              <w:sdtPr>
                <w:tag w:val="_PLD_fa422c3c2cf34a3aad6f54a2ec1b1238"/>
                <w:id w:val="711973"/>
                <w:lock w:val="sdtLocked"/>
              </w:sdtPr>
              <w:sdtContent>
                <w:tc>
                  <w:tcPr>
                    <w:tcW w:w="657" w:type="pct"/>
                    <w:tcBorders>
                      <w:bottom w:val="single" w:sz="6" w:space="0" w:color="auto"/>
                    </w:tcBorders>
                    <w:shd w:val="clear" w:color="auto" w:fill="auto"/>
                    <w:vAlign w:val="center"/>
                  </w:tcPr>
                  <w:p w:rsidR="008153D2" w:rsidRPr="008153D2" w:rsidRDefault="008153D2" w:rsidP="005B7386">
                    <w:pPr>
                      <w:jc w:val="center"/>
                      <w:rPr>
                        <w:szCs w:val="21"/>
                      </w:rPr>
                    </w:pPr>
                    <w:r w:rsidRPr="008153D2">
                      <w:rPr>
                        <w:szCs w:val="21"/>
                      </w:rPr>
                      <w:t>账面价值</w:t>
                    </w:r>
                  </w:p>
                </w:tc>
              </w:sdtContent>
            </w:sdt>
            <w:sdt>
              <w:sdtPr>
                <w:tag w:val="_PLD_34965d3b66af46c680bb205960c1f786"/>
                <w:id w:val="711974"/>
                <w:lock w:val="sdtLocked"/>
              </w:sdtPr>
              <w:sdtContent>
                <w:tc>
                  <w:tcPr>
                    <w:tcW w:w="695" w:type="pct"/>
                    <w:tcBorders>
                      <w:bottom w:val="single" w:sz="6" w:space="0" w:color="auto"/>
                    </w:tcBorders>
                    <w:shd w:val="clear" w:color="auto" w:fill="auto"/>
                    <w:vAlign w:val="center"/>
                  </w:tcPr>
                  <w:p w:rsidR="008153D2" w:rsidRPr="008153D2" w:rsidRDefault="008153D2" w:rsidP="005B7386">
                    <w:pPr>
                      <w:jc w:val="center"/>
                      <w:rPr>
                        <w:szCs w:val="21"/>
                      </w:rPr>
                    </w:pPr>
                    <w:r w:rsidRPr="008153D2">
                      <w:rPr>
                        <w:szCs w:val="21"/>
                      </w:rPr>
                      <w:t>账面余额</w:t>
                    </w:r>
                  </w:p>
                </w:tc>
              </w:sdtContent>
            </w:sdt>
            <w:sdt>
              <w:sdtPr>
                <w:tag w:val="_PLD_8cc6f9efceac4df3b7df82f8e339722a"/>
                <w:id w:val="711975"/>
                <w:lock w:val="sdtLocked"/>
              </w:sdtPr>
              <w:sdtContent>
                <w:tc>
                  <w:tcPr>
                    <w:tcW w:w="643" w:type="pct"/>
                    <w:tcBorders>
                      <w:bottom w:val="single" w:sz="6" w:space="0" w:color="auto"/>
                    </w:tcBorders>
                    <w:shd w:val="clear" w:color="auto" w:fill="auto"/>
                    <w:vAlign w:val="center"/>
                  </w:tcPr>
                  <w:p w:rsidR="008153D2" w:rsidRPr="008153D2" w:rsidRDefault="008153D2" w:rsidP="005B7386">
                    <w:pPr>
                      <w:jc w:val="center"/>
                      <w:rPr>
                        <w:szCs w:val="21"/>
                      </w:rPr>
                    </w:pPr>
                    <w:r w:rsidRPr="008153D2">
                      <w:rPr>
                        <w:szCs w:val="21"/>
                      </w:rPr>
                      <w:t>减值准备</w:t>
                    </w:r>
                  </w:p>
                </w:tc>
              </w:sdtContent>
            </w:sdt>
            <w:sdt>
              <w:sdtPr>
                <w:tag w:val="_PLD_23d43e3c982642b198da573116b4069d"/>
                <w:id w:val="711976"/>
                <w:lock w:val="sdtLocked"/>
              </w:sdtPr>
              <w:sdtContent>
                <w:tc>
                  <w:tcPr>
                    <w:tcW w:w="649" w:type="pct"/>
                    <w:tcBorders>
                      <w:bottom w:val="single" w:sz="6" w:space="0" w:color="auto"/>
                    </w:tcBorders>
                    <w:shd w:val="clear" w:color="auto" w:fill="auto"/>
                    <w:vAlign w:val="center"/>
                  </w:tcPr>
                  <w:p w:rsidR="008153D2" w:rsidRPr="008153D2" w:rsidRDefault="008153D2" w:rsidP="005B7386">
                    <w:pPr>
                      <w:jc w:val="center"/>
                      <w:rPr>
                        <w:szCs w:val="21"/>
                      </w:rPr>
                    </w:pPr>
                    <w:r w:rsidRPr="008153D2">
                      <w:rPr>
                        <w:szCs w:val="21"/>
                      </w:rPr>
                      <w:t>账面价值</w:t>
                    </w:r>
                  </w:p>
                </w:tc>
              </w:sdtContent>
            </w:sdt>
          </w:tr>
          <w:sdt>
            <w:sdtPr>
              <w:rPr>
                <w:szCs w:val="21"/>
              </w:rPr>
              <w:alias w:val="以摊余成本计量的长期债权投资明细"/>
              <w:tag w:val="_TUP_4e22c2b7dc9d408b879f9f22780f3f33"/>
              <w:id w:val="711977"/>
              <w:lock w:val="sdtLocked"/>
            </w:sdtPr>
            <w:sdtContent>
              <w:tr w:rsidR="008153D2" w:rsidRPr="008153D2" w:rsidTr="005B7386">
                <w:trPr>
                  <w:cantSplit/>
                </w:trPr>
                <w:tc>
                  <w:tcPr>
                    <w:tcW w:w="983" w:type="pct"/>
                    <w:shd w:val="clear" w:color="auto" w:fill="auto"/>
                    <w:vAlign w:val="center"/>
                  </w:tcPr>
                  <w:p w:rsidR="008153D2" w:rsidRPr="008153D2" w:rsidRDefault="00483575" w:rsidP="005B7386">
                    <w:pPr>
                      <w:rPr>
                        <w:szCs w:val="21"/>
                      </w:rPr>
                    </w:pPr>
                    <w:r>
                      <w:rPr>
                        <w:rFonts w:hint="eastAsia"/>
                        <w:szCs w:val="21"/>
                        <w:lang w:eastAsia="zh-CN"/>
                      </w:rPr>
                      <w:t>3</w:t>
                    </w:r>
                    <w:r>
                      <w:rPr>
                        <w:rFonts w:hint="eastAsia"/>
                        <w:szCs w:val="21"/>
                        <w:lang w:eastAsia="zh-CN"/>
                      </w:rPr>
                      <w:t>年期</w:t>
                    </w:r>
                    <w:r w:rsidR="008153D2" w:rsidRPr="008153D2">
                      <w:t>定期存款</w:t>
                    </w:r>
                  </w:p>
                </w:tc>
                <w:tc>
                  <w:tcPr>
                    <w:tcW w:w="743" w:type="pct"/>
                    <w:shd w:val="clear" w:color="auto" w:fill="auto"/>
                  </w:tcPr>
                  <w:p w:rsidR="008153D2" w:rsidRPr="008153D2" w:rsidRDefault="008153D2" w:rsidP="005B7386">
                    <w:pPr>
                      <w:jc w:val="right"/>
                      <w:rPr>
                        <w:szCs w:val="21"/>
                      </w:rPr>
                    </w:pPr>
                    <w:r w:rsidRPr="008153D2">
                      <w:t>160,000,000</w:t>
                    </w:r>
                  </w:p>
                </w:tc>
                <w:tc>
                  <w:tcPr>
                    <w:tcW w:w="629" w:type="pct"/>
                    <w:shd w:val="clear" w:color="auto" w:fill="auto"/>
                  </w:tcPr>
                  <w:p w:rsidR="008153D2" w:rsidRPr="008153D2" w:rsidRDefault="008153D2" w:rsidP="005B7386">
                    <w:pPr>
                      <w:jc w:val="right"/>
                      <w:rPr>
                        <w:szCs w:val="21"/>
                      </w:rPr>
                    </w:pPr>
                    <w:r w:rsidRPr="008153D2">
                      <w:rPr>
                        <w:szCs w:val="21"/>
                      </w:rPr>
                      <w:t>-</w:t>
                    </w:r>
                  </w:p>
                </w:tc>
                <w:tc>
                  <w:tcPr>
                    <w:tcW w:w="657" w:type="pct"/>
                    <w:shd w:val="clear" w:color="auto" w:fill="auto"/>
                  </w:tcPr>
                  <w:p w:rsidR="008153D2" w:rsidRPr="008153D2" w:rsidRDefault="008153D2" w:rsidP="005B7386">
                    <w:pPr>
                      <w:jc w:val="right"/>
                      <w:rPr>
                        <w:szCs w:val="21"/>
                      </w:rPr>
                    </w:pPr>
                    <w:r w:rsidRPr="008153D2">
                      <w:t>160,000,000</w:t>
                    </w:r>
                  </w:p>
                </w:tc>
                <w:tc>
                  <w:tcPr>
                    <w:tcW w:w="695" w:type="pct"/>
                    <w:shd w:val="clear" w:color="auto" w:fill="auto"/>
                  </w:tcPr>
                  <w:p w:rsidR="008153D2" w:rsidRPr="008153D2" w:rsidRDefault="008153D2" w:rsidP="005B7386">
                    <w:pPr>
                      <w:jc w:val="right"/>
                      <w:rPr>
                        <w:szCs w:val="21"/>
                      </w:rPr>
                    </w:pPr>
                    <w:r w:rsidRPr="008153D2">
                      <w:rPr>
                        <w:szCs w:val="21"/>
                      </w:rPr>
                      <w:t>-</w:t>
                    </w:r>
                  </w:p>
                </w:tc>
                <w:tc>
                  <w:tcPr>
                    <w:tcW w:w="643" w:type="pct"/>
                    <w:shd w:val="clear" w:color="auto" w:fill="auto"/>
                  </w:tcPr>
                  <w:p w:rsidR="008153D2" w:rsidRPr="008153D2" w:rsidRDefault="008153D2" w:rsidP="005B7386">
                    <w:pPr>
                      <w:jc w:val="right"/>
                      <w:rPr>
                        <w:szCs w:val="21"/>
                      </w:rPr>
                    </w:pPr>
                    <w:r w:rsidRPr="008153D2">
                      <w:rPr>
                        <w:szCs w:val="21"/>
                      </w:rPr>
                      <w:t>-</w:t>
                    </w:r>
                  </w:p>
                </w:tc>
                <w:tc>
                  <w:tcPr>
                    <w:tcW w:w="649" w:type="pct"/>
                    <w:shd w:val="clear" w:color="auto" w:fill="auto"/>
                  </w:tcPr>
                  <w:p w:rsidR="008153D2" w:rsidRPr="008153D2" w:rsidRDefault="008153D2" w:rsidP="005B7386">
                    <w:pPr>
                      <w:jc w:val="right"/>
                      <w:rPr>
                        <w:szCs w:val="21"/>
                      </w:rPr>
                    </w:pPr>
                    <w:r w:rsidRPr="008153D2">
                      <w:rPr>
                        <w:szCs w:val="21"/>
                      </w:rPr>
                      <w:t>-</w:t>
                    </w:r>
                  </w:p>
                </w:tc>
              </w:tr>
            </w:sdtContent>
          </w:sdt>
          <w:tr w:rsidR="008153D2" w:rsidRPr="008153D2" w:rsidTr="005B7386">
            <w:trPr>
              <w:cantSplit/>
            </w:trPr>
            <w:sdt>
              <w:sdtPr>
                <w:tag w:val="_PLD_399963762ac5450ab2e91f77ca52c39c"/>
                <w:id w:val="711978"/>
                <w:lock w:val="sdtLocked"/>
              </w:sdtPr>
              <w:sdtContent>
                <w:tc>
                  <w:tcPr>
                    <w:tcW w:w="983" w:type="pct"/>
                    <w:shd w:val="clear" w:color="auto" w:fill="auto"/>
                    <w:vAlign w:val="center"/>
                  </w:tcPr>
                  <w:p w:rsidR="008153D2" w:rsidRPr="008153D2" w:rsidRDefault="008153D2" w:rsidP="005B7386">
                    <w:pPr>
                      <w:jc w:val="center"/>
                      <w:rPr>
                        <w:szCs w:val="21"/>
                      </w:rPr>
                    </w:pPr>
                    <w:r w:rsidRPr="008153D2">
                      <w:rPr>
                        <w:szCs w:val="21"/>
                      </w:rPr>
                      <w:t>合计</w:t>
                    </w:r>
                  </w:p>
                </w:tc>
              </w:sdtContent>
            </w:sdt>
            <w:tc>
              <w:tcPr>
                <w:tcW w:w="743" w:type="pct"/>
                <w:shd w:val="clear" w:color="auto" w:fill="auto"/>
              </w:tcPr>
              <w:p w:rsidR="008153D2" w:rsidRPr="008153D2" w:rsidRDefault="008153D2" w:rsidP="005B7386">
                <w:pPr>
                  <w:jc w:val="right"/>
                  <w:rPr>
                    <w:szCs w:val="21"/>
                  </w:rPr>
                </w:pPr>
                <w:r w:rsidRPr="008153D2">
                  <w:t>160,000,000</w:t>
                </w:r>
              </w:p>
            </w:tc>
            <w:tc>
              <w:tcPr>
                <w:tcW w:w="629" w:type="pct"/>
                <w:shd w:val="clear" w:color="auto" w:fill="auto"/>
              </w:tcPr>
              <w:p w:rsidR="008153D2" w:rsidRPr="008153D2" w:rsidRDefault="008153D2" w:rsidP="005B7386">
                <w:pPr>
                  <w:jc w:val="right"/>
                  <w:rPr>
                    <w:szCs w:val="21"/>
                  </w:rPr>
                </w:pPr>
                <w:r w:rsidRPr="008153D2">
                  <w:rPr>
                    <w:szCs w:val="21"/>
                  </w:rPr>
                  <w:t>-</w:t>
                </w:r>
              </w:p>
            </w:tc>
            <w:tc>
              <w:tcPr>
                <w:tcW w:w="657" w:type="pct"/>
                <w:shd w:val="clear" w:color="auto" w:fill="auto"/>
              </w:tcPr>
              <w:p w:rsidR="008153D2" w:rsidRPr="008153D2" w:rsidRDefault="008153D2" w:rsidP="005B7386">
                <w:pPr>
                  <w:jc w:val="right"/>
                  <w:rPr>
                    <w:szCs w:val="21"/>
                  </w:rPr>
                </w:pPr>
                <w:r w:rsidRPr="008153D2">
                  <w:t>160,000,000</w:t>
                </w:r>
              </w:p>
            </w:tc>
            <w:tc>
              <w:tcPr>
                <w:tcW w:w="695" w:type="pct"/>
                <w:shd w:val="clear" w:color="auto" w:fill="auto"/>
              </w:tcPr>
              <w:p w:rsidR="008153D2" w:rsidRPr="008153D2" w:rsidRDefault="008153D2" w:rsidP="005B7386">
                <w:pPr>
                  <w:jc w:val="right"/>
                  <w:rPr>
                    <w:szCs w:val="21"/>
                  </w:rPr>
                </w:pPr>
                <w:r w:rsidRPr="008153D2">
                  <w:rPr>
                    <w:szCs w:val="21"/>
                  </w:rPr>
                  <w:t>-</w:t>
                </w:r>
              </w:p>
            </w:tc>
            <w:tc>
              <w:tcPr>
                <w:tcW w:w="643" w:type="pct"/>
                <w:shd w:val="clear" w:color="auto" w:fill="auto"/>
              </w:tcPr>
              <w:p w:rsidR="008153D2" w:rsidRPr="008153D2" w:rsidRDefault="008153D2" w:rsidP="005B7386">
                <w:pPr>
                  <w:jc w:val="right"/>
                  <w:rPr>
                    <w:szCs w:val="21"/>
                  </w:rPr>
                </w:pPr>
                <w:r w:rsidRPr="008153D2">
                  <w:rPr>
                    <w:szCs w:val="21"/>
                  </w:rPr>
                  <w:t>-</w:t>
                </w:r>
              </w:p>
            </w:tc>
            <w:tc>
              <w:tcPr>
                <w:tcW w:w="649" w:type="pct"/>
                <w:shd w:val="clear" w:color="auto" w:fill="auto"/>
              </w:tcPr>
              <w:p w:rsidR="008153D2" w:rsidRPr="008153D2" w:rsidRDefault="008153D2" w:rsidP="005B7386">
                <w:pPr>
                  <w:jc w:val="right"/>
                  <w:rPr>
                    <w:szCs w:val="21"/>
                  </w:rPr>
                </w:pPr>
                <w:r w:rsidRPr="008153D2">
                  <w:rPr>
                    <w:szCs w:val="21"/>
                  </w:rPr>
                  <w:t>-</w:t>
                </w:r>
              </w:p>
            </w:tc>
          </w:tr>
        </w:tbl>
        <w:p w:rsidR="00865A28" w:rsidRDefault="001A19A4">
          <w:pPr>
            <w:rPr>
              <w:szCs w:val="21"/>
            </w:rPr>
          </w:pPr>
        </w:p>
      </w:sdtContent>
    </w:sdt>
    <w:bookmarkEnd w:id="114"/>
    <w:bookmarkEnd w:id="115"/>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长期应收款</w:t>
      </w:r>
    </w:p>
    <w:sdt>
      <w:sdtPr>
        <w:rPr>
          <w:rFonts w:hint="eastAsia"/>
          <w:b/>
          <w:bCs/>
        </w:rPr>
        <w:alias w:val="模块:长期应收款"/>
        <w:tag w:val="_SEC_03910fcb1d7b4c9e888090eddf49d0f5"/>
        <w:id w:val="466400646"/>
        <w:lock w:val="sdtLocked"/>
        <w:placeholder>
          <w:docPart w:val="GBC22222222222222222222222222222"/>
        </w:placeholder>
      </w:sdtPr>
      <w:sdtEndPr>
        <w:rPr>
          <w:rFonts w:hint="default"/>
          <w:b w:val="0"/>
          <w:bCs w:val="0"/>
          <w:color w:val="FF0000"/>
          <w:szCs w:val="21"/>
        </w:rPr>
      </w:sdtEndPr>
      <w:sdtContent>
        <w:sdt>
          <w:sdtPr>
            <w:alias w:val="是否适用：长期应收款情况[双击切换]"/>
            <w:tag w:val="_GBC_0c54e576828240c482e58c8a9f7cd173"/>
            <w:id w:val="-2082364011"/>
            <w:lock w:val="sdtLocked"/>
            <w:placeholder>
              <w:docPart w:val="GBC22222222222222222222222222222"/>
            </w:placeholder>
          </w:sdtPr>
          <w:sdtContent>
            <w:p w:rsidR="00334C80" w:rsidRPr="00334C80" w:rsidRDefault="001A19A4" w:rsidP="00334C80">
              <w:r w:rsidRPr="00A26F80">
                <w:rPr>
                  <w:rFonts w:ascii="宋体" w:hAnsi="宋体"/>
                </w:rPr>
                <w:fldChar w:fldCharType="begin"/>
              </w:r>
              <w:r w:rsidR="00334C80"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34C80" w:rsidRPr="00A26F80">
                <w:rPr>
                  <w:rFonts w:ascii="宋体" w:hAnsi="宋体"/>
                </w:rPr>
                <w:instrText xml:space="preserve"> MACROBUTTON  SnrToggleCheckbox □不适用 </w:instrText>
              </w:r>
              <w:r w:rsidRPr="00A26F80">
                <w:rPr>
                  <w:rFonts w:ascii="宋体" w:hAnsi="宋体"/>
                </w:rPr>
                <w:fldChar w:fldCharType="end"/>
              </w:r>
            </w:p>
          </w:sdtContent>
        </w:sdt>
        <w:tbl>
          <w:tblPr>
            <w:tblW w:w="8831" w:type="dxa"/>
            <w:tblLayout w:type="fixed"/>
            <w:tblCellMar>
              <w:left w:w="28" w:type="dxa"/>
              <w:right w:w="28" w:type="dxa"/>
            </w:tblCellMar>
            <w:tblLook w:val="0000"/>
          </w:tblPr>
          <w:tblGrid>
            <w:gridCol w:w="4634"/>
            <w:gridCol w:w="1985"/>
            <w:gridCol w:w="227"/>
            <w:gridCol w:w="1985"/>
          </w:tblGrid>
          <w:tr w:rsidR="00334C80" w:rsidRPr="00334C80" w:rsidTr="005B7386">
            <w:tc>
              <w:tcPr>
                <w:tcW w:w="4634" w:type="dxa"/>
                <w:shd w:val="clear" w:color="auto" w:fill="auto"/>
                <w:vAlign w:val="bottom"/>
              </w:tcPr>
              <w:p w:rsidR="00334C80" w:rsidRPr="00334C80" w:rsidRDefault="00334C80" w:rsidP="005B7386">
                <w:pPr>
                  <w:spacing w:line="264" w:lineRule="exact"/>
                </w:pPr>
              </w:p>
            </w:tc>
            <w:tc>
              <w:tcPr>
                <w:tcW w:w="1985" w:type="dxa"/>
                <w:shd w:val="clear" w:color="auto" w:fill="auto"/>
                <w:vAlign w:val="bottom"/>
              </w:tcPr>
              <w:p w:rsidR="00334C80" w:rsidRPr="00334C80" w:rsidRDefault="00334C80" w:rsidP="005B7386">
                <w:pPr>
                  <w:overflowPunct w:val="0"/>
                  <w:ind w:right="113"/>
                  <w:jc w:val="right"/>
                  <w:rPr>
                    <w:color w:val="000000"/>
                  </w:rPr>
                </w:pPr>
                <w:r w:rsidRPr="00334C80">
                  <w:rPr>
                    <w:color w:val="000000"/>
                  </w:rPr>
                  <w:t>2020</w:t>
                </w:r>
                <w:r w:rsidRPr="00334C80">
                  <w:rPr>
                    <w:rFonts w:hAnsi="Arial"/>
                    <w:color w:val="000000"/>
                  </w:rPr>
                  <w:t>年</w:t>
                </w:r>
                <w:r w:rsidRPr="00334C80">
                  <w:rPr>
                    <w:color w:val="000000"/>
                  </w:rPr>
                  <w:t>12</w:t>
                </w:r>
                <w:r w:rsidRPr="00334C80">
                  <w:rPr>
                    <w:rFonts w:hAnsi="Arial"/>
                    <w:color w:val="000000"/>
                  </w:rPr>
                  <w:t>月</w:t>
                </w:r>
                <w:r w:rsidRPr="00334C80">
                  <w:rPr>
                    <w:color w:val="000000"/>
                  </w:rPr>
                  <w:t>31</w:t>
                </w:r>
                <w:r w:rsidRPr="00334C80">
                  <w:rPr>
                    <w:rFonts w:hAnsi="Arial"/>
                    <w:color w:val="000000"/>
                  </w:rPr>
                  <w:t>日</w:t>
                </w:r>
              </w:p>
            </w:tc>
            <w:tc>
              <w:tcPr>
                <w:tcW w:w="227" w:type="dxa"/>
                <w:shd w:val="clear" w:color="auto" w:fill="auto"/>
                <w:vAlign w:val="bottom"/>
              </w:tcPr>
              <w:p w:rsidR="00334C80" w:rsidRPr="00334C80" w:rsidRDefault="00334C80" w:rsidP="005B7386">
                <w:pPr>
                  <w:overflowPunct w:val="0"/>
                  <w:ind w:right="113"/>
                  <w:jc w:val="right"/>
                  <w:rPr>
                    <w:color w:val="000000"/>
                  </w:rPr>
                </w:pPr>
              </w:p>
            </w:tc>
            <w:tc>
              <w:tcPr>
                <w:tcW w:w="1985" w:type="dxa"/>
                <w:shd w:val="clear" w:color="auto" w:fill="auto"/>
                <w:vAlign w:val="bottom"/>
              </w:tcPr>
              <w:p w:rsidR="00334C80" w:rsidRPr="00334C80" w:rsidRDefault="00334C80" w:rsidP="005B7386">
                <w:pPr>
                  <w:overflowPunct w:val="0"/>
                  <w:ind w:right="113"/>
                  <w:jc w:val="right"/>
                  <w:rPr>
                    <w:color w:val="000000"/>
                  </w:rPr>
                </w:pPr>
                <w:r w:rsidRPr="00334C80">
                  <w:rPr>
                    <w:color w:val="000000"/>
                  </w:rPr>
                  <w:t>2019</w:t>
                </w:r>
                <w:r w:rsidRPr="00334C80">
                  <w:rPr>
                    <w:rFonts w:hAnsi="Arial"/>
                    <w:color w:val="000000"/>
                  </w:rPr>
                  <w:t>年</w:t>
                </w:r>
                <w:r w:rsidRPr="00334C80">
                  <w:rPr>
                    <w:color w:val="000000"/>
                  </w:rPr>
                  <w:t>12</w:t>
                </w:r>
                <w:r w:rsidRPr="00334C80">
                  <w:rPr>
                    <w:rFonts w:hAnsi="Arial"/>
                    <w:color w:val="000000"/>
                  </w:rPr>
                  <w:t>月</w:t>
                </w:r>
                <w:r w:rsidRPr="00334C80">
                  <w:rPr>
                    <w:color w:val="000000"/>
                  </w:rPr>
                  <w:t>31</w:t>
                </w:r>
                <w:r w:rsidRPr="00334C80">
                  <w:rPr>
                    <w:rFonts w:hAnsi="Arial"/>
                    <w:color w:val="000000"/>
                  </w:rPr>
                  <w:t>日</w:t>
                </w:r>
              </w:p>
            </w:tc>
          </w:tr>
          <w:tr w:rsidR="00334C80" w:rsidRPr="00334C80" w:rsidTr="005B7386">
            <w:tc>
              <w:tcPr>
                <w:tcW w:w="4634" w:type="dxa"/>
                <w:shd w:val="clear" w:color="auto" w:fill="auto"/>
                <w:vAlign w:val="bottom"/>
              </w:tcPr>
              <w:p w:rsidR="00334C80" w:rsidRPr="00334C80" w:rsidRDefault="00334C80" w:rsidP="005B7386">
                <w:pPr>
                  <w:overflowPunct w:val="0"/>
                  <w:rPr>
                    <w:color w:val="000000"/>
                  </w:rPr>
                </w:pPr>
                <w:r w:rsidRPr="00334C80">
                  <w:rPr>
                    <w:rFonts w:hAnsi="Arial"/>
                    <w:color w:val="000000"/>
                  </w:rPr>
                  <w:t>年初余额</w:t>
                </w:r>
              </w:p>
            </w:tc>
            <w:tc>
              <w:tcPr>
                <w:tcW w:w="1985" w:type="dxa"/>
                <w:shd w:val="clear" w:color="auto" w:fill="auto"/>
                <w:vAlign w:val="bottom"/>
              </w:tcPr>
              <w:p w:rsidR="00334C80" w:rsidRPr="00334C80" w:rsidRDefault="00334C80" w:rsidP="005B7386">
                <w:pPr>
                  <w:tabs>
                    <w:tab w:val="decimal" w:pos="1833"/>
                  </w:tabs>
                  <w:spacing w:line="264" w:lineRule="exact"/>
                  <w:ind w:right="-100"/>
                </w:pPr>
                <w:r w:rsidRPr="00334C80">
                  <w:t>26,103,094</w:t>
                </w:r>
              </w:p>
            </w:tc>
            <w:tc>
              <w:tcPr>
                <w:tcW w:w="227" w:type="dxa"/>
                <w:shd w:val="clear" w:color="auto" w:fill="auto"/>
                <w:vAlign w:val="bottom"/>
              </w:tcPr>
              <w:p w:rsidR="00334C80" w:rsidRPr="00334C80" w:rsidRDefault="00334C80" w:rsidP="005B7386">
                <w:pPr>
                  <w:tabs>
                    <w:tab w:val="decimal" w:pos="1833"/>
                  </w:tabs>
                  <w:spacing w:line="264" w:lineRule="exact"/>
                  <w:ind w:right="-100"/>
                </w:pPr>
              </w:p>
            </w:tc>
            <w:tc>
              <w:tcPr>
                <w:tcW w:w="1985" w:type="dxa"/>
                <w:shd w:val="clear" w:color="auto" w:fill="auto"/>
                <w:vAlign w:val="bottom"/>
              </w:tcPr>
              <w:p w:rsidR="00334C80" w:rsidRPr="00334C80" w:rsidRDefault="00334C80" w:rsidP="005B7386">
                <w:pPr>
                  <w:tabs>
                    <w:tab w:val="decimal" w:pos="1833"/>
                  </w:tabs>
                  <w:spacing w:line="264" w:lineRule="exact"/>
                  <w:ind w:right="-100"/>
                </w:pPr>
                <w:r w:rsidRPr="00334C80">
                  <w:t>28,354,388</w:t>
                </w:r>
              </w:p>
            </w:tc>
          </w:tr>
          <w:tr w:rsidR="00334C80" w:rsidRPr="00334C80" w:rsidTr="005B7386">
            <w:tc>
              <w:tcPr>
                <w:tcW w:w="4634" w:type="dxa"/>
                <w:shd w:val="clear" w:color="auto" w:fill="auto"/>
                <w:vAlign w:val="bottom"/>
              </w:tcPr>
              <w:p w:rsidR="00334C80" w:rsidRPr="00334C80" w:rsidRDefault="00334C80" w:rsidP="005B7386">
                <w:pPr>
                  <w:overflowPunct w:val="0"/>
                  <w:rPr>
                    <w:color w:val="000000"/>
                  </w:rPr>
                </w:pPr>
                <w:r w:rsidRPr="00334C80">
                  <w:rPr>
                    <w:rFonts w:hAnsi="Arial"/>
                    <w:color w:val="000000"/>
                  </w:rPr>
                  <w:t>本年收回</w:t>
                </w:r>
              </w:p>
            </w:tc>
            <w:tc>
              <w:tcPr>
                <w:tcW w:w="1985" w:type="dxa"/>
                <w:shd w:val="clear" w:color="auto" w:fill="auto"/>
                <w:vAlign w:val="bottom"/>
              </w:tcPr>
              <w:p w:rsidR="00334C80" w:rsidRPr="00334C80" w:rsidRDefault="00334C80" w:rsidP="005B7386">
                <w:pPr>
                  <w:tabs>
                    <w:tab w:val="decimal" w:pos="1833"/>
                  </w:tabs>
                  <w:spacing w:line="264" w:lineRule="exact"/>
                  <w:ind w:right="-100"/>
                </w:pPr>
                <w:r w:rsidRPr="00334C80">
                  <w:t>(6,155,270)</w:t>
                </w:r>
              </w:p>
            </w:tc>
            <w:tc>
              <w:tcPr>
                <w:tcW w:w="227" w:type="dxa"/>
                <w:shd w:val="clear" w:color="auto" w:fill="auto"/>
                <w:vAlign w:val="bottom"/>
              </w:tcPr>
              <w:p w:rsidR="00334C80" w:rsidRPr="00334C80" w:rsidRDefault="00334C80" w:rsidP="005B7386">
                <w:pPr>
                  <w:tabs>
                    <w:tab w:val="decimal" w:pos="1833"/>
                  </w:tabs>
                  <w:spacing w:line="264" w:lineRule="exact"/>
                  <w:ind w:right="-100"/>
                </w:pPr>
              </w:p>
            </w:tc>
            <w:tc>
              <w:tcPr>
                <w:tcW w:w="1985" w:type="dxa"/>
                <w:shd w:val="clear" w:color="auto" w:fill="auto"/>
                <w:vAlign w:val="bottom"/>
              </w:tcPr>
              <w:p w:rsidR="00334C80" w:rsidRPr="00334C80" w:rsidRDefault="00334C80" w:rsidP="005B7386">
                <w:pPr>
                  <w:tabs>
                    <w:tab w:val="decimal" w:pos="1833"/>
                  </w:tabs>
                  <w:spacing w:line="264" w:lineRule="exact"/>
                  <w:ind w:right="-100"/>
                </w:pPr>
                <w:r w:rsidRPr="00334C80">
                  <w:t>(6,000,000)</w:t>
                </w:r>
              </w:p>
            </w:tc>
          </w:tr>
          <w:tr w:rsidR="00334C80" w:rsidRPr="00334C80" w:rsidTr="005B7386">
            <w:tc>
              <w:tcPr>
                <w:tcW w:w="4634" w:type="dxa"/>
                <w:shd w:val="clear" w:color="auto" w:fill="auto"/>
                <w:vAlign w:val="bottom"/>
              </w:tcPr>
              <w:p w:rsidR="00334C80" w:rsidRPr="00334C80" w:rsidRDefault="00334C80" w:rsidP="005B7386">
                <w:pPr>
                  <w:tabs>
                    <w:tab w:val="right" w:pos="5760"/>
                    <w:tab w:val="right" w:pos="7920"/>
                  </w:tabs>
                  <w:spacing w:line="264" w:lineRule="exact"/>
                </w:pPr>
                <w:r w:rsidRPr="00334C80">
                  <w:rPr>
                    <w:rFonts w:hAnsi="Arial"/>
                    <w:color w:val="000000"/>
                  </w:rPr>
                  <w:t>应计利息确认</w:t>
                </w:r>
              </w:p>
            </w:tc>
            <w:tc>
              <w:tcPr>
                <w:tcW w:w="1985" w:type="dxa"/>
                <w:shd w:val="clear" w:color="auto" w:fill="auto"/>
                <w:vAlign w:val="bottom"/>
              </w:tcPr>
              <w:p w:rsidR="00334C80" w:rsidRPr="00334C80" w:rsidRDefault="00334C80" w:rsidP="005B7386">
                <w:pPr>
                  <w:tabs>
                    <w:tab w:val="decimal" w:pos="1833"/>
                  </w:tabs>
                  <w:spacing w:line="264" w:lineRule="exact"/>
                  <w:ind w:right="-100"/>
                </w:pPr>
                <w:r w:rsidRPr="00334C80">
                  <w:t>3,785,757</w:t>
                </w:r>
              </w:p>
            </w:tc>
            <w:tc>
              <w:tcPr>
                <w:tcW w:w="227" w:type="dxa"/>
                <w:shd w:val="clear" w:color="auto" w:fill="auto"/>
                <w:vAlign w:val="bottom"/>
              </w:tcPr>
              <w:p w:rsidR="00334C80" w:rsidRPr="00334C80" w:rsidRDefault="00334C80" w:rsidP="005B7386">
                <w:pPr>
                  <w:tabs>
                    <w:tab w:val="decimal" w:pos="1833"/>
                  </w:tabs>
                  <w:spacing w:line="264" w:lineRule="exact"/>
                  <w:ind w:right="-100"/>
                </w:pPr>
              </w:p>
            </w:tc>
            <w:tc>
              <w:tcPr>
                <w:tcW w:w="1985" w:type="dxa"/>
                <w:shd w:val="clear" w:color="auto" w:fill="auto"/>
                <w:vAlign w:val="bottom"/>
              </w:tcPr>
              <w:p w:rsidR="00334C80" w:rsidRPr="00334C80" w:rsidRDefault="00334C80" w:rsidP="005B7386">
                <w:pPr>
                  <w:tabs>
                    <w:tab w:val="decimal" w:pos="1833"/>
                  </w:tabs>
                  <w:spacing w:line="264" w:lineRule="exact"/>
                  <w:ind w:right="-100"/>
                </w:pPr>
                <w:r w:rsidRPr="00334C80">
                  <w:t>3,748,706</w:t>
                </w:r>
              </w:p>
            </w:tc>
          </w:tr>
          <w:tr w:rsidR="00334C80" w:rsidRPr="00334C80" w:rsidTr="005B7386">
            <w:tc>
              <w:tcPr>
                <w:tcW w:w="4634" w:type="dxa"/>
                <w:shd w:val="clear" w:color="auto" w:fill="auto"/>
                <w:vAlign w:val="bottom"/>
              </w:tcPr>
              <w:p w:rsidR="00334C80" w:rsidRPr="00334C80" w:rsidRDefault="00334C80" w:rsidP="005B7386">
                <w:pPr>
                  <w:spacing w:line="264" w:lineRule="exact"/>
                </w:pPr>
                <w:r w:rsidRPr="00334C80">
                  <w:rPr>
                    <w:rFonts w:eastAsiaTheme="minorEastAsia" w:hAnsiTheme="minorEastAsia"/>
                  </w:rPr>
                  <w:t>年末余额</w:t>
                </w:r>
              </w:p>
            </w:tc>
            <w:tc>
              <w:tcPr>
                <w:tcW w:w="1985" w:type="dxa"/>
                <w:tcBorders>
                  <w:top w:val="single" w:sz="4" w:space="0" w:color="auto"/>
                  <w:bottom w:val="single" w:sz="12" w:space="0" w:color="auto"/>
                </w:tcBorders>
                <w:shd w:val="clear" w:color="auto" w:fill="auto"/>
                <w:vAlign w:val="bottom"/>
              </w:tcPr>
              <w:p w:rsidR="00334C80" w:rsidRPr="00334C80" w:rsidRDefault="00334C80" w:rsidP="005B7386">
                <w:pPr>
                  <w:tabs>
                    <w:tab w:val="decimal" w:pos="1833"/>
                  </w:tabs>
                  <w:spacing w:line="264" w:lineRule="exact"/>
                  <w:ind w:right="-100"/>
                </w:pPr>
                <w:r w:rsidRPr="00334C80">
                  <w:t>23,733,581</w:t>
                </w:r>
              </w:p>
            </w:tc>
            <w:tc>
              <w:tcPr>
                <w:tcW w:w="227" w:type="dxa"/>
                <w:shd w:val="clear" w:color="auto" w:fill="auto"/>
                <w:vAlign w:val="bottom"/>
              </w:tcPr>
              <w:p w:rsidR="00334C80" w:rsidRPr="00334C80" w:rsidRDefault="00334C80" w:rsidP="005B7386">
                <w:pPr>
                  <w:tabs>
                    <w:tab w:val="decimal" w:pos="1833"/>
                  </w:tabs>
                  <w:spacing w:line="264" w:lineRule="exact"/>
                  <w:ind w:right="-100"/>
                </w:pPr>
              </w:p>
            </w:tc>
            <w:tc>
              <w:tcPr>
                <w:tcW w:w="1985" w:type="dxa"/>
                <w:tcBorders>
                  <w:top w:val="single" w:sz="4" w:space="0" w:color="auto"/>
                  <w:bottom w:val="single" w:sz="12" w:space="0" w:color="auto"/>
                </w:tcBorders>
                <w:shd w:val="clear" w:color="auto" w:fill="auto"/>
                <w:vAlign w:val="bottom"/>
              </w:tcPr>
              <w:p w:rsidR="00334C80" w:rsidRPr="00334C80" w:rsidRDefault="00334C80" w:rsidP="005B7386">
                <w:pPr>
                  <w:tabs>
                    <w:tab w:val="decimal" w:pos="1833"/>
                  </w:tabs>
                  <w:spacing w:line="264" w:lineRule="exact"/>
                  <w:ind w:right="-100"/>
                </w:pPr>
                <w:r w:rsidRPr="00334C80">
                  <w:t>26,103,094</w:t>
                </w:r>
              </w:p>
            </w:tc>
          </w:tr>
        </w:tbl>
        <w:p w:rsidR="00334C80" w:rsidRPr="00334C80" w:rsidRDefault="00334C80" w:rsidP="00334C80">
          <w:pPr>
            <w:tabs>
              <w:tab w:val="decimal" w:pos="-302"/>
            </w:tabs>
            <w:overflowPunct w:val="0"/>
          </w:pPr>
        </w:p>
        <w:p w:rsidR="00334C80" w:rsidRPr="00334C80" w:rsidRDefault="00334C80" w:rsidP="00334C80">
          <w:pPr>
            <w:tabs>
              <w:tab w:val="decimal" w:pos="-302"/>
            </w:tabs>
            <w:overflowPunct w:val="0"/>
            <w:rPr>
              <w:lang w:eastAsia="zh-CN"/>
            </w:rPr>
          </w:pPr>
          <w:r w:rsidRPr="00334C80">
            <w:rPr>
              <w:rFonts w:hAnsi="Arial"/>
              <w:lang w:eastAsia="zh-CN"/>
            </w:rPr>
            <w:t>长期应收款为应收广东省大宝山矿业有限公司以前年度的运输欠款，系本集团于</w:t>
          </w:r>
          <w:r w:rsidRPr="00334C80">
            <w:rPr>
              <w:lang w:eastAsia="zh-CN"/>
            </w:rPr>
            <w:t>2007</w:t>
          </w:r>
          <w:r w:rsidRPr="00334C80">
            <w:rPr>
              <w:rFonts w:hAnsi="Arial"/>
              <w:lang w:eastAsia="zh-CN"/>
            </w:rPr>
            <w:t>年</w:t>
          </w:r>
          <w:r w:rsidRPr="00334C80">
            <w:rPr>
              <w:lang w:eastAsia="zh-CN"/>
            </w:rPr>
            <w:t>1</w:t>
          </w:r>
          <w:r w:rsidRPr="00334C80">
            <w:rPr>
              <w:rFonts w:hAnsi="Arial"/>
              <w:lang w:eastAsia="zh-CN"/>
            </w:rPr>
            <w:t>月</w:t>
          </w:r>
          <w:r w:rsidRPr="00334C80">
            <w:rPr>
              <w:lang w:eastAsia="zh-CN"/>
            </w:rPr>
            <w:t>1</w:t>
          </w:r>
          <w:r w:rsidRPr="00334C80">
            <w:rPr>
              <w:rFonts w:hAnsi="Arial"/>
              <w:lang w:eastAsia="zh-CN"/>
            </w:rPr>
            <w:t>日收购羊城铁路业务时取得，在取得时以公允价值计量，公允价值按照双方约定的付款进度及用能反映当时市场时间价值及风险的比率折现确定。</w:t>
          </w:r>
        </w:p>
        <w:p w:rsidR="00334C80" w:rsidRPr="00334C80" w:rsidRDefault="00334C80" w:rsidP="00334C80">
          <w:pPr>
            <w:tabs>
              <w:tab w:val="decimal" w:pos="-302"/>
            </w:tabs>
            <w:overflowPunct w:val="0"/>
            <w:rPr>
              <w:lang w:eastAsia="zh-CN"/>
            </w:rPr>
          </w:pPr>
        </w:p>
        <w:p w:rsidR="00334C80" w:rsidRPr="00334C80" w:rsidRDefault="00334C80" w:rsidP="00334C80">
          <w:pPr>
            <w:rPr>
              <w:color w:val="FF0000"/>
              <w:szCs w:val="21"/>
              <w:lang w:eastAsia="zh-CN"/>
            </w:rPr>
          </w:pPr>
          <w:r w:rsidRPr="00334C80">
            <w:rPr>
              <w:rFonts w:hAnsi="Arial"/>
              <w:lang w:eastAsia="zh-CN"/>
            </w:rPr>
            <w:t>本集团对长期应收款采用实际利率法按摊余成本计量，实际利率为</w:t>
          </w:r>
          <w:r w:rsidRPr="00334C80">
            <w:rPr>
              <w:lang w:eastAsia="zh-CN"/>
            </w:rPr>
            <w:t>6.54%</w:t>
          </w:r>
          <w:r w:rsidRPr="00334C80">
            <w:rPr>
              <w:rFonts w:hAnsi="Arial"/>
              <w:lang w:eastAsia="zh-CN"/>
            </w:rPr>
            <w:t>。</w:t>
          </w:r>
        </w:p>
        <w:p w:rsidR="00865A28" w:rsidRPr="00334C80" w:rsidRDefault="001A19A4">
          <w:pPr>
            <w:rPr>
              <w:color w:val="FF0000"/>
              <w:szCs w:val="21"/>
            </w:rPr>
          </w:pPr>
        </w:p>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长期股权投资</w:t>
      </w:r>
    </w:p>
    <w:p w:rsidR="00865A28" w:rsidRDefault="001A19A4">
      <w:sdt>
        <w:sdtPr>
          <w:rPr>
            <w:rFonts w:hint="eastAsia"/>
          </w:rPr>
          <w:alias w:val="是否适用：长期股权投资[双击切换]"/>
          <w:tag w:val="_GBC_94e2c461d3d34280a0a5f1e908656d3e"/>
          <w:id w:val="-62107777"/>
          <w:lock w:val="sdtLocked"/>
          <w:placeholder>
            <w:docPart w:val="GBC22222222222222222222222222222"/>
          </w:placeholder>
        </w:sdtPr>
        <w:sdtContent>
          <w:r w:rsidRPr="00A26F80">
            <w:rPr>
              <w:rFonts w:ascii="宋体" w:hAnsi="宋体"/>
            </w:rPr>
            <w:fldChar w:fldCharType="begin"/>
          </w:r>
          <w:r w:rsidR="00813498" w:rsidRPr="00A26F80">
            <w:rPr>
              <w:rFonts w:ascii="宋体" w:hAnsi="宋体"/>
            </w:rPr>
            <w:instrText xml:space="preserve">MACROBUTTON  SnrToggleCheckbox </w:instrText>
          </w:r>
          <w:r w:rsidR="00813498" w:rsidRPr="00A26F80">
            <w:rPr>
              <w:rFonts w:ascii="宋体" w:hAnsi="宋体" w:hint="eastAsia"/>
            </w:rPr>
            <w:instrText>√</w:instrText>
          </w:r>
          <w:r w:rsidR="00813498" w:rsidRPr="00A26F80">
            <w:rPr>
              <w:rFonts w:ascii="宋体" w:hAnsi="宋体" w:cs="宋体" w:hint="eastAsia"/>
            </w:rPr>
            <w:instrText>适用</w:instrText>
          </w:r>
          <w:r w:rsidR="00813498" w:rsidRPr="00A26F80">
            <w:rPr>
              <w:rFonts w:ascii="宋体" w:hAnsi="宋体"/>
            </w:rPr>
            <w:instrText xml:space="preserve"> </w:instrText>
          </w:r>
          <w:r w:rsidRPr="00A26F80">
            <w:rPr>
              <w:rFonts w:ascii="宋体" w:hAnsi="宋体"/>
            </w:rPr>
            <w:fldChar w:fldCharType="end"/>
          </w:r>
          <w:r w:rsidRPr="00A26F80">
            <w:rPr>
              <w:rFonts w:ascii="宋体" w:hAnsi="宋体"/>
            </w:rPr>
            <w:fldChar w:fldCharType="begin"/>
          </w:r>
          <w:r w:rsidR="005064CB" w:rsidRPr="00A26F80">
            <w:rPr>
              <w:rFonts w:ascii="宋体" w:hAnsi="宋体"/>
            </w:rPr>
            <w:instrText xml:space="preserve"> MACROBUTTON  SnrToggleCheckbox □不适用 </w:instrText>
          </w:r>
          <w:r w:rsidRPr="00A26F80">
            <w:rPr>
              <w:rFonts w:ascii="宋体" w:hAnsi="宋体"/>
            </w:rPr>
            <w:fldChar w:fldCharType="end"/>
          </w:r>
        </w:sdtContent>
      </w:sdt>
    </w:p>
    <w:tbl>
      <w:tblPr>
        <w:tblW w:w="8863" w:type="dxa"/>
        <w:tblLayout w:type="fixed"/>
        <w:tblLook w:val="04A0"/>
      </w:tblPr>
      <w:tblGrid>
        <w:gridCol w:w="4503"/>
        <w:gridCol w:w="2060"/>
        <w:gridCol w:w="240"/>
        <w:gridCol w:w="2060"/>
      </w:tblGrid>
      <w:tr w:rsidR="004A0731" w:rsidRPr="004A0731" w:rsidTr="005B7386">
        <w:trPr>
          <w:trHeight w:val="264"/>
        </w:trPr>
        <w:tc>
          <w:tcPr>
            <w:tcW w:w="4503" w:type="dxa"/>
            <w:tcBorders>
              <w:top w:val="nil"/>
              <w:left w:val="nil"/>
              <w:bottom w:val="nil"/>
              <w:right w:val="nil"/>
            </w:tcBorders>
            <w:shd w:val="clear" w:color="auto" w:fill="auto"/>
            <w:vAlign w:val="bottom"/>
            <w:hideMark/>
          </w:tcPr>
          <w:p w:rsidR="004A0731" w:rsidRPr="004A0731" w:rsidRDefault="004A0731" w:rsidP="005B7386">
            <w:pPr>
              <w:overflowPunct w:val="0"/>
            </w:pPr>
          </w:p>
        </w:tc>
        <w:tc>
          <w:tcPr>
            <w:tcW w:w="2060" w:type="dxa"/>
            <w:tcBorders>
              <w:top w:val="nil"/>
              <w:left w:val="nil"/>
              <w:bottom w:val="nil"/>
              <w:right w:val="nil"/>
            </w:tcBorders>
            <w:shd w:val="clear" w:color="auto" w:fill="auto"/>
            <w:vAlign w:val="bottom"/>
            <w:hideMark/>
          </w:tcPr>
          <w:p w:rsidR="004A0731" w:rsidRPr="004A0731" w:rsidRDefault="004A0731" w:rsidP="005B7386">
            <w:pPr>
              <w:overflowPunct w:val="0"/>
              <w:jc w:val="right"/>
              <w:rPr>
                <w:color w:val="000000"/>
              </w:rPr>
            </w:pPr>
            <w:r w:rsidRPr="004A0731">
              <w:rPr>
                <w:color w:val="000000"/>
              </w:rPr>
              <w:t>2020</w:t>
            </w:r>
            <w:r w:rsidRPr="004A0731">
              <w:rPr>
                <w:rFonts w:hAnsi="Arial"/>
                <w:color w:val="000000"/>
              </w:rPr>
              <w:t>年</w:t>
            </w:r>
            <w:r w:rsidRPr="004A0731">
              <w:rPr>
                <w:color w:val="000000"/>
              </w:rPr>
              <w:t>12</w:t>
            </w:r>
            <w:r w:rsidRPr="004A0731">
              <w:rPr>
                <w:rFonts w:hAnsi="Arial"/>
                <w:color w:val="000000"/>
              </w:rPr>
              <w:t>月</w:t>
            </w:r>
            <w:r w:rsidRPr="004A0731">
              <w:rPr>
                <w:color w:val="000000"/>
              </w:rPr>
              <w:t>31</w:t>
            </w:r>
            <w:r w:rsidRPr="004A0731">
              <w:rPr>
                <w:rFonts w:hAnsi="Arial"/>
                <w:color w:val="000000"/>
              </w:rPr>
              <w:t>日</w:t>
            </w:r>
          </w:p>
        </w:tc>
        <w:tc>
          <w:tcPr>
            <w:tcW w:w="240" w:type="dxa"/>
            <w:tcBorders>
              <w:top w:val="nil"/>
              <w:left w:val="nil"/>
              <w:bottom w:val="nil"/>
              <w:right w:val="nil"/>
            </w:tcBorders>
            <w:shd w:val="clear" w:color="auto" w:fill="auto"/>
            <w:vAlign w:val="bottom"/>
            <w:hideMark/>
          </w:tcPr>
          <w:p w:rsidR="004A0731" w:rsidRPr="004A0731" w:rsidRDefault="004A0731" w:rsidP="005B7386">
            <w:pPr>
              <w:overflowPunct w:val="0"/>
              <w:jc w:val="right"/>
              <w:rPr>
                <w:color w:val="000000"/>
              </w:rPr>
            </w:pPr>
          </w:p>
        </w:tc>
        <w:tc>
          <w:tcPr>
            <w:tcW w:w="2060" w:type="dxa"/>
            <w:tcBorders>
              <w:top w:val="nil"/>
              <w:left w:val="nil"/>
              <w:bottom w:val="nil"/>
              <w:right w:val="nil"/>
            </w:tcBorders>
            <w:shd w:val="clear" w:color="auto" w:fill="auto"/>
            <w:vAlign w:val="bottom"/>
            <w:hideMark/>
          </w:tcPr>
          <w:p w:rsidR="004A0731" w:rsidRPr="004A0731" w:rsidRDefault="004A0731" w:rsidP="005B7386">
            <w:pPr>
              <w:overflowPunct w:val="0"/>
              <w:ind w:right="28"/>
              <w:jc w:val="right"/>
              <w:rPr>
                <w:color w:val="000000"/>
              </w:rPr>
            </w:pPr>
            <w:r w:rsidRPr="004A0731">
              <w:rPr>
                <w:color w:val="000000"/>
              </w:rPr>
              <w:t>2019</w:t>
            </w:r>
            <w:r w:rsidRPr="004A0731">
              <w:rPr>
                <w:rFonts w:hAnsi="Arial"/>
                <w:color w:val="000000"/>
              </w:rPr>
              <w:t>年</w:t>
            </w:r>
            <w:r w:rsidRPr="004A0731">
              <w:rPr>
                <w:color w:val="000000"/>
              </w:rPr>
              <w:t>12</w:t>
            </w:r>
            <w:r w:rsidRPr="004A0731">
              <w:rPr>
                <w:rFonts w:hAnsi="Arial"/>
                <w:color w:val="000000"/>
              </w:rPr>
              <w:t>月</w:t>
            </w:r>
            <w:r w:rsidRPr="004A0731">
              <w:rPr>
                <w:color w:val="000000"/>
              </w:rPr>
              <w:t>31</w:t>
            </w:r>
            <w:r w:rsidRPr="004A0731">
              <w:rPr>
                <w:rFonts w:hAnsi="Arial"/>
                <w:color w:val="000000"/>
              </w:rPr>
              <w:t>日</w:t>
            </w:r>
          </w:p>
        </w:tc>
      </w:tr>
      <w:tr w:rsidR="004A0731" w:rsidRPr="004A0731" w:rsidTr="005B7386">
        <w:trPr>
          <w:trHeight w:val="264"/>
        </w:trPr>
        <w:tc>
          <w:tcPr>
            <w:tcW w:w="4503" w:type="dxa"/>
            <w:tcBorders>
              <w:top w:val="nil"/>
              <w:left w:val="nil"/>
              <w:bottom w:val="nil"/>
              <w:right w:val="nil"/>
            </w:tcBorders>
            <w:shd w:val="clear" w:color="auto" w:fill="auto"/>
            <w:vAlign w:val="bottom"/>
            <w:hideMark/>
          </w:tcPr>
          <w:p w:rsidR="004A0731" w:rsidRPr="004A0731" w:rsidRDefault="004A0731" w:rsidP="005B7386">
            <w:pPr>
              <w:overflowPunct w:val="0"/>
              <w:rPr>
                <w:color w:val="000000"/>
              </w:rPr>
            </w:pPr>
            <w:r w:rsidRPr="004A0731">
              <w:rPr>
                <w:rFonts w:hAnsi="Arial"/>
                <w:color w:val="000000"/>
              </w:rPr>
              <w:t>联营企业</w:t>
            </w:r>
          </w:p>
        </w:tc>
        <w:tc>
          <w:tcPr>
            <w:tcW w:w="2060" w:type="dxa"/>
            <w:tcBorders>
              <w:top w:val="nil"/>
              <w:left w:val="nil"/>
              <w:right w:val="nil"/>
            </w:tcBorders>
            <w:shd w:val="clear" w:color="auto" w:fill="auto"/>
            <w:vAlign w:val="bottom"/>
          </w:tcPr>
          <w:p w:rsidR="004A0731" w:rsidRPr="004A0731" w:rsidRDefault="004A0731" w:rsidP="005B7386">
            <w:pPr>
              <w:tabs>
                <w:tab w:val="decimal" w:pos="1824"/>
              </w:tabs>
              <w:overflowPunct w:val="0"/>
              <w:ind w:right="-120"/>
              <w:rPr>
                <w:color w:val="000000"/>
              </w:rPr>
            </w:pPr>
            <w:r w:rsidRPr="004A0731">
              <w:rPr>
                <w:color w:val="000000"/>
              </w:rPr>
              <w:t>196,848,985</w:t>
            </w:r>
          </w:p>
        </w:tc>
        <w:tc>
          <w:tcPr>
            <w:tcW w:w="240" w:type="dxa"/>
            <w:tcBorders>
              <w:top w:val="nil"/>
              <w:left w:val="nil"/>
              <w:bottom w:val="nil"/>
              <w:right w:val="nil"/>
            </w:tcBorders>
            <w:shd w:val="clear" w:color="auto" w:fill="auto"/>
            <w:vAlign w:val="bottom"/>
            <w:hideMark/>
          </w:tcPr>
          <w:p w:rsidR="004A0731" w:rsidRPr="004A0731" w:rsidRDefault="004A0731" w:rsidP="005B7386">
            <w:pPr>
              <w:overflowPunct w:val="0"/>
              <w:jc w:val="right"/>
            </w:pPr>
          </w:p>
        </w:tc>
        <w:tc>
          <w:tcPr>
            <w:tcW w:w="2060" w:type="dxa"/>
            <w:tcBorders>
              <w:top w:val="nil"/>
              <w:left w:val="nil"/>
              <w:right w:val="nil"/>
            </w:tcBorders>
            <w:shd w:val="clear" w:color="auto" w:fill="auto"/>
            <w:vAlign w:val="bottom"/>
            <w:hideMark/>
          </w:tcPr>
          <w:p w:rsidR="004A0731" w:rsidRPr="004A0731" w:rsidRDefault="004A0731" w:rsidP="005B7386">
            <w:pPr>
              <w:tabs>
                <w:tab w:val="decimal" w:pos="1820"/>
              </w:tabs>
              <w:overflowPunct w:val="0"/>
              <w:ind w:right="-120"/>
              <w:rPr>
                <w:color w:val="000000"/>
              </w:rPr>
            </w:pPr>
            <w:r w:rsidRPr="004A0731">
              <w:rPr>
                <w:color w:val="000000"/>
              </w:rPr>
              <w:t>174,686,598</w:t>
            </w:r>
          </w:p>
        </w:tc>
      </w:tr>
      <w:tr w:rsidR="004A0731" w:rsidRPr="004A0731" w:rsidTr="005B7386">
        <w:trPr>
          <w:trHeight w:val="276"/>
        </w:trPr>
        <w:tc>
          <w:tcPr>
            <w:tcW w:w="4503" w:type="dxa"/>
            <w:tcBorders>
              <w:top w:val="nil"/>
              <w:left w:val="nil"/>
              <w:bottom w:val="nil"/>
              <w:right w:val="nil"/>
            </w:tcBorders>
            <w:shd w:val="clear" w:color="auto" w:fill="auto"/>
            <w:vAlign w:val="bottom"/>
            <w:hideMark/>
          </w:tcPr>
          <w:p w:rsidR="004A0731" w:rsidRPr="004A0731" w:rsidRDefault="004A0731" w:rsidP="005B7386">
            <w:pPr>
              <w:overflowPunct w:val="0"/>
              <w:rPr>
                <w:color w:val="000000"/>
                <w:lang w:eastAsia="zh-CN"/>
              </w:rPr>
            </w:pPr>
            <w:r w:rsidRPr="004A0731">
              <w:rPr>
                <w:rFonts w:hAnsi="Arial"/>
                <w:color w:val="000000"/>
                <w:lang w:eastAsia="zh-CN"/>
              </w:rPr>
              <w:t>减：长期股权投资减值准备</w:t>
            </w:r>
          </w:p>
        </w:tc>
        <w:tc>
          <w:tcPr>
            <w:tcW w:w="2060" w:type="dxa"/>
            <w:tcBorders>
              <w:top w:val="nil"/>
              <w:left w:val="nil"/>
              <w:bottom w:val="single" w:sz="4" w:space="0" w:color="auto"/>
              <w:right w:val="nil"/>
            </w:tcBorders>
            <w:shd w:val="clear" w:color="auto" w:fill="auto"/>
            <w:vAlign w:val="bottom"/>
          </w:tcPr>
          <w:p w:rsidR="004A0731" w:rsidRPr="004A0731" w:rsidRDefault="004A0731" w:rsidP="005B7386">
            <w:pPr>
              <w:tabs>
                <w:tab w:val="decimal" w:pos="1824"/>
              </w:tabs>
              <w:overflowPunct w:val="0"/>
              <w:ind w:right="-120"/>
              <w:rPr>
                <w:color w:val="000000"/>
              </w:rPr>
            </w:pPr>
            <w:r w:rsidRPr="004A0731">
              <w:rPr>
                <w:color w:val="000000"/>
              </w:rPr>
              <w:t>-</w:t>
            </w:r>
          </w:p>
        </w:tc>
        <w:tc>
          <w:tcPr>
            <w:tcW w:w="240" w:type="dxa"/>
            <w:tcBorders>
              <w:top w:val="nil"/>
              <w:left w:val="nil"/>
              <w:bottom w:val="nil"/>
              <w:right w:val="nil"/>
            </w:tcBorders>
            <w:shd w:val="clear" w:color="auto" w:fill="auto"/>
            <w:vAlign w:val="bottom"/>
            <w:hideMark/>
          </w:tcPr>
          <w:p w:rsidR="004A0731" w:rsidRPr="004A0731" w:rsidRDefault="004A0731" w:rsidP="005B7386">
            <w:pPr>
              <w:overflowPunct w:val="0"/>
              <w:jc w:val="right"/>
            </w:pPr>
          </w:p>
        </w:tc>
        <w:tc>
          <w:tcPr>
            <w:tcW w:w="2060" w:type="dxa"/>
            <w:tcBorders>
              <w:top w:val="nil"/>
              <w:left w:val="nil"/>
              <w:bottom w:val="single" w:sz="4" w:space="0" w:color="auto"/>
              <w:right w:val="nil"/>
            </w:tcBorders>
            <w:shd w:val="clear" w:color="auto" w:fill="auto"/>
            <w:vAlign w:val="bottom"/>
            <w:hideMark/>
          </w:tcPr>
          <w:p w:rsidR="004A0731" w:rsidRPr="004A0731" w:rsidRDefault="004A0731" w:rsidP="005B7386">
            <w:pPr>
              <w:tabs>
                <w:tab w:val="decimal" w:pos="1820"/>
              </w:tabs>
              <w:overflowPunct w:val="0"/>
              <w:ind w:right="-120"/>
              <w:rPr>
                <w:color w:val="000000"/>
              </w:rPr>
            </w:pPr>
            <w:r w:rsidRPr="004A0731">
              <w:rPr>
                <w:color w:val="000000"/>
              </w:rPr>
              <w:t>-</w:t>
            </w:r>
          </w:p>
        </w:tc>
      </w:tr>
      <w:tr w:rsidR="004A0731" w:rsidRPr="004A0731" w:rsidTr="005B7386">
        <w:trPr>
          <w:trHeight w:val="276"/>
        </w:trPr>
        <w:tc>
          <w:tcPr>
            <w:tcW w:w="4503" w:type="dxa"/>
            <w:tcBorders>
              <w:top w:val="nil"/>
              <w:left w:val="nil"/>
              <w:right w:val="nil"/>
            </w:tcBorders>
            <w:shd w:val="clear" w:color="auto" w:fill="auto"/>
            <w:vAlign w:val="bottom"/>
            <w:hideMark/>
          </w:tcPr>
          <w:p w:rsidR="004A0731" w:rsidRPr="004A0731" w:rsidRDefault="004A0731" w:rsidP="005B7386">
            <w:pPr>
              <w:overflowPunct w:val="0"/>
              <w:rPr>
                <w:color w:val="000000"/>
              </w:rPr>
            </w:pPr>
          </w:p>
        </w:tc>
        <w:tc>
          <w:tcPr>
            <w:tcW w:w="2060" w:type="dxa"/>
            <w:tcBorders>
              <w:top w:val="single" w:sz="4" w:space="0" w:color="auto"/>
              <w:left w:val="nil"/>
              <w:bottom w:val="single" w:sz="12" w:space="0" w:color="auto"/>
              <w:right w:val="nil"/>
            </w:tcBorders>
            <w:shd w:val="clear" w:color="auto" w:fill="auto"/>
            <w:vAlign w:val="bottom"/>
          </w:tcPr>
          <w:p w:rsidR="004A0731" w:rsidRPr="004A0731" w:rsidRDefault="004A0731" w:rsidP="005B7386">
            <w:pPr>
              <w:tabs>
                <w:tab w:val="decimal" w:pos="1824"/>
              </w:tabs>
              <w:overflowPunct w:val="0"/>
              <w:ind w:right="-120"/>
              <w:rPr>
                <w:color w:val="000000"/>
              </w:rPr>
            </w:pPr>
            <w:r w:rsidRPr="004A0731">
              <w:rPr>
                <w:color w:val="000000"/>
              </w:rPr>
              <w:t>196,848,985</w:t>
            </w:r>
          </w:p>
        </w:tc>
        <w:tc>
          <w:tcPr>
            <w:tcW w:w="240" w:type="dxa"/>
            <w:tcBorders>
              <w:top w:val="nil"/>
              <w:left w:val="nil"/>
              <w:right w:val="nil"/>
            </w:tcBorders>
            <w:shd w:val="clear" w:color="auto" w:fill="auto"/>
            <w:vAlign w:val="bottom"/>
            <w:hideMark/>
          </w:tcPr>
          <w:p w:rsidR="004A0731" w:rsidRPr="004A0731" w:rsidRDefault="004A0731" w:rsidP="005B7386">
            <w:pPr>
              <w:overflowPunct w:val="0"/>
              <w:jc w:val="right"/>
              <w:rPr>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4A0731" w:rsidRPr="004A0731" w:rsidRDefault="004A0731" w:rsidP="005B7386">
            <w:pPr>
              <w:tabs>
                <w:tab w:val="decimal" w:pos="1820"/>
              </w:tabs>
              <w:overflowPunct w:val="0"/>
              <w:ind w:right="-120"/>
              <w:rPr>
                <w:color w:val="000000"/>
              </w:rPr>
            </w:pPr>
            <w:r w:rsidRPr="004A0731">
              <w:rPr>
                <w:color w:val="000000"/>
              </w:rPr>
              <w:t>174,686,598</w:t>
            </w:r>
          </w:p>
        </w:tc>
      </w:tr>
    </w:tbl>
    <w:p w:rsidR="004A0731" w:rsidRDefault="004A0731" w:rsidP="004A0731"/>
    <w:p w:rsidR="004A0731" w:rsidRPr="004A0731" w:rsidRDefault="004A0731" w:rsidP="004A0731">
      <w:pPr>
        <w:overflowPunct w:val="0"/>
        <w:rPr>
          <w:lang w:eastAsia="zh-CN"/>
        </w:rPr>
      </w:pPr>
      <w:r w:rsidRPr="004A0731">
        <w:rPr>
          <w:rFonts w:hAnsi="Arial"/>
          <w:lang w:eastAsia="zh-CN"/>
        </w:rPr>
        <w:t>联营企业的相关信息见附注七</w:t>
      </w:r>
      <w:r w:rsidRPr="004A0731">
        <w:rPr>
          <w:lang w:eastAsia="zh-CN"/>
        </w:rPr>
        <w:t>(2)</w:t>
      </w:r>
      <w:r w:rsidRPr="004A0731">
        <w:rPr>
          <w:rFonts w:hAnsi="Arial"/>
          <w:lang w:eastAsia="zh-CN"/>
        </w:rPr>
        <w:t>，本集团对联营企业的长期股权投资均无公开报价。</w:t>
      </w:r>
    </w:p>
    <w:p w:rsidR="004A0731" w:rsidRPr="004A0731" w:rsidRDefault="004A0731" w:rsidP="004A0731">
      <w:pPr>
        <w:rPr>
          <w:lang w:eastAsia="zh-CN"/>
        </w:rPr>
      </w:pPr>
    </w:p>
    <w:sdt>
      <w:sdtPr>
        <w:rPr>
          <w:rFonts w:hint="eastAsia"/>
          <w:szCs w:val="21"/>
        </w:rPr>
        <w:alias w:val="模块:长期股权投资"/>
        <w:tag w:val="_SEC_07adbbba1b734992ad3a62949a0cb211"/>
        <w:id w:val="1732424999"/>
        <w:lock w:val="sdtLocked"/>
        <w:placeholder>
          <w:docPart w:val="GBC22222222222222222222222222222"/>
        </w:placeholder>
      </w:sdtPr>
      <w:sdtConten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370" w:type="pct"/>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77"/>
            <w:gridCol w:w="566"/>
            <w:gridCol w:w="564"/>
            <w:gridCol w:w="1414"/>
            <w:gridCol w:w="706"/>
            <w:gridCol w:w="706"/>
            <w:gridCol w:w="856"/>
            <w:gridCol w:w="714"/>
            <w:gridCol w:w="1133"/>
            <w:gridCol w:w="672"/>
          </w:tblGrid>
          <w:tr w:rsidR="0015217C" w:rsidRPr="0015217C" w:rsidTr="0015217C">
            <w:trPr>
              <w:jc w:val="center"/>
            </w:trPr>
            <w:sdt>
              <w:sdtPr>
                <w:rPr>
                  <w:sz w:val="18"/>
                  <w:szCs w:val="18"/>
                </w:rPr>
                <w:tag w:val="_PLD_904000e8ce384d4988e09c22d5f8f725"/>
                <w:id w:val="714733"/>
                <w:lock w:val="sdtLocked"/>
              </w:sdtPr>
              <w:sdtContent>
                <w:tc>
                  <w:tcPr>
                    <w:tcW w:w="684"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被投资单位</w:t>
                    </w:r>
                  </w:p>
                </w:tc>
              </w:sdtContent>
            </w:sdt>
            <w:sdt>
              <w:sdtPr>
                <w:rPr>
                  <w:sz w:val="18"/>
                  <w:szCs w:val="18"/>
                </w:rPr>
                <w:tag w:val="_PLD_2325481f20324f949b4d5af7cfe3ea45"/>
                <w:id w:val="714734"/>
                <w:lock w:val="sdtLocked"/>
              </w:sdtPr>
              <w:sdtContent>
                <w:tc>
                  <w:tcPr>
                    <w:tcW w:w="640"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期初</w:t>
                    </w:r>
                  </w:p>
                  <w:p w:rsidR="0015217C" w:rsidRPr="0015217C" w:rsidRDefault="0015217C" w:rsidP="005B7386">
                    <w:pPr>
                      <w:jc w:val="center"/>
                      <w:rPr>
                        <w:sz w:val="18"/>
                        <w:szCs w:val="18"/>
                      </w:rPr>
                    </w:pPr>
                    <w:r w:rsidRPr="0015217C">
                      <w:rPr>
                        <w:sz w:val="18"/>
                        <w:szCs w:val="18"/>
                      </w:rPr>
                      <w:t>余额</w:t>
                    </w:r>
                  </w:p>
                </w:tc>
              </w:sdtContent>
            </w:sdt>
            <w:sdt>
              <w:sdtPr>
                <w:rPr>
                  <w:sz w:val="18"/>
                  <w:szCs w:val="18"/>
                </w:rPr>
                <w:tag w:val="_PLD_62e0836260734d34965d8070b1a6f2dd"/>
                <w:id w:val="714735"/>
                <w:lock w:val="sdtLocked"/>
              </w:sdtPr>
              <w:sdtContent>
                <w:tc>
                  <w:tcPr>
                    <w:tcW w:w="277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本期增减变动</w:t>
                    </w:r>
                  </w:p>
                </w:tc>
              </w:sdtContent>
            </w:sdt>
            <w:sdt>
              <w:sdtPr>
                <w:rPr>
                  <w:sz w:val="18"/>
                  <w:szCs w:val="18"/>
                </w:rPr>
                <w:tag w:val="_PLD_7b9429fc29b64f4c83eea02ed0cad7ba"/>
                <w:id w:val="714736"/>
                <w:lock w:val="sdtLocked"/>
              </w:sdtPr>
              <w:sdtContent>
                <w:tc>
                  <w:tcPr>
                    <w:tcW w:w="568"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期末</w:t>
                    </w:r>
                  </w:p>
                  <w:p w:rsidR="0015217C" w:rsidRPr="0015217C" w:rsidRDefault="0015217C" w:rsidP="005B7386">
                    <w:pPr>
                      <w:jc w:val="center"/>
                      <w:rPr>
                        <w:sz w:val="18"/>
                        <w:szCs w:val="18"/>
                      </w:rPr>
                    </w:pPr>
                    <w:r w:rsidRPr="0015217C">
                      <w:rPr>
                        <w:sz w:val="18"/>
                        <w:szCs w:val="18"/>
                      </w:rPr>
                      <w:t>余额</w:t>
                    </w:r>
                  </w:p>
                </w:tc>
              </w:sdtContent>
            </w:sdt>
            <w:sdt>
              <w:sdtPr>
                <w:rPr>
                  <w:sz w:val="18"/>
                  <w:szCs w:val="18"/>
                </w:rPr>
                <w:tag w:val="_PLD_79298dc466f54a239357520005d5d0d6"/>
                <w:id w:val="714737"/>
                <w:lock w:val="sdtLocked"/>
              </w:sdtPr>
              <w:sdtContent>
                <w:tc>
                  <w:tcPr>
                    <w:tcW w:w="337"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减值准备期末余额</w:t>
                    </w:r>
                  </w:p>
                </w:tc>
              </w:sdtContent>
            </w:sdt>
          </w:tr>
          <w:tr w:rsidR="0015217C" w:rsidRPr="0015217C" w:rsidTr="00073A5E">
            <w:trPr>
              <w:jc w:val="center"/>
            </w:trPr>
            <w:tc>
              <w:tcPr>
                <w:tcW w:w="684" w:type="pct"/>
                <w:vMerge/>
                <w:tcBorders>
                  <w:left w:val="single" w:sz="4" w:space="0" w:color="auto"/>
                  <w:right w:val="single" w:sz="4" w:space="0" w:color="auto"/>
                </w:tcBorders>
                <w:shd w:val="clear" w:color="auto" w:fill="auto"/>
              </w:tcPr>
              <w:p w:rsidR="0015217C" w:rsidRPr="0015217C" w:rsidRDefault="0015217C" w:rsidP="005B7386">
                <w:pPr>
                  <w:jc w:val="center"/>
                  <w:rPr>
                    <w:sz w:val="18"/>
                    <w:szCs w:val="18"/>
                  </w:rPr>
                </w:pPr>
              </w:p>
            </w:tc>
            <w:tc>
              <w:tcPr>
                <w:tcW w:w="640" w:type="pct"/>
                <w:vMerge/>
                <w:tcBorders>
                  <w:left w:val="single" w:sz="4" w:space="0" w:color="auto"/>
                  <w:right w:val="single" w:sz="4" w:space="0" w:color="auto"/>
                </w:tcBorders>
                <w:shd w:val="clear" w:color="auto" w:fill="auto"/>
              </w:tcPr>
              <w:p w:rsidR="0015217C" w:rsidRPr="0015217C" w:rsidRDefault="0015217C" w:rsidP="005B7386">
                <w:pPr>
                  <w:jc w:val="center"/>
                  <w:rPr>
                    <w:sz w:val="18"/>
                    <w:szCs w:val="18"/>
                  </w:rPr>
                </w:pPr>
              </w:p>
            </w:tc>
            <w:sdt>
              <w:sdtPr>
                <w:rPr>
                  <w:sz w:val="18"/>
                  <w:szCs w:val="18"/>
                </w:rPr>
                <w:tag w:val="_PLD_32174384d8204c80ab4f8eb2ee1b7c00"/>
                <w:id w:val="714738"/>
                <w:lock w:val="sdtLocked"/>
              </w:sdtPr>
              <w:sdtContent>
                <w:tc>
                  <w:tcPr>
                    <w:tcW w:w="284"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追加投资</w:t>
                    </w:r>
                  </w:p>
                </w:tc>
              </w:sdtContent>
            </w:sdt>
            <w:sdt>
              <w:sdtPr>
                <w:rPr>
                  <w:sz w:val="18"/>
                  <w:szCs w:val="18"/>
                </w:rPr>
                <w:tag w:val="_PLD_095046b604db44b8b22c0d62f18b7d7b"/>
                <w:id w:val="714739"/>
                <w:lock w:val="sdtLocked"/>
              </w:sdtPr>
              <w:sdtContent>
                <w:tc>
                  <w:tcPr>
                    <w:tcW w:w="283"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减少投资</w:t>
                    </w:r>
                  </w:p>
                </w:tc>
              </w:sdtContent>
            </w:sdt>
            <w:sdt>
              <w:sdtPr>
                <w:rPr>
                  <w:sz w:val="18"/>
                  <w:szCs w:val="18"/>
                </w:rPr>
                <w:tag w:val="_PLD_6b1aa2f12a4b43c9acfdfe03af1b69b5"/>
                <w:id w:val="714740"/>
                <w:lock w:val="sdtLocked"/>
              </w:sdtPr>
              <w:sdtContent>
                <w:tc>
                  <w:tcPr>
                    <w:tcW w:w="709" w:type="pct"/>
                    <w:tcBorders>
                      <w:top w:val="nil"/>
                      <w:left w:val="single" w:sz="4" w:space="0" w:color="auto"/>
                      <w:bottom w:val="nil"/>
                      <w:right w:val="single" w:sz="4" w:space="0" w:color="auto"/>
                    </w:tcBorders>
                    <w:shd w:val="clear" w:color="auto" w:fill="auto"/>
                    <w:vAlign w:val="bottom"/>
                  </w:tcPr>
                  <w:p w:rsidR="0015217C" w:rsidRPr="0015217C" w:rsidRDefault="0015217C" w:rsidP="00073A5E">
                    <w:pPr>
                      <w:jc w:val="center"/>
                      <w:rPr>
                        <w:sz w:val="18"/>
                        <w:szCs w:val="18"/>
                        <w:lang w:eastAsia="zh-CN"/>
                      </w:rPr>
                    </w:pPr>
                    <w:r w:rsidRPr="0015217C">
                      <w:rPr>
                        <w:sz w:val="18"/>
                        <w:szCs w:val="18"/>
                        <w:lang w:eastAsia="zh-CN"/>
                      </w:rPr>
                      <w:t>权益法下确认的投资损益</w:t>
                    </w:r>
                  </w:p>
                </w:tc>
              </w:sdtContent>
            </w:sdt>
            <w:sdt>
              <w:sdtPr>
                <w:rPr>
                  <w:sz w:val="18"/>
                  <w:szCs w:val="18"/>
                </w:rPr>
                <w:tag w:val="_PLD_7843f54d0d14415a8d81c3e768bcd483"/>
                <w:id w:val="714741"/>
                <w:lock w:val="sdtLocked"/>
              </w:sdtPr>
              <w:sdtContent>
                <w:tc>
                  <w:tcPr>
                    <w:tcW w:w="354"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其他综合收益调整</w:t>
                    </w:r>
                  </w:p>
                </w:tc>
              </w:sdtContent>
            </w:sdt>
            <w:sdt>
              <w:sdtPr>
                <w:rPr>
                  <w:sz w:val="18"/>
                  <w:szCs w:val="18"/>
                </w:rPr>
                <w:tag w:val="_PLD_dd698127723b4ea0815eca9ac49240a1"/>
                <w:id w:val="714742"/>
                <w:lock w:val="sdtLocked"/>
              </w:sdtPr>
              <w:sdtContent>
                <w:tc>
                  <w:tcPr>
                    <w:tcW w:w="354"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其他权益变动</w:t>
                    </w:r>
                  </w:p>
                </w:tc>
              </w:sdtContent>
            </w:sdt>
            <w:sdt>
              <w:sdtPr>
                <w:rPr>
                  <w:sz w:val="18"/>
                  <w:szCs w:val="18"/>
                </w:rPr>
                <w:tag w:val="_PLD_6d37a876ad014b7ba59d452d3d7f5f15"/>
                <w:id w:val="714743"/>
                <w:lock w:val="sdtLocked"/>
              </w:sdtPr>
              <w:sdtContent>
                <w:tc>
                  <w:tcPr>
                    <w:tcW w:w="429"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lang w:eastAsia="zh-CN"/>
                      </w:rPr>
                    </w:pPr>
                    <w:r w:rsidRPr="0015217C">
                      <w:rPr>
                        <w:sz w:val="18"/>
                        <w:szCs w:val="18"/>
                        <w:lang w:eastAsia="zh-CN"/>
                      </w:rPr>
                      <w:t>宣告发放现金股利或利润</w:t>
                    </w:r>
                  </w:p>
                </w:tc>
              </w:sdtContent>
            </w:sdt>
            <w:sdt>
              <w:sdtPr>
                <w:rPr>
                  <w:sz w:val="18"/>
                  <w:szCs w:val="18"/>
                </w:rPr>
                <w:tag w:val="_PLD_050d96d5e62f42b9bb4f13a2ca047503"/>
                <w:id w:val="714744"/>
                <w:lock w:val="sdtLocked"/>
              </w:sdtPr>
              <w:sdtContent>
                <w:tc>
                  <w:tcPr>
                    <w:tcW w:w="356" w:type="pct"/>
                    <w:vMerge w:val="restart"/>
                    <w:tcBorders>
                      <w:top w:val="single" w:sz="4" w:space="0" w:color="auto"/>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计提减值准备</w:t>
                    </w:r>
                  </w:p>
                </w:tc>
              </w:sdtContent>
            </w:sdt>
            <w:tc>
              <w:tcPr>
                <w:tcW w:w="568" w:type="pct"/>
                <w:vMerge/>
                <w:tcBorders>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337" w:type="pct"/>
                <w:vMerge/>
                <w:tcBorders>
                  <w:left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r>
          <w:tr w:rsidR="0015217C" w:rsidRPr="0015217C" w:rsidTr="00073A5E">
            <w:trPr>
              <w:trHeight w:val="399"/>
              <w:jc w:val="center"/>
            </w:trPr>
            <w:tc>
              <w:tcPr>
                <w:tcW w:w="684" w:type="pct"/>
                <w:vMerge/>
                <w:tcBorders>
                  <w:left w:val="single" w:sz="4" w:space="0" w:color="auto"/>
                  <w:bottom w:val="single" w:sz="4" w:space="0" w:color="auto"/>
                  <w:right w:val="single" w:sz="4" w:space="0" w:color="auto"/>
                </w:tcBorders>
                <w:shd w:val="clear" w:color="auto" w:fill="auto"/>
              </w:tcPr>
              <w:p w:rsidR="0015217C" w:rsidRPr="0015217C" w:rsidRDefault="0015217C" w:rsidP="005B7386">
                <w:pPr>
                  <w:jc w:val="center"/>
                  <w:rPr>
                    <w:sz w:val="18"/>
                    <w:szCs w:val="18"/>
                  </w:rPr>
                </w:pPr>
              </w:p>
            </w:tc>
            <w:tc>
              <w:tcPr>
                <w:tcW w:w="640" w:type="pct"/>
                <w:vMerge/>
                <w:tcBorders>
                  <w:left w:val="single" w:sz="4" w:space="0" w:color="auto"/>
                  <w:bottom w:val="single" w:sz="4" w:space="0" w:color="auto"/>
                  <w:right w:val="single" w:sz="4" w:space="0" w:color="auto"/>
                </w:tcBorders>
                <w:shd w:val="clear" w:color="auto" w:fill="auto"/>
              </w:tcPr>
              <w:p w:rsidR="0015217C" w:rsidRPr="0015217C" w:rsidRDefault="0015217C" w:rsidP="005B7386">
                <w:pPr>
                  <w:jc w:val="center"/>
                  <w:rPr>
                    <w:sz w:val="18"/>
                    <w:szCs w:val="18"/>
                  </w:rPr>
                </w:pPr>
              </w:p>
            </w:tc>
            <w:tc>
              <w:tcPr>
                <w:tcW w:w="284"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283"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709" w:type="pct"/>
                <w:tcBorders>
                  <w:top w:val="nil"/>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center"/>
                  <w:rPr>
                    <w:sz w:val="18"/>
                    <w:szCs w:val="18"/>
                  </w:rPr>
                </w:pPr>
                <w:r w:rsidRPr="0015217C">
                  <w:rPr>
                    <w:color w:val="000000"/>
                    <w:sz w:val="18"/>
                    <w:szCs w:val="18"/>
                  </w:rPr>
                  <w:t>(</w:t>
                </w:r>
                <w:r w:rsidRPr="0015217C">
                  <w:rPr>
                    <w:color w:val="000000"/>
                    <w:sz w:val="18"/>
                    <w:szCs w:val="18"/>
                  </w:rPr>
                  <w:t>附注五</w:t>
                </w:r>
                <w:r w:rsidRPr="0015217C">
                  <w:rPr>
                    <w:color w:val="000000"/>
                    <w:sz w:val="18"/>
                    <w:szCs w:val="18"/>
                  </w:rPr>
                  <w:t>(43))</w:t>
                </w:r>
              </w:p>
            </w:tc>
            <w:tc>
              <w:tcPr>
                <w:tcW w:w="354"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354"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429"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356"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568"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c>
              <w:tcPr>
                <w:tcW w:w="337" w:type="pct"/>
                <w:vMerge/>
                <w:tcBorders>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p>
            </w:tc>
          </w:tr>
          <w:sdt>
            <w:sdtPr>
              <w:rPr>
                <w:sz w:val="18"/>
                <w:szCs w:val="18"/>
              </w:rPr>
              <w:alias w:val="联营企业投资信息明细"/>
              <w:tag w:val="_TUP_9536e771f46d491bae43945d896c883f"/>
              <w:id w:val="714745"/>
              <w:lock w:val="sdtLocked"/>
            </w:sdtPr>
            <w:sdtContent>
              <w:tr w:rsidR="0015217C" w:rsidRPr="0015217C" w:rsidTr="0015217C">
                <w:trPr>
                  <w:jc w:val="center"/>
                </w:trPr>
                <w:tc>
                  <w:tcPr>
                    <w:tcW w:w="684" w:type="pct"/>
                    <w:tcBorders>
                      <w:top w:val="single" w:sz="4" w:space="0" w:color="auto"/>
                      <w:left w:val="single" w:sz="4" w:space="0" w:color="auto"/>
                      <w:bottom w:val="single" w:sz="4" w:space="0" w:color="auto"/>
                      <w:right w:val="single" w:sz="4" w:space="0" w:color="auto"/>
                    </w:tcBorders>
                    <w:shd w:val="clear" w:color="auto" w:fill="auto"/>
                  </w:tcPr>
                  <w:p w:rsidR="0015217C" w:rsidRPr="0015217C" w:rsidRDefault="0015217C" w:rsidP="005B7386">
                    <w:pPr>
                      <w:rPr>
                        <w:sz w:val="18"/>
                        <w:szCs w:val="18"/>
                        <w:lang w:eastAsia="zh-CN"/>
                      </w:rPr>
                    </w:pPr>
                    <w:r w:rsidRPr="0015217C">
                      <w:rPr>
                        <w:sz w:val="18"/>
                        <w:szCs w:val="18"/>
                        <w:lang w:eastAsia="zh-CN"/>
                      </w:rPr>
                      <w:t>广州铁城实业有限公司</w:t>
                    </w:r>
                    <w:r w:rsidRPr="0015217C">
                      <w:rPr>
                        <w:sz w:val="18"/>
                        <w:szCs w:val="18"/>
                        <w:lang w:eastAsia="zh-CN"/>
                      </w:rPr>
                      <w:t>(“</w:t>
                    </w:r>
                    <w:r w:rsidRPr="0015217C">
                      <w:rPr>
                        <w:sz w:val="18"/>
                        <w:szCs w:val="18"/>
                        <w:lang w:eastAsia="zh-CN"/>
                      </w:rPr>
                      <w:t>铁城实业</w:t>
                    </w:r>
                    <w:r w:rsidRPr="0015217C">
                      <w:rPr>
                        <w:sz w:val="18"/>
                        <w:szCs w:val="18"/>
                        <w:lang w:eastAsia="zh-CN"/>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105,987,255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14,309,055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120,296,310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r>
            </w:sdtContent>
          </w:sdt>
          <w:sdt>
            <w:sdtPr>
              <w:rPr>
                <w:sz w:val="18"/>
                <w:szCs w:val="18"/>
              </w:rPr>
              <w:alias w:val="联营企业投资信息明细"/>
              <w:tag w:val="_TUP_9536e771f46d491bae43945d896c883f"/>
              <w:id w:val="714746"/>
              <w:lock w:val="sdtLocked"/>
            </w:sdtPr>
            <w:sdtContent>
              <w:tr w:rsidR="0015217C" w:rsidRPr="0015217C" w:rsidTr="0015217C">
                <w:trPr>
                  <w:jc w:val="center"/>
                </w:trPr>
                <w:tc>
                  <w:tcPr>
                    <w:tcW w:w="684" w:type="pct"/>
                    <w:tcBorders>
                      <w:top w:val="single" w:sz="4" w:space="0" w:color="auto"/>
                      <w:left w:val="single" w:sz="4" w:space="0" w:color="auto"/>
                      <w:bottom w:val="single" w:sz="4" w:space="0" w:color="auto"/>
                      <w:right w:val="single" w:sz="4" w:space="0" w:color="auto"/>
                    </w:tcBorders>
                    <w:shd w:val="clear" w:color="auto" w:fill="auto"/>
                  </w:tcPr>
                  <w:p w:rsidR="0015217C" w:rsidRPr="0015217C" w:rsidRDefault="0015217C" w:rsidP="005B7386">
                    <w:pPr>
                      <w:rPr>
                        <w:sz w:val="18"/>
                        <w:szCs w:val="18"/>
                        <w:lang w:eastAsia="zh-CN"/>
                      </w:rPr>
                    </w:pPr>
                    <w:r w:rsidRPr="0015217C">
                      <w:rPr>
                        <w:sz w:val="18"/>
                        <w:szCs w:val="18"/>
                        <w:lang w:eastAsia="zh-CN"/>
                      </w:rPr>
                      <w:t>广铁土木工程有限公司</w:t>
                    </w:r>
                    <w:r w:rsidRPr="0015217C">
                      <w:rPr>
                        <w:sz w:val="18"/>
                        <w:szCs w:val="18"/>
                        <w:lang w:eastAsia="zh-CN"/>
                      </w:rPr>
                      <w:t>(“</w:t>
                    </w:r>
                    <w:r w:rsidRPr="0015217C">
                      <w:rPr>
                        <w:sz w:val="18"/>
                        <w:szCs w:val="18"/>
                        <w:lang w:eastAsia="zh-CN"/>
                      </w:rPr>
                      <w:t>深土公司</w:t>
                    </w:r>
                    <w:r w:rsidRPr="0015217C">
                      <w:rPr>
                        <w:sz w:val="18"/>
                        <w:szCs w:val="18"/>
                        <w:lang w:eastAsia="zh-CN"/>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68,699,343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7,853,332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76,552,675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r>
            </w:sdtContent>
          </w:sdt>
          <w:tr w:rsidR="0015217C" w:rsidRPr="0015217C" w:rsidTr="0015217C">
            <w:trPr>
              <w:jc w:val="center"/>
            </w:trPr>
            <w:sdt>
              <w:sdtPr>
                <w:rPr>
                  <w:sz w:val="18"/>
                  <w:szCs w:val="18"/>
                </w:rPr>
                <w:tag w:val="_PLD_01d10d53c021416d9099f27f6145f507"/>
                <w:id w:val="714747"/>
                <w:lock w:val="sdtLocked"/>
              </w:sdtPr>
              <w:sdtContent>
                <w:tc>
                  <w:tcPr>
                    <w:tcW w:w="684" w:type="pct"/>
                    <w:tcBorders>
                      <w:top w:val="single" w:sz="4" w:space="0" w:color="auto"/>
                      <w:left w:val="single" w:sz="4" w:space="0" w:color="auto"/>
                      <w:bottom w:val="single" w:sz="4" w:space="0" w:color="auto"/>
                      <w:right w:val="single" w:sz="4" w:space="0" w:color="auto"/>
                    </w:tcBorders>
                    <w:shd w:val="clear" w:color="auto" w:fill="auto"/>
                  </w:tcPr>
                  <w:p w:rsidR="0015217C" w:rsidRPr="0015217C" w:rsidRDefault="0015217C" w:rsidP="0015217C">
                    <w:pPr>
                      <w:jc w:val="center"/>
                      <w:rPr>
                        <w:sz w:val="18"/>
                        <w:szCs w:val="18"/>
                      </w:rPr>
                    </w:pPr>
                    <w:r w:rsidRPr="0015217C">
                      <w:rPr>
                        <w:sz w:val="18"/>
                        <w:szCs w:val="18"/>
                      </w:rPr>
                      <w:t>小计</w:t>
                    </w:r>
                  </w:p>
                </w:tc>
              </w:sdtContent>
            </w:sdt>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174,686,598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22,162,387</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196,848,985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r>
          <w:tr w:rsidR="0015217C" w:rsidRPr="0015217C" w:rsidTr="0015217C">
            <w:trPr>
              <w:jc w:val="center"/>
            </w:trPr>
            <w:sdt>
              <w:sdtPr>
                <w:rPr>
                  <w:sz w:val="18"/>
                  <w:szCs w:val="18"/>
                </w:rPr>
                <w:tag w:val="_PLD_e1b492ac76a6486cbdda41e1180ee125"/>
                <w:id w:val="714748"/>
                <w:lock w:val="sdtLocked"/>
              </w:sdtPr>
              <w:sdtContent>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5B7386">
                    <w:pPr>
                      <w:jc w:val="center"/>
                      <w:rPr>
                        <w:sz w:val="18"/>
                        <w:szCs w:val="18"/>
                      </w:rPr>
                    </w:pPr>
                    <w:r w:rsidRPr="0015217C">
                      <w:rPr>
                        <w:sz w:val="18"/>
                        <w:szCs w:val="18"/>
                      </w:rPr>
                      <w:t>合计</w:t>
                    </w:r>
                  </w:p>
                </w:tc>
              </w:sdtContent>
            </w:sdt>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174,686,598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22,162,387</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196,848,985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15217C" w:rsidRPr="0015217C" w:rsidRDefault="0015217C" w:rsidP="0015217C">
                <w:pPr>
                  <w:jc w:val="right"/>
                  <w:rPr>
                    <w:sz w:val="18"/>
                    <w:szCs w:val="18"/>
                  </w:rPr>
                </w:pPr>
                <w:r w:rsidRPr="0015217C">
                  <w:rPr>
                    <w:sz w:val="18"/>
                    <w:szCs w:val="18"/>
                  </w:rPr>
                  <w:t>-</w:t>
                </w:r>
              </w:p>
            </w:tc>
          </w:tr>
        </w:tbl>
        <w:p w:rsidR="0015217C" w:rsidRDefault="001A19A4"/>
      </w:sdtContent>
    </w:sdt>
    <w:bookmarkStart w:id="116" w:name="_Hlk533409702" w:displacedByCustomXml="next"/>
    <w:sdt>
      <w:sdtPr>
        <w:rPr>
          <w:rFonts w:ascii="Times New Roman" w:eastAsia="Times New Roman" w:hAnsi="Times New Roman" w:hint="eastAsia"/>
          <w:b w:val="0"/>
          <w:bCs w:val="0"/>
          <w:kern w:val="0"/>
          <w:sz w:val="20"/>
          <w:szCs w:val="21"/>
          <w:lang w:eastAsia="en-US"/>
        </w:rPr>
        <w:alias w:val="模块:其他权益工具投资情况"/>
        <w:tag w:val="_SEC_28824f064b6848578824ba80aeb4ac54"/>
        <w:id w:val="-266476680"/>
        <w:lock w:val="sdtLocked"/>
        <w:placeholder>
          <w:docPart w:val="GBC22222222222222222222222222222"/>
        </w:placeholder>
      </w:sdtPr>
      <w:sdtEndPr>
        <w:rPr>
          <w:rFonts w:eastAsia="宋体" w:hint="default"/>
          <w:sz w:val="21"/>
          <w:szCs w:val="20"/>
        </w:rPr>
      </w:sdtEndPr>
      <w:sdtContent>
        <w:p w:rsidR="00865A28" w:rsidRDefault="005064CB" w:rsidP="00666001">
          <w:pPr>
            <w:pStyle w:val="3"/>
            <w:numPr>
              <w:ilvl w:val="0"/>
              <w:numId w:val="15"/>
            </w:numPr>
            <w:tabs>
              <w:tab w:val="left" w:pos="504"/>
            </w:tabs>
            <w:rPr>
              <w:szCs w:val="21"/>
            </w:rPr>
          </w:pPr>
          <w:r>
            <w:rPr>
              <w:rFonts w:hint="eastAsia"/>
              <w:szCs w:val="21"/>
            </w:rPr>
            <w:t>其他权益工具投资</w:t>
          </w:r>
        </w:p>
        <w:bookmarkStart w:id="117" w:name="_Hlk532994936" w:displacedByCustomXml="next"/>
        <w:sdt>
          <w:sdtPr>
            <w:alias w:val="是否适用：其他权益工具投资情况[双击切换]"/>
            <w:tag w:val="_GBC_d086d5c38ce84090b98eac90481c97aa"/>
            <w:id w:val="-1939905249"/>
            <w:lock w:val="sdtLocked"/>
            <w:placeholder>
              <w:docPart w:val="GBC22222222222222222222222222222"/>
            </w:placeholder>
          </w:sdtPr>
          <w:sdtContent>
            <w:p w:rsidR="00865A28" w:rsidRDefault="001A19A4">
              <w:r w:rsidRPr="00A26F80">
                <w:rPr>
                  <w:rFonts w:ascii="宋体" w:hAnsi="宋体"/>
                </w:rPr>
                <w:fldChar w:fldCharType="begin"/>
              </w:r>
              <w:r w:rsidR="007354C7"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7354C7"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autoSpaceDE w:val="0"/>
            <w:autoSpaceDN w:val="0"/>
            <w:ind w:left="5880" w:right="105"/>
            <w:jc w:val="right"/>
            <w:rPr>
              <w:szCs w:val="21"/>
              <w:lang w:eastAsia="zh-CN"/>
            </w:rPr>
          </w:pPr>
          <w:r>
            <w:rPr>
              <w:rFonts w:hint="eastAsia"/>
              <w:szCs w:val="21"/>
              <w:lang w:eastAsia="zh-CN"/>
            </w:rPr>
            <w:t>单位：</w:t>
          </w:r>
          <w:sdt>
            <w:sdtPr>
              <w:rPr>
                <w:rFonts w:hint="eastAsia"/>
                <w:szCs w:val="21"/>
                <w:lang w:eastAsia="zh-CN"/>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746"/>
            <w:gridCol w:w="2758"/>
            <w:gridCol w:w="2782"/>
          </w:tblGrid>
          <w:tr w:rsidR="007354C7" w:rsidRPr="007354C7" w:rsidTr="005B7386">
            <w:bookmarkEnd w:id="117" w:displacedByCustomXml="next"/>
            <w:bookmarkEnd w:id="116" w:displacedByCustomXml="next"/>
            <w:sdt>
              <w:sdtPr>
                <w:tag w:val="_PLD_61c0544752ba493aaf375242547dccc6"/>
                <w:id w:val="715685"/>
                <w:lock w:val="sdtLocked"/>
              </w:sdtPr>
              <w:sdtContent>
                <w:tc>
                  <w:tcPr>
                    <w:tcW w:w="2017" w:type="pct"/>
                    <w:shd w:val="clear" w:color="auto" w:fill="auto"/>
                    <w:vAlign w:val="center"/>
                  </w:tcPr>
                  <w:p w:rsidR="007354C7" w:rsidRPr="007354C7" w:rsidRDefault="007354C7" w:rsidP="005B7386">
                    <w:pPr>
                      <w:jc w:val="center"/>
                      <w:rPr>
                        <w:szCs w:val="21"/>
                      </w:rPr>
                    </w:pPr>
                    <w:r w:rsidRPr="007354C7">
                      <w:rPr>
                        <w:szCs w:val="21"/>
                      </w:rPr>
                      <w:t>项目</w:t>
                    </w:r>
                  </w:p>
                </w:tc>
              </w:sdtContent>
            </w:sdt>
            <w:sdt>
              <w:sdtPr>
                <w:tag w:val="_PLD_af37ba7740d949a3a0293ffb3c90c81e"/>
                <w:id w:val="715686"/>
                <w:lock w:val="sdtLocked"/>
              </w:sdtPr>
              <w:sdtContent>
                <w:tc>
                  <w:tcPr>
                    <w:tcW w:w="1485" w:type="pct"/>
                    <w:tcBorders>
                      <w:bottom w:val="single" w:sz="6" w:space="0" w:color="auto"/>
                    </w:tcBorders>
                    <w:shd w:val="clear" w:color="auto" w:fill="auto"/>
                    <w:vAlign w:val="center"/>
                  </w:tcPr>
                  <w:p w:rsidR="007354C7" w:rsidRPr="007354C7" w:rsidRDefault="007354C7" w:rsidP="005B7386">
                    <w:pPr>
                      <w:autoSpaceDE w:val="0"/>
                      <w:autoSpaceDN w:val="0"/>
                      <w:snapToGrid w:val="0"/>
                      <w:spacing w:line="240" w:lineRule="atLeast"/>
                      <w:jc w:val="center"/>
                      <w:rPr>
                        <w:szCs w:val="21"/>
                      </w:rPr>
                    </w:pPr>
                    <w:r w:rsidRPr="007354C7">
                      <w:rPr>
                        <w:szCs w:val="21"/>
                      </w:rPr>
                      <w:t>期末余额</w:t>
                    </w:r>
                  </w:p>
                </w:tc>
              </w:sdtContent>
            </w:sdt>
            <w:sdt>
              <w:sdtPr>
                <w:tag w:val="_PLD_158bc18d839846e78ca4a9687f119e16"/>
                <w:id w:val="715687"/>
                <w:lock w:val="sdtLocked"/>
              </w:sdtPr>
              <w:sdtContent>
                <w:tc>
                  <w:tcPr>
                    <w:tcW w:w="1498" w:type="pct"/>
                    <w:shd w:val="clear" w:color="auto" w:fill="auto"/>
                    <w:vAlign w:val="center"/>
                  </w:tcPr>
                  <w:p w:rsidR="007354C7" w:rsidRPr="007354C7" w:rsidRDefault="007354C7" w:rsidP="005B7386">
                    <w:pPr>
                      <w:autoSpaceDE w:val="0"/>
                      <w:autoSpaceDN w:val="0"/>
                      <w:snapToGrid w:val="0"/>
                      <w:spacing w:line="240" w:lineRule="atLeast"/>
                      <w:jc w:val="center"/>
                      <w:rPr>
                        <w:szCs w:val="21"/>
                      </w:rPr>
                    </w:pPr>
                    <w:r w:rsidRPr="007354C7">
                      <w:rPr>
                        <w:szCs w:val="21"/>
                      </w:rPr>
                      <w:t>期初余额</w:t>
                    </w:r>
                  </w:p>
                </w:tc>
              </w:sdtContent>
            </w:sdt>
          </w:tr>
          <w:sdt>
            <w:sdtPr>
              <w:rPr>
                <w:szCs w:val="21"/>
              </w:rPr>
              <w:alias w:val="其他权益工具投资明细"/>
              <w:tag w:val="_TUP_2181011c68774147afbfcb817f7459e8"/>
              <w:id w:val="715688"/>
              <w:lock w:val="sdtLocked"/>
            </w:sdtPr>
            <w:sdtContent>
              <w:tr w:rsidR="007354C7" w:rsidRPr="007354C7" w:rsidTr="005B7386">
                <w:tc>
                  <w:tcPr>
                    <w:tcW w:w="2017" w:type="pct"/>
                    <w:shd w:val="clear" w:color="auto" w:fill="auto"/>
                    <w:vAlign w:val="center"/>
                  </w:tcPr>
                  <w:p w:rsidR="007354C7" w:rsidRPr="007354C7" w:rsidRDefault="007354C7" w:rsidP="005B7386">
                    <w:pPr>
                      <w:rPr>
                        <w:szCs w:val="21"/>
                        <w:lang w:eastAsia="zh-CN"/>
                      </w:rPr>
                    </w:pPr>
                    <w:r w:rsidRPr="007354C7">
                      <w:rPr>
                        <w:lang w:eastAsia="zh-CN"/>
                      </w:rPr>
                      <w:t>成本</w:t>
                    </w:r>
                    <w:r w:rsidRPr="007354C7">
                      <w:rPr>
                        <w:lang w:eastAsia="zh-CN"/>
                      </w:rPr>
                      <w:t>(</w:t>
                    </w:r>
                    <w:r w:rsidRPr="007354C7">
                      <w:rPr>
                        <w:lang w:eastAsia="zh-CN"/>
                      </w:rPr>
                      <w:t>扣除原准则下已计提的减值</w:t>
                    </w:r>
                    <w:r w:rsidRPr="007354C7">
                      <w:rPr>
                        <w:lang w:eastAsia="zh-CN"/>
                      </w:rPr>
                      <w:t>)</w:t>
                    </w:r>
                  </w:p>
                </w:tc>
                <w:tc>
                  <w:tcPr>
                    <w:tcW w:w="1485" w:type="pct"/>
                    <w:tcBorders>
                      <w:top w:val="single" w:sz="6" w:space="0" w:color="auto"/>
                      <w:bottom w:val="single" w:sz="6" w:space="0" w:color="auto"/>
                    </w:tcBorders>
                    <w:shd w:val="clear" w:color="auto" w:fill="auto"/>
                  </w:tcPr>
                  <w:p w:rsidR="007354C7" w:rsidRPr="007354C7" w:rsidRDefault="007354C7" w:rsidP="005B7386">
                    <w:pPr>
                      <w:jc w:val="right"/>
                      <w:rPr>
                        <w:szCs w:val="21"/>
                      </w:rPr>
                    </w:pPr>
                    <w:r w:rsidRPr="007354C7">
                      <w:t>135,043,279</w:t>
                    </w:r>
                  </w:p>
                </w:tc>
                <w:tc>
                  <w:tcPr>
                    <w:tcW w:w="1498" w:type="pct"/>
                    <w:shd w:val="clear" w:color="auto" w:fill="auto"/>
                  </w:tcPr>
                  <w:p w:rsidR="007354C7" w:rsidRPr="007354C7" w:rsidRDefault="007354C7" w:rsidP="005B7386">
                    <w:pPr>
                      <w:jc w:val="right"/>
                      <w:rPr>
                        <w:szCs w:val="21"/>
                      </w:rPr>
                    </w:pPr>
                    <w:r w:rsidRPr="007354C7">
                      <w:t>108,456,809</w:t>
                    </w:r>
                  </w:p>
                </w:tc>
              </w:tr>
            </w:sdtContent>
          </w:sdt>
          <w:sdt>
            <w:sdtPr>
              <w:rPr>
                <w:szCs w:val="21"/>
              </w:rPr>
              <w:alias w:val="其他权益工具投资明细"/>
              <w:tag w:val="_TUP_2181011c68774147afbfcb817f7459e8"/>
              <w:id w:val="715689"/>
              <w:lock w:val="sdtLocked"/>
            </w:sdtPr>
            <w:sdtContent>
              <w:tr w:rsidR="007354C7" w:rsidRPr="007354C7" w:rsidTr="005B7386">
                <w:tc>
                  <w:tcPr>
                    <w:tcW w:w="2017" w:type="pct"/>
                    <w:shd w:val="clear" w:color="auto" w:fill="auto"/>
                    <w:vAlign w:val="center"/>
                  </w:tcPr>
                  <w:p w:rsidR="007354C7" w:rsidRPr="007354C7" w:rsidRDefault="007354C7" w:rsidP="005B7386">
                    <w:pPr>
                      <w:rPr>
                        <w:szCs w:val="21"/>
                      </w:rPr>
                    </w:pPr>
                    <w:r w:rsidRPr="007354C7">
                      <w:t>累计公允价值变动</w:t>
                    </w:r>
                  </w:p>
                </w:tc>
                <w:tc>
                  <w:tcPr>
                    <w:tcW w:w="1485" w:type="pct"/>
                    <w:tcBorders>
                      <w:top w:val="single" w:sz="6" w:space="0" w:color="auto"/>
                      <w:bottom w:val="single" w:sz="6" w:space="0" w:color="auto"/>
                    </w:tcBorders>
                    <w:shd w:val="clear" w:color="auto" w:fill="auto"/>
                  </w:tcPr>
                  <w:p w:rsidR="007354C7" w:rsidRPr="007354C7" w:rsidRDefault="007354C7" w:rsidP="005B7386">
                    <w:pPr>
                      <w:jc w:val="right"/>
                      <w:rPr>
                        <w:szCs w:val="21"/>
                      </w:rPr>
                    </w:pPr>
                    <w:r w:rsidRPr="007354C7">
                      <w:t>242,587,920</w:t>
                    </w:r>
                  </w:p>
                </w:tc>
                <w:tc>
                  <w:tcPr>
                    <w:tcW w:w="1498" w:type="pct"/>
                    <w:shd w:val="clear" w:color="auto" w:fill="auto"/>
                  </w:tcPr>
                  <w:p w:rsidR="007354C7" w:rsidRPr="007354C7" w:rsidRDefault="007354C7" w:rsidP="005B7386">
                    <w:pPr>
                      <w:jc w:val="right"/>
                      <w:rPr>
                        <w:szCs w:val="21"/>
                      </w:rPr>
                    </w:pPr>
                    <w:r w:rsidRPr="007354C7">
                      <w:t>242,587,920</w:t>
                    </w:r>
                  </w:p>
                </w:tc>
              </w:tr>
            </w:sdtContent>
          </w:sdt>
          <w:tr w:rsidR="007354C7" w:rsidRPr="007354C7" w:rsidTr="005B7386">
            <w:sdt>
              <w:sdtPr>
                <w:tag w:val="_PLD_0c37c3458bef418a8d30226250a27be8"/>
                <w:id w:val="715690"/>
                <w:lock w:val="sdtLocked"/>
              </w:sdtPr>
              <w:sdtContent>
                <w:tc>
                  <w:tcPr>
                    <w:tcW w:w="2017" w:type="pct"/>
                    <w:shd w:val="clear" w:color="auto" w:fill="auto"/>
                    <w:vAlign w:val="center"/>
                  </w:tcPr>
                  <w:p w:rsidR="007354C7" w:rsidRPr="007354C7" w:rsidRDefault="007354C7" w:rsidP="005B7386">
                    <w:pPr>
                      <w:jc w:val="center"/>
                      <w:rPr>
                        <w:szCs w:val="21"/>
                      </w:rPr>
                    </w:pPr>
                    <w:r w:rsidRPr="007354C7">
                      <w:rPr>
                        <w:szCs w:val="21"/>
                      </w:rPr>
                      <w:t>合计</w:t>
                    </w:r>
                  </w:p>
                </w:tc>
              </w:sdtContent>
            </w:sdt>
            <w:tc>
              <w:tcPr>
                <w:tcW w:w="1485" w:type="pct"/>
                <w:tcBorders>
                  <w:top w:val="single" w:sz="6" w:space="0" w:color="auto"/>
                  <w:bottom w:val="single" w:sz="4" w:space="0" w:color="auto"/>
                </w:tcBorders>
                <w:shd w:val="clear" w:color="auto" w:fill="auto"/>
              </w:tcPr>
              <w:p w:rsidR="007354C7" w:rsidRPr="007354C7" w:rsidRDefault="007354C7" w:rsidP="005B7386">
                <w:pPr>
                  <w:jc w:val="right"/>
                  <w:rPr>
                    <w:szCs w:val="21"/>
                  </w:rPr>
                </w:pPr>
                <w:r w:rsidRPr="007354C7">
                  <w:t>377,631,199</w:t>
                </w:r>
              </w:p>
            </w:tc>
            <w:tc>
              <w:tcPr>
                <w:tcW w:w="1498" w:type="pct"/>
                <w:shd w:val="clear" w:color="auto" w:fill="auto"/>
              </w:tcPr>
              <w:p w:rsidR="007354C7" w:rsidRPr="007354C7" w:rsidRDefault="007354C7" w:rsidP="005B7386">
                <w:pPr>
                  <w:jc w:val="right"/>
                  <w:rPr>
                    <w:szCs w:val="21"/>
                  </w:rPr>
                </w:pPr>
                <w:r w:rsidRPr="007354C7">
                  <w:t>351,044,729</w:t>
                </w:r>
              </w:p>
            </w:tc>
          </w:tr>
        </w:tbl>
        <w:p w:rsidR="007354C7" w:rsidRDefault="007354C7"/>
        <w:p w:rsidR="007354C7" w:rsidRPr="007354C7" w:rsidRDefault="007354C7" w:rsidP="007354C7">
          <w:pPr>
            <w:tabs>
              <w:tab w:val="left" w:pos="7655"/>
            </w:tabs>
            <w:overflowPunct w:val="0"/>
            <w:rPr>
              <w:rFonts w:ascii="Arial" w:hAnsi="Arial" w:cs="Arial"/>
              <w:lang w:eastAsia="zh-CN"/>
            </w:rPr>
          </w:pPr>
          <w:r w:rsidRPr="006A671E">
            <w:rPr>
              <w:rFonts w:ascii="Arial" w:hAnsi="Arial" w:cs="Arial" w:hint="eastAsia"/>
              <w:lang w:eastAsia="zh-CN"/>
            </w:rPr>
            <w:t>其他权益工具投资</w:t>
          </w:r>
          <w:r w:rsidRPr="006A671E">
            <w:rPr>
              <w:rFonts w:ascii="Arial" w:hAnsi="Arial" w:cs="Arial"/>
              <w:lang w:eastAsia="zh-CN"/>
            </w:rPr>
            <w:t>相关信息分析如下：</w:t>
          </w:r>
        </w:p>
        <w:tbl>
          <w:tblPr>
            <w:tblW w:w="8947" w:type="dxa"/>
            <w:tblLayout w:type="fixed"/>
            <w:tblCellMar>
              <w:left w:w="28" w:type="dxa"/>
              <w:right w:w="28" w:type="dxa"/>
            </w:tblCellMar>
            <w:tblLook w:val="04A0"/>
          </w:tblPr>
          <w:tblGrid>
            <w:gridCol w:w="2908"/>
            <w:gridCol w:w="1008"/>
            <w:gridCol w:w="83"/>
            <w:gridCol w:w="1249"/>
            <w:gridCol w:w="78"/>
            <w:gridCol w:w="1182"/>
            <w:gridCol w:w="880"/>
            <w:gridCol w:w="142"/>
            <w:gridCol w:w="1417"/>
          </w:tblGrid>
          <w:tr w:rsidR="00483575" w:rsidRPr="007354C7" w:rsidTr="001C1461">
            <w:trPr>
              <w:trHeight w:val="63"/>
            </w:trPr>
            <w:tc>
              <w:tcPr>
                <w:tcW w:w="2908" w:type="dxa"/>
                <w:vMerge w:val="restart"/>
                <w:tcBorders>
                  <w:top w:val="nil"/>
                  <w:left w:val="nil"/>
                  <w:bottom w:val="nil"/>
                  <w:right w:val="nil"/>
                </w:tcBorders>
                <w:shd w:val="clear" w:color="auto" w:fill="auto"/>
                <w:vAlign w:val="bottom"/>
                <w:hideMark/>
              </w:tcPr>
              <w:p w:rsidR="00483575" w:rsidRPr="007354C7" w:rsidRDefault="00483575" w:rsidP="001C1461">
                <w:pPr>
                  <w:overflowPunct w:val="0"/>
                  <w:rPr>
                    <w:lang w:eastAsia="zh-CN"/>
                  </w:rPr>
                </w:pPr>
              </w:p>
            </w:tc>
            <w:tc>
              <w:tcPr>
                <w:tcW w:w="1008"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rPr>
                </w:pPr>
                <w:r w:rsidRPr="007354C7">
                  <w:rPr>
                    <w:color w:val="000000"/>
                    <w:sz w:val="16"/>
                    <w:szCs w:val="16"/>
                  </w:rPr>
                  <w:t>2019</w:t>
                </w:r>
                <w:r w:rsidRPr="007354C7">
                  <w:rPr>
                    <w:rFonts w:hAnsi="Arial"/>
                    <w:color w:val="000000"/>
                    <w:sz w:val="16"/>
                    <w:szCs w:val="16"/>
                  </w:rPr>
                  <w:t>年</w:t>
                </w:r>
              </w:p>
            </w:tc>
            <w:tc>
              <w:tcPr>
                <w:tcW w:w="83"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szCs w:val="16"/>
                  </w:rPr>
                </w:pPr>
              </w:p>
            </w:tc>
            <w:tc>
              <w:tcPr>
                <w:tcW w:w="1249" w:type="dxa"/>
                <w:tcBorders>
                  <w:top w:val="nil"/>
                  <w:left w:val="nil"/>
                  <w:bottom w:val="nil"/>
                  <w:right w:val="nil"/>
                </w:tcBorders>
                <w:shd w:val="clear" w:color="auto" w:fill="auto"/>
              </w:tcPr>
              <w:p w:rsidR="00483575" w:rsidRPr="007354C7" w:rsidRDefault="00483575" w:rsidP="001C1461">
                <w:pPr>
                  <w:overflowPunct w:val="0"/>
                  <w:ind w:rightChars="50" w:right="105"/>
                  <w:jc w:val="right"/>
                  <w:rPr>
                    <w:color w:val="000000"/>
                    <w:sz w:val="16"/>
                  </w:rPr>
                </w:pPr>
              </w:p>
            </w:tc>
            <w:tc>
              <w:tcPr>
                <w:tcW w:w="78" w:type="dxa"/>
                <w:tcBorders>
                  <w:top w:val="nil"/>
                  <w:left w:val="nil"/>
                  <w:bottom w:val="nil"/>
                  <w:right w:val="nil"/>
                </w:tcBorders>
                <w:shd w:val="clear" w:color="auto" w:fill="auto"/>
              </w:tcPr>
              <w:p w:rsidR="00483575" w:rsidRPr="007354C7" w:rsidRDefault="00483575" w:rsidP="001C1461">
                <w:pPr>
                  <w:overflowPunct w:val="0"/>
                  <w:ind w:rightChars="50" w:right="105"/>
                  <w:jc w:val="right"/>
                  <w:rPr>
                    <w:color w:val="000000"/>
                    <w:sz w:val="16"/>
                  </w:rPr>
                </w:pPr>
              </w:p>
            </w:tc>
            <w:tc>
              <w:tcPr>
                <w:tcW w:w="1182"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rPr>
                </w:pPr>
                <w:r w:rsidRPr="007354C7">
                  <w:rPr>
                    <w:color w:val="000000"/>
                    <w:sz w:val="16"/>
                  </w:rPr>
                  <w:t>2020</w:t>
                </w:r>
                <w:r w:rsidRPr="007354C7">
                  <w:rPr>
                    <w:rFonts w:hAnsi="Arial"/>
                    <w:color w:val="000000"/>
                    <w:sz w:val="16"/>
                  </w:rPr>
                  <w:t>年</w:t>
                </w:r>
              </w:p>
            </w:tc>
            <w:tc>
              <w:tcPr>
                <w:tcW w:w="880"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rPr>
                </w:pPr>
                <w:r w:rsidRPr="007354C7">
                  <w:rPr>
                    <w:rFonts w:hAnsi="Arial"/>
                    <w:color w:val="000000"/>
                    <w:sz w:val="16"/>
                    <w:szCs w:val="16"/>
                  </w:rPr>
                  <w:t>在被投资</w:t>
                </w:r>
              </w:p>
            </w:tc>
            <w:tc>
              <w:tcPr>
                <w:tcW w:w="142" w:type="dxa"/>
                <w:vMerge w:val="restart"/>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rPr>
                </w:pPr>
              </w:p>
            </w:tc>
            <w:tc>
              <w:tcPr>
                <w:tcW w:w="1417" w:type="dxa"/>
                <w:tcBorders>
                  <w:top w:val="nil"/>
                  <w:left w:val="nil"/>
                  <w:bottom w:val="nil"/>
                  <w:right w:val="nil"/>
                </w:tcBorders>
                <w:shd w:val="clear" w:color="auto" w:fill="auto"/>
                <w:vAlign w:val="bottom"/>
                <w:hideMark/>
              </w:tcPr>
              <w:p w:rsidR="00483575" w:rsidRPr="007354C7" w:rsidRDefault="00483575" w:rsidP="001C1461">
                <w:pPr>
                  <w:overflowPunct w:val="0"/>
                  <w:ind w:rightChars="5" w:right="10"/>
                  <w:jc w:val="center"/>
                  <w:rPr>
                    <w:color w:val="000000"/>
                    <w:sz w:val="16"/>
                    <w:szCs w:val="16"/>
                  </w:rPr>
                </w:pPr>
              </w:p>
            </w:tc>
          </w:tr>
          <w:tr w:rsidR="00483575" w:rsidRPr="007354C7" w:rsidTr="001C1461">
            <w:trPr>
              <w:trHeight w:val="264"/>
            </w:trPr>
            <w:tc>
              <w:tcPr>
                <w:tcW w:w="2908" w:type="dxa"/>
                <w:vMerge/>
                <w:tcBorders>
                  <w:top w:val="nil"/>
                  <w:left w:val="nil"/>
                  <w:bottom w:val="nil"/>
                  <w:right w:val="nil"/>
                </w:tcBorders>
                <w:shd w:val="clear" w:color="auto" w:fill="auto"/>
                <w:vAlign w:val="bottom"/>
                <w:hideMark/>
              </w:tcPr>
              <w:p w:rsidR="00483575" w:rsidRPr="007354C7" w:rsidRDefault="00483575" w:rsidP="001C1461">
                <w:pPr>
                  <w:overflowPunct w:val="0"/>
                  <w:rPr>
                    <w:sz w:val="24"/>
                  </w:rPr>
                </w:pPr>
              </w:p>
            </w:tc>
            <w:tc>
              <w:tcPr>
                <w:tcW w:w="1008"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rPr>
                </w:pPr>
                <w:r w:rsidRPr="007354C7">
                  <w:rPr>
                    <w:color w:val="000000"/>
                    <w:sz w:val="16"/>
                    <w:szCs w:val="16"/>
                  </w:rPr>
                  <w:t>12</w:t>
                </w:r>
                <w:r w:rsidRPr="007354C7">
                  <w:rPr>
                    <w:rFonts w:hAnsi="Arial"/>
                    <w:color w:val="000000"/>
                    <w:sz w:val="16"/>
                    <w:szCs w:val="16"/>
                  </w:rPr>
                  <w:t>月</w:t>
                </w:r>
                <w:r w:rsidRPr="007354C7">
                  <w:rPr>
                    <w:color w:val="000000"/>
                    <w:sz w:val="16"/>
                    <w:szCs w:val="16"/>
                  </w:rPr>
                  <w:t>31</w:t>
                </w:r>
                <w:r w:rsidRPr="007354C7">
                  <w:rPr>
                    <w:rFonts w:hAnsi="Arial"/>
                    <w:color w:val="000000"/>
                    <w:sz w:val="16"/>
                    <w:szCs w:val="16"/>
                  </w:rPr>
                  <w:t>日</w:t>
                </w:r>
              </w:p>
            </w:tc>
            <w:tc>
              <w:tcPr>
                <w:tcW w:w="83"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rPr>
                </w:pPr>
              </w:p>
            </w:tc>
            <w:tc>
              <w:tcPr>
                <w:tcW w:w="1249" w:type="dxa"/>
                <w:tcBorders>
                  <w:top w:val="nil"/>
                  <w:left w:val="nil"/>
                  <w:bottom w:val="nil"/>
                  <w:right w:val="nil"/>
                </w:tcBorders>
                <w:shd w:val="clear" w:color="auto" w:fill="auto"/>
                <w:vAlign w:val="bottom"/>
              </w:tcPr>
              <w:p w:rsidR="00483575" w:rsidRPr="007354C7" w:rsidRDefault="00483575" w:rsidP="001C1461">
                <w:pPr>
                  <w:overflowPunct w:val="0"/>
                  <w:ind w:rightChars="-83" w:right="-174"/>
                  <w:jc w:val="center"/>
                  <w:rPr>
                    <w:color w:val="000000"/>
                    <w:sz w:val="16"/>
                    <w:szCs w:val="16"/>
                  </w:rPr>
                </w:pPr>
                <w:r w:rsidRPr="007354C7">
                  <w:rPr>
                    <w:rFonts w:hAnsi="Arial"/>
                    <w:color w:val="000000"/>
                    <w:sz w:val="16"/>
                    <w:szCs w:val="16"/>
                  </w:rPr>
                  <w:t>本年变动</w:t>
                </w:r>
              </w:p>
            </w:tc>
            <w:tc>
              <w:tcPr>
                <w:tcW w:w="78" w:type="dxa"/>
                <w:tcBorders>
                  <w:top w:val="nil"/>
                  <w:left w:val="nil"/>
                  <w:bottom w:val="nil"/>
                  <w:right w:val="nil"/>
                </w:tcBorders>
                <w:shd w:val="clear" w:color="auto" w:fill="auto"/>
              </w:tcPr>
              <w:p w:rsidR="00483575" w:rsidRPr="007354C7" w:rsidRDefault="00483575" w:rsidP="001C1461">
                <w:pPr>
                  <w:overflowPunct w:val="0"/>
                  <w:ind w:rightChars="50" w:right="105"/>
                  <w:jc w:val="right"/>
                  <w:rPr>
                    <w:color w:val="000000"/>
                    <w:sz w:val="16"/>
                    <w:szCs w:val="16"/>
                  </w:rPr>
                </w:pPr>
              </w:p>
            </w:tc>
            <w:tc>
              <w:tcPr>
                <w:tcW w:w="1182"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szCs w:val="16"/>
                  </w:rPr>
                </w:pPr>
                <w:r w:rsidRPr="007354C7">
                  <w:rPr>
                    <w:color w:val="000000"/>
                    <w:sz w:val="16"/>
                    <w:szCs w:val="16"/>
                  </w:rPr>
                  <w:t>12</w:t>
                </w:r>
                <w:r w:rsidRPr="007354C7">
                  <w:rPr>
                    <w:rFonts w:hAnsi="Arial"/>
                    <w:color w:val="000000"/>
                    <w:sz w:val="16"/>
                    <w:szCs w:val="16"/>
                  </w:rPr>
                  <w:t>月</w:t>
                </w:r>
                <w:r w:rsidRPr="007354C7">
                  <w:rPr>
                    <w:color w:val="000000"/>
                    <w:sz w:val="16"/>
                    <w:szCs w:val="16"/>
                  </w:rPr>
                  <w:t>31</w:t>
                </w:r>
                <w:r w:rsidRPr="007354C7">
                  <w:rPr>
                    <w:rFonts w:hAnsi="Arial"/>
                    <w:color w:val="000000"/>
                    <w:sz w:val="16"/>
                    <w:szCs w:val="16"/>
                  </w:rPr>
                  <w:t>日</w:t>
                </w:r>
              </w:p>
            </w:tc>
            <w:tc>
              <w:tcPr>
                <w:tcW w:w="880"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szCs w:val="16"/>
                    <w:highlight w:val="yellow"/>
                  </w:rPr>
                </w:pPr>
                <w:r w:rsidRPr="007354C7">
                  <w:rPr>
                    <w:rFonts w:hAnsi="Arial"/>
                    <w:color w:val="000000"/>
                    <w:sz w:val="16"/>
                    <w:szCs w:val="16"/>
                  </w:rPr>
                  <w:t>单位持股比例</w:t>
                </w:r>
              </w:p>
            </w:tc>
            <w:tc>
              <w:tcPr>
                <w:tcW w:w="142" w:type="dxa"/>
                <w:vMerge/>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rPr>
                    <w:color w:val="000000"/>
                    <w:sz w:val="16"/>
                    <w:szCs w:val="16"/>
                  </w:rPr>
                </w:pPr>
              </w:p>
            </w:tc>
            <w:tc>
              <w:tcPr>
                <w:tcW w:w="1417" w:type="dxa"/>
                <w:tcBorders>
                  <w:top w:val="nil"/>
                  <w:left w:val="nil"/>
                  <w:bottom w:val="nil"/>
                  <w:right w:val="nil"/>
                </w:tcBorders>
                <w:shd w:val="clear" w:color="auto" w:fill="auto"/>
                <w:vAlign w:val="bottom"/>
                <w:hideMark/>
              </w:tcPr>
              <w:p w:rsidR="00483575" w:rsidRPr="007354C7" w:rsidRDefault="00483575" w:rsidP="001C1461">
                <w:pPr>
                  <w:overflowPunct w:val="0"/>
                  <w:ind w:rightChars="-8" w:right="-17" w:hanging="25"/>
                  <w:jc w:val="center"/>
                  <w:rPr>
                    <w:color w:val="000000"/>
                    <w:sz w:val="16"/>
                    <w:szCs w:val="16"/>
                  </w:rPr>
                </w:pPr>
                <w:r w:rsidRPr="007354C7">
                  <w:rPr>
                    <w:rFonts w:hAnsi="Arial"/>
                    <w:color w:val="000000"/>
                    <w:sz w:val="16"/>
                    <w:szCs w:val="16"/>
                  </w:rPr>
                  <w:t>本年分红</w:t>
                </w:r>
              </w:p>
              <w:p w:rsidR="00483575" w:rsidRPr="007354C7" w:rsidRDefault="00483575" w:rsidP="001C1461">
                <w:pPr>
                  <w:overflowPunct w:val="0"/>
                  <w:ind w:rightChars="-8" w:right="-17" w:hanging="25"/>
                  <w:jc w:val="center"/>
                  <w:rPr>
                    <w:color w:val="000000"/>
                    <w:sz w:val="16"/>
                    <w:szCs w:val="16"/>
                  </w:rPr>
                </w:pPr>
                <w:r w:rsidRPr="007354C7">
                  <w:rPr>
                    <w:color w:val="000000"/>
                    <w:sz w:val="16"/>
                    <w:szCs w:val="16"/>
                  </w:rPr>
                  <w:t>(</w:t>
                </w:r>
                <w:r w:rsidRPr="007354C7">
                  <w:rPr>
                    <w:rFonts w:hAnsi="Arial"/>
                    <w:color w:val="000000"/>
                    <w:sz w:val="16"/>
                    <w:szCs w:val="16"/>
                  </w:rPr>
                  <w:t>附注五</w:t>
                </w:r>
                <w:r w:rsidRPr="007354C7">
                  <w:rPr>
                    <w:color w:val="000000"/>
                    <w:sz w:val="16"/>
                    <w:szCs w:val="16"/>
                  </w:rPr>
                  <w:t>(43))</w:t>
                </w:r>
              </w:p>
            </w:tc>
          </w:tr>
          <w:tr w:rsidR="00483575" w:rsidRPr="007354C7" w:rsidTr="001C1461">
            <w:trPr>
              <w:trHeight w:val="264"/>
            </w:trPr>
            <w:tc>
              <w:tcPr>
                <w:tcW w:w="2908" w:type="dxa"/>
                <w:tcBorders>
                  <w:top w:val="nil"/>
                  <w:left w:val="nil"/>
                  <w:bottom w:val="nil"/>
                  <w:right w:val="nil"/>
                </w:tcBorders>
                <w:shd w:val="clear" w:color="auto" w:fill="auto"/>
                <w:vAlign w:val="bottom"/>
                <w:hideMark/>
              </w:tcPr>
              <w:p w:rsidR="00483575" w:rsidRPr="007354C7" w:rsidRDefault="00483575" w:rsidP="001C1461">
                <w:pPr>
                  <w:overflowPunct w:val="0"/>
                  <w:rPr>
                    <w:color w:val="000000"/>
                    <w:sz w:val="16"/>
                  </w:rPr>
                </w:pPr>
                <w:r w:rsidRPr="007354C7">
                  <w:rPr>
                    <w:rFonts w:hAnsi="Arial"/>
                    <w:color w:val="000000"/>
                    <w:sz w:val="16"/>
                    <w:szCs w:val="16"/>
                  </w:rPr>
                  <w:t>成本：</w:t>
                </w:r>
              </w:p>
            </w:tc>
            <w:tc>
              <w:tcPr>
                <w:tcW w:w="1008" w:type="dxa"/>
                <w:tcBorders>
                  <w:top w:val="nil"/>
                  <w:left w:val="nil"/>
                  <w:bottom w:val="nil"/>
                  <w:right w:val="nil"/>
                </w:tcBorders>
                <w:shd w:val="clear" w:color="auto" w:fill="auto"/>
                <w:vAlign w:val="bottom"/>
                <w:hideMark/>
              </w:tcPr>
              <w:p w:rsidR="00483575" w:rsidRPr="007354C7" w:rsidRDefault="00483575" w:rsidP="001C1461">
                <w:pPr>
                  <w:tabs>
                    <w:tab w:val="decimal" w:pos="930"/>
                  </w:tabs>
                  <w:overflowPunct w:val="0"/>
                  <w:ind w:rightChars="-17" w:right="-36"/>
                  <w:rPr>
                    <w:color w:val="000000"/>
                    <w:sz w:val="16"/>
                  </w:rPr>
                </w:pPr>
              </w:p>
            </w:tc>
            <w:tc>
              <w:tcPr>
                <w:tcW w:w="83"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pPr>
              </w:p>
            </w:tc>
            <w:tc>
              <w:tcPr>
                <w:tcW w:w="1249" w:type="dxa"/>
                <w:tcBorders>
                  <w:top w:val="nil"/>
                  <w:left w:val="nil"/>
                  <w:bottom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78" w:type="dxa"/>
                <w:tcBorders>
                  <w:top w:val="nil"/>
                  <w:left w:val="nil"/>
                  <w:bottom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top w:val="nil"/>
                  <w:left w:val="nil"/>
                  <w:bottom w:val="nil"/>
                  <w:right w:val="nil"/>
                </w:tcBorders>
                <w:shd w:val="clear" w:color="auto" w:fill="auto"/>
                <w:vAlign w:val="bottom"/>
                <w:hideMark/>
              </w:tcPr>
              <w:p w:rsidR="00483575" w:rsidRPr="007354C7" w:rsidRDefault="00483575" w:rsidP="001C1461">
                <w:pPr>
                  <w:tabs>
                    <w:tab w:val="decimal" w:pos="982"/>
                  </w:tabs>
                  <w:overflowPunct w:val="0"/>
                  <w:ind w:rightChars="-17" w:right="-36"/>
                  <w:rPr>
                    <w:color w:val="000000"/>
                    <w:sz w:val="16"/>
                    <w:szCs w:val="16"/>
                  </w:rPr>
                </w:pPr>
              </w:p>
            </w:tc>
            <w:tc>
              <w:tcPr>
                <w:tcW w:w="880"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pPr>
              </w:p>
            </w:tc>
            <w:tc>
              <w:tcPr>
                <w:tcW w:w="142" w:type="dxa"/>
                <w:tcBorders>
                  <w:top w:val="nil"/>
                  <w:left w:val="nil"/>
                  <w:bottom w:val="nil"/>
                  <w:right w:val="nil"/>
                </w:tcBorders>
                <w:shd w:val="clear" w:color="auto" w:fill="auto"/>
                <w:vAlign w:val="bottom"/>
                <w:hideMark/>
              </w:tcPr>
              <w:p w:rsidR="00483575" w:rsidRPr="007354C7" w:rsidRDefault="00483575" w:rsidP="001C1461">
                <w:pPr>
                  <w:overflowPunct w:val="0"/>
                  <w:ind w:rightChars="50" w:right="105"/>
                  <w:jc w:val="right"/>
                </w:pPr>
              </w:p>
            </w:tc>
            <w:tc>
              <w:tcPr>
                <w:tcW w:w="1417" w:type="dxa"/>
                <w:tcBorders>
                  <w:top w:val="nil"/>
                  <w:left w:val="nil"/>
                  <w:bottom w:val="nil"/>
                  <w:right w:val="nil"/>
                </w:tcBorders>
                <w:shd w:val="clear" w:color="auto" w:fill="auto"/>
                <w:vAlign w:val="bottom"/>
                <w:hideMark/>
              </w:tcPr>
              <w:p w:rsidR="00483575" w:rsidRPr="007354C7" w:rsidRDefault="00483575" w:rsidP="001C1461">
                <w:pPr>
                  <w:tabs>
                    <w:tab w:val="decimal" w:pos="967"/>
                  </w:tabs>
                  <w:overflowPunct w:val="0"/>
                  <w:ind w:rightChars="-17" w:right="-36"/>
                  <w:rPr>
                    <w:color w:val="000000"/>
                    <w:sz w:val="16"/>
                    <w:szCs w:val="16"/>
                  </w:rPr>
                </w:pPr>
              </w:p>
            </w:tc>
          </w:tr>
          <w:tr w:rsidR="00483575" w:rsidRPr="007354C7" w:rsidTr="001C1461">
            <w:trPr>
              <w:trHeight w:val="360"/>
            </w:trPr>
            <w:tc>
              <w:tcPr>
                <w:tcW w:w="2908" w:type="dxa"/>
                <w:tcBorders>
                  <w:top w:val="nil"/>
                  <w:left w:val="nil"/>
                  <w:bottom w:val="nil"/>
                  <w:right w:val="nil"/>
                </w:tcBorders>
                <w:shd w:val="clear" w:color="auto" w:fill="auto"/>
                <w:vAlign w:val="bottom"/>
                <w:hideMark/>
              </w:tcPr>
              <w:p w:rsidR="00483575" w:rsidRPr="007354C7" w:rsidRDefault="00483575" w:rsidP="001C1461">
                <w:pPr>
                  <w:overflowPunct w:val="0"/>
                  <w:ind w:left="448" w:hanging="448"/>
                  <w:rPr>
                    <w:color w:val="000000"/>
                    <w:sz w:val="16"/>
                    <w:lang w:eastAsia="zh-CN"/>
                  </w:rPr>
                </w:pPr>
                <w:r w:rsidRPr="007354C7">
                  <w:rPr>
                    <w:color w:val="000000"/>
                    <w:sz w:val="16"/>
                    <w:szCs w:val="16"/>
                    <w:lang w:eastAsia="zh-CN"/>
                  </w:rPr>
                  <w:t>--</w:t>
                </w:r>
                <w:r w:rsidRPr="007354C7">
                  <w:rPr>
                    <w:rFonts w:hAnsi="Arial"/>
                    <w:color w:val="000000"/>
                    <w:sz w:val="16"/>
                    <w:lang w:eastAsia="zh-CN"/>
                  </w:rPr>
                  <w:t>深圳市创新投资集团有限公司</w:t>
                </w:r>
              </w:p>
              <w:p w:rsidR="00483575" w:rsidRPr="007354C7" w:rsidRDefault="00483575" w:rsidP="001C1461">
                <w:pPr>
                  <w:overflowPunct w:val="0"/>
                  <w:ind w:left="448" w:hanging="448"/>
                  <w:rPr>
                    <w:color w:val="000000"/>
                    <w:sz w:val="16"/>
                  </w:rPr>
                </w:pPr>
                <w:r w:rsidRPr="007354C7">
                  <w:rPr>
                    <w:color w:val="000000"/>
                    <w:sz w:val="16"/>
                    <w:szCs w:val="16"/>
                  </w:rPr>
                  <w:t>(“</w:t>
                </w:r>
                <w:r w:rsidRPr="007354C7">
                  <w:rPr>
                    <w:rFonts w:hAnsi="Arial"/>
                    <w:color w:val="000000"/>
                    <w:sz w:val="16"/>
                    <w:szCs w:val="16"/>
                  </w:rPr>
                  <w:t>深创投集团</w:t>
                </w:r>
                <w:r w:rsidRPr="007354C7">
                  <w:rPr>
                    <w:color w:val="000000"/>
                    <w:sz w:val="16"/>
                    <w:szCs w:val="16"/>
                  </w:rPr>
                  <w:t>”)</w:t>
                </w:r>
              </w:p>
            </w:tc>
            <w:tc>
              <w:tcPr>
                <w:tcW w:w="1008" w:type="dxa"/>
                <w:tcBorders>
                  <w:top w:val="nil"/>
                  <w:left w:val="nil"/>
                  <w:bottom w:val="nil"/>
                  <w:right w:val="nil"/>
                </w:tcBorders>
                <w:shd w:val="clear" w:color="auto" w:fill="auto"/>
                <w:vAlign w:val="bottom"/>
                <w:hideMark/>
              </w:tcPr>
              <w:p w:rsidR="00483575" w:rsidRPr="007354C7" w:rsidRDefault="00483575" w:rsidP="001C1461">
                <w:pPr>
                  <w:tabs>
                    <w:tab w:val="decimal" w:pos="870"/>
                  </w:tabs>
                  <w:overflowPunct w:val="0"/>
                  <w:ind w:rightChars="-41" w:right="-86"/>
                  <w:rPr>
                    <w:color w:val="000000"/>
                    <w:sz w:val="16"/>
                  </w:rPr>
                </w:pPr>
                <w:r w:rsidRPr="007354C7">
                  <w:rPr>
                    <w:color w:val="000000"/>
                    <w:sz w:val="16"/>
                    <w:szCs w:val="16"/>
                  </w:rPr>
                  <w:t>92,130,930</w:t>
                </w:r>
              </w:p>
            </w:tc>
            <w:tc>
              <w:tcPr>
                <w:tcW w:w="83"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249" w:type="dxa"/>
                <w:tcBorders>
                  <w:top w:val="nil"/>
                  <w:left w:val="nil"/>
                  <w:bottom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26,586,470</w:t>
                </w:r>
              </w:p>
            </w:tc>
            <w:tc>
              <w:tcPr>
                <w:tcW w:w="78" w:type="dxa"/>
                <w:tcBorders>
                  <w:top w:val="nil"/>
                  <w:left w:val="nil"/>
                  <w:bottom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top w:val="nil"/>
                  <w:left w:val="nil"/>
                  <w:bottom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118,717,400</w:t>
                </w:r>
              </w:p>
            </w:tc>
            <w:tc>
              <w:tcPr>
                <w:tcW w:w="880"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r w:rsidRPr="007354C7">
                  <w:rPr>
                    <w:color w:val="000000"/>
                    <w:sz w:val="16"/>
                    <w:szCs w:val="16"/>
                  </w:rPr>
                  <w:t>1.40%</w:t>
                </w:r>
              </w:p>
            </w:tc>
            <w:tc>
              <w:tcPr>
                <w:tcW w:w="142"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417" w:type="dxa"/>
                <w:tcBorders>
                  <w:top w:val="nil"/>
                  <w:left w:val="nil"/>
                  <w:bottom w:val="nil"/>
                  <w:right w:val="nil"/>
                </w:tcBorders>
                <w:shd w:val="clear" w:color="auto" w:fill="auto"/>
                <w:vAlign w:val="bottom"/>
              </w:tcPr>
              <w:p w:rsidR="00483575" w:rsidRPr="007354C7" w:rsidRDefault="00483575" w:rsidP="001C1461">
                <w:pPr>
                  <w:tabs>
                    <w:tab w:val="decimal" w:pos="1086"/>
                  </w:tabs>
                  <w:overflowPunct w:val="0"/>
                  <w:ind w:rightChars="-17" w:right="-36" w:firstLine="79"/>
                  <w:rPr>
                    <w:color w:val="000000"/>
                    <w:sz w:val="16"/>
                    <w:szCs w:val="16"/>
                  </w:rPr>
                </w:pPr>
                <w:r w:rsidRPr="007354C7">
                  <w:rPr>
                    <w:color w:val="000000"/>
                    <w:sz w:val="16"/>
                    <w:szCs w:val="16"/>
                  </w:rPr>
                  <w:t>7,735,270</w:t>
                </w:r>
              </w:p>
            </w:tc>
          </w:tr>
          <w:tr w:rsidR="00483575" w:rsidRPr="007354C7" w:rsidTr="001C1461">
            <w:trPr>
              <w:trHeight w:val="271"/>
            </w:trPr>
            <w:tc>
              <w:tcPr>
                <w:tcW w:w="2908" w:type="dxa"/>
                <w:tcBorders>
                  <w:top w:val="nil"/>
                  <w:left w:val="nil"/>
                  <w:bottom w:val="nil"/>
                  <w:right w:val="nil"/>
                </w:tcBorders>
                <w:shd w:val="clear" w:color="auto" w:fill="auto"/>
                <w:vAlign w:val="bottom"/>
                <w:hideMark/>
              </w:tcPr>
              <w:p w:rsidR="00483575" w:rsidRPr="007354C7" w:rsidRDefault="00483575" w:rsidP="001C1461">
                <w:pPr>
                  <w:overflowPunct w:val="0"/>
                  <w:ind w:left="320" w:hangingChars="200" w:hanging="320"/>
                  <w:rPr>
                    <w:color w:val="000000"/>
                    <w:sz w:val="16"/>
                    <w:szCs w:val="16"/>
                  </w:rPr>
                </w:pPr>
                <w:r w:rsidRPr="007354C7">
                  <w:rPr>
                    <w:color w:val="000000"/>
                    <w:sz w:val="16"/>
                    <w:szCs w:val="16"/>
                  </w:rPr>
                  <w:t>--</w:t>
                </w:r>
                <w:r w:rsidRPr="007354C7">
                  <w:rPr>
                    <w:rFonts w:hAnsi="Arial"/>
                    <w:color w:val="000000"/>
                    <w:sz w:val="16"/>
                    <w:szCs w:val="16"/>
                  </w:rPr>
                  <w:t>深圳港龙酒店有限公司</w:t>
                </w:r>
                <w:r w:rsidRPr="007354C7">
                  <w:rPr>
                    <w:color w:val="000000"/>
                    <w:sz w:val="16"/>
                    <w:szCs w:val="16"/>
                  </w:rPr>
                  <w:t>(“</w:t>
                </w:r>
                <w:r w:rsidRPr="007354C7">
                  <w:rPr>
                    <w:rFonts w:hAnsi="Arial"/>
                    <w:color w:val="000000"/>
                    <w:sz w:val="16"/>
                    <w:szCs w:val="16"/>
                  </w:rPr>
                  <w:t>港龙酒店</w:t>
                </w:r>
                <w:r w:rsidRPr="007354C7">
                  <w:rPr>
                    <w:color w:val="000000"/>
                    <w:sz w:val="16"/>
                    <w:szCs w:val="16"/>
                  </w:rPr>
                  <w:t>”)(i)</w:t>
                </w:r>
              </w:p>
            </w:tc>
            <w:tc>
              <w:tcPr>
                <w:tcW w:w="1008" w:type="dxa"/>
                <w:tcBorders>
                  <w:top w:val="nil"/>
                  <w:left w:val="nil"/>
                  <w:right w:val="nil"/>
                </w:tcBorders>
                <w:shd w:val="clear" w:color="auto" w:fill="auto"/>
                <w:vAlign w:val="bottom"/>
                <w:hideMark/>
              </w:tcPr>
              <w:p w:rsidR="00483575" w:rsidRPr="007354C7" w:rsidRDefault="00483575" w:rsidP="001C1461">
                <w:pPr>
                  <w:tabs>
                    <w:tab w:val="decimal" w:pos="870"/>
                  </w:tabs>
                  <w:overflowPunct w:val="0"/>
                  <w:ind w:rightChars="-41" w:right="-86"/>
                  <w:rPr>
                    <w:color w:val="000000"/>
                    <w:sz w:val="16"/>
                    <w:szCs w:val="16"/>
                  </w:rPr>
                </w:pPr>
                <w:r w:rsidRPr="007354C7">
                  <w:rPr>
                    <w:color w:val="000000"/>
                    <w:sz w:val="16"/>
                    <w:szCs w:val="16"/>
                  </w:rPr>
                  <w:t>-</w:t>
                </w:r>
              </w:p>
            </w:tc>
            <w:tc>
              <w:tcPr>
                <w:tcW w:w="83" w:type="dxa"/>
                <w:tcBorders>
                  <w:top w:val="nil"/>
                  <w:left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249" w:type="dxa"/>
                <w:tcBorders>
                  <w:top w:val="nil"/>
                  <w:left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w:t>
                </w:r>
              </w:p>
            </w:tc>
            <w:tc>
              <w:tcPr>
                <w:tcW w:w="78" w:type="dxa"/>
                <w:tcBorders>
                  <w:top w:val="nil"/>
                  <w:left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top w:val="nil"/>
                  <w:left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w:t>
                </w:r>
              </w:p>
            </w:tc>
            <w:tc>
              <w:tcPr>
                <w:tcW w:w="880" w:type="dxa"/>
                <w:tcBorders>
                  <w:top w:val="nil"/>
                  <w:left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r w:rsidRPr="007354C7">
                  <w:rPr>
                    <w:color w:val="000000"/>
                    <w:sz w:val="16"/>
                    <w:szCs w:val="16"/>
                  </w:rPr>
                  <w:t>100.00%</w:t>
                </w:r>
              </w:p>
            </w:tc>
            <w:tc>
              <w:tcPr>
                <w:tcW w:w="142" w:type="dxa"/>
                <w:tcBorders>
                  <w:top w:val="nil"/>
                  <w:left w:val="nil"/>
                  <w:right w:val="nil"/>
                </w:tcBorders>
                <w:shd w:val="clear" w:color="auto" w:fill="auto"/>
                <w:vAlign w:val="bottom"/>
              </w:tcPr>
              <w:p w:rsidR="00483575" w:rsidRPr="007354C7" w:rsidRDefault="00483575" w:rsidP="001C1461">
                <w:pPr>
                  <w:overflowPunct w:val="0"/>
                  <w:ind w:rightChars="50" w:right="105"/>
                  <w:jc w:val="right"/>
                </w:pPr>
              </w:p>
            </w:tc>
            <w:tc>
              <w:tcPr>
                <w:tcW w:w="1417" w:type="dxa"/>
                <w:tcBorders>
                  <w:top w:val="nil"/>
                  <w:left w:val="nil"/>
                  <w:right w:val="nil"/>
                </w:tcBorders>
                <w:shd w:val="clear" w:color="auto" w:fill="auto"/>
                <w:vAlign w:val="bottom"/>
              </w:tcPr>
              <w:p w:rsidR="00483575" w:rsidRPr="007354C7" w:rsidRDefault="00483575" w:rsidP="001C1461">
                <w:pPr>
                  <w:tabs>
                    <w:tab w:val="decimal" w:pos="1086"/>
                  </w:tabs>
                  <w:overflowPunct w:val="0"/>
                  <w:ind w:rightChars="-17" w:right="-36" w:firstLine="79"/>
                  <w:rPr>
                    <w:color w:val="000000"/>
                    <w:sz w:val="16"/>
                    <w:szCs w:val="16"/>
                  </w:rPr>
                </w:pPr>
                <w:r w:rsidRPr="007354C7">
                  <w:rPr>
                    <w:color w:val="000000"/>
                    <w:sz w:val="16"/>
                    <w:szCs w:val="16"/>
                  </w:rPr>
                  <w:t>-</w:t>
                </w:r>
              </w:p>
            </w:tc>
          </w:tr>
          <w:tr w:rsidR="00483575" w:rsidRPr="007354C7" w:rsidTr="001C1461">
            <w:trPr>
              <w:trHeight w:val="271"/>
            </w:trPr>
            <w:tc>
              <w:tcPr>
                <w:tcW w:w="2908" w:type="dxa"/>
                <w:tcBorders>
                  <w:top w:val="nil"/>
                  <w:left w:val="nil"/>
                  <w:bottom w:val="nil"/>
                  <w:right w:val="nil"/>
                </w:tcBorders>
                <w:shd w:val="clear" w:color="auto" w:fill="auto"/>
                <w:vAlign w:val="bottom"/>
              </w:tcPr>
              <w:p w:rsidR="00483575" w:rsidRPr="007354C7" w:rsidRDefault="00483575" w:rsidP="001C1461">
                <w:pPr>
                  <w:overflowPunct w:val="0"/>
                  <w:ind w:left="320" w:hangingChars="200" w:hanging="320"/>
                  <w:rPr>
                    <w:color w:val="000000"/>
                    <w:sz w:val="16"/>
                    <w:szCs w:val="16"/>
                  </w:rPr>
                </w:pPr>
                <w:r w:rsidRPr="007354C7">
                  <w:rPr>
                    <w:color w:val="000000"/>
                    <w:sz w:val="16"/>
                    <w:szCs w:val="16"/>
                  </w:rPr>
                  <w:t>--</w:t>
                </w:r>
                <w:r w:rsidRPr="007354C7">
                  <w:rPr>
                    <w:rFonts w:hAnsi="Arial"/>
                    <w:color w:val="000000"/>
                    <w:sz w:val="16"/>
                    <w:szCs w:val="16"/>
                  </w:rPr>
                  <w:t>其他</w:t>
                </w:r>
              </w:p>
            </w:tc>
            <w:tc>
              <w:tcPr>
                <w:tcW w:w="1008" w:type="dxa"/>
                <w:tcBorders>
                  <w:left w:val="nil"/>
                  <w:bottom w:val="single" w:sz="4" w:space="0" w:color="auto"/>
                  <w:right w:val="nil"/>
                </w:tcBorders>
                <w:shd w:val="clear" w:color="auto" w:fill="auto"/>
                <w:vAlign w:val="bottom"/>
              </w:tcPr>
              <w:p w:rsidR="00483575" w:rsidRPr="007354C7" w:rsidRDefault="00483575" w:rsidP="001C1461">
                <w:pPr>
                  <w:tabs>
                    <w:tab w:val="decimal" w:pos="870"/>
                  </w:tabs>
                  <w:overflowPunct w:val="0"/>
                  <w:ind w:rightChars="-41" w:right="-86"/>
                  <w:rPr>
                    <w:color w:val="000000"/>
                    <w:sz w:val="16"/>
                    <w:szCs w:val="16"/>
                  </w:rPr>
                </w:pPr>
                <w:r w:rsidRPr="007354C7">
                  <w:rPr>
                    <w:color w:val="000000"/>
                    <w:sz w:val="16"/>
                    <w:szCs w:val="16"/>
                  </w:rPr>
                  <w:t>16,325,879</w:t>
                </w:r>
              </w:p>
            </w:tc>
            <w:tc>
              <w:tcPr>
                <w:tcW w:w="83" w:type="dxa"/>
                <w:tcBorders>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249" w:type="dxa"/>
                <w:tcBorders>
                  <w:left w:val="nil"/>
                  <w:bottom w:val="single" w:sz="4"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w:t>
                </w:r>
              </w:p>
            </w:tc>
            <w:tc>
              <w:tcPr>
                <w:tcW w:w="78" w:type="dxa"/>
                <w:tcBorders>
                  <w:left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left w:val="nil"/>
                  <w:bottom w:val="single" w:sz="4"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16,325,879</w:t>
                </w:r>
              </w:p>
            </w:tc>
            <w:tc>
              <w:tcPr>
                <w:tcW w:w="880" w:type="dxa"/>
                <w:tcBorders>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42" w:type="dxa"/>
                <w:tcBorders>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17" w:type="dxa"/>
                <w:tcBorders>
                  <w:left w:val="nil"/>
                  <w:bottom w:val="single" w:sz="4" w:space="0" w:color="auto"/>
                  <w:right w:val="nil"/>
                </w:tcBorders>
                <w:shd w:val="clear" w:color="auto" w:fill="auto"/>
                <w:vAlign w:val="bottom"/>
              </w:tcPr>
              <w:p w:rsidR="00483575" w:rsidRPr="007354C7" w:rsidRDefault="00483575" w:rsidP="001C1461">
                <w:pPr>
                  <w:tabs>
                    <w:tab w:val="decimal" w:pos="1086"/>
                  </w:tabs>
                  <w:overflowPunct w:val="0"/>
                  <w:ind w:rightChars="-17" w:right="-36" w:firstLine="79"/>
                  <w:rPr>
                    <w:color w:val="000000"/>
                    <w:sz w:val="16"/>
                    <w:szCs w:val="16"/>
                  </w:rPr>
                </w:pPr>
                <w:r w:rsidRPr="007354C7">
                  <w:rPr>
                    <w:color w:val="000000"/>
                    <w:sz w:val="16"/>
                    <w:szCs w:val="16"/>
                  </w:rPr>
                  <w:t>-</w:t>
                </w:r>
              </w:p>
            </w:tc>
          </w:tr>
          <w:tr w:rsidR="00483575" w:rsidRPr="007354C7" w:rsidTr="001C1461">
            <w:trPr>
              <w:trHeight w:val="276"/>
            </w:trPr>
            <w:tc>
              <w:tcPr>
                <w:tcW w:w="2908" w:type="dxa"/>
                <w:tcBorders>
                  <w:top w:val="nil"/>
                  <w:left w:val="nil"/>
                  <w:bottom w:val="nil"/>
                  <w:right w:val="nil"/>
                </w:tcBorders>
                <w:shd w:val="clear" w:color="auto" w:fill="auto"/>
                <w:vAlign w:val="bottom"/>
                <w:hideMark/>
              </w:tcPr>
              <w:p w:rsidR="00483575" w:rsidRPr="007354C7" w:rsidRDefault="00483575" w:rsidP="001C1461">
                <w:pPr>
                  <w:overflowPunct w:val="0"/>
                  <w:rPr>
                    <w:color w:val="000000"/>
                    <w:sz w:val="16"/>
                  </w:rPr>
                </w:pPr>
              </w:p>
            </w:tc>
            <w:tc>
              <w:tcPr>
                <w:tcW w:w="1008" w:type="dxa"/>
                <w:tcBorders>
                  <w:top w:val="single" w:sz="4" w:space="0" w:color="auto"/>
                  <w:left w:val="nil"/>
                  <w:bottom w:val="single" w:sz="4" w:space="0" w:color="auto"/>
                  <w:right w:val="nil"/>
                </w:tcBorders>
                <w:shd w:val="clear" w:color="auto" w:fill="auto"/>
                <w:vAlign w:val="bottom"/>
                <w:hideMark/>
              </w:tcPr>
              <w:p w:rsidR="00483575" w:rsidRPr="007354C7" w:rsidRDefault="00483575" w:rsidP="001C1461">
                <w:pPr>
                  <w:tabs>
                    <w:tab w:val="decimal" w:pos="870"/>
                  </w:tabs>
                  <w:overflowPunct w:val="0"/>
                  <w:ind w:rightChars="-41" w:right="-86"/>
                  <w:rPr>
                    <w:color w:val="000000"/>
                    <w:sz w:val="16"/>
                    <w:szCs w:val="16"/>
                  </w:rPr>
                </w:pPr>
                <w:r w:rsidRPr="007354C7">
                  <w:rPr>
                    <w:color w:val="000000"/>
                    <w:sz w:val="16"/>
                  </w:rPr>
                  <w:t>108,456,809</w:t>
                </w:r>
              </w:p>
            </w:tc>
            <w:tc>
              <w:tcPr>
                <w:tcW w:w="83"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rPr>
                </w:pPr>
              </w:p>
            </w:tc>
            <w:tc>
              <w:tcPr>
                <w:tcW w:w="1249" w:type="dxa"/>
                <w:tcBorders>
                  <w:top w:val="single" w:sz="4" w:space="0" w:color="auto"/>
                  <w:left w:val="nil"/>
                  <w:bottom w:val="single" w:sz="4"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rPr>
                </w:pPr>
                <w:r w:rsidRPr="007354C7">
                  <w:rPr>
                    <w:color w:val="000000"/>
                    <w:sz w:val="16"/>
                  </w:rPr>
                  <w:t>26,586,470</w:t>
                </w:r>
              </w:p>
            </w:tc>
            <w:tc>
              <w:tcPr>
                <w:tcW w:w="78" w:type="dxa"/>
                <w:tcBorders>
                  <w:left w:val="nil"/>
                  <w:right w:val="nil"/>
                </w:tcBorders>
                <w:shd w:val="clear" w:color="auto" w:fill="auto"/>
              </w:tcPr>
              <w:p w:rsidR="00483575" w:rsidRPr="007354C7" w:rsidRDefault="00483575" w:rsidP="001C1461">
                <w:pPr>
                  <w:tabs>
                    <w:tab w:val="decimal" w:pos="982"/>
                  </w:tabs>
                  <w:overflowPunct w:val="0"/>
                  <w:ind w:rightChars="-17" w:right="-36"/>
                  <w:rPr>
                    <w:color w:val="000000"/>
                    <w:sz w:val="16"/>
                  </w:rPr>
                </w:pPr>
              </w:p>
            </w:tc>
            <w:tc>
              <w:tcPr>
                <w:tcW w:w="1182" w:type="dxa"/>
                <w:tcBorders>
                  <w:top w:val="single" w:sz="4" w:space="0" w:color="auto"/>
                  <w:left w:val="nil"/>
                  <w:bottom w:val="single" w:sz="4"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rPr>
                </w:pPr>
                <w:r w:rsidRPr="007354C7">
                  <w:rPr>
                    <w:color w:val="000000"/>
                    <w:sz w:val="16"/>
                  </w:rPr>
                  <w:t>135,043,279</w:t>
                </w:r>
              </w:p>
            </w:tc>
            <w:tc>
              <w:tcPr>
                <w:tcW w:w="880"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42"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417" w:type="dxa"/>
                <w:tcBorders>
                  <w:top w:val="single" w:sz="4" w:space="0" w:color="auto"/>
                  <w:left w:val="nil"/>
                  <w:bottom w:val="single" w:sz="12" w:space="0" w:color="auto"/>
                  <w:right w:val="nil"/>
                </w:tcBorders>
                <w:shd w:val="clear" w:color="auto" w:fill="auto"/>
                <w:vAlign w:val="bottom"/>
              </w:tcPr>
              <w:p w:rsidR="00483575" w:rsidRPr="007354C7" w:rsidRDefault="00483575" w:rsidP="001C1461">
                <w:pPr>
                  <w:tabs>
                    <w:tab w:val="decimal" w:pos="1086"/>
                  </w:tabs>
                  <w:overflowPunct w:val="0"/>
                  <w:ind w:rightChars="-17" w:right="-36"/>
                  <w:rPr>
                    <w:color w:val="000000"/>
                    <w:sz w:val="16"/>
                    <w:szCs w:val="16"/>
                  </w:rPr>
                </w:pPr>
                <w:r w:rsidRPr="007354C7">
                  <w:rPr>
                    <w:color w:val="000000"/>
                    <w:sz w:val="16"/>
                    <w:szCs w:val="16"/>
                  </w:rPr>
                  <w:t>7,735,270</w:t>
                </w:r>
              </w:p>
            </w:tc>
          </w:tr>
          <w:tr w:rsidR="00483575" w:rsidRPr="007354C7" w:rsidTr="001C1461">
            <w:trPr>
              <w:trHeight w:val="38"/>
            </w:trPr>
            <w:tc>
              <w:tcPr>
                <w:tcW w:w="2908" w:type="dxa"/>
                <w:tcBorders>
                  <w:top w:val="nil"/>
                  <w:left w:val="nil"/>
                  <w:bottom w:val="nil"/>
                  <w:right w:val="nil"/>
                </w:tcBorders>
                <w:shd w:val="clear" w:color="auto" w:fill="auto"/>
                <w:vAlign w:val="bottom"/>
                <w:hideMark/>
              </w:tcPr>
              <w:p w:rsidR="00483575" w:rsidRPr="007354C7" w:rsidRDefault="00483575" w:rsidP="001C1461">
                <w:pPr>
                  <w:overflowPunct w:val="0"/>
                  <w:jc w:val="right"/>
                  <w:rPr>
                    <w:color w:val="000000"/>
                    <w:sz w:val="16"/>
                    <w:szCs w:val="16"/>
                  </w:rPr>
                </w:pPr>
              </w:p>
            </w:tc>
            <w:tc>
              <w:tcPr>
                <w:tcW w:w="1008" w:type="dxa"/>
                <w:tcBorders>
                  <w:top w:val="single" w:sz="4" w:space="0" w:color="auto"/>
                  <w:left w:val="nil"/>
                  <w:bottom w:val="nil"/>
                  <w:right w:val="nil"/>
                </w:tcBorders>
                <w:shd w:val="clear" w:color="auto" w:fill="auto"/>
                <w:vAlign w:val="bottom"/>
                <w:hideMark/>
              </w:tcPr>
              <w:p w:rsidR="00483575" w:rsidRPr="007354C7" w:rsidRDefault="00483575" w:rsidP="001C1461">
                <w:pPr>
                  <w:tabs>
                    <w:tab w:val="decimal" w:pos="1001"/>
                  </w:tabs>
                  <w:overflowPunct w:val="0"/>
                  <w:ind w:rightChars="-41" w:right="-86"/>
                  <w:rPr>
                    <w:color w:val="000000"/>
                    <w:sz w:val="16"/>
                    <w:szCs w:val="16"/>
                  </w:rPr>
                </w:pPr>
              </w:p>
            </w:tc>
            <w:tc>
              <w:tcPr>
                <w:tcW w:w="83"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249" w:type="dxa"/>
                <w:tcBorders>
                  <w:top w:val="single" w:sz="4" w:space="0" w:color="auto"/>
                  <w:left w:val="nil"/>
                  <w:bottom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p>
            </w:tc>
            <w:tc>
              <w:tcPr>
                <w:tcW w:w="78" w:type="dxa"/>
                <w:tcBorders>
                  <w:left w:val="nil"/>
                  <w:bottom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top w:val="single" w:sz="4" w:space="0" w:color="auto"/>
                  <w:left w:val="nil"/>
                  <w:bottom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p>
            </w:tc>
            <w:tc>
              <w:tcPr>
                <w:tcW w:w="880"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2"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17" w:type="dxa"/>
                <w:tcBorders>
                  <w:top w:val="single" w:sz="12" w:space="0" w:color="auto"/>
                  <w:left w:val="nil"/>
                  <w:bottom w:val="nil"/>
                  <w:right w:val="nil"/>
                </w:tcBorders>
                <w:shd w:val="clear" w:color="auto" w:fill="auto"/>
                <w:vAlign w:val="bottom"/>
              </w:tcPr>
              <w:p w:rsidR="00483575" w:rsidRPr="007354C7" w:rsidRDefault="00483575" w:rsidP="001C1461">
                <w:pPr>
                  <w:tabs>
                    <w:tab w:val="decimal" w:pos="967"/>
                  </w:tabs>
                  <w:overflowPunct w:val="0"/>
                  <w:ind w:rightChars="-17" w:right="-36"/>
                  <w:rPr>
                    <w:color w:val="000000"/>
                    <w:sz w:val="16"/>
                    <w:szCs w:val="16"/>
                  </w:rPr>
                </w:pPr>
              </w:p>
            </w:tc>
          </w:tr>
          <w:tr w:rsidR="00483575" w:rsidRPr="007354C7" w:rsidTr="001C1461">
            <w:trPr>
              <w:trHeight w:val="264"/>
            </w:trPr>
            <w:tc>
              <w:tcPr>
                <w:tcW w:w="2908" w:type="dxa"/>
                <w:tcBorders>
                  <w:top w:val="nil"/>
                  <w:left w:val="nil"/>
                  <w:bottom w:val="nil"/>
                  <w:right w:val="nil"/>
                </w:tcBorders>
                <w:shd w:val="clear" w:color="auto" w:fill="auto"/>
                <w:vAlign w:val="bottom"/>
              </w:tcPr>
              <w:p w:rsidR="00483575" w:rsidRPr="007354C7" w:rsidRDefault="00483575" w:rsidP="001C1461">
                <w:pPr>
                  <w:overflowPunct w:val="0"/>
                  <w:rPr>
                    <w:sz w:val="16"/>
                    <w:szCs w:val="16"/>
                  </w:rPr>
                </w:pPr>
                <w:r w:rsidRPr="007354C7">
                  <w:rPr>
                    <w:rFonts w:hAnsi="Arial"/>
                    <w:sz w:val="16"/>
                    <w:szCs w:val="16"/>
                  </w:rPr>
                  <w:t>累计公允价值变动：</w:t>
                </w:r>
              </w:p>
            </w:tc>
            <w:tc>
              <w:tcPr>
                <w:tcW w:w="1008" w:type="dxa"/>
                <w:tcBorders>
                  <w:top w:val="nil"/>
                  <w:left w:val="nil"/>
                  <w:right w:val="nil"/>
                </w:tcBorders>
                <w:shd w:val="clear" w:color="auto" w:fill="auto"/>
                <w:vAlign w:val="bottom"/>
              </w:tcPr>
              <w:p w:rsidR="00483575" w:rsidRPr="007354C7" w:rsidRDefault="00483575" w:rsidP="001C1461">
                <w:pPr>
                  <w:tabs>
                    <w:tab w:val="decimal" w:pos="1001"/>
                  </w:tabs>
                  <w:overflowPunct w:val="0"/>
                  <w:ind w:rightChars="-41" w:right="-86"/>
                  <w:rPr>
                    <w:color w:val="000000"/>
                    <w:sz w:val="16"/>
                    <w:szCs w:val="16"/>
                  </w:rPr>
                </w:pPr>
              </w:p>
            </w:tc>
            <w:tc>
              <w:tcPr>
                <w:tcW w:w="83"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249" w:type="dxa"/>
                <w:tcBorders>
                  <w:top w:val="nil"/>
                  <w:left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p>
            </w:tc>
            <w:tc>
              <w:tcPr>
                <w:tcW w:w="78" w:type="dxa"/>
                <w:tcBorders>
                  <w:top w:val="nil"/>
                  <w:left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top w:val="nil"/>
                  <w:left w:val="nil"/>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p>
            </w:tc>
            <w:tc>
              <w:tcPr>
                <w:tcW w:w="880"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2"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17" w:type="dxa"/>
                <w:tcBorders>
                  <w:top w:val="nil"/>
                  <w:left w:val="nil"/>
                  <w:right w:val="nil"/>
                </w:tcBorders>
                <w:shd w:val="clear" w:color="auto" w:fill="auto"/>
                <w:vAlign w:val="bottom"/>
              </w:tcPr>
              <w:p w:rsidR="00483575" w:rsidRPr="007354C7" w:rsidRDefault="00483575" w:rsidP="001C1461">
                <w:pPr>
                  <w:tabs>
                    <w:tab w:val="decimal" w:pos="967"/>
                  </w:tabs>
                  <w:overflowPunct w:val="0"/>
                  <w:ind w:rightChars="-17" w:right="-36"/>
                  <w:rPr>
                    <w:color w:val="000000"/>
                    <w:sz w:val="16"/>
                    <w:szCs w:val="16"/>
                  </w:rPr>
                </w:pPr>
              </w:p>
            </w:tc>
          </w:tr>
          <w:tr w:rsidR="00483575" w:rsidRPr="007354C7" w:rsidTr="001C1461">
            <w:trPr>
              <w:trHeight w:val="264"/>
            </w:trPr>
            <w:tc>
              <w:tcPr>
                <w:tcW w:w="2908" w:type="dxa"/>
                <w:tcBorders>
                  <w:top w:val="nil"/>
                  <w:left w:val="nil"/>
                  <w:bottom w:val="nil"/>
                  <w:right w:val="nil"/>
                </w:tcBorders>
                <w:shd w:val="clear" w:color="auto" w:fill="auto"/>
                <w:vAlign w:val="bottom"/>
              </w:tcPr>
              <w:p w:rsidR="00483575" w:rsidRPr="007354C7" w:rsidRDefault="00483575" w:rsidP="001C1461">
                <w:pPr>
                  <w:overflowPunct w:val="0"/>
                  <w:rPr>
                    <w:sz w:val="16"/>
                    <w:szCs w:val="16"/>
                  </w:rPr>
                </w:pPr>
                <w:r w:rsidRPr="007354C7">
                  <w:rPr>
                    <w:sz w:val="16"/>
                    <w:szCs w:val="16"/>
                  </w:rPr>
                  <w:t>--</w:t>
                </w:r>
                <w:r w:rsidRPr="007354C7">
                  <w:rPr>
                    <w:sz w:val="16"/>
                    <w:szCs w:val="16"/>
                  </w:rPr>
                  <w:t>深创投集团</w:t>
                </w:r>
                <w:r w:rsidRPr="007354C7">
                  <w:rPr>
                    <w:sz w:val="16"/>
                    <w:szCs w:val="16"/>
                  </w:rPr>
                  <w:t>(ii)</w:t>
                </w:r>
              </w:p>
            </w:tc>
            <w:tc>
              <w:tcPr>
                <w:tcW w:w="1008" w:type="dxa"/>
                <w:tcBorders>
                  <w:top w:val="nil"/>
                  <w:left w:val="nil"/>
                  <w:bottom w:val="single" w:sz="4" w:space="0" w:color="auto"/>
                  <w:right w:val="nil"/>
                </w:tcBorders>
                <w:shd w:val="clear" w:color="auto" w:fill="auto"/>
                <w:vAlign w:val="bottom"/>
              </w:tcPr>
              <w:p w:rsidR="00483575" w:rsidRPr="007354C7" w:rsidRDefault="00483575" w:rsidP="001C1461">
                <w:pPr>
                  <w:tabs>
                    <w:tab w:val="decimal" w:pos="870"/>
                  </w:tabs>
                  <w:overflowPunct w:val="0"/>
                  <w:ind w:rightChars="-41" w:right="-86"/>
                  <w:rPr>
                    <w:color w:val="000000"/>
                    <w:sz w:val="16"/>
                    <w:szCs w:val="16"/>
                  </w:rPr>
                </w:pPr>
                <w:r w:rsidRPr="007354C7">
                  <w:rPr>
                    <w:color w:val="000000"/>
                    <w:sz w:val="16"/>
                    <w:szCs w:val="16"/>
                  </w:rPr>
                  <w:t>242,587,920</w:t>
                </w:r>
              </w:p>
            </w:tc>
            <w:tc>
              <w:tcPr>
                <w:tcW w:w="83"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249" w:type="dxa"/>
                <w:tcBorders>
                  <w:top w:val="nil"/>
                  <w:left w:val="nil"/>
                  <w:bottom w:val="single" w:sz="4"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w:t>
                </w:r>
              </w:p>
            </w:tc>
            <w:tc>
              <w:tcPr>
                <w:tcW w:w="78" w:type="dxa"/>
                <w:tcBorders>
                  <w:top w:val="nil"/>
                  <w:left w:val="nil"/>
                  <w:right w:val="nil"/>
                </w:tcBorders>
                <w:shd w:val="clear" w:color="auto" w:fill="auto"/>
              </w:tcPr>
              <w:p w:rsidR="00483575" w:rsidRPr="007354C7" w:rsidRDefault="00483575" w:rsidP="001C1461">
                <w:pPr>
                  <w:tabs>
                    <w:tab w:val="decimal" w:pos="982"/>
                  </w:tabs>
                  <w:overflowPunct w:val="0"/>
                  <w:ind w:rightChars="-17" w:right="-36"/>
                  <w:rPr>
                    <w:color w:val="000000"/>
                    <w:sz w:val="16"/>
                    <w:szCs w:val="16"/>
                  </w:rPr>
                </w:pPr>
              </w:p>
            </w:tc>
            <w:tc>
              <w:tcPr>
                <w:tcW w:w="1182" w:type="dxa"/>
                <w:tcBorders>
                  <w:top w:val="nil"/>
                  <w:left w:val="nil"/>
                  <w:bottom w:val="single" w:sz="4"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szCs w:val="16"/>
                  </w:rPr>
                </w:pPr>
                <w:r w:rsidRPr="007354C7">
                  <w:rPr>
                    <w:color w:val="000000"/>
                    <w:sz w:val="16"/>
                    <w:szCs w:val="16"/>
                  </w:rPr>
                  <w:t>242,587,920</w:t>
                </w:r>
              </w:p>
            </w:tc>
            <w:tc>
              <w:tcPr>
                <w:tcW w:w="880"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2"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17" w:type="dxa"/>
                <w:tcBorders>
                  <w:top w:val="nil"/>
                  <w:left w:val="nil"/>
                  <w:right w:val="nil"/>
                </w:tcBorders>
                <w:shd w:val="clear" w:color="auto" w:fill="auto"/>
                <w:vAlign w:val="bottom"/>
              </w:tcPr>
              <w:p w:rsidR="00483575" w:rsidRPr="007354C7" w:rsidRDefault="00483575" w:rsidP="001C1461">
                <w:pPr>
                  <w:tabs>
                    <w:tab w:val="decimal" w:pos="835"/>
                  </w:tabs>
                  <w:overflowPunct w:val="0"/>
                  <w:ind w:rightChars="-17" w:right="-36"/>
                  <w:rPr>
                    <w:color w:val="000000"/>
                    <w:sz w:val="16"/>
                    <w:szCs w:val="16"/>
                  </w:rPr>
                </w:pPr>
              </w:p>
            </w:tc>
          </w:tr>
          <w:tr w:rsidR="00483575" w:rsidRPr="007354C7" w:rsidTr="001C1461">
            <w:trPr>
              <w:trHeight w:val="276"/>
            </w:trPr>
            <w:tc>
              <w:tcPr>
                <w:tcW w:w="2908" w:type="dxa"/>
                <w:tcBorders>
                  <w:top w:val="nil"/>
                  <w:left w:val="nil"/>
                  <w:bottom w:val="nil"/>
                  <w:right w:val="nil"/>
                </w:tcBorders>
                <w:shd w:val="clear" w:color="auto" w:fill="auto"/>
                <w:vAlign w:val="bottom"/>
                <w:hideMark/>
              </w:tcPr>
              <w:p w:rsidR="00483575" w:rsidRPr="007354C7" w:rsidRDefault="00483575" w:rsidP="001C1461">
                <w:pPr>
                  <w:overflowPunct w:val="0"/>
                  <w:jc w:val="right"/>
                </w:pPr>
              </w:p>
            </w:tc>
            <w:tc>
              <w:tcPr>
                <w:tcW w:w="1008" w:type="dxa"/>
                <w:tcBorders>
                  <w:top w:val="single" w:sz="4" w:space="0" w:color="auto"/>
                  <w:left w:val="nil"/>
                  <w:bottom w:val="single" w:sz="12" w:space="0" w:color="auto"/>
                  <w:right w:val="nil"/>
                </w:tcBorders>
                <w:shd w:val="clear" w:color="auto" w:fill="auto"/>
                <w:vAlign w:val="bottom"/>
                <w:hideMark/>
              </w:tcPr>
              <w:p w:rsidR="00483575" w:rsidRPr="007354C7" w:rsidRDefault="00483575" w:rsidP="001C1461">
                <w:pPr>
                  <w:tabs>
                    <w:tab w:val="decimal" w:pos="870"/>
                  </w:tabs>
                  <w:overflowPunct w:val="0"/>
                  <w:ind w:rightChars="-41" w:right="-86"/>
                  <w:rPr>
                    <w:color w:val="000000"/>
                    <w:sz w:val="16"/>
                  </w:rPr>
                </w:pPr>
                <w:r w:rsidRPr="007354C7">
                  <w:rPr>
                    <w:color w:val="000000"/>
                    <w:sz w:val="16"/>
                  </w:rPr>
                  <w:t>351,044,729</w:t>
                </w:r>
              </w:p>
            </w:tc>
            <w:tc>
              <w:tcPr>
                <w:tcW w:w="83"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rPr>
                </w:pPr>
              </w:p>
            </w:tc>
            <w:tc>
              <w:tcPr>
                <w:tcW w:w="1249" w:type="dxa"/>
                <w:tcBorders>
                  <w:top w:val="single" w:sz="4" w:space="0" w:color="auto"/>
                  <w:left w:val="nil"/>
                  <w:bottom w:val="single" w:sz="12"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rPr>
                </w:pPr>
                <w:r w:rsidRPr="007354C7">
                  <w:rPr>
                    <w:color w:val="000000"/>
                    <w:sz w:val="16"/>
                  </w:rPr>
                  <w:t>26,586,470</w:t>
                </w:r>
              </w:p>
            </w:tc>
            <w:tc>
              <w:tcPr>
                <w:tcW w:w="78" w:type="dxa"/>
                <w:tcBorders>
                  <w:left w:val="nil"/>
                  <w:right w:val="nil"/>
                </w:tcBorders>
                <w:shd w:val="clear" w:color="auto" w:fill="auto"/>
              </w:tcPr>
              <w:p w:rsidR="00483575" w:rsidRPr="007354C7" w:rsidRDefault="00483575" w:rsidP="001C1461">
                <w:pPr>
                  <w:tabs>
                    <w:tab w:val="decimal" w:pos="982"/>
                  </w:tabs>
                  <w:overflowPunct w:val="0"/>
                  <w:ind w:rightChars="-17" w:right="-36"/>
                  <w:rPr>
                    <w:color w:val="000000"/>
                    <w:sz w:val="16"/>
                  </w:rPr>
                </w:pPr>
              </w:p>
            </w:tc>
            <w:tc>
              <w:tcPr>
                <w:tcW w:w="1182" w:type="dxa"/>
                <w:tcBorders>
                  <w:top w:val="single" w:sz="4" w:space="0" w:color="auto"/>
                  <w:left w:val="nil"/>
                  <w:bottom w:val="single" w:sz="12" w:space="0" w:color="auto"/>
                  <w:right w:val="nil"/>
                </w:tcBorders>
                <w:shd w:val="clear" w:color="auto" w:fill="auto"/>
                <w:vAlign w:val="bottom"/>
              </w:tcPr>
              <w:p w:rsidR="00483575" w:rsidRPr="007354C7" w:rsidRDefault="00483575" w:rsidP="001C1461">
                <w:pPr>
                  <w:tabs>
                    <w:tab w:val="decimal" w:pos="982"/>
                  </w:tabs>
                  <w:overflowPunct w:val="0"/>
                  <w:ind w:rightChars="-17" w:right="-36"/>
                  <w:rPr>
                    <w:color w:val="000000"/>
                    <w:sz w:val="16"/>
                  </w:rPr>
                </w:pPr>
                <w:r w:rsidRPr="007354C7">
                  <w:rPr>
                    <w:color w:val="000000"/>
                    <w:sz w:val="16"/>
                  </w:rPr>
                  <w:t>377,631,199</w:t>
                </w:r>
              </w:p>
            </w:tc>
            <w:tc>
              <w:tcPr>
                <w:tcW w:w="880"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rPr>
                    <w:color w:val="000000"/>
                    <w:sz w:val="16"/>
                    <w:szCs w:val="16"/>
                  </w:rPr>
                </w:pPr>
              </w:p>
            </w:tc>
            <w:tc>
              <w:tcPr>
                <w:tcW w:w="142" w:type="dxa"/>
                <w:tcBorders>
                  <w:top w:val="nil"/>
                  <w:left w:val="nil"/>
                  <w:bottom w:val="nil"/>
                  <w:right w:val="nil"/>
                </w:tcBorders>
                <w:shd w:val="clear" w:color="auto" w:fill="auto"/>
                <w:vAlign w:val="bottom"/>
              </w:tcPr>
              <w:p w:rsidR="00483575" w:rsidRPr="007354C7" w:rsidRDefault="00483575" w:rsidP="001C1461">
                <w:pPr>
                  <w:overflowPunct w:val="0"/>
                  <w:ind w:rightChars="50" w:right="105"/>
                  <w:jc w:val="right"/>
                </w:pPr>
              </w:p>
            </w:tc>
            <w:tc>
              <w:tcPr>
                <w:tcW w:w="1417" w:type="dxa"/>
                <w:tcBorders>
                  <w:left w:val="nil"/>
                  <w:right w:val="nil"/>
                </w:tcBorders>
                <w:shd w:val="clear" w:color="auto" w:fill="auto"/>
                <w:vAlign w:val="bottom"/>
              </w:tcPr>
              <w:p w:rsidR="00483575" w:rsidRPr="007354C7" w:rsidRDefault="00483575" w:rsidP="001C1461">
                <w:pPr>
                  <w:tabs>
                    <w:tab w:val="decimal" w:pos="835"/>
                  </w:tabs>
                  <w:overflowPunct w:val="0"/>
                  <w:ind w:rightChars="-17" w:right="-36"/>
                  <w:rPr>
                    <w:color w:val="000000"/>
                    <w:sz w:val="16"/>
                    <w:szCs w:val="16"/>
                  </w:rPr>
                </w:pPr>
              </w:p>
            </w:tc>
          </w:tr>
        </w:tbl>
        <w:p w:rsidR="00483575" w:rsidRDefault="00483575"/>
        <w:p w:rsidR="00483575" w:rsidRDefault="00483575" w:rsidP="00483575">
          <w:pPr>
            <w:pStyle w:val="a9"/>
            <w:numPr>
              <w:ilvl w:val="0"/>
              <w:numId w:val="111"/>
            </w:numPr>
            <w:overflowPunct w:val="0"/>
            <w:adjustRightInd w:val="0"/>
            <w:ind w:firstLineChars="0"/>
            <w:textAlignment w:val="baseline"/>
            <w:rPr>
              <w:rFonts w:ascii="Arial" w:hAnsi="Arial"/>
            </w:rPr>
          </w:pPr>
          <w:r w:rsidRPr="006A671E">
            <w:rPr>
              <w:rFonts w:ascii="Arial" w:hAnsi="Arial" w:cs="Arial"/>
            </w:rPr>
            <w:t>本集团对港龙酒店的表决权比例虽然高</w:t>
          </w:r>
          <w:r w:rsidRPr="00325F38">
            <w:rPr>
              <w:rFonts w:ascii="Arial" w:hAnsi="Arial" w:cs="Arial"/>
            </w:rPr>
            <w:t>于</w:t>
          </w:r>
          <w:r w:rsidRPr="00325F38">
            <w:rPr>
              <w:rFonts w:ascii="Arial" w:hAnsi="Arial" w:cs="Arial"/>
            </w:rPr>
            <w:t>20%</w:t>
          </w:r>
          <w:r w:rsidRPr="00325F38">
            <w:rPr>
              <w:rFonts w:ascii="Arial" w:hAnsi="Arial" w:cs="Arial"/>
            </w:rPr>
            <w:t>，但是港龙酒店已经进入清算程序，本集团已没有以任何方式</w:t>
          </w:r>
          <w:r w:rsidRPr="00F60E49">
            <w:rPr>
              <w:rFonts w:ascii="Arial" w:hAnsi="Arial" w:cs="Arial"/>
            </w:rPr>
            <w:t>参与或影响该公司的财务和经营决策，因此本集团对该公司</w:t>
          </w:r>
          <w:r w:rsidRPr="00302C8A">
            <w:rPr>
              <w:rFonts w:ascii="Arial" w:hAnsi="Arial" w:hint="eastAsia"/>
            </w:rPr>
            <w:t>不</w:t>
          </w:r>
          <w:r w:rsidRPr="00F60E49">
            <w:rPr>
              <w:rFonts w:ascii="Arial" w:hAnsi="Arial" w:cs="Arial"/>
            </w:rPr>
            <w:t>具有重大影响，故将其作为</w:t>
          </w:r>
          <w:r w:rsidRPr="00F60E49">
            <w:rPr>
              <w:rFonts w:ascii="Arial" w:hAnsi="Arial" w:cs="Arial" w:hint="eastAsia"/>
            </w:rPr>
            <w:t>其他权益工具投资核算</w:t>
          </w:r>
          <w:r w:rsidRPr="00F60E49">
            <w:rPr>
              <w:rFonts w:ascii="Arial" w:hAnsi="Arial" w:cs="Arial"/>
            </w:rPr>
            <w:t>。此外，管理层预计对该公司的投资已无法收回，已于以前年度</w:t>
          </w:r>
          <w:r w:rsidRPr="00302C8A">
            <w:rPr>
              <w:rFonts w:ascii="Arial" w:hAnsi="Arial" w:hint="eastAsia"/>
            </w:rPr>
            <w:t>对其计提了全额减值准备。</w:t>
          </w:r>
        </w:p>
        <w:p w:rsidR="00483575" w:rsidRDefault="00483575" w:rsidP="00483575">
          <w:pPr>
            <w:pStyle w:val="a9"/>
            <w:overflowPunct w:val="0"/>
            <w:rPr>
              <w:rFonts w:ascii="Arial" w:hAnsi="Arial"/>
            </w:rPr>
          </w:pPr>
        </w:p>
        <w:p w:rsidR="00483575" w:rsidRDefault="00483575" w:rsidP="00483575">
          <w:pPr>
            <w:pStyle w:val="a9"/>
            <w:numPr>
              <w:ilvl w:val="0"/>
              <w:numId w:val="111"/>
            </w:numPr>
            <w:overflowPunct w:val="0"/>
            <w:adjustRightInd w:val="0"/>
            <w:ind w:firstLineChars="0"/>
            <w:textAlignment w:val="baseline"/>
            <w:rPr>
              <w:rFonts w:ascii="Arial" w:hAnsi="Arial" w:cs="Arial"/>
            </w:rPr>
          </w:pPr>
          <w:r>
            <w:rPr>
              <w:rFonts w:ascii="Arial" w:hAnsi="Arial" w:hint="eastAsia"/>
            </w:rPr>
            <w:t>于</w:t>
          </w:r>
          <w:r>
            <w:rPr>
              <w:rFonts w:ascii="Arial" w:hAnsi="Arial" w:hint="eastAsia"/>
            </w:rPr>
            <w:t>2</w:t>
          </w:r>
          <w:r>
            <w:rPr>
              <w:rFonts w:ascii="Arial" w:hAnsi="Arial"/>
            </w:rPr>
            <w:t>020</w:t>
          </w:r>
          <w:r>
            <w:rPr>
              <w:rFonts w:ascii="Arial" w:hAnsi="Arial" w:hint="eastAsia"/>
            </w:rPr>
            <w:t>年度，本集团持有的其他权益工具投资的公允价值无重大变动。</w:t>
          </w:r>
        </w:p>
        <w:p w:rsidR="00865A28" w:rsidRPr="007354C7" w:rsidRDefault="001A19A4" w:rsidP="007354C7"/>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hint="default"/>
          <w:szCs w:val="24"/>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固定资产</w:t>
          </w:r>
        </w:p>
      </w:sdtContent>
    </w:sdt>
    <w:sdt>
      <w:sdtPr>
        <w:rPr>
          <w:rFonts w:hint="eastAsia"/>
          <w:b/>
          <w:bCs/>
        </w:rPr>
        <w:alias w:val="模块:固定资产情况"/>
        <w:tag w:val="_SEC_b17fc34a023f4384a425600555740cb6"/>
        <w:id w:val="-1268379422"/>
        <w:lock w:val="sdtLocked"/>
        <w:placeholder>
          <w:docPart w:val="GBC22222222222222222222222222222"/>
        </w:placeholder>
      </w:sdtPr>
      <w:sdtEndPr>
        <w:rPr>
          <w:rFonts w:cstheme="minorBidi"/>
          <w:b w:val="0"/>
          <w:bCs w:val="0"/>
          <w:kern w:val="2"/>
          <w:szCs w:val="21"/>
        </w:rPr>
      </w:sdtEndPr>
      <w:sdtContent>
        <w:sdt>
          <w:sdtPr>
            <w:alias w:val="是否适用：固定资产情况[双击切换]"/>
            <w:tag w:val="_GBC_a44afb7019ae43b7a273970cf76154a3"/>
            <w:id w:val="250170551"/>
            <w:lock w:val="sdtLocked"/>
            <w:placeholder>
              <w:docPart w:val="GBC22222222222222222222222222222"/>
            </w:placeholder>
          </w:sdtPr>
          <w:sdtContent>
            <w:p w:rsidR="00865A28" w:rsidRDefault="001A19A4">
              <w:r w:rsidRPr="00A26F80">
                <w:rPr>
                  <w:rFonts w:ascii="宋体" w:hAnsi="宋体"/>
                </w:rPr>
                <w:fldChar w:fldCharType="begin"/>
              </w:r>
              <w:r w:rsidR="00141AF7"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141AF7"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autoSpaceDE w:val="0"/>
            <w:autoSpaceDN w:val="0"/>
            <w:jc w:val="right"/>
            <w:rPr>
              <w:szCs w:val="21"/>
              <w:lang w:eastAsia="zh-CN"/>
            </w:rPr>
          </w:pPr>
          <w:r>
            <w:rPr>
              <w:rFonts w:hint="eastAsia"/>
              <w:szCs w:val="21"/>
              <w:lang w:eastAsia="zh-CN"/>
            </w:rPr>
            <w:t>单位：</w:t>
          </w:r>
          <w:sdt>
            <w:sdtPr>
              <w:rPr>
                <w:rFonts w:hint="eastAsia"/>
                <w:szCs w:val="21"/>
                <w:lang w:eastAsia="zh-CN"/>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21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948"/>
            <w:gridCol w:w="1261"/>
            <w:gridCol w:w="1351"/>
            <w:gridCol w:w="1261"/>
            <w:gridCol w:w="1261"/>
            <w:gridCol w:w="1261"/>
            <w:gridCol w:w="1351"/>
          </w:tblGrid>
          <w:tr w:rsidR="000433FB" w:rsidRPr="000433FB" w:rsidTr="00F4357C">
            <w:trPr>
              <w:jc w:val="center"/>
            </w:trPr>
            <w:sdt>
              <w:sdtPr>
                <w:rPr>
                  <w:sz w:val="18"/>
                  <w:szCs w:val="18"/>
                </w:rPr>
                <w:tag w:val="_PLD_0431b88b9ff14ebb90e5715c273e1c1d"/>
                <w:id w:val="23621386"/>
                <w:lock w:val="sdtLocked"/>
              </w:sdtPr>
              <w:sdtContent>
                <w:tc>
                  <w:tcPr>
                    <w:tcW w:w="1004" w:type="pct"/>
                    <w:shd w:val="clear" w:color="auto" w:fill="auto"/>
                    <w:vAlign w:val="center"/>
                  </w:tcPr>
                  <w:p w:rsidR="000433FB" w:rsidRPr="000433FB" w:rsidRDefault="000433FB" w:rsidP="00F4357C">
                    <w:pPr>
                      <w:jc w:val="center"/>
                      <w:rPr>
                        <w:sz w:val="18"/>
                        <w:szCs w:val="18"/>
                      </w:rPr>
                    </w:pPr>
                    <w:r w:rsidRPr="000433FB">
                      <w:rPr>
                        <w:sz w:val="18"/>
                        <w:szCs w:val="18"/>
                      </w:rPr>
                      <w:t>项目</w:t>
                    </w:r>
                  </w:p>
                </w:tc>
              </w:sdtContent>
            </w:sdt>
            <w:sdt>
              <w:sdtPr>
                <w:rPr>
                  <w:sz w:val="18"/>
                  <w:szCs w:val="18"/>
                </w:rPr>
                <w:alias w:val="固定资产情况明细-项目名称"/>
                <w:tag w:val="_GBC_d421638fcfb34bbba0e548b4cb719a06"/>
                <w:id w:val="23621387"/>
                <w:lock w:val="sdtLocked"/>
                <w:text/>
              </w:sdtPr>
              <w:sdtContent>
                <w:tc>
                  <w:tcPr>
                    <w:tcW w:w="650" w:type="pct"/>
                    <w:shd w:val="clear" w:color="auto" w:fill="auto"/>
                    <w:vAlign w:val="center"/>
                  </w:tcPr>
                  <w:p w:rsidR="000433FB" w:rsidRPr="000433FB" w:rsidRDefault="000433FB" w:rsidP="00F4357C">
                    <w:pPr>
                      <w:jc w:val="center"/>
                      <w:rPr>
                        <w:sz w:val="18"/>
                        <w:szCs w:val="18"/>
                      </w:rPr>
                    </w:pPr>
                    <w:r w:rsidRPr="000433FB">
                      <w:rPr>
                        <w:sz w:val="18"/>
                        <w:szCs w:val="18"/>
                      </w:rPr>
                      <w:t>房屋及建筑物</w:t>
                    </w:r>
                  </w:p>
                </w:tc>
              </w:sdtContent>
            </w:sdt>
            <w:sdt>
              <w:sdtPr>
                <w:rPr>
                  <w:sz w:val="18"/>
                  <w:szCs w:val="18"/>
                  <w:lang w:eastAsia="zh-CN"/>
                </w:rPr>
                <w:alias w:val="固定资产情况明细-项目名称"/>
                <w:tag w:val="_GBC_d421638fcfb34bbba0e548b4cb719a06"/>
                <w:id w:val="23621388"/>
                <w:lock w:val="sdtLocked"/>
                <w:text/>
              </w:sdtPr>
              <w:sdtContent>
                <w:tc>
                  <w:tcPr>
                    <w:tcW w:w="697" w:type="pct"/>
                    <w:shd w:val="clear" w:color="auto" w:fill="auto"/>
                    <w:vAlign w:val="center"/>
                  </w:tcPr>
                  <w:p w:rsidR="000433FB" w:rsidRPr="000433FB" w:rsidRDefault="000433FB" w:rsidP="00F4357C">
                    <w:pPr>
                      <w:jc w:val="center"/>
                      <w:rPr>
                        <w:sz w:val="18"/>
                        <w:szCs w:val="18"/>
                        <w:lang w:eastAsia="zh-CN"/>
                      </w:rPr>
                    </w:pPr>
                    <w:r w:rsidRPr="000433FB">
                      <w:rPr>
                        <w:sz w:val="18"/>
                        <w:szCs w:val="18"/>
                        <w:lang w:eastAsia="zh-CN"/>
                      </w:rPr>
                      <w:t>路轨、桥梁及其他线路资产</w:t>
                    </w:r>
                  </w:p>
                </w:tc>
              </w:sdtContent>
            </w:sdt>
            <w:sdt>
              <w:sdtPr>
                <w:rPr>
                  <w:sz w:val="18"/>
                  <w:szCs w:val="18"/>
                </w:rPr>
                <w:alias w:val="固定资产情况明细-项目名称"/>
                <w:tag w:val="_GBC_d421638fcfb34bbba0e548b4cb719a06"/>
                <w:id w:val="23621389"/>
                <w:lock w:val="sdtLocked"/>
                <w:text/>
              </w:sdtPr>
              <w:sdtContent>
                <w:tc>
                  <w:tcPr>
                    <w:tcW w:w="650" w:type="pct"/>
                    <w:shd w:val="clear" w:color="auto" w:fill="auto"/>
                    <w:vAlign w:val="center"/>
                  </w:tcPr>
                  <w:p w:rsidR="000433FB" w:rsidRPr="000433FB" w:rsidRDefault="000433FB" w:rsidP="00F4357C">
                    <w:pPr>
                      <w:jc w:val="center"/>
                      <w:rPr>
                        <w:sz w:val="18"/>
                        <w:szCs w:val="18"/>
                      </w:rPr>
                    </w:pPr>
                    <w:r w:rsidRPr="000433FB">
                      <w:rPr>
                        <w:sz w:val="18"/>
                        <w:szCs w:val="18"/>
                      </w:rPr>
                      <w:t>机车车辆</w:t>
                    </w:r>
                  </w:p>
                </w:tc>
              </w:sdtContent>
            </w:sdt>
            <w:sdt>
              <w:sdtPr>
                <w:rPr>
                  <w:sz w:val="18"/>
                  <w:szCs w:val="18"/>
                </w:rPr>
                <w:alias w:val="固定资产情况明细-项目名称"/>
                <w:tag w:val="_GBC_d421638fcfb34bbba0e548b4cb719a06"/>
                <w:id w:val="23621390"/>
                <w:lock w:val="sdtLocked"/>
                <w:text/>
              </w:sdtPr>
              <w:sdtContent>
                <w:tc>
                  <w:tcPr>
                    <w:tcW w:w="650" w:type="pct"/>
                    <w:shd w:val="clear" w:color="auto" w:fill="auto"/>
                    <w:vAlign w:val="center"/>
                  </w:tcPr>
                  <w:p w:rsidR="000433FB" w:rsidRPr="000433FB" w:rsidRDefault="000433FB" w:rsidP="00F4357C">
                    <w:pPr>
                      <w:jc w:val="center"/>
                      <w:rPr>
                        <w:sz w:val="18"/>
                        <w:szCs w:val="18"/>
                      </w:rPr>
                    </w:pPr>
                    <w:r w:rsidRPr="000433FB">
                      <w:rPr>
                        <w:sz w:val="18"/>
                        <w:szCs w:val="18"/>
                      </w:rPr>
                      <w:t>通讯信号系统</w:t>
                    </w:r>
                  </w:p>
                </w:tc>
              </w:sdtContent>
            </w:sdt>
            <w:sdt>
              <w:sdtPr>
                <w:rPr>
                  <w:sz w:val="18"/>
                  <w:szCs w:val="18"/>
                </w:rPr>
                <w:alias w:val="固定资产情况明细-项目名称"/>
                <w:tag w:val="_GBC_d421638fcfb34bbba0e548b4cb719a06"/>
                <w:id w:val="23621391"/>
                <w:lock w:val="sdtLocked"/>
                <w:text/>
              </w:sdtPr>
              <w:sdtContent>
                <w:tc>
                  <w:tcPr>
                    <w:tcW w:w="650" w:type="pct"/>
                    <w:shd w:val="clear" w:color="auto" w:fill="auto"/>
                    <w:vAlign w:val="center"/>
                  </w:tcPr>
                  <w:p w:rsidR="000433FB" w:rsidRPr="000433FB" w:rsidRDefault="000433FB" w:rsidP="00F4357C">
                    <w:pPr>
                      <w:jc w:val="center"/>
                      <w:rPr>
                        <w:sz w:val="18"/>
                        <w:szCs w:val="18"/>
                      </w:rPr>
                    </w:pPr>
                    <w:r w:rsidRPr="000433FB">
                      <w:rPr>
                        <w:sz w:val="18"/>
                        <w:szCs w:val="18"/>
                      </w:rPr>
                      <w:t>其他工具及设备</w:t>
                    </w:r>
                  </w:p>
                </w:tc>
              </w:sdtContent>
            </w:sdt>
            <w:sdt>
              <w:sdtPr>
                <w:rPr>
                  <w:sz w:val="18"/>
                  <w:szCs w:val="18"/>
                </w:rPr>
                <w:tag w:val="_PLD_44989fc4cd3d46cc990c4d1941405a11"/>
                <w:id w:val="23621392"/>
                <w:lock w:val="sdtLocked"/>
              </w:sdtPr>
              <w:sdtContent>
                <w:tc>
                  <w:tcPr>
                    <w:tcW w:w="697" w:type="pct"/>
                    <w:shd w:val="clear" w:color="auto" w:fill="auto"/>
                    <w:vAlign w:val="center"/>
                  </w:tcPr>
                  <w:p w:rsidR="000433FB" w:rsidRPr="000433FB" w:rsidRDefault="000433FB" w:rsidP="00F4357C">
                    <w:pPr>
                      <w:jc w:val="center"/>
                      <w:rPr>
                        <w:sz w:val="18"/>
                        <w:szCs w:val="18"/>
                      </w:rPr>
                    </w:pPr>
                    <w:r w:rsidRPr="000433FB">
                      <w:rPr>
                        <w:sz w:val="18"/>
                        <w:szCs w:val="18"/>
                      </w:rPr>
                      <w:t>合计</w:t>
                    </w:r>
                  </w:p>
                </w:tc>
              </w:sdtContent>
            </w:sdt>
          </w:tr>
          <w:tr w:rsidR="000433FB" w:rsidRPr="000433FB" w:rsidTr="000433FB">
            <w:trPr>
              <w:jc w:val="center"/>
            </w:trPr>
            <w:sdt>
              <w:sdtPr>
                <w:rPr>
                  <w:sz w:val="18"/>
                  <w:szCs w:val="18"/>
                </w:rPr>
                <w:tag w:val="_PLD_baa91289996942f0a3579319b339b24d"/>
                <w:id w:val="23621393"/>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一、账面原值：</w:t>
                    </w:r>
                  </w:p>
                </w:tc>
              </w:sdtContent>
            </w:sdt>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r>
          <w:tr w:rsidR="000433FB" w:rsidRPr="000433FB" w:rsidTr="000433FB">
            <w:trPr>
              <w:jc w:val="center"/>
            </w:trPr>
            <w:sdt>
              <w:sdtPr>
                <w:rPr>
                  <w:sz w:val="18"/>
                  <w:szCs w:val="18"/>
                </w:rPr>
                <w:tag w:val="_PLD_8e55a39d9b04404cba08570c8d73eda8"/>
                <w:id w:val="23621394"/>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1.</w:t>
                    </w:r>
                    <w:r w:rsidRPr="000433FB">
                      <w:rPr>
                        <w:sz w:val="18"/>
                        <w:szCs w:val="18"/>
                      </w:rPr>
                      <w:t>期初余额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7,825,869,926</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14,817,730,019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8,102,521,607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1,852,564,514</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6,743,232,843</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39,341,918,909</w:t>
                </w:r>
              </w:p>
            </w:tc>
          </w:tr>
          <w:tr w:rsidR="000433FB" w:rsidRPr="000433FB" w:rsidTr="000433FB">
            <w:trPr>
              <w:jc w:val="center"/>
            </w:trPr>
            <w:sdt>
              <w:sdtPr>
                <w:rPr>
                  <w:sz w:val="18"/>
                  <w:szCs w:val="18"/>
                </w:rPr>
                <w:tag w:val="_PLD_5d0a6e7657e6410e9c0550f674185af8"/>
                <w:id w:val="23621395"/>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2.</w:t>
                    </w:r>
                    <w:r w:rsidRPr="000433FB">
                      <w:rPr>
                        <w:sz w:val="18"/>
                        <w:szCs w:val="18"/>
                      </w:rPr>
                      <w:t>本期增加金额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406,933,536</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491,043,417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793,895,887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69,637,053</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272,968,903</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2,034,478,796</w:t>
                </w:r>
              </w:p>
            </w:tc>
          </w:tr>
          <w:tr w:rsidR="000433FB" w:rsidRPr="000433FB" w:rsidTr="000433FB">
            <w:trPr>
              <w:jc w:val="center"/>
            </w:trPr>
            <w:sdt>
              <w:sdtPr>
                <w:rPr>
                  <w:sz w:val="18"/>
                  <w:szCs w:val="18"/>
                </w:rPr>
                <w:tag w:val="_PLD_21acfc7c80ed4c8898e7254bc3a221c4"/>
                <w:id w:val="23621396"/>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1</w:t>
                    </w:r>
                    <w:r w:rsidRPr="000433FB">
                      <w:rPr>
                        <w:sz w:val="18"/>
                        <w:szCs w:val="18"/>
                      </w:rPr>
                      <w:t>）购置</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4,196,308</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47,666,076</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2,177,797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98,138,034</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152,178,215</w:t>
                </w:r>
              </w:p>
            </w:tc>
          </w:tr>
          <w:tr w:rsidR="000433FB" w:rsidRPr="000433FB" w:rsidTr="000433FB">
            <w:trPr>
              <w:jc w:val="center"/>
            </w:trPr>
            <w:sdt>
              <w:sdtPr>
                <w:rPr>
                  <w:sz w:val="18"/>
                  <w:szCs w:val="18"/>
                </w:rPr>
                <w:tag w:val="_PLD_c4fb45cabc464177bb10403e2ec415b1"/>
                <w:id w:val="23621397"/>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2</w:t>
                    </w:r>
                    <w:r w:rsidRPr="000433FB">
                      <w:rPr>
                        <w:sz w:val="18"/>
                        <w:szCs w:val="18"/>
                      </w:rPr>
                      <w:t>）在建工程转入</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396,445,749</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198,799,630</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1,931,949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28,733,382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154,590,352</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780,501,062</w:t>
                </w:r>
              </w:p>
            </w:tc>
          </w:tr>
          <w:tr w:rsidR="000433FB" w:rsidRPr="000433FB" w:rsidTr="000433FB">
            <w:trPr>
              <w:jc w:val="center"/>
            </w:trPr>
            <w:sdt>
              <w:sdtPr>
                <w:rPr>
                  <w:sz w:val="18"/>
                  <w:szCs w:val="18"/>
                </w:rPr>
                <w:alias w:val="固定资产账面原值增加项目名称"/>
                <w:tag w:val="_GBC_6e5477dc1f51417fb72841d3b7f273bd"/>
                <w:id w:val="23621398"/>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3</w:t>
                    </w:r>
                    <w:r w:rsidRPr="000433FB">
                      <w:rPr>
                        <w:sz w:val="18"/>
                        <w:szCs w:val="18"/>
                      </w:rPr>
                      <w:t>）升级或改造完成后由在建工程转入</w:t>
                    </w:r>
                    <w:r w:rsidRPr="000433FB">
                      <w:rPr>
                        <w:sz w:val="18"/>
                        <w:szCs w:val="18"/>
                      </w:rPr>
                      <w:t>(</w:t>
                    </w:r>
                    <w:r w:rsidRPr="000433FB">
                      <w:rPr>
                        <w:sz w:val="18"/>
                        <w:szCs w:val="18"/>
                      </w:rPr>
                      <w:t>附注五</w:t>
                    </w:r>
                    <w:r w:rsidRPr="000433FB">
                      <w:rPr>
                        <w:sz w:val="18"/>
                        <w:szCs w:val="18"/>
                      </w:rPr>
                      <w:t>(13)(a))</w:t>
                    </w:r>
                  </w:p>
                </w:tc>
              </w:sdtContent>
            </w:sdt>
            <w:sdt>
              <w:sdtPr>
                <w:rPr>
                  <w:sz w:val="18"/>
                  <w:szCs w:val="18"/>
                </w:rPr>
                <w:alias w:val="固定资产账面原值增加项目金额"/>
                <w:tag w:val="_GBC_4a8efbc39f04483fb64867a5d5e98d88"/>
                <w:id w:val="23621399"/>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6,291,479</w:t>
                    </w:r>
                  </w:p>
                </w:tc>
              </w:sdtContent>
            </w:sdt>
            <w:sdt>
              <w:sdtPr>
                <w:rPr>
                  <w:sz w:val="18"/>
                  <w:szCs w:val="18"/>
                </w:rPr>
                <w:alias w:val="固定资产账面原值增加项目金额"/>
                <w:tag w:val="_GBC_4a8efbc39f04483fb64867a5d5e98d88"/>
                <w:id w:val="23621400"/>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292,243,787</w:t>
                    </w:r>
                  </w:p>
                </w:tc>
              </w:sdtContent>
            </w:sdt>
            <w:sdt>
              <w:sdtPr>
                <w:rPr>
                  <w:sz w:val="18"/>
                  <w:szCs w:val="18"/>
                </w:rPr>
                <w:alias w:val="固定资产账面原值增加项目金额"/>
                <w:tag w:val="_GBC_4a8efbc39f04483fb64867a5d5e98d88"/>
                <w:id w:val="23621401"/>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744,297,862</w:t>
                    </w:r>
                  </w:p>
                </w:tc>
              </w:sdtContent>
            </w:sdt>
            <w:sdt>
              <w:sdtPr>
                <w:rPr>
                  <w:sz w:val="18"/>
                  <w:szCs w:val="18"/>
                </w:rPr>
                <w:alias w:val="固定资产账面原值增加项目金额"/>
                <w:tag w:val="_GBC_4a8efbc39f04483fb64867a5d5e98d88"/>
                <w:id w:val="23621402"/>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38,725,874</w:t>
                    </w:r>
                  </w:p>
                </w:tc>
              </w:sdtContent>
            </w:sdt>
            <w:sdt>
              <w:sdtPr>
                <w:rPr>
                  <w:sz w:val="18"/>
                  <w:szCs w:val="18"/>
                </w:rPr>
                <w:alias w:val="固定资产账面原值增加项目金额"/>
                <w:tag w:val="_GBC_4a8efbc39f04483fb64867a5d5e98d88"/>
                <w:id w:val="23621403"/>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20,240,517</w:t>
                    </w:r>
                  </w:p>
                </w:tc>
              </w:sdtContent>
            </w:sdt>
            <w:sdt>
              <w:sdtPr>
                <w:rPr>
                  <w:sz w:val="18"/>
                  <w:szCs w:val="18"/>
                </w:rPr>
                <w:alias w:val="固定资产账面原值增加项目合计金额"/>
                <w:tag w:val="_GBC_644f201b97ec4c45a852c12643d6ff5c"/>
                <w:id w:val="23621404"/>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1,101,799,519</w:t>
                    </w:r>
                  </w:p>
                </w:tc>
              </w:sdtContent>
            </w:sdt>
          </w:tr>
          <w:tr w:rsidR="000433FB" w:rsidRPr="000433FB" w:rsidTr="000433FB">
            <w:trPr>
              <w:jc w:val="center"/>
            </w:trPr>
            <w:sdt>
              <w:sdtPr>
                <w:rPr>
                  <w:sz w:val="18"/>
                  <w:szCs w:val="18"/>
                </w:rPr>
                <w:tag w:val="_PLD_82105b7a23294bcc97fa2c9d341d5e29"/>
                <w:id w:val="23621405"/>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3.</w:t>
                    </w:r>
                    <w:r w:rsidRPr="000433FB">
                      <w:rPr>
                        <w:sz w:val="18"/>
                        <w:szCs w:val="18"/>
                      </w:rPr>
                      <w:t>本期减少金额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48,930,027</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411,910,666</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1,145,543,771</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92,922,325</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192,612,298</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1,891,919,087</w:t>
                </w:r>
              </w:p>
            </w:tc>
          </w:tr>
          <w:tr w:rsidR="000433FB" w:rsidRPr="000433FB" w:rsidTr="000433FB">
            <w:trPr>
              <w:jc w:val="center"/>
            </w:trPr>
            <w:sdt>
              <w:sdtPr>
                <w:rPr>
                  <w:sz w:val="18"/>
                  <w:szCs w:val="18"/>
                </w:rPr>
                <w:alias w:val="固定资产账面原值减少项目名称"/>
                <w:tag w:val="_GBC_bf0a28cbddd8409cb7657fa18a522437"/>
                <w:id w:val="23621406"/>
                <w:lock w:val="sdtLocked"/>
              </w:sdtPr>
              <w:sdtContent>
                <w:tc>
                  <w:tcPr>
                    <w:tcW w:w="1004" w:type="pct"/>
                    <w:shd w:val="clear" w:color="auto" w:fill="auto"/>
                    <w:vAlign w:val="center"/>
                  </w:tcPr>
                  <w:p w:rsidR="000433FB" w:rsidRPr="000433FB" w:rsidRDefault="000433FB" w:rsidP="00F4357C">
                    <w:pPr>
                      <w:rPr>
                        <w:sz w:val="18"/>
                        <w:szCs w:val="18"/>
                      </w:rPr>
                    </w:pPr>
                    <w:r w:rsidRPr="000433FB">
                      <w:rPr>
                        <w:sz w:val="18"/>
                        <w:szCs w:val="18"/>
                      </w:rPr>
                      <w:t>（</w:t>
                    </w:r>
                    <w:r w:rsidRPr="000433FB">
                      <w:rPr>
                        <w:sz w:val="18"/>
                        <w:szCs w:val="18"/>
                      </w:rPr>
                      <w:t>1</w:t>
                    </w:r>
                    <w:r w:rsidRPr="000433FB">
                      <w:rPr>
                        <w:sz w:val="18"/>
                        <w:szCs w:val="18"/>
                      </w:rPr>
                      <w:t>）升级或改造转至在建工程</w:t>
                    </w:r>
                    <w:r w:rsidRPr="000433FB">
                      <w:rPr>
                        <w:sz w:val="18"/>
                        <w:szCs w:val="18"/>
                      </w:rPr>
                      <w:t>(</w:t>
                    </w:r>
                    <w:r w:rsidRPr="000433FB">
                      <w:rPr>
                        <w:sz w:val="18"/>
                        <w:szCs w:val="18"/>
                      </w:rPr>
                      <w:t>附注五</w:t>
                    </w:r>
                    <w:r w:rsidRPr="000433FB">
                      <w:rPr>
                        <w:sz w:val="18"/>
                        <w:szCs w:val="18"/>
                      </w:rPr>
                      <w:t>(13)(a))</w:t>
                    </w:r>
                  </w:p>
                </w:tc>
              </w:sdtContent>
            </w:sdt>
            <w:sdt>
              <w:sdtPr>
                <w:rPr>
                  <w:sz w:val="18"/>
                  <w:szCs w:val="18"/>
                </w:rPr>
                <w:alias w:val="固定资产账面原值减少项目金额"/>
                <w:tag w:val="_GBC_5be4d3b49a5c4a68a0d236b2da08d9af"/>
                <w:id w:val="23621407"/>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229,142</w:t>
                    </w:r>
                  </w:p>
                </w:tc>
              </w:sdtContent>
            </w:sdt>
            <w:sdt>
              <w:sdtPr>
                <w:rPr>
                  <w:sz w:val="18"/>
                  <w:szCs w:val="18"/>
                </w:rPr>
                <w:alias w:val="固定资产账面原值减少项目金额"/>
                <w:tag w:val="_GBC_5be4d3b49a5c4a68a0d236b2da08d9af"/>
                <w:id w:val="23621408"/>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298,977,602</w:t>
                    </w:r>
                  </w:p>
                </w:tc>
              </w:sdtContent>
            </w:sdt>
            <w:sdt>
              <w:sdtPr>
                <w:rPr>
                  <w:sz w:val="18"/>
                  <w:szCs w:val="18"/>
                </w:rPr>
                <w:alias w:val="固定资产账面原值减少项目金额"/>
                <w:tag w:val="_GBC_5be4d3b49a5c4a68a0d236b2da08d9af"/>
                <w:id w:val="23621409"/>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745,324,756</w:t>
                    </w:r>
                  </w:p>
                </w:tc>
              </w:sdtContent>
            </w:sdt>
            <w:sdt>
              <w:sdtPr>
                <w:rPr>
                  <w:sz w:val="18"/>
                  <w:szCs w:val="18"/>
                </w:rPr>
                <w:alias w:val="固定资产账面原值减少项目金额"/>
                <w:tag w:val="_GBC_5be4d3b49a5c4a68a0d236b2da08d9af"/>
                <w:id w:val="23621410"/>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23,746,632</w:t>
                    </w:r>
                  </w:p>
                </w:tc>
              </w:sdtContent>
            </w:sdt>
            <w:sdt>
              <w:sdtPr>
                <w:rPr>
                  <w:sz w:val="18"/>
                  <w:szCs w:val="18"/>
                </w:rPr>
                <w:alias w:val="固定资产账面原值减少项目金额"/>
                <w:tag w:val="_GBC_5be4d3b49a5c4a68a0d236b2da08d9af"/>
                <w:id w:val="23621411"/>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27,661,801</w:t>
                    </w:r>
                  </w:p>
                </w:tc>
              </w:sdtContent>
            </w:sdt>
            <w:sdt>
              <w:sdtPr>
                <w:rPr>
                  <w:sz w:val="18"/>
                  <w:szCs w:val="18"/>
                </w:rPr>
                <w:alias w:val="固定资产账面原值减少项目合计金额"/>
                <w:tag w:val="_GBC_9b93e9d244ff4453b139d8a42865ba80"/>
                <w:id w:val="23621412"/>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1,095,939,933</w:t>
                    </w:r>
                  </w:p>
                </w:tc>
              </w:sdtContent>
            </w:sdt>
          </w:tr>
          <w:tr w:rsidR="000433FB" w:rsidRPr="000433FB" w:rsidTr="000433FB">
            <w:trPr>
              <w:jc w:val="center"/>
            </w:trPr>
            <w:sdt>
              <w:sdtPr>
                <w:rPr>
                  <w:sz w:val="18"/>
                  <w:szCs w:val="18"/>
                </w:rPr>
                <w:alias w:val="固定资产账面原值减少项目名称"/>
                <w:tag w:val="_GBC_bf0a28cbddd8409cb7657fa18a522437"/>
                <w:id w:val="23621413"/>
                <w:lock w:val="sdtLocked"/>
              </w:sdtPr>
              <w:sdtContent>
                <w:tc>
                  <w:tcPr>
                    <w:tcW w:w="1004" w:type="pct"/>
                    <w:shd w:val="clear" w:color="auto" w:fill="auto"/>
                    <w:vAlign w:val="center"/>
                  </w:tcPr>
                  <w:p w:rsidR="000433FB" w:rsidRPr="000433FB" w:rsidRDefault="000433FB" w:rsidP="00F4357C">
                    <w:pPr>
                      <w:rPr>
                        <w:sz w:val="18"/>
                        <w:szCs w:val="18"/>
                      </w:rPr>
                    </w:pPr>
                    <w:r w:rsidRPr="000433FB">
                      <w:rPr>
                        <w:sz w:val="18"/>
                        <w:szCs w:val="18"/>
                      </w:rPr>
                      <w:t>（</w:t>
                    </w:r>
                    <w:r w:rsidRPr="000433FB">
                      <w:rPr>
                        <w:sz w:val="18"/>
                        <w:szCs w:val="18"/>
                      </w:rPr>
                      <w:t>2</w:t>
                    </w:r>
                    <w:r w:rsidRPr="000433FB">
                      <w:rPr>
                        <w:sz w:val="18"/>
                        <w:szCs w:val="18"/>
                      </w:rPr>
                      <w:t>）重分类</w:t>
                    </w:r>
                  </w:p>
                </w:tc>
              </w:sdtContent>
            </w:sdt>
            <w:sdt>
              <w:sdtPr>
                <w:rPr>
                  <w:sz w:val="18"/>
                  <w:szCs w:val="18"/>
                </w:rPr>
                <w:alias w:val="固定资产账面原值减少项目金额"/>
                <w:tag w:val="_GBC_5be4d3b49a5c4a68a0d236b2da08d9af"/>
                <w:id w:val="23621414"/>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sdtContent>
            </w:sdt>
            <w:sdt>
              <w:sdtPr>
                <w:rPr>
                  <w:sz w:val="18"/>
                  <w:szCs w:val="18"/>
                </w:rPr>
                <w:alias w:val="固定资产账面原值减少项目金额"/>
                <w:tag w:val="_GBC_5be4d3b49a5c4a68a0d236b2da08d9af"/>
                <w:id w:val="23621415"/>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 </w:t>
                    </w:r>
                  </w:p>
                </w:tc>
              </w:sdtContent>
            </w:sdt>
            <w:sdt>
              <w:sdtPr>
                <w:rPr>
                  <w:sz w:val="18"/>
                  <w:szCs w:val="18"/>
                </w:rPr>
                <w:alias w:val="固定资产账面原值减少项目金额"/>
                <w:tag w:val="_GBC_5be4d3b49a5c4a68a0d236b2da08d9af"/>
                <w:id w:val="23621416"/>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 </w:t>
                    </w:r>
                  </w:p>
                </w:tc>
              </w:sdtContent>
            </w:sdt>
            <w:sdt>
              <w:sdtPr>
                <w:rPr>
                  <w:sz w:val="18"/>
                  <w:szCs w:val="18"/>
                </w:rPr>
                <w:alias w:val="固定资产账面原值减少项目金额"/>
                <w:tag w:val="_GBC_5be4d3b49a5c4a68a0d236b2da08d9af"/>
                <w:id w:val="23621417"/>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(2,918,674)</w:t>
                    </w:r>
                  </w:p>
                </w:tc>
              </w:sdtContent>
            </w:sdt>
            <w:sdt>
              <w:sdtPr>
                <w:rPr>
                  <w:sz w:val="18"/>
                  <w:szCs w:val="18"/>
                </w:rPr>
                <w:alias w:val="固定资产账面原值减少项目金额"/>
                <w:tag w:val="_GBC_5be4d3b49a5c4a68a0d236b2da08d9af"/>
                <w:id w:val="23621418"/>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2,918,674</w:t>
                    </w:r>
                  </w:p>
                </w:tc>
              </w:sdtContent>
            </w:sdt>
            <w:sdt>
              <w:sdtPr>
                <w:rPr>
                  <w:sz w:val="18"/>
                  <w:szCs w:val="18"/>
                </w:rPr>
                <w:alias w:val="固定资产账面原值减少项目合计金额"/>
                <w:tag w:val="_GBC_9b93e9d244ff4453b139d8a42865ba80"/>
                <w:id w:val="23621419"/>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sdtContent>
            </w:sdt>
          </w:tr>
          <w:tr w:rsidR="000433FB" w:rsidRPr="000433FB" w:rsidTr="000433FB">
            <w:trPr>
              <w:jc w:val="center"/>
            </w:trPr>
            <w:sdt>
              <w:sdtPr>
                <w:rPr>
                  <w:sz w:val="18"/>
                  <w:szCs w:val="18"/>
                </w:rPr>
                <w:tag w:val="_PLD_ff1592931fc24cf7bf5faee8eae2abb5"/>
                <w:id w:val="23621420"/>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3</w:t>
                    </w:r>
                    <w:r w:rsidRPr="000433FB">
                      <w:rPr>
                        <w:sz w:val="18"/>
                        <w:szCs w:val="18"/>
                      </w:rPr>
                      <w:t>）处置或报废</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48,700,885</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112,933,064</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400,219,015</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72,094,367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162,031,823</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795,979,154</w:t>
                </w:r>
              </w:p>
            </w:tc>
          </w:tr>
          <w:tr w:rsidR="000433FB" w:rsidRPr="000433FB" w:rsidTr="000433FB">
            <w:trPr>
              <w:jc w:val="center"/>
            </w:trPr>
            <w:sdt>
              <w:sdtPr>
                <w:rPr>
                  <w:sz w:val="18"/>
                  <w:szCs w:val="18"/>
                </w:rPr>
                <w:tag w:val="_PLD_3fb9f6c6a0b842188aea461d99c9adab"/>
                <w:id w:val="23621421"/>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4.</w:t>
                    </w:r>
                    <w:r w:rsidRPr="000433FB">
                      <w:rPr>
                        <w:sz w:val="18"/>
                        <w:szCs w:val="18"/>
                      </w:rPr>
                      <w:t>期末余额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8,183,873,435</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14,896,862,770</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7,750,873,723</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1,829,279,242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6,823,589,448</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39,484,478,618</w:t>
                </w:r>
              </w:p>
            </w:tc>
          </w:tr>
          <w:tr w:rsidR="000433FB" w:rsidRPr="000433FB" w:rsidTr="000433FB">
            <w:trPr>
              <w:jc w:val="center"/>
            </w:trPr>
            <w:sdt>
              <w:sdtPr>
                <w:rPr>
                  <w:sz w:val="18"/>
                  <w:szCs w:val="18"/>
                </w:rPr>
                <w:tag w:val="_PLD_14f44e7a4341414ca27a4047f9622e44"/>
                <w:id w:val="23621422"/>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二、累计折旧</w:t>
                    </w:r>
                  </w:p>
                </w:tc>
              </w:sdtContent>
            </w:sdt>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r>
          <w:tr w:rsidR="000433FB" w:rsidRPr="000433FB" w:rsidTr="000433FB">
            <w:trPr>
              <w:jc w:val="center"/>
            </w:trPr>
            <w:sdt>
              <w:sdtPr>
                <w:rPr>
                  <w:sz w:val="18"/>
                  <w:szCs w:val="18"/>
                </w:rPr>
                <w:tag w:val="_PLD_bdfb76068a2a4a95ab0a3bcf1b094bf2"/>
                <w:id w:val="23621423"/>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1.</w:t>
                    </w:r>
                    <w:r w:rsidRPr="000433FB">
                      <w:rPr>
                        <w:sz w:val="18"/>
                        <w:szCs w:val="18"/>
                      </w:rPr>
                      <w:t>期初余额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3,141,584,358</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3,716,628,734</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2,905,802,040</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1,415,921,851</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4,565,481,320</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15,745,418,303</w:t>
                </w:r>
              </w:p>
            </w:tc>
          </w:tr>
          <w:tr w:rsidR="000433FB" w:rsidRPr="000433FB" w:rsidTr="000433FB">
            <w:trPr>
              <w:jc w:val="center"/>
            </w:trPr>
            <w:sdt>
              <w:sdtPr>
                <w:rPr>
                  <w:sz w:val="18"/>
                  <w:szCs w:val="18"/>
                </w:rPr>
                <w:tag w:val="_PLD_ac9d6720c4e84ec2b82637a9bc7e4a54"/>
                <w:id w:val="23621424"/>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2.</w:t>
                    </w:r>
                    <w:r w:rsidRPr="000433FB">
                      <w:rPr>
                        <w:sz w:val="18"/>
                        <w:szCs w:val="18"/>
                      </w:rPr>
                      <w:t>本期增加金额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335,123,149</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218,396,609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669,209,192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90,451,219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348,699,355</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1,661,879,524</w:t>
                </w:r>
              </w:p>
            </w:tc>
          </w:tr>
          <w:tr w:rsidR="000433FB" w:rsidRPr="000433FB" w:rsidTr="000433FB">
            <w:trPr>
              <w:jc w:val="center"/>
            </w:trPr>
            <w:sdt>
              <w:sdtPr>
                <w:rPr>
                  <w:sz w:val="18"/>
                  <w:szCs w:val="18"/>
                </w:rPr>
                <w:tag w:val="_PLD_4b899f8229be463181a7e6a6c1cb2337"/>
                <w:id w:val="23621425"/>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1</w:t>
                    </w:r>
                    <w:r w:rsidRPr="000433FB">
                      <w:rPr>
                        <w:sz w:val="18"/>
                        <w:szCs w:val="18"/>
                      </w:rPr>
                      <w:t>）计提</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335,123,149</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218,396,609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669,209,192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90,451,219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348,699,355</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1,661,879,524</w:t>
                </w:r>
              </w:p>
            </w:tc>
          </w:tr>
          <w:tr w:rsidR="000433FB" w:rsidRPr="000433FB" w:rsidTr="000433FB">
            <w:trPr>
              <w:jc w:val="center"/>
            </w:trPr>
            <w:sdt>
              <w:sdtPr>
                <w:rPr>
                  <w:sz w:val="18"/>
                  <w:szCs w:val="18"/>
                </w:rPr>
                <w:tag w:val="_PLD_1a8a0c2973de4a7c99ed0dd69c4a85fa"/>
                <w:id w:val="23621426"/>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3.</w:t>
                    </w:r>
                    <w:r w:rsidRPr="000433FB">
                      <w:rPr>
                        <w:sz w:val="18"/>
                        <w:szCs w:val="18"/>
                      </w:rPr>
                      <w:t>本期减少金额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22,594,668</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84,895,001</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642,577,979</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77,461,815</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154,257,569</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981,787,032</w:t>
                </w:r>
              </w:p>
            </w:tc>
          </w:tr>
          <w:tr w:rsidR="000433FB" w:rsidRPr="000433FB" w:rsidTr="000433FB">
            <w:trPr>
              <w:jc w:val="center"/>
            </w:trPr>
            <w:sdt>
              <w:sdtPr>
                <w:rPr>
                  <w:sz w:val="18"/>
                  <w:szCs w:val="18"/>
                </w:rPr>
                <w:alias w:val="固定资产累计折旧减少项目名称"/>
                <w:tag w:val="_GBC_20eae31762484d0a9c046fa65503339a"/>
                <w:id w:val="23621427"/>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1</w:t>
                    </w:r>
                    <w:r w:rsidRPr="000433FB">
                      <w:rPr>
                        <w:sz w:val="18"/>
                        <w:szCs w:val="18"/>
                      </w:rPr>
                      <w:t>）升级或改造转至在建工程</w:t>
                    </w:r>
                    <w:r w:rsidRPr="000433FB">
                      <w:rPr>
                        <w:sz w:val="18"/>
                        <w:szCs w:val="18"/>
                      </w:rPr>
                      <w:t>(</w:t>
                    </w:r>
                    <w:r w:rsidRPr="000433FB">
                      <w:rPr>
                        <w:sz w:val="18"/>
                        <w:szCs w:val="18"/>
                      </w:rPr>
                      <w:t>附注五</w:t>
                    </w:r>
                    <w:r w:rsidRPr="000433FB">
                      <w:rPr>
                        <w:sz w:val="18"/>
                        <w:szCs w:val="18"/>
                      </w:rPr>
                      <w:t>(13)(a))</w:t>
                    </w:r>
                  </w:p>
                </w:tc>
              </w:sdtContent>
            </w:sdt>
            <w:sdt>
              <w:sdtPr>
                <w:rPr>
                  <w:sz w:val="18"/>
                  <w:szCs w:val="18"/>
                </w:rPr>
                <w:alias w:val="固定资产累计折旧减少项目金额"/>
                <w:tag w:val="_GBC_50575111ca3b4086b584bb25daa7a51a"/>
                <w:id w:val="23621428"/>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100,165</w:t>
                    </w:r>
                  </w:p>
                </w:tc>
              </w:sdtContent>
            </w:sdt>
            <w:sdt>
              <w:sdtPr>
                <w:rPr>
                  <w:sz w:val="18"/>
                  <w:szCs w:val="18"/>
                </w:rPr>
                <w:alias w:val="固定资产累计折旧减少项目金额"/>
                <w:tag w:val="_GBC_50575111ca3b4086b584bb25daa7a51a"/>
                <w:id w:val="23621429"/>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66,981,815</w:t>
                    </w:r>
                  </w:p>
                </w:tc>
              </w:sdtContent>
            </w:sdt>
            <w:sdt>
              <w:sdtPr>
                <w:rPr>
                  <w:sz w:val="18"/>
                  <w:szCs w:val="18"/>
                </w:rPr>
                <w:alias w:val="固定资产累计折旧减少项目金额"/>
                <w:tag w:val="_GBC_50575111ca3b4086b584bb25daa7a51a"/>
                <w:id w:val="23621430"/>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311,108,408</w:t>
                    </w:r>
                  </w:p>
                </w:tc>
              </w:sdtContent>
            </w:sdt>
            <w:sdt>
              <w:sdtPr>
                <w:rPr>
                  <w:sz w:val="18"/>
                  <w:szCs w:val="18"/>
                </w:rPr>
                <w:alias w:val="固定资产累计折旧减少项目金额"/>
                <w:tag w:val="_GBC_50575111ca3b4086b584bb25daa7a51a"/>
                <w:id w:val="23621431"/>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13,987,388</w:t>
                    </w:r>
                  </w:p>
                </w:tc>
              </w:sdtContent>
            </w:sdt>
            <w:sdt>
              <w:sdtPr>
                <w:rPr>
                  <w:sz w:val="18"/>
                  <w:szCs w:val="18"/>
                </w:rPr>
                <w:alias w:val="固定资产累计折旧减少项目金额"/>
                <w:tag w:val="_GBC_50575111ca3b4086b584bb25daa7a51a"/>
                <w:id w:val="23621432"/>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18,633,637</w:t>
                    </w:r>
                  </w:p>
                </w:tc>
              </w:sdtContent>
            </w:sdt>
            <w:sdt>
              <w:sdtPr>
                <w:rPr>
                  <w:sz w:val="18"/>
                  <w:szCs w:val="18"/>
                </w:rPr>
                <w:alias w:val="固定资产累计折旧减少项目合计金额"/>
                <w:tag w:val="_GBC_ba854a525e15473181c1dd92dc7af67e"/>
                <w:id w:val="23621433"/>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410,811,413</w:t>
                    </w:r>
                  </w:p>
                </w:tc>
              </w:sdtContent>
            </w:sdt>
          </w:tr>
          <w:tr w:rsidR="000433FB" w:rsidRPr="000433FB" w:rsidTr="000433FB">
            <w:trPr>
              <w:jc w:val="center"/>
            </w:trPr>
            <w:sdt>
              <w:sdtPr>
                <w:rPr>
                  <w:sz w:val="18"/>
                  <w:szCs w:val="18"/>
                </w:rPr>
                <w:alias w:val="固定资产累计折旧减少项目名称"/>
                <w:tag w:val="_GBC_20eae31762484d0a9c046fa65503339a"/>
                <w:id w:val="23621434"/>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2</w:t>
                    </w:r>
                    <w:r w:rsidRPr="000433FB">
                      <w:rPr>
                        <w:sz w:val="18"/>
                        <w:szCs w:val="18"/>
                      </w:rPr>
                      <w:t>）重分类</w:t>
                    </w:r>
                  </w:p>
                </w:tc>
              </w:sdtContent>
            </w:sdt>
            <w:sdt>
              <w:sdtPr>
                <w:rPr>
                  <w:sz w:val="18"/>
                  <w:szCs w:val="18"/>
                </w:rPr>
                <w:alias w:val="固定资产累计折旧减少项目金额"/>
                <w:tag w:val="_GBC_50575111ca3b4086b584bb25daa7a51a"/>
                <w:id w:val="23621435"/>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 </w:t>
                    </w:r>
                  </w:p>
                </w:tc>
              </w:sdtContent>
            </w:sdt>
            <w:sdt>
              <w:sdtPr>
                <w:rPr>
                  <w:sz w:val="18"/>
                  <w:szCs w:val="18"/>
                </w:rPr>
                <w:alias w:val="固定资产累计折旧减少项目金额"/>
                <w:tag w:val="_GBC_50575111ca3b4086b584bb25daa7a51a"/>
                <w:id w:val="23621436"/>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 </w:t>
                    </w:r>
                  </w:p>
                </w:tc>
              </w:sdtContent>
            </w:sdt>
            <w:sdt>
              <w:sdtPr>
                <w:rPr>
                  <w:sz w:val="18"/>
                  <w:szCs w:val="18"/>
                </w:rPr>
                <w:alias w:val="固定资产累计折旧减少项目金额"/>
                <w:tag w:val="_GBC_50575111ca3b4086b584bb25daa7a51a"/>
                <w:id w:val="23621437"/>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 </w:t>
                    </w:r>
                  </w:p>
                </w:tc>
              </w:sdtContent>
            </w:sdt>
            <w:sdt>
              <w:sdtPr>
                <w:rPr>
                  <w:sz w:val="18"/>
                  <w:szCs w:val="18"/>
                </w:rPr>
                <w:alias w:val="固定资产累计折旧减少项目金额"/>
                <w:tag w:val="_GBC_50575111ca3b4086b584bb25daa7a51a"/>
                <w:id w:val="23621438"/>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(2,873,325)</w:t>
                    </w:r>
                  </w:p>
                </w:tc>
              </w:sdtContent>
            </w:sdt>
            <w:sdt>
              <w:sdtPr>
                <w:rPr>
                  <w:sz w:val="18"/>
                  <w:szCs w:val="18"/>
                </w:rPr>
                <w:alias w:val="固定资产累计折旧减少项目金额"/>
                <w:tag w:val="_GBC_50575111ca3b4086b584bb25daa7a51a"/>
                <w:id w:val="23621439"/>
                <w:lock w:val="sdtLocked"/>
              </w:sdtPr>
              <w:sdtConten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2,873,325</w:t>
                    </w:r>
                  </w:p>
                </w:tc>
              </w:sdtContent>
            </w:sdt>
            <w:sdt>
              <w:sdtPr>
                <w:rPr>
                  <w:sz w:val="18"/>
                  <w:szCs w:val="18"/>
                </w:rPr>
                <w:alias w:val="固定资产累计折旧减少项目合计金额"/>
                <w:tag w:val="_GBC_ba854a525e15473181c1dd92dc7af67e"/>
                <w:id w:val="23621440"/>
                <w:lock w:val="sdtLocked"/>
              </w:sdtPr>
              <w:sdtContent>
                <w:tc>
                  <w:tcPr>
                    <w:tcW w:w="697" w:type="pct"/>
                    <w:shd w:val="clear" w:color="auto" w:fill="auto"/>
                    <w:vAlign w:val="center"/>
                  </w:tcPr>
                  <w:p w:rsidR="000433FB" w:rsidRPr="000433FB" w:rsidRDefault="000433FB" w:rsidP="000433FB">
                    <w:pPr>
                      <w:jc w:val="right"/>
                      <w:rPr>
                        <w:sz w:val="18"/>
                        <w:szCs w:val="18"/>
                      </w:rPr>
                    </w:pPr>
                    <w:r w:rsidRPr="000433FB">
                      <w:rPr>
                        <w:sz w:val="18"/>
                        <w:szCs w:val="18"/>
                      </w:rPr>
                      <w:t>- </w:t>
                    </w:r>
                  </w:p>
                </w:tc>
              </w:sdtContent>
            </w:sdt>
          </w:tr>
          <w:tr w:rsidR="000433FB" w:rsidRPr="000433FB" w:rsidTr="000433FB">
            <w:trPr>
              <w:jc w:val="center"/>
            </w:trPr>
            <w:sdt>
              <w:sdtPr>
                <w:rPr>
                  <w:sz w:val="18"/>
                  <w:szCs w:val="18"/>
                </w:rPr>
                <w:tag w:val="_PLD_051549d56ef94d0f864893f6bcd12368"/>
                <w:id w:val="23621441"/>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3</w:t>
                    </w:r>
                    <w:r w:rsidRPr="000433FB">
                      <w:rPr>
                        <w:sz w:val="18"/>
                        <w:szCs w:val="18"/>
                      </w:rPr>
                      <w:t>）处置或报废</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22,494,503</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17,913,186</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331,469,571</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66,347,752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132,750,607</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570,975,619</w:t>
                </w:r>
              </w:p>
            </w:tc>
          </w:tr>
          <w:tr w:rsidR="000433FB" w:rsidRPr="000433FB" w:rsidTr="000433FB">
            <w:trPr>
              <w:jc w:val="center"/>
            </w:trPr>
            <w:sdt>
              <w:sdtPr>
                <w:rPr>
                  <w:sz w:val="18"/>
                  <w:szCs w:val="18"/>
                </w:rPr>
                <w:tag w:val="_PLD_461cd300a56d4a1d8e530b3c2f9767bf"/>
                <w:id w:val="23621442"/>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4.</w:t>
                    </w:r>
                    <w:r w:rsidRPr="000433FB">
                      <w:rPr>
                        <w:sz w:val="18"/>
                        <w:szCs w:val="18"/>
                      </w:rPr>
                      <w:t>期末余额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3,454,112,839</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3,850,130,342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2,932,433,253</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1,428,911,255</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4,759,923,106</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16,425,510,795</w:t>
                </w:r>
              </w:p>
            </w:tc>
          </w:tr>
          <w:tr w:rsidR="000433FB" w:rsidRPr="000433FB" w:rsidTr="000433FB">
            <w:trPr>
              <w:jc w:val="center"/>
            </w:trPr>
            <w:sdt>
              <w:sdtPr>
                <w:rPr>
                  <w:sz w:val="18"/>
                  <w:szCs w:val="18"/>
                </w:rPr>
                <w:tag w:val="_PLD_b98cd9e8075a44b28b16fc9fd4c3c81f"/>
                <w:id w:val="23621443"/>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三、减值准备</w:t>
                    </w:r>
                  </w:p>
                </w:tc>
              </w:sdtContent>
            </w:sdt>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r>
          <w:tr w:rsidR="000433FB" w:rsidRPr="000433FB" w:rsidTr="000433FB">
            <w:trPr>
              <w:jc w:val="center"/>
            </w:trPr>
            <w:sdt>
              <w:sdtPr>
                <w:rPr>
                  <w:sz w:val="18"/>
                  <w:szCs w:val="18"/>
                </w:rPr>
                <w:tag w:val="_PLD_56eded0ad9c34a2dabfd9ced3cc4cb08"/>
                <w:id w:val="23621444"/>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1.</w:t>
                    </w:r>
                    <w:r w:rsidRPr="000433FB">
                      <w:rPr>
                        <w:sz w:val="18"/>
                        <w:szCs w:val="18"/>
                      </w:rPr>
                      <w:t>期初余额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23,578,232</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7,471,691</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31,049,923</w:t>
                </w:r>
              </w:p>
            </w:tc>
          </w:tr>
          <w:tr w:rsidR="000433FB" w:rsidRPr="000433FB" w:rsidTr="000433FB">
            <w:trPr>
              <w:jc w:val="center"/>
            </w:trPr>
            <w:sdt>
              <w:sdtPr>
                <w:rPr>
                  <w:sz w:val="18"/>
                  <w:szCs w:val="18"/>
                </w:rPr>
                <w:tag w:val="_PLD_e23909e3deca4ed3b3374e1998a20d9d"/>
                <w:id w:val="23621445"/>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2.</w:t>
                    </w:r>
                    <w:r w:rsidRPr="000433FB">
                      <w:rPr>
                        <w:sz w:val="18"/>
                        <w:szCs w:val="18"/>
                      </w:rPr>
                      <w:t>本期增加金额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11,834,818</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 </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11,834,818</w:t>
                </w:r>
              </w:p>
            </w:tc>
          </w:tr>
          <w:tr w:rsidR="000433FB" w:rsidRPr="000433FB" w:rsidTr="000433FB">
            <w:trPr>
              <w:jc w:val="center"/>
            </w:trPr>
            <w:sdt>
              <w:sdtPr>
                <w:rPr>
                  <w:sz w:val="18"/>
                  <w:szCs w:val="18"/>
                </w:rPr>
                <w:tag w:val="_PLD_e9d33a6c6b2d4aff8a6ac53a9ce1b167"/>
                <w:id w:val="23621446"/>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1</w:t>
                    </w:r>
                    <w:r w:rsidRPr="000433FB">
                      <w:rPr>
                        <w:sz w:val="18"/>
                        <w:szCs w:val="18"/>
                      </w:rPr>
                      <w:t>）计提</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11,834,818</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 </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11,834,818</w:t>
                </w:r>
              </w:p>
            </w:tc>
          </w:tr>
          <w:tr w:rsidR="000433FB" w:rsidRPr="000433FB" w:rsidTr="000433FB">
            <w:trPr>
              <w:jc w:val="center"/>
            </w:trPr>
            <w:sdt>
              <w:sdtPr>
                <w:rPr>
                  <w:sz w:val="18"/>
                  <w:szCs w:val="18"/>
                </w:rPr>
                <w:tag w:val="_PLD_773acace40cf4e2b82acb417897e72ef"/>
                <w:id w:val="23621447"/>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3.</w:t>
                    </w:r>
                    <w:r w:rsidRPr="000433FB">
                      <w:rPr>
                        <w:sz w:val="18"/>
                        <w:szCs w:val="18"/>
                      </w:rPr>
                      <w:t>本期减少金额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r>
          <w:tr w:rsidR="000433FB" w:rsidRPr="000433FB" w:rsidTr="000433FB">
            <w:trPr>
              <w:jc w:val="center"/>
            </w:trPr>
            <w:sdt>
              <w:sdtPr>
                <w:rPr>
                  <w:sz w:val="18"/>
                  <w:szCs w:val="18"/>
                </w:rPr>
                <w:tag w:val="_PLD_be1108cdf7ba464f9f4ecab9aa198103"/>
                <w:id w:val="23621448"/>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w:t>
                    </w:r>
                    <w:r w:rsidRPr="000433FB">
                      <w:rPr>
                        <w:sz w:val="18"/>
                        <w:szCs w:val="18"/>
                      </w:rPr>
                      <w:t>1</w:t>
                    </w:r>
                    <w:r w:rsidRPr="000433FB">
                      <w:rPr>
                        <w:sz w:val="18"/>
                        <w:szCs w:val="18"/>
                      </w:rPr>
                      <w:t>）处置或报废</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r>
          <w:tr w:rsidR="000433FB" w:rsidRPr="000433FB" w:rsidTr="000433FB">
            <w:trPr>
              <w:jc w:val="center"/>
            </w:trPr>
            <w:sdt>
              <w:sdtPr>
                <w:rPr>
                  <w:sz w:val="18"/>
                  <w:szCs w:val="18"/>
                </w:rPr>
                <w:tag w:val="_PLD_e5054a8d4a114197af28793eadccad9b"/>
                <w:id w:val="23621449"/>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4.</w:t>
                    </w:r>
                    <w:r w:rsidRPr="000433FB">
                      <w:rPr>
                        <w:sz w:val="18"/>
                        <w:szCs w:val="18"/>
                      </w:rPr>
                      <w:t>期末余额</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23,578,232</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11,834,818</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7,471,691</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42,884,741</w:t>
                </w:r>
              </w:p>
            </w:tc>
          </w:tr>
          <w:tr w:rsidR="000433FB" w:rsidRPr="000433FB" w:rsidTr="000433FB">
            <w:trPr>
              <w:jc w:val="center"/>
            </w:trPr>
            <w:sdt>
              <w:sdtPr>
                <w:rPr>
                  <w:sz w:val="18"/>
                  <w:szCs w:val="18"/>
                </w:rPr>
                <w:tag w:val="_PLD_e1d51c426bd84ffbb9a1a19b00d3b374"/>
                <w:id w:val="23621450"/>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四、账面价值</w:t>
                    </w:r>
                  </w:p>
                </w:tc>
              </w:sdtContent>
            </w:sdt>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50" w:type="pct"/>
                <w:shd w:val="clear" w:color="auto" w:fill="auto"/>
                <w:vAlign w:val="center"/>
              </w:tcPr>
              <w:p w:rsidR="000433FB" w:rsidRPr="000433FB" w:rsidRDefault="000433FB" w:rsidP="000433FB">
                <w:pPr>
                  <w:jc w:val="right"/>
                  <w:rPr>
                    <w:sz w:val="18"/>
                    <w:szCs w:val="18"/>
                  </w:rPr>
                </w:pPr>
              </w:p>
            </w:tc>
            <w:tc>
              <w:tcPr>
                <w:tcW w:w="697" w:type="pct"/>
                <w:shd w:val="clear" w:color="auto" w:fill="auto"/>
                <w:vAlign w:val="center"/>
              </w:tcPr>
              <w:p w:rsidR="000433FB" w:rsidRPr="000433FB" w:rsidRDefault="000433FB" w:rsidP="000433FB">
                <w:pPr>
                  <w:jc w:val="right"/>
                  <w:rPr>
                    <w:sz w:val="18"/>
                    <w:szCs w:val="18"/>
                  </w:rPr>
                </w:pPr>
              </w:p>
            </w:tc>
          </w:tr>
          <w:tr w:rsidR="000433FB" w:rsidRPr="000433FB" w:rsidTr="000433FB">
            <w:trPr>
              <w:jc w:val="center"/>
            </w:trPr>
            <w:sdt>
              <w:sdtPr>
                <w:rPr>
                  <w:sz w:val="18"/>
                  <w:szCs w:val="18"/>
                </w:rPr>
                <w:tag w:val="_PLD_438ac9fdebc24597a2bc032145166ee7"/>
                <w:id w:val="23621451"/>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1.</w:t>
                    </w:r>
                    <w:r w:rsidRPr="000433FB">
                      <w:rPr>
                        <w:sz w:val="18"/>
                        <w:szCs w:val="18"/>
                      </w:rPr>
                      <w:t>期末账面价值</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4,706,182,364</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11,046,732,428</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4,806,605,652</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400,367,987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2,056,194,651</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23,016,083,082</w:t>
                </w:r>
              </w:p>
            </w:tc>
          </w:tr>
          <w:tr w:rsidR="000433FB" w:rsidRPr="000433FB" w:rsidTr="000433FB">
            <w:trPr>
              <w:jc w:val="center"/>
            </w:trPr>
            <w:sdt>
              <w:sdtPr>
                <w:rPr>
                  <w:sz w:val="18"/>
                  <w:szCs w:val="18"/>
                </w:rPr>
                <w:tag w:val="_PLD_a86278e1e7584f56b206aaea009ce23d"/>
                <w:id w:val="23621452"/>
                <w:lock w:val="sdtLocked"/>
              </w:sdtPr>
              <w:sdtContent>
                <w:tc>
                  <w:tcPr>
                    <w:tcW w:w="1004" w:type="pct"/>
                    <w:shd w:val="clear" w:color="auto" w:fill="auto"/>
                  </w:tcPr>
                  <w:p w:rsidR="000433FB" w:rsidRPr="000433FB" w:rsidRDefault="000433FB" w:rsidP="00F4357C">
                    <w:pPr>
                      <w:rPr>
                        <w:sz w:val="18"/>
                        <w:szCs w:val="18"/>
                      </w:rPr>
                    </w:pPr>
                    <w:r w:rsidRPr="000433FB">
                      <w:rPr>
                        <w:sz w:val="18"/>
                        <w:szCs w:val="18"/>
                      </w:rPr>
                      <w:t>2.</w:t>
                    </w:r>
                    <w:r w:rsidRPr="000433FB">
                      <w:rPr>
                        <w:sz w:val="18"/>
                        <w:szCs w:val="18"/>
                      </w:rPr>
                      <w:t>期初账面价值</w:t>
                    </w:r>
                  </w:p>
                </w:tc>
              </w:sdtContent>
            </w:sdt>
            <w:tc>
              <w:tcPr>
                <w:tcW w:w="650" w:type="pct"/>
                <w:shd w:val="clear" w:color="auto" w:fill="auto"/>
                <w:vAlign w:val="center"/>
              </w:tcPr>
              <w:p w:rsidR="000433FB" w:rsidRPr="000433FB" w:rsidRDefault="000433FB" w:rsidP="000433FB">
                <w:pPr>
                  <w:jc w:val="right"/>
                  <w:rPr>
                    <w:sz w:val="18"/>
                    <w:szCs w:val="18"/>
                  </w:rPr>
                </w:pPr>
                <w:r w:rsidRPr="000433FB">
                  <w:rPr>
                    <w:sz w:val="18"/>
                    <w:szCs w:val="18"/>
                  </w:rPr>
                  <w:t>4,660,707,336</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11,101,101,285</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5,196,719,567</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436,642,663</w:t>
                </w:r>
              </w:p>
            </w:tc>
            <w:tc>
              <w:tcPr>
                <w:tcW w:w="650" w:type="pct"/>
                <w:shd w:val="clear" w:color="auto" w:fill="auto"/>
                <w:vAlign w:val="center"/>
              </w:tcPr>
              <w:p w:rsidR="000433FB" w:rsidRPr="000433FB" w:rsidRDefault="000433FB" w:rsidP="000433FB">
                <w:pPr>
                  <w:jc w:val="right"/>
                  <w:rPr>
                    <w:sz w:val="18"/>
                    <w:szCs w:val="18"/>
                  </w:rPr>
                </w:pPr>
                <w:r w:rsidRPr="000433FB">
                  <w:rPr>
                    <w:sz w:val="18"/>
                    <w:szCs w:val="18"/>
                  </w:rPr>
                  <w:t>2,170,279,832</w:t>
                </w:r>
              </w:p>
            </w:tc>
            <w:tc>
              <w:tcPr>
                <w:tcW w:w="697" w:type="pct"/>
                <w:shd w:val="clear" w:color="auto" w:fill="auto"/>
                <w:vAlign w:val="center"/>
              </w:tcPr>
              <w:p w:rsidR="000433FB" w:rsidRPr="000433FB" w:rsidRDefault="000433FB" w:rsidP="000433FB">
                <w:pPr>
                  <w:jc w:val="right"/>
                  <w:rPr>
                    <w:sz w:val="18"/>
                    <w:szCs w:val="18"/>
                  </w:rPr>
                </w:pPr>
                <w:r w:rsidRPr="000433FB">
                  <w:rPr>
                    <w:sz w:val="18"/>
                    <w:szCs w:val="18"/>
                  </w:rPr>
                  <w:t>23,565,450,683</w:t>
                </w:r>
              </w:p>
            </w:tc>
          </w:tr>
        </w:tbl>
        <w:p w:rsidR="00865A28" w:rsidRDefault="001A19A4">
          <w:pPr>
            <w:rPr>
              <w:szCs w:val="21"/>
            </w:rPr>
          </w:pPr>
        </w:p>
      </w:sdtContent>
    </w:sdt>
    <w:p w:rsidR="00B70A06" w:rsidRDefault="00B70A06" w:rsidP="000827B5">
      <w:pPr>
        <w:pStyle w:val="4"/>
        <w:numPr>
          <w:ilvl w:val="3"/>
          <w:numId w:val="44"/>
        </w:numPr>
        <w:ind w:left="426" w:hanging="426"/>
        <w:rPr>
          <w:rFonts w:ascii="Times New Roman" w:eastAsia="宋体" w:hAnsi="Arial"/>
          <w:b w:val="0"/>
        </w:rPr>
      </w:pPr>
      <w:r w:rsidRPr="00B70A06">
        <w:rPr>
          <w:rFonts w:ascii="Times New Roman" w:eastAsia="宋体" w:hAnsi="Times New Roman"/>
          <w:b w:val="0"/>
        </w:rPr>
        <w:lastRenderedPageBreak/>
        <w:t>2020</w:t>
      </w:r>
      <w:r w:rsidRPr="00B70A06">
        <w:rPr>
          <w:rFonts w:ascii="Times New Roman" w:eastAsia="宋体" w:hAnsi="Arial"/>
          <w:b w:val="0"/>
        </w:rPr>
        <w:t>年度，固定资产计提的折旧金额为</w:t>
      </w:r>
      <w:r w:rsidRPr="00B70A06">
        <w:rPr>
          <w:rFonts w:ascii="Times New Roman" w:eastAsia="宋体" w:hAnsi="Times New Roman"/>
          <w:b w:val="0"/>
        </w:rPr>
        <w:t>1,661,879,524</w:t>
      </w:r>
      <w:r w:rsidRPr="00B70A06">
        <w:rPr>
          <w:rFonts w:ascii="Times New Roman" w:eastAsia="宋体" w:hAnsi="Arial"/>
          <w:b w:val="0"/>
        </w:rPr>
        <w:t>元</w:t>
      </w:r>
      <w:r w:rsidRPr="00B70A06">
        <w:rPr>
          <w:rFonts w:ascii="Times New Roman" w:eastAsia="宋体" w:hAnsi="Times New Roman"/>
          <w:b w:val="0"/>
        </w:rPr>
        <w:t>(2019</w:t>
      </w:r>
      <w:r w:rsidRPr="00B70A06">
        <w:rPr>
          <w:rFonts w:ascii="Times New Roman" w:eastAsia="宋体" w:hAnsi="Arial"/>
          <w:b w:val="0"/>
        </w:rPr>
        <w:t>年度：</w:t>
      </w:r>
      <w:r w:rsidRPr="00B70A06">
        <w:rPr>
          <w:rFonts w:ascii="Times New Roman" w:eastAsia="宋体" w:hAnsi="Times New Roman"/>
          <w:b w:val="0"/>
          <w:snapToGrid w:val="0"/>
        </w:rPr>
        <w:t>1,636,937,420</w:t>
      </w:r>
      <w:r w:rsidRPr="00B70A06">
        <w:rPr>
          <w:rFonts w:ascii="Times New Roman" w:eastAsia="宋体" w:hAnsi="Arial"/>
          <w:b w:val="0"/>
        </w:rPr>
        <w:t>元</w:t>
      </w:r>
      <w:r w:rsidRPr="00B70A06">
        <w:rPr>
          <w:rFonts w:ascii="Times New Roman" w:eastAsia="宋体" w:hAnsi="Times New Roman"/>
          <w:b w:val="0"/>
        </w:rPr>
        <w:t>)</w:t>
      </w:r>
      <w:r w:rsidRPr="00B70A06">
        <w:rPr>
          <w:rFonts w:ascii="Times New Roman" w:eastAsia="宋体" w:hAnsi="Arial"/>
          <w:b w:val="0"/>
        </w:rPr>
        <w:t>。其中：计入营业成本及管理费用的折旧费用分别为</w:t>
      </w:r>
      <w:r w:rsidRPr="00B70A06">
        <w:rPr>
          <w:rFonts w:ascii="Times New Roman" w:eastAsia="宋体" w:hAnsi="Times New Roman"/>
          <w:b w:val="0"/>
        </w:rPr>
        <w:t xml:space="preserve">1,660,882,936 </w:t>
      </w:r>
      <w:r w:rsidRPr="00B70A06">
        <w:rPr>
          <w:rFonts w:ascii="Times New Roman" w:eastAsia="宋体" w:hAnsi="Arial"/>
          <w:b w:val="0"/>
        </w:rPr>
        <w:t>元及</w:t>
      </w:r>
      <w:r w:rsidRPr="00B70A06">
        <w:rPr>
          <w:rFonts w:ascii="Times New Roman" w:eastAsia="宋体" w:hAnsi="Times New Roman"/>
          <w:b w:val="0"/>
        </w:rPr>
        <w:t xml:space="preserve">996,588 </w:t>
      </w:r>
      <w:r w:rsidRPr="00B70A06">
        <w:rPr>
          <w:rFonts w:ascii="Times New Roman" w:eastAsia="宋体" w:hAnsi="Arial"/>
          <w:b w:val="0"/>
        </w:rPr>
        <w:t>元</w:t>
      </w:r>
      <w:r w:rsidRPr="00B70A06">
        <w:rPr>
          <w:rFonts w:ascii="Times New Roman" w:eastAsia="宋体" w:hAnsi="Times New Roman"/>
          <w:b w:val="0"/>
        </w:rPr>
        <w:t>(2019</w:t>
      </w:r>
      <w:r w:rsidRPr="00B70A06">
        <w:rPr>
          <w:rFonts w:ascii="Times New Roman" w:eastAsia="宋体" w:hAnsi="Arial"/>
          <w:b w:val="0"/>
        </w:rPr>
        <w:t>年度：</w:t>
      </w:r>
      <w:r w:rsidRPr="00B70A06">
        <w:rPr>
          <w:rFonts w:ascii="Times New Roman" w:eastAsia="宋体" w:hAnsi="Times New Roman"/>
          <w:b w:val="0"/>
          <w:snapToGrid w:val="0"/>
        </w:rPr>
        <w:t>1,636,395,658</w:t>
      </w:r>
      <w:r w:rsidRPr="00B70A06">
        <w:rPr>
          <w:rFonts w:ascii="Times New Roman" w:eastAsia="宋体" w:hAnsi="Arial"/>
          <w:b w:val="0"/>
        </w:rPr>
        <w:t>元及</w:t>
      </w:r>
      <w:r w:rsidRPr="00B70A06">
        <w:rPr>
          <w:rFonts w:ascii="Times New Roman" w:eastAsia="宋体" w:hAnsi="Times New Roman"/>
          <w:b w:val="0"/>
          <w:snapToGrid w:val="0"/>
        </w:rPr>
        <w:t>541,762</w:t>
      </w:r>
      <w:r w:rsidRPr="00B70A06">
        <w:rPr>
          <w:rFonts w:ascii="Times New Roman" w:eastAsia="宋体" w:hAnsi="Arial"/>
          <w:b w:val="0"/>
        </w:rPr>
        <w:t>元</w:t>
      </w:r>
      <w:r w:rsidRPr="00B70A06">
        <w:rPr>
          <w:rFonts w:ascii="Times New Roman" w:eastAsia="宋体" w:hAnsi="Times New Roman"/>
          <w:b w:val="0"/>
        </w:rPr>
        <w:t>)</w:t>
      </w:r>
      <w:r w:rsidRPr="00B70A06">
        <w:rPr>
          <w:rFonts w:ascii="Times New Roman" w:eastAsia="宋体" w:hAnsi="Arial"/>
          <w:b w:val="0"/>
        </w:rPr>
        <w:t>。</w:t>
      </w:r>
    </w:p>
    <w:p w:rsidR="00B70A06" w:rsidRPr="00B70A06" w:rsidRDefault="00B70A06" w:rsidP="00B70A06">
      <w:pPr>
        <w:rPr>
          <w:lang w:eastAsia="zh-CN"/>
        </w:rPr>
      </w:pPr>
    </w:p>
    <w:p w:rsidR="00B70A06" w:rsidRDefault="00B70A06" w:rsidP="000827B5">
      <w:pPr>
        <w:pStyle w:val="4"/>
        <w:numPr>
          <w:ilvl w:val="3"/>
          <w:numId w:val="44"/>
        </w:numPr>
        <w:ind w:left="426" w:hanging="426"/>
        <w:rPr>
          <w:rFonts w:ascii="Times New Roman" w:eastAsia="宋体" w:hAnsi="Arial"/>
          <w:b w:val="0"/>
        </w:rPr>
      </w:pPr>
      <w:r w:rsidRPr="00B70A06">
        <w:rPr>
          <w:rFonts w:ascii="Times New Roman" w:eastAsia="宋体" w:hAnsi="Times New Roman"/>
          <w:b w:val="0"/>
        </w:rPr>
        <w:t>2020</w:t>
      </w:r>
      <w:r w:rsidRPr="00B70A06">
        <w:rPr>
          <w:rFonts w:ascii="Times New Roman" w:eastAsia="宋体" w:hAnsi="Arial"/>
          <w:b w:val="0"/>
        </w:rPr>
        <w:t>年度，固定资产计提的折旧金额为</w:t>
      </w:r>
      <w:r w:rsidRPr="00B70A06">
        <w:rPr>
          <w:rFonts w:ascii="Times New Roman" w:eastAsia="宋体" w:hAnsi="Times New Roman"/>
          <w:b w:val="0"/>
        </w:rPr>
        <w:t>1,661,879,524</w:t>
      </w:r>
      <w:r w:rsidRPr="00B70A06">
        <w:rPr>
          <w:rFonts w:ascii="Times New Roman" w:eastAsia="宋体" w:hAnsi="Arial"/>
          <w:b w:val="0"/>
        </w:rPr>
        <w:t>元</w:t>
      </w:r>
      <w:r w:rsidRPr="00B70A06">
        <w:rPr>
          <w:rFonts w:ascii="Times New Roman" w:eastAsia="宋体" w:hAnsi="Times New Roman"/>
          <w:b w:val="0"/>
        </w:rPr>
        <w:t>(2019</w:t>
      </w:r>
      <w:r w:rsidRPr="00B70A06">
        <w:rPr>
          <w:rFonts w:ascii="Times New Roman" w:eastAsia="宋体" w:hAnsi="Arial"/>
          <w:b w:val="0"/>
        </w:rPr>
        <w:t>年度：</w:t>
      </w:r>
      <w:r w:rsidRPr="00B70A06">
        <w:rPr>
          <w:rFonts w:ascii="Times New Roman" w:eastAsia="宋体" w:hAnsi="Times New Roman"/>
          <w:b w:val="0"/>
          <w:snapToGrid w:val="0"/>
        </w:rPr>
        <w:t>1,636,937,420</w:t>
      </w:r>
      <w:r w:rsidRPr="00B70A06">
        <w:rPr>
          <w:rFonts w:ascii="Times New Roman" w:eastAsia="宋体" w:hAnsi="Arial"/>
          <w:b w:val="0"/>
        </w:rPr>
        <w:t>元</w:t>
      </w:r>
      <w:r w:rsidRPr="00B70A06">
        <w:rPr>
          <w:rFonts w:ascii="Times New Roman" w:eastAsia="宋体" w:hAnsi="Times New Roman"/>
          <w:b w:val="0"/>
        </w:rPr>
        <w:t>)</w:t>
      </w:r>
      <w:r w:rsidRPr="00B70A06">
        <w:rPr>
          <w:rFonts w:ascii="Times New Roman" w:eastAsia="宋体" w:hAnsi="Arial"/>
          <w:b w:val="0"/>
        </w:rPr>
        <w:t>。其中：计入营业成本及管理费用的折旧费用分别为</w:t>
      </w:r>
      <w:r w:rsidRPr="00B70A06">
        <w:rPr>
          <w:rFonts w:ascii="Times New Roman" w:eastAsia="宋体" w:hAnsi="Times New Roman"/>
          <w:b w:val="0"/>
        </w:rPr>
        <w:t xml:space="preserve">1,660,882,936 </w:t>
      </w:r>
      <w:r w:rsidRPr="00B70A06">
        <w:rPr>
          <w:rFonts w:ascii="Times New Roman" w:eastAsia="宋体" w:hAnsi="Arial"/>
          <w:b w:val="0"/>
        </w:rPr>
        <w:t>元及</w:t>
      </w:r>
      <w:r w:rsidRPr="00B70A06">
        <w:rPr>
          <w:rFonts w:ascii="Times New Roman" w:eastAsia="宋体" w:hAnsi="Times New Roman"/>
          <w:b w:val="0"/>
        </w:rPr>
        <w:t xml:space="preserve">996,588 </w:t>
      </w:r>
      <w:r w:rsidRPr="00B70A06">
        <w:rPr>
          <w:rFonts w:ascii="Times New Roman" w:eastAsia="宋体" w:hAnsi="Arial"/>
          <w:b w:val="0"/>
        </w:rPr>
        <w:t>元</w:t>
      </w:r>
      <w:r w:rsidRPr="00B70A06">
        <w:rPr>
          <w:rFonts w:ascii="Times New Roman" w:eastAsia="宋体" w:hAnsi="Times New Roman"/>
          <w:b w:val="0"/>
        </w:rPr>
        <w:t>(2019</w:t>
      </w:r>
      <w:r w:rsidRPr="00B70A06">
        <w:rPr>
          <w:rFonts w:ascii="Times New Roman" w:eastAsia="宋体" w:hAnsi="Arial"/>
          <w:b w:val="0"/>
        </w:rPr>
        <w:t>年度：</w:t>
      </w:r>
      <w:r w:rsidRPr="00B70A06">
        <w:rPr>
          <w:rFonts w:ascii="Times New Roman" w:eastAsia="宋体" w:hAnsi="Times New Roman"/>
          <w:b w:val="0"/>
          <w:snapToGrid w:val="0"/>
        </w:rPr>
        <w:t>1,636,395,658</w:t>
      </w:r>
      <w:r w:rsidRPr="00B70A06">
        <w:rPr>
          <w:rFonts w:ascii="Times New Roman" w:eastAsia="宋体" w:hAnsi="Arial"/>
          <w:b w:val="0"/>
        </w:rPr>
        <w:t>元及</w:t>
      </w:r>
      <w:r w:rsidRPr="00B70A06">
        <w:rPr>
          <w:rFonts w:ascii="Times New Roman" w:eastAsia="宋体" w:hAnsi="Times New Roman"/>
          <w:b w:val="0"/>
          <w:snapToGrid w:val="0"/>
        </w:rPr>
        <w:t>541,762</w:t>
      </w:r>
      <w:r w:rsidRPr="00B70A06">
        <w:rPr>
          <w:rFonts w:ascii="Times New Roman" w:eastAsia="宋体" w:hAnsi="Arial"/>
          <w:b w:val="0"/>
        </w:rPr>
        <w:t>元</w:t>
      </w:r>
      <w:r w:rsidRPr="00B70A06">
        <w:rPr>
          <w:rFonts w:ascii="Times New Roman" w:eastAsia="宋体" w:hAnsi="Times New Roman"/>
          <w:b w:val="0"/>
        </w:rPr>
        <w:t>)</w:t>
      </w:r>
      <w:r w:rsidRPr="00B70A06">
        <w:rPr>
          <w:rFonts w:ascii="Times New Roman" w:eastAsia="宋体" w:hAnsi="Arial"/>
          <w:b w:val="0"/>
        </w:rPr>
        <w:t>。</w:t>
      </w:r>
    </w:p>
    <w:p w:rsidR="00B70A06" w:rsidRPr="00B70A06" w:rsidRDefault="00B70A06" w:rsidP="00B70A06">
      <w:pPr>
        <w:rPr>
          <w:lang w:eastAsia="zh-CN"/>
        </w:rPr>
      </w:pPr>
    </w:p>
    <w:sdt>
      <w:sdtPr>
        <w:rPr>
          <w:rFonts w:ascii="宋体" w:eastAsia="宋体" w:hAnsi="宋体" w:cs="宋体" w:hint="eastAsia"/>
          <w:b w:val="0"/>
          <w:bCs w:val="0"/>
          <w:kern w:val="0"/>
          <w:sz w:val="20"/>
          <w:szCs w:val="24"/>
          <w:lang w:eastAsia="en-US"/>
        </w:rPr>
        <w:alias w:val="模块:未办妥产权证书的固定资产情况"/>
        <w:tag w:val="_SEC_c2e9651d58cd49b88e40954aae3cbf5b"/>
        <w:id w:val="-42686539"/>
        <w:lock w:val="sdtLocked"/>
        <w:placeholder>
          <w:docPart w:val="GBC22222222222222222222222222222"/>
        </w:placeholder>
      </w:sdtPr>
      <w:sdtEndPr>
        <w:rPr>
          <w:rFonts w:ascii="Times New Roman" w:hAnsi="Times New Roman" w:cs="Times New Roman"/>
          <w:sz w:val="21"/>
          <w:szCs w:val="20"/>
        </w:rPr>
      </w:sdtEndPr>
      <w:sdtContent>
        <w:p w:rsidR="00865A28" w:rsidRPr="00B70A06" w:rsidRDefault="00B70A06" w:rsidP="000827B5">
          <w:pPr>
            <w:pStyle w:val="4"/>
            <w:numPr>
              <w:ilvl w:val="3"/>
              <w:numId w:val="44"/>
            </w:numPr>
            <w:ind w:left="426" w:hanging="426"/>
            <w:rPr>
              <w:b w:val="0"/>
            </w:rPr>
          </w:pPr>
          <w:r>
            <w:rPr>
              <w:rFonts w:hint="eastAsia"/>
              <w:b w:val="0"/>
            </w:rPr>
            <w:t>未办妥产权证书的房屋及建筑物</w:t>
          </w:r>
        </w:p>
        <w:p w:rsidR="00865A28" w:rsidRDefault="001A19A4">
          <w:sdt>
            <w:sdtPr>
              <w:alias w:val="是否适用：未办妥产权证书的固定资产情况[双击切换]"/>
              <w:tag w:val="_GBC_46625a97c34c4326af56ee4f005058fb"/>
              <w:id w:val="391701963"/>
              <w:lock w:val="sdtLocked"/>
              <w:placeholder>
                <w:docPart w:val="GBC22222222222222222222222222222"/>
              </w:placeholder>
            </w:sdtPr>
            <w:sdtContent>
              <w:r w:rsidRPr="00A26F80">
                <w:rPr>
                  <w:rFonts w:ascii="宋体" w:hAnsi="宋体"/>
                </w:rPr>
                <w:fldChar w:fldCharType="begin"/>
              </w:r>
              <w:r w:rsidR="00B70A06"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70A06" w:rsidRPr="00A26F80">
                <w:rPr>
                  <w:rFonts w:ascii="宋体" w:hAnsi="宋体"/>
                </w:rPr>
                <w:instrText xml:space="preserve"> MACROBUTTON  SnrToggleCheckbox □不适用 </w:instrText>
              </w:r>
              <w:r w:rsidRPr="00A26F80">
                <w:rPr>
                  <w:rFonts w:ascii="宋体" w:hAnsi="宋体"/>
                </w:rPr>
                <w:fldChar w:fldCharType="end"/>
              </w:r>
            </w:sdtContent>
          </w:sdt>
        </w:p>
        <w:p w:rsidR="00B70A06" w:rsidRPr="00B70A06" w:rsidRDefault="00B70A06" w:rsidP="00B70A06">
          <w:pPr>
            <w:overflowPunct w:val="0"/>
            <w:rPr>
              <w:lang w:eastAsia="zh-CN"/>
            </w:rPr>
          </w:pPr>
          <w:r w:rsidRPr="00B70A06">
            <w:rPr>
              <w:lang w:eastAsia="zh-CN"/>
            </w:rPr>
            <w:t>于</w:t>
          </w:r>
          <w:r w:rsidRPr="00B70A06">
            <w:rPr>
              <w:lang w:eastAsia="zh-CN"/>
            </w:rPr>
            <w:t>2020</w:t>
          </w:r>
          <w:r w:rsidRPr="00B70A06">
            <w:rPr>
              <w:lang w:eastAsia="zh-CN"/>
            </w:rPr>
            <w:t>年</w:t>
          </w:r>
          <w:r w:rsidRPr="00B70A06">
            <w:rPr>
              <w:lang w:eastAsia="zh-CN"/>
            </w:rPr>
            <w:t>12</w:t>
          </w:r>
          <w:r w:rsidRPr="00B70A06">
            <w:rPr>
              <w:lang w:eastAsia="zh-CN"/>
            </w:rPr>
            <w:t>月</w:t>
          </w:r>
          <w:r w:rsidRPr="00B70A06">
            <w:rPr>
              <w:lang w:eastAsia="zh-CN"/>
            </w:rPr>
            <w:t>31</w:t>
          </w:r>
          <w:r w:rsidRPr="00B70A06">
            <w:rPr>
              <w:rFonts w:hAnsi="Arial"/>
              <w:lang w:eastAsia="zh-CN"/>
            </w:rPr>
            <w:t>日，净值为</w:t>
          </w:r>
          <w:r w:rsidRPr="00B70A06">
            <w:rPr>
              <w:lang w:eastAsia="zh-CN"/>
            </w:rPr>
            <w:t>1,518,731,046</w:t>
          </w:r>
          <w:r w:rsidRPr="00B70A06">
            <w:rPr>
              <w:rFonts w:hAnsi="Arial"/>
              <w:lang w:eastAsia="zh-CN"/>
            </w:rPr>
            <w:t>元</w:t>
          </w:r>
          <w:r w:rsidRPr="00B70A06">
            <w:rPr>
              <w:lang w:eastAsia="zh-CN"/>
            </w:rPr>
            <w:t>(</w:t>
          </w:r>
          <w:r w:rsidRPr="00B70A06">
            <w:rPr>
              <w:rFonts w:hAnsi="Arial"/>
              <w:lang w:eastAsia="zh-CN"/>
            </w:rPr>
            <w:t>原价为</w:t>
          </w:r>
          <w:r w:rsidRPr="00B70A06">
            <w:rPr>
              <w:lang w:eastAsia="zh-CN"/>
            </w:rPr>
            <w:t xml:space="preserve">2,477,234,094 </w:t>
          </w:r>
          <w:r w:rsidRPr="00B70A06">
            <w:rPr>
              <w:rFonts w:hAnsi="Arial"/>
              <w:lang w:eastAsia="zh-CN"/>
            </w:rPr>
            <w:t>元</w:t>
          </w:r>
          <w:r w:rsidRPr="00B70A06">
            <w:rPr>
              <w:lang w:eastAsia="zh-CN"/>
            </w:rPr>
            <w:t>)</w:t>
          </w:r>
          <w:r w:rsidRPr="00B70A06">
            <w:rPr>
              <w:rFonts w:hAnsi="Arial"/>
              <w:lang w:eastAsia="zh-CN"/>
            </w:rPr>
            <w:t>的房屋</w:t>
          </w:r>
          <w:r w:rsidRPr="00B70A06">
            <w:rPr>
              <w:lang w:eastAsia="zh-CN"/>
            </w:rPr>
            <w:t>及建筑物尚未办妥房屋所有权证</w:t>
          </w:r>
          <w:r w:rsidRPr="00B70A06">
            <w:rPr>
              <w:lang w:eastAsia="zh-CN"/>
            </w:rPr>
            <w:t>(2019</w:t>
          </w:r>
          <w:r w:rsidRPr="00B70A06">
            <w:rPr>
              <w:lang w:eastAsia="zh-CN"/>
            </w:rPr>
            <w:t>年</w:t>
          </w:r>
          <w:r w:rsidRPr="00B70A06">
            <w:rPr>
              <w:lang w:eastAsia="zh-CN"/>
            </w:rPr>
            <w:t>12</w:t>
          </w:r>
          <w:r w:rsidRPr="00B70A06">
            <w:rPr>
              <w:lang w:eastAsia="zh-CN"/>
            </w:rPr>
            <w:t>月</w:t>
          </w:r>
          <w:r w:rsidRPr="00B70A06">
            <w:rPr>
              <w:lang w:eastAsia="zh-CN"/>
            </w:rPr>
            <w:t>31</w:t>
          </w:r>
          <w:r w:rsidRPr="00B70A06">
            <w:rPr>
              <w:lang w:eastAsia="zh-CN"/>
            </w:rPr>
            <w:t>日：净值为</w:t>
          </w:r>
          <w:r w:rsidRPr="00B70A06">
            <w:rPr>
              <w:lang w:eastAsia="zh-CN"/>
            </w:rPr>
            <w:t>1,626,539,635</w:t>
          </w:r>
          <w:r w:rsidRPr="00B70A06">
            <w:rPr>
              <w:rFonts w:hAnsi="Arial"/>
              <w:lang w:eastAsia="zh-CN"/>
            </w:rPr>
            <w:t>元，原价为</w:t>
          </w:r>
          <w:r w:rsidRPr="00B70A06">
            <w:rPr>
              <w:lang w:eastAsia="zh-CN"/>
            </w:rPr>
            <w:t>2,488,643,318</w:t>
          </w:r>
          <w:r w:rsidRPr="00B70A06">
            <w:rPr>
              <w:rFonts w:hAnsi="Arial"/>
              <w:lang w:eastAsia="zh-CN"/>
            </w:rPr>
            <w:t>元</w:t>
          </w:r>
          <w:r w:rsidRPr="00B70A06">
            <w:rPr>
              <w:lang w:eastAsia="zh-CN"/>
            </w:rPr>
            <w:t>)</w:t>
          </w:r>
          <w:r w:rsidRPr="00B70A06">
            <w:rPr>
              <w:lang w:eastAsia="zh-CN"/>
            </w:rPr>
            <w:t>。未办妥产权证的房屋建筑物主要类别如下：</w:t>
          </w:r>
        </w:p>
        <w:p w:rsidR="005F3B18" w:rsidRDefault="005064CB">
          <w:pPr>
            <w:jc w:val="right"/>
            <w:rPr>
              <w:lang w:eastAsia="zh-CN"/>
            </w:rPr>
          </w:pPr>
          <w:r>
            <w:rPr>
              <w:rFonts w:hint="eastAsia"/>
              <w:lang w:eastAsia="zh-CN"/>
            </w:rPr>
            <w:t>单位：</w:t>
          </w:r>
          <w:sdt>
            <w:sdtPr>
              <w:rPr>
                <w:rFonts w:hint="eastAsia"/>
                <w:lang w:eastAsia="zh-CN"/>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258" w:type="pct"/>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
            <w:gridCol w:w="1258"/>
            <w:gridCol w:w="1119"/>
            <w:gridCol w:w="1258"/>
            <w:gridCol w:w="1262"/>
            <w:gridCol w:w="3564"/>
          </w:tblGrid>
          <w:tr w:rsidR="00E72BA1" w:rsidRPr="00E72BA1" w:rsidTr="001A021C">
            <w:trPr>
              <w:jc w:val="center"/>
            </w:trPr>
            <w:sdt>
              <w:sdtPr>
                <w:rPr>
                  <w:sz w:val="18"/>
                  <w:szCs w:val="18"/>
                </w:rPr>
                <w:tag w:val="_PLD_3112d13ed7a04a10bce803acc672660e"/>
                <w:id w:val="730187"/>
                <w:lock w:val="sdtLocked"/>
              </w:sdtPr>
              <w:sdtContent>
                <w:tc>
                  <w:tcPr>
                    <w:tcW w:w="667" w:type="pct"/>
                    <w:vMerge w:val="restart"/>
                    <w:vAlign w:val="center"/>
                  </w:tcPr>
                  <w:p w:rsidR="00E72BA1" w:rsidRPr="00E72BA1" w:rsidRDefault="00E72BA1" w:rsidP="007A36C6">
                    <w:pPr>
                      <w:jc w:val="center"/>
                      <w:rPr>
                        <w:sz w:val="18"/>
                        <w:szCs w:val="18"/>
                      </w:rPr>
                    </w:pPr>
                    <w:r w:rsidRPr="00E72BA1">
                      <w:rPr>
                        <w:sz w:val="18"/>
                        <w:szCs w:val="18"/>
                      </w:rPr>
                      <w:t>项目</w:t>
                    </w:r>
                  </w:p>
                </w:tc>
              </w:sdtContent>
            </w:sdt>
            <w:tc>
              <w:tcPr>
                <w:tcW w:w="1217" w:type="pct"/>
                <w:gridSpan w:val="2"/>
                <w:vAlign w:val="center"/>
              </w:tcPr>
              <w:p w:rsidR="00E72BA1" w:rsidRPr="00E72BA1" w:rsidRDefault="00E72BA1" w:rsidP="007A36C6">
                <w:pPr>
                  <w:jc w:val="center"/>
                  <w:rPr>
                    <w:sz w:val="18"/>
                    <w:szCs w:val="18"/>
                  </w:rPr>
                </w:pPr>
                <w:r w:rsidRPr="00E72BA1">
                  <w:rPr>
                    <w:color w:val="000000"/>
                    <w:sz w:val="18"/>
                    <w:szCs w:val="18"/>
                  </w:rPr>
                  <w:t>2020</w:t>
                </w:r>
                <w:r w:rsidRPr="00E72BA1">
                  <w:rPr>
                    <w:color w:val="000000"/>
                    <w:sz w:val="18"/>
                    <w:szCs w:val="18"/>
                  </w:rPr>
                  <w:t>年</w:t>
                </w:r>
                <w:r w:rsidRPr="00E72BA1">
                  <w:rPr>
                    <w:color w:val="000000"/>
                    <w:sz w:val="18"/>
                    <w:szCs w:val="18"/>
                  </w:rPr>
                  <w:t>12</w:t>
                </w:r>
                <w:r w:rsidRPr="00E72BA1">
                  <w:rPr>
                    <w:color w:val="000000"/>
                    <w:sz w:val="18"/>
                    <w:szCs w:val="18"/>
                  </w:rPr>
                  <w:t>月</w:t>
                </w:r>
                <w:r w:rsidRPr="00E72BA1">
                  <w:rPr>
                    <w:color w:val="000000"/>
                    <w:sz w:val="18"/>
                    <w:szCs w:val="18"/>
                  </w:rPr>
                  <w:t>31</w:t>
                </w:r>
                <w:r w:rsidRPr="00E72BA1">
                  <w:rPr>
                    <w:color w:val="000000"/>
                    <w:sz w:val="18"/>
                    <w:szCs w:val="18"/>
                  </w:rPr>
                  <w:t>日</w:t>
                </w:r>
              </w:p>
            </w:tc>
            <w:tc>
              <w:tcPr>
                <w:tcW w:w="1290" w:type="pct"/>
                <w:gridSpan w:val="2"/>
                <w:vAlign w:val="center"/>
              </w:tcPr>
              <w:p w:rsidR="00E72BA1" w:rsidRPr="00E72BA1" w:rsidRDefault="00E72BA1" w:rsidP="007A36C6">
                <w:pPr>
                  <w:jc w:val="center"/>
                  <w:rPr>
                    <w:sz w:val="18"/>
                    <w:szCs w:val="18"/>
                  </w:rPr>
                </w:pPr>
                <w:r w:rsidRPr="00E72BA1">
                  <w:rPr>
                    <w:color w:val="000000"/>
                    <w:sz w:val="18"/>
                    <w:szCs w:val="18"/>
                  </w:rPr>
                  <w:t>2019</w:t>
                </w:r>
                <w:r w:rsidRPr="00E72BA1">
                  <w:rPr>
                    <w:color w:val="000000"/>
                    <w:sz w:val="18"/>
                    <w:szCs w:val="18"/>
                  </w:rPr>
                  <w:t>年</w:t>
                </w:r>
                <w:r w:rsidRPr="00E72BA1">
                  <w:rPr>
                    <w:color w:val="000000"/>
                    <w:sz w:val="18"/>
                    <w:szCs w:val="18"/>
                  </w:rPr>
                  <w:t>12</w:t>
                </w:r>
                <w:r w:rsidRPr="00E72BA1">
                  <w:rPr>
                    <w:color w:val="000000"/>
                    <w:sz w:val="18"/>
                    <w:szCs w:val="18"/>
                  </w:rPr>
                  <w:t>月</w:t>
                </w:r>
                <w:r w:rsidRPr="00E72BA1">
                  <w:rPr>
                    <w:color w:val="000000"/>
                    <w:sz w:val="18"/>
                    <w:szCs w:val="18"/>
                  </w:rPr>
                  <w:t>31</w:t>
                </w:r>
                <w:r w:rsidRPr="00E72BA1">
                  <w:rPr>
                    <w:color w:val="000000"/>
                    <w:sz w:val="18"/>
                    <w:szCs w:val="18"/>
                  </w:rPr>
                  <w:t>日</w:t>
                </w:r>
              </w:p>
            </w:tc>
            <w:sdt>
              <w:sdtPr>
                <w:rPr>
                  <w:sz w:val="18"/>
                  <w:szCs w:val="18"/>
                </w:rPr>
                <w:tag w:val="_PLD_0f07869ee4694758ae54754a2afb45dd"/>
                <w:id w:val="730188"/>
                <w:lock w:val="sdtLocked"/>
              </w:sdtPr>
              <w:sdtContent>
                <w:tc>
                  <w:tcPr>
                    <w:tcW w:w="1825" w:type="pct"/>
                    <w:vMerge w:val="restart"/>
                    <w:vAlign w:val="center"/>
                  </w:tcPr>
                  <w:p w:rsidR="00E72BA1" w:rsidRPr="00E72BA1" w:rsidRDefault="00E72BA1" w:rsidP="007A36C6">
                    <w:pPr>
                      <w:jc w:val="center"/>
                      <w:rPr>
                        <w:sz w:val="18"/>
                        <w:szCs w:val="18"/>
                        <w:lang w:eastAsia="zh-CN"/>
                      </w:rPr>
                    </w:pPr>
                    <w:r w:rsidRPr="00E72BA1">
                      <w:rPr>
                        <w:sz w:val="18"/>
                        <w:szCs w:val="18"/>
                        <w:lang w:eastAsia="zh-CN"/>
                      </w:rPr>
                      <w:t>未办妥产权证书的原因</w:t>
                    </w:r>
                  </w:p>
                </w:tc>
              </w:sdtContent>
            </w:sdt>
          </w:tr>
          <w:tr w:rsidR="00E96CFC" w:rsidRPr="00E72BA1" w:rsidTr="001A021C">
            <w:trPr>
              <w:jc w:val="center"/>
            </w:trPr>
            <w:tc>
              <w:tcPr>
                <w:tcW w:w="667" w:type="pct"/>
                <w:vMerge/>
                <w:vAlign w:val="center"/>
              </w:tcPr>
              <w:p w:rsidR="00E72BA1" w:rsidRPr="00E72BA1" w:rsidRDefault="00E72BA1" w:rsidP="007A36C6">
                <w:pPr>
                  <w:jc w:val="center"/>
                  <w:rPr>
                    <w:sz w:val="18"/>
                    <w:szCs w:val="18"/>
                    <w:lang w:eastAsia="zh-CN"/>
                  </w:rPr>
                </w:pPr>
              </w:p>
            </w:tc>
            <w:tc>
              <w:tcPr>
                <w:tcW w:w="644" w:type="pct"/>
                <w:vAlign w:val="center"/>
              </w:tcPr>
              <w:p w:rsidR="00E72BA1" w:rsidRPr="00E72BA1" w:rsidRDefault="00E72BA1" w:rsidP="007A36C6">
                <w:pPr>
                  <w:jc w:val="center"/>
                  <w:rPr>
                    <w:sz w:val="18"/>
                    <w:szCs w:val="18"/>
                  </w:rPr>
                </w:pPr>
                <w:r w:rsidRPr="00E72BA1">
                  <w:rPr>
                    <w:sz w:val="18"/>
                    <w:szCs w:val="18"/>
                  </w:rPr>
                  <w:t>账面原值</w:t>
                </w:r>
              </w:p>
            </w:tc>
            <w:sdt>
              <w:sdtPr>
                <w:rPr>
                  <w:sz w:val="18"/>
                  <w:szCs w:val="18"/>
                </w:rPr>
                <w:tag w:val="_PLD_5fca73223de74724a06b56d07c06e26b"/>
                <w:id w:val="730189"/>
                <w:lock w:val="sdtLocked"/>
              </w:sdtPr>
              <w:sdtContent>
                <w:tc>
                  <w:tcPr>
                    <w:tcW w:w="573" w:type="pct"/>
                    <w:vAlign w:val="center"/>
                  </w:tcPr>
                  <w:p w:rsidR="00E72BA1" w:rsidRPr="00E72BA1" w:rsidRDefault="00E72BA1" w:rsidP="007A36C6">
                    <w:pPr>
                      <w:jc w:val="center"/>
                      <w:rPr>
                        <w:sz w:val="18"/>
                        <w:szCs w:val="18"/>
                      </w:rPr>
                    </w:pPr>
                    <w:r w:rsidRPr="00E72BA1">
                      <w:rPr>
                        <w:sz w:val="18"/>
                        <w:szCs w:val="18"/>
                      </w:rPr>
                      <w:t>账面价值</w:t>
                    </w:r>
                  </w:p>
                </w:tc>
              </w:sdtContent>
            </w:sdt>
            <w:tc>
              <w:tcPr>
                <w:tcW w:w="644" w:type="pct"/>
                <w:vAlign w:val="center"/>
              </w:tcPr>
              <w:p w:rsidR="00E72BA1" w:rsidRPr="00E72BA1" w:rsidRDefault="00E72BA1" w:rsidP="007A36C6">
                <w:pPr>
                  <w:jc w:val="center"/>
                  <w:rPr>
                    <w:sz w:val="18"/>
                    <w:szCs w:val="18"/>
                  </w:rPr>
                </w:pPr>
                <w:r w:rsidRPr="00E72BA1">
                  <w:rPr>
                    <w:sz w:val="18"/>
                    <w:szCs w:val="18"/>
                  </w:rPr>
                  <w:t>账面原值</w:t>
                </w:r>
              </w:p>
            </w:tc>
            <w:tc>
              <w:tcPr>
                <w:tcW w:w="646" w:type="pct"/>
                <w:vAlign w:val="center"/>
              </w:tcPr>
              <w:p w:rsidR="00E72BA1" w:rsidRPr="00E72BA1" w:rsidRDefault="00E72BA1" w:rsidP="007A36C6">
                <w:pPr>
                  <w:jc w:val="center"/>
                  <w:rPr>
                    <w:sz w:val="18"/>
                    <w:szCs w:val="18"/>
                  </w:rPr>
                </w:pPr>
                <w:r w:rsidRPr="00E72BA1">
                  <w:rPr>
                    <w:sz w:val="18"/>
                    <w:szCs w:val="18"/>
                  </w:rPr>
                  <w:t>账面价值</w:t>
                </w:r>
              </w:p>
            </w:tc>
            <w:tc>
              <w:tcPr>
                <w:tcW w:w="1825" w:type="pct"/>
                <w:vMerge/>
                <w:vAlign w:val="center"/>
              </w:tcPr>
              <w:p w:rsidR="00E72BA1" w:rsidRPr="00E72BA1" w:rsidRDefault="00E72BA1" w:rsidP="007A36C6">
                <w:pPr>
                  <w:jc w:val="center"/>
                  <w:rPr>
                    <w:sz w:val="18"/>
                    <w:szCs w:val="18"/>
                  </w:rPr>
                </w:pPr>
              </w:p>
            </w:tc>
          </w:tr>
          <w:sdt>
            <w:sdtPr>
              <w:rPr>
                <w:sz w:val="18"/>
                <w:szCs w:val="18"/>
              </w:rPr>
              <w:alias w:val="未办妥产权证书的固定资产情况明细"/>
              <w:tag w:val="_TUP_9737667686884195a6223f7e0d1c45ed"/>
              <w:id w:val="730195"/>
              <w:lock w:val="sdtLocked"/>
            </w:sdtPr>
            <w:sdtContent>
              <w:tr w:rsidR="00E96CFC" w:rsidRPr="00E72BA1" w:rsidTr="001A021C">
                <w:trPr>
                  <w:jc w:val="center"/>
                </w:trPr>
                <w:tc>
                  <w:tcPr>
                    <w:tcW w:w="667" w:type="pct"/>
                    <w:vAlign w:val="center"/>
                  </w:tcPr>
                  <w:p w:rsidR="00E72BA1" w:rsidRPr="00E72BA1" w:rsidRDefault="00E72BA1" w:rsidP="007A36C6">
                    <w:pPr>
                      <w:jc w:val="center"/>
                      <w:rPr>
                        <w:sz w:val="18"/>
                        <w:szCs w:val="18"/>
                        <w:lang w:eastAsia="zh-CN"/>
                      </w:rPr>
                    </w:pPr>
                    <w:r w:rsidRPr="00E72BA1">
                      <w:rPr>
                        <w:sz w:val="18"/>
                        <w:szCs w:val="18"/>
                        <w:lang w:eastAsia="zh-CN"/>
                      </w:rPr>
                      <w:t>正在申请办理权证的房屋建筑物</w:t>
                    </w:r>
                  </w:p>
                </w:tc>
                <w:sdt>
                  <w:sdtPr>
                    <w:rPr>
                      <w:sz w:val="18"/>
                      <w:szCs w:val="18"/>
                    </w:rPr>
                    <w:alias w:val="账面原值"/>
                    <w:tag w:val="_GBC_84edd6ac859e46f2bcff43808a637c98"/>
                    <w:id w:val="730190"/>
                    <w:lock w:val="sdtLocked"/>
                  </w:sdtPr>
                  <w:sdtContent>
                    <w:tc>
                      <w:tcPr>
                        <w:tcW w:w="644" w:type="pct"/>
                        <w:vAlign w:val="center"/>
                      </w:tcPr>
                      <w:p w:rsidR="00E72BA1" w:rsidRPr="00E72BA1" w:rsidRDefault="00E72BA1" w:rsidP="007A36C6">
                        <w:pPr>
                          <w:jc w:val="right"/>
                          <w:rPr>
                            <w:sz w:val="18"/>
                            <w:szCs w:val="18"/>
                          </w:rPr>
                        </w:pPr>
                        <w:r w:rsidRPr="00E72BA1">
                          <w:rPr>
                            <w:sz w:val="18"/>
                            <w:szCs w:val="18"/>
                          </w:rPr>
                          <w:t>1,659,945,762</w:t>
                        </w:r>
                      </w:p>
                    </w:tc>
                  </w:sdtContent>
                </w:sdt>
                <w:tc>
                  <w:tcPr>
                    <w:tcW w:w="573" w:type="pct"/>
                    <w:vAlign w:val="center"/>
                  </w:tcPr>
                  <w:p w:rsidR="00E72BA1" w:rsidRPr="00E72BA1" w:rsidRDefault="00E72BA1" w:rsidP="007A36C6">
                    <w:pPr>
                      <w:jc w:val="right"/>
                      <w:rPr>
                        <w:sz w:val="18"/>
                        <w:szCs w:val="18"/>
                      </w:rPr>
                    </w:pPr>
                    <w:r w:rsidRPr="00E72BA1">
                      <w:rPr>
                        <w:sz w:val="18"/>
                        <w:szCs w:val="18"/>
                      </w:rPr>
                      <w:t>980,688,893</w:t>
                    </w:r>
                  </w:p>
                </w:tc>
                <w:sdt>
                  <w:sdtPr>
                    <w:rPr>
                      <w:sz w:val="18"/>
                      <w:szCs w:val="18"/>
                    </w:rPr>
                    <w:alias w:val="你"/>
                    <w:tag w:val="_GBC_90a1a4b3b102414da145aa0c3ac964e3"/>
                    <w:id w:val="730193"/>
                    <w:lock w:val="sdtLocked"/>
                  </w:sdtPr>
                  <w:sdtContent>
                    <w:tc>
                      <w:tcPr>
                        <w:tcW w:w="644" w:type="pct"/>
                        <w:vAlign w:val="center"/>
                      </w:tcPr>
                      <w:p w:rsidR="00E72BA1" w:rsidRPr="00E72BA1" w:rsidRDefault="00E72BA1" w:rsidP="007A36C6">
                        <w:pPr>
                          <w:jc w:val="right"/>
                          <w:rPr>
                            <w:sz w:val="18"/>
                            <w:szCs w:val="18"/>
                          </w:rPr>
                        </w:pPr>
                        <w:r w:rsidRPr="00E72BA1">
                          <w:rPr>
                            <w:sz w:val="18"/>
                            <w:szCs w:val="18"/>
                          </w:rPr>
                          <w:t>1,663,371,204</w:t>
                        </w:r>
                      </w:p>
                    </w:tc>
                  </w:sdtContent>
                </w:sdt>
                <w:sdt>
                  <w:sdtPr>
                    <w:rPr>
                      <w:sz w:val="18"/>
                      <w:szCs w:val="18"/>
                    </w:rPr>
                    <w:alias w:val="我"/>
                    <w:tag w:val="_GBC_65aa015bb11e44d6bcf7052ede2c2834"/>
                    <w:id w:val="730194"/>
                    <w:lock w:val="sdtLocked"/>
                  </w:sdtPr>
                  <w:sdtContent>
                    <w:tc>
                      <w:tcPr>
                        <w:tcW w:w="646" w:type="pct"/>
                        <w:vAlign w:val="center"/>
                      </w:tcPr>
                      <w:p w:rsidR="00E72BA1" w:rsidRPr="00E72BA1" w:rsidRDefault="00E72BA1" w:rsidP="007A36C6">
                        <w:pPr>
                          <w:jc w:val="right"/>
                          <w:rPr>
                            <w:sz w:val="18"/>
                            <w:szCs w:val="18"/>
                          </w:rPr>
                        </w:pPr>
                        <w:r w:rsidRPr="00E72BA1">
                          <w:rPr>
                            <w:sz w:val="18"/>
                            <w:szCs w:val="18"/>
                          </w:rPr>
                          <w:t>1,040,897,473</w:t>
                        </w:r>
                      </w:p>
                    </w:tc>
                  </w:sdtContent>
                </w:sdt>
                <w:tc>
                  <w:tcPr>
                    <w:tcW w:w="1825" w:type="pct"/>
                    <w:vAlign w:val="center"/>
                  </w:tcPr>
                  <w:p w:rsidR="00E72BA1" w:rsidRPr="00E72BA1" w:rsidRDefault="00E72BA1" w:rsidP="00937ED1">
                    <w:pPr>
                      <w:jc w:val="left"/>
                      <w:rPr>
                        <w:sz w:val="18"/>
                        <w:szCs w:val="18"/>
                        <w:lang w:eastAsia="zh-CN"/>
                      </w:rPr>
                    </w:pPr>
                    <w:r w:rsidRPr="00E72BA1">
                      <w:rPr>
                        <w:sz w:val="18"/>
                        <w:szCs w:val="18"/>
                        <w:lang w:eastAsia="zh-CN"/>
                      </w:rPr>
                      <w:t>处于办证流程中，并已取得一定进展，管理层认为本集团办理剩余的房屋产权证不存在实质性的障碍。</w:t>
                    </w:r>
                  </w:p>
                </w:tc>
              </w:tr>
            </w:sdtContent>
          </w:sdt>
          <w:sdt>
            <w:sdtPr>
              <w:rPr>
                <w:sz w:val="18"/>
                <w:szCs w:val="18"/>
              </w:rPr>
              <w:alias w:val="未办妥产权证书的固定资产情况明细"/>
              <w:tag w:val="_TUP_9737667686884195a6223f7e0d1c45ed"/>
              <w:id w:val="730201"/>
              <w:lock w:val="sdtLocked"/>
            </w:sdtPr>
            <w:sdtContent>
              <w:tr w:rsidR="00E96CFC" w:rsidRPr="00E72BA1" w:rsidTr="001A021C">
                <w:trPr>
                  <w:jc w:val="center"/>
                </w:trPr>
                <w:tc>
                  <w:tcPr>
                    <w:tcW w:w="667" w:type="pct"/>
                    <w:vAlign w:val="center"/>
                  </w:tcPr>
                  <w:p w:rsidR="00E72BA1" w:rsidRPr="00E72BA1" w:rsidRDefault="00E72BA1" w:rsidP="007A36C6">
                    <w:pPr>
                      <w:jc w:val="center"/>
                      <w:rPr>
                        <w:sz w:val="18"/>
                        <w:szCs w:val="18"/>
                        <w:lang w:eastAsia="zh-CN"/>
                      </w:rPr>
                    </w:pPr>
                    <w:r w:rsidRPr="00E72BA1">
                      <w:rPr>
                        <w:sz w:val="18"/>
                        <w:szCs w:val="18"/>
                        <w:lang w:eastAsia="zh-CN"/>
                      </w:rPr>
                      <w:t>待土地使用权证办妥</w:t>
                    </w:r>
                    <w:r w:rsidRPr="00E72BA1">
                      <w:rPr>
                        <w:sz w:val="18"/>
                        <w:szCs w:val="18"/>
                        <w:lang w:eastAsia="zh-CN"/>
                      </w:rPr>
                      <w:t>(</w:t>
                    </w:r>
                    <w:r w:rsidRPr="00E72BA1">
                      <w:rPr>
                        <w:sz w:val="18"/>
                        <w:szCs w:val="18"/>
                        <w:lang w:eastAsia="zh-CN"/>
                      </w:rPr>
                      <w:t>附注五</w:t>
                    </w:r>
                    <w:r w:rsidRPr="00E72BA1">
                      <w:rPr>
                        <w:sz w:val="18"/>
                        <w:szCs w:val="18"/>
                        <w:lang w:eastAsia="zh-CN"/>
                      </w:rPr>
                      <w:t>(15))</w:t>
                    </w:r>
                    <w:r w:rsidRPr="00E72BA1">
                      <w:rPr>
                        <w:sz w:val="18"/>
                        <w:szCs w:val="18"/>
                        <w:lang w:eastAsia="zh-CN"/>
                      </w:rPr>
                      <w:t>再申请办理权证的房屋建筑物</w:t>
                    </w:r>
                  </w:p>
                </w:tc>
                <w:sdt>
                  <w:sdtPr>
                    <w:rPr>
                      <w:sz w:val="18"/>
                      <w:szCs w:val="18"/>
                    </w:rPr>
                    <w:alias w:val="账面原值"/>
                    <w:tag w:val="_GBC_84edd6ac859e46f2bcff43808a637c98"/>
                    <w:id w:val="730196"/>
                    <w:lock w:val="sdtLocked"/>
                  </w:sdtPr>
                  <w:sdtContent>
                    <w:tc>
                      <w:tcPr>
                        <w:tcW w:w="644" w:type="pct"/>
                        <w:vAlign w:val="center"/>
                      </w:tcPr>
                      <w:p w:rsidR="00E72BA1" w:rsidRPr="00E72BA1" w:rsidRDefault="00E72BA1" w:rsidP="007A36C6">
                        <w:pPr>
                          <w:jc w:val="right"/>
                          <w:rPr>
                            <w:sz w:val="18"/>
                            <w:szCs w:val="18"/>
                          </w:rPr>
                        </w:pPr>
                        <w:r w:rsidRPr="00E72BA1">
                          <w:rPr>
                            <w:sz w:val="18"/>
                            <w:szCs w:val="18"/>
                          </w:rPr>
                          <w:t>54,556,422</w:t>
                        </w:r>
                      </w:p>
                    </w:tc>
                  </w:sdtContent>
                </w:sdt>
                <w:tc>
                  <w:tcPr>
                    <w:tcW w:w="573" w:type="pct"/>
                    <w:vAlign w:val="center"/>
                  </w:tcPr>
                  <w:p w:rsidR="00E72BA1" w:rsidRPr="00E72BA1" w:rsidRDefault="00E72BA1" w:rsidP="007A36C6">
                    <w:pPr>
                      <w:jc w:val="right"/>
                      <w:rPr>
                        <w:sz w:val="18"/>
                        <w:szCs w:val="18"/>
                      </w:rPr>
                    </w:pPr>
                    <w:r w:rsidRPr="00E72BA1">
                      <w:rPr>
                        <w:sz w:val="18"/>
                        <w:szCs w:val="18"/>
                      </w:rPr>
                      <w:t>48,103,438</w:t>
                    </w:r>
                  </w:p>
                </w:tc>
                <w:sdt>
                  <w:sdtPr>
                    <w:rPr>
                      <w:sz w:val="18"/>
                      <w:szCs w:val="18"/>
                    </w:rPr>
                    <w:alias w:val="你"/>
                    <w:tag w:val="_GBC_90a1a4b3b102414da145aa0c3ac964e3"/>
                    <w:id w:val="730199"/>
                    <w:lock w:val="sdtLocked"/>
                  </w:sdtPr>
                  <w:sdtContent>
                    <w:tc>
                      <w:tcPr>
                        <w:tcW w:w="644" w:type="pct"/>
                        <w:vAlign w:val="center"/>
                      </w:tcPr>
                      <w:p w:rsidR="00E72BA1" w:rsidRPr="00E72BA1" w:rsidRDefault="00E72BA1" w:rsidP="007A36C6">
                        <w:pPr>
                          <w:jc w:val="right"/>
                          <w:rPr>
                            <w:sz w:val="18"/>
                            <w:szCs w:val="18"/>
                          </w:rPr>
                        </w:pPr>
                        <w:r w:rsidRPr="00E72BA1">
                          <w:rPr>
                            <w:sz w:val="18"/>
                            <w:szCs w:val="18"/>
                          </w:rPr>
                          <w:t>54,556,422</w:t>
                        </w:r>
                      </w:p>
                    </w:tc>
                  </w:sdtContent>
                </w:sdt>
                <w:sdt>
                  <w:sdtPr>
                    <w:rPr>
                      <w:sz w:val="18"/>
                      <w:szCs w:val="18"/>
                    </w:rPr>
                    <w:alias w:val="我"/>
                    <w:tag w:val="_GBC_65aa015bb11e44d6bcf7052ede2c2834"/>
                    <w:id w:val="730200"/>
                    <w:lock w:val="sdtLocked"/>
                  </w:sdtPr>
                  <w:sdtContent>
                    <w:tc>
                      <w:tcPr>
                        <w:tcW w:w="646" w:type="pct"/>
                        <w:vAlign w:val="center"/>
                      </w:tcPr>
                      <w:p w:rsidR="00E72BA1" w:rsidRPr="00E72BA1" w:rsidRDefault="00E72BA1" w:rsidP="007A36C6">
                        <w:pPr>
                          <w:jc w:val="right"/>
                          <w:rPr>
                            <w:sz w:val="18"/>
                            <w:szCs w:val="18"/>
                          </w:rPr>
                        </w:pPr>
                        <w:r w:rsidRPr="00E72BA1">
                          <w:rPr>
                            <w:sz w:val="18"/>
                            <w:szCs w:val="18"/>
                          </w:rPr>
                          <w:t>49,845,608</w:t>
                        </w:r>
                      </w:p>
                    </w:tc>
                  </w:sdtContent>
                </w:sdt>
                <w:tc>
                  <w:tcPr>
                    <w:tcW w:w="1825" w:type="pct"/>
                    <w:vAlign w:val="center"/>
                  </w:tcPr>
                  <w:p w:rsidR="00E72BA1" w:rsidRPr="00E72BA1" w:rsidRDefault="00E72BA1" w:rsidP="00937ED1">
                    <w:pPr>
                      <w:jc w:val="left"/>
                      <w:rPr>
                        <w:sz w:val="18"/>
                        <w:szCs w:val="18"/>
                        <w:lang w:eastAsia="zh-CN"/>
                      </w:rPr>
                    </w:pPr>
                    <w:r w:rsidRPr="00E72BA1">
                      <w:rPr>
                        <w:sz w:val="18"/>
                        <w:szCs w:val="18"/>
                        <w:lang w:eastAsia="zh-CN"/>
                      </w:rPr>
                      <w:t>办理房屋产权证需要先取得相关土地的使用权证，本集团将在取得该等土地的使用权证后的一年内申请办理相关房屋的产权证。</w:t>
                    </w:r>
                  </w:p>
                </w:tc>
              </w:tr>
            </w:sdtContent>
          </w:sdt>
          <w:sdt>
            <w:sdtPr>
              <w:rPr>
                <w:sz w:val="18"/>
                <w:szCs w:val="18"/>
              </w:rPr>
              <w:alias w:val="未办妥产权证书的固定资产情况明细"/>
              <w:tag w:val="_TUP_9737667686884195a6223f7e0d1c45ed"/>
              <w:id w:val="730207"/>
              <w:lock w:val="sdtLocked"/>
            </w:sdtPr>
            <w:sdtContent>
              <w:tr w:rsidR="00E96CFC" w:rsidRPr="00E72BA1" w:rsidTr="001A021C">
                <w:trPr>
                  <w:jc w:val="center"/>
                </w:trPr>
                <w:tc>
                  <w:tcPr>
                    <w:tcW w:w="667" w:type="pct"/>
                    <w:vAlign w:val="center"/>
                  </w:tcPr>
                  <w:p w:rsidR="00E72BA1" w:rsidRPr="00E72BA1" w:rsidRDefault="00E72BA1" w:rsidP="007A36C6">
                    <w:pPr>
                      <w:jc w:val="center"/>
                      <w:rPr>
                        <w:sz w:val="18"/>
                        <w:szCs w:val="18"/>
                        <w:lang w:eastAsia="zh-CN"/>
                      </w:rPr>
                    </w:pPr>
                    <w:r w:rsidRPr="00E72BA1">
                      <w:rPr>
                        <w:sz w:val="18"/>
                        <w:szCs w:val="18"/>
                        <w:lang w:eastAsia="zh-CN"/>
                      </w:rPr>
                      <w:t>租赁方式取得的土地上附着的房屋建筑物</w:t>
                    </w:r>
                  </w:p>
                </w:tc>
                <w:sdt>
                  <w:sdtPr>
                    <w:rPr>
                      <w:sz w:val="18"/>
                      <w:szCs w:val="18"/>
                    </w:rPr>
                    <w:alias w:val="账面原值"/>
                    <w:tag w:val="_GBC_84edd6ac859e46f2bcff43808a637c98"/>
                    <w:id w:val="730202"/>
                    <w:lock w:val="sdtLocked"/>
                  </w:sdtPr>
                  <w:sdtContent>
                    <w:tc>
                      <w:tcPr>
                        <w:tcW w:w="644" w:type="pct"/>
                        <w:vAlign w:val="center"/>
                      </w:tcPr>
                      <w:p w:rsidR="00E72BA1" w:rsidRPr="00E72BA1" w:rsidRDefault="00E72BA1" w:rsidP="007A36C6">
                        <w:pPr>
                          <w:jc w:val="right"/>
                          <w:rPr>
                            <w:sz w:val="18"/>
                            <w:szCs w:val="18"/>
                          </w:rPr>
                        </w:pPr>
                        <w:r w:rsidRPr="00E72BA1">
                          <w:rPr>
                            <w:sz w:val="18"/>
                            <w:szCs w:val="18"/>
                          </w:rPr>
                          <w:t>762,731,910</w:t>
                        </w:r>
                      </w:p>
                    </w:tc>
                  </w:sdtContent>
                </w:sdt>
                <w:tc>
                  <w:tcPr>
                    <w:tcW w:w="573" w:type="pct"/>
                    <w:vAlign w:val="center"/>
                  </w:tcPr>
                  <w:p w:rsidR="00E72BA1" w:rsidRPr="00E72BA1" w:rsidRDefault="00E72BA1" w:rsidP="007A36C6">
                    <w:pPr>
                      <w:jc w:val="right"/>
                      <w:rPr>
                        <w:sz w:val="18"/>
                        <w:szCs w:val="18"/>
                      </w:rPr>
                    </w:pPr>
                    <w:r w:rsidRPr="00E72BA1">
                      <w:rPr>
                        <w:sz w:val="18"/>
                        <w:szCs w:val="18"/>
                      </w:rPr>
                      <w:t>489,938,715</w:t>
                    </w:r>
                  </w:p>
                </w:tc>
                <w:sdt>
                  <w:sdtPr>
                    <w:rPr>
                      <w:sz w:val="18"/>
                      <w:szCs w:val="18"/>
                    </w:rPr>
                    <w:alias w:val="你"/>
                    <w:tag w:val="_GBC_90a1a4b3b102414da145aa0c3ac964e3"/>
                    <w:id w:val="730205"/>
                    <w:lock w:val="sdtLocked"/>
                  </w:sdtPr>
                  <w:sdtContent>
                    <w:tc>
                      <w:tcPr>
                        <w:tcW w:w="644" w:type="pct"/>
                        <w:vAlign w:val="center"/>
                      </w:tcPr>
                      <w:p w:rsidR="00E72BA1" w:rsidRPr="00E72BA1" w:rsidRDefault="00E72BA1" w:rsidP="007A36C6">
                        <w:pPr>
                          <w:jc w:val="right"/>
                          <w:rPr>
                            <w:sz w:val="18"/>
                            <w:szCs w:val="18"/>
                          </w:rPr>
                        </w:pPr>
                        <w:r w:rsidRPr="00E72BA1">
                          <w:rPr>
                            <w:sz w:val="18"/>
                            <w:szCs w:val="18"/>
                          </w:rPr>
                          <w:t>770,715,692</w:t>
                        </w:r>
                      </w:p>
                    </w:tc>
                  </w:sdtContent>
                </w:sdt>
                <w:sdt>
                  <w:sdtPr>
                    <w:rPr>
                      <w:sz w:val="18"/>
                      <w:szCs w:val="18"/>
                    </w:rPr>
                    <w:alias w:val="我"/>
                    <w:tag w:val="_GBC_65aa015bb11e44d6bcf7052ede2c2834"/>
                    <w:id w:val="730206"/>
                    <w:lock w:val="sdtLocked"/>
                  </w:sdtPr>
                  <w:sdtContent>
                    <w:tc>
                      <w:tcPr>
                        <w:tcW w:w="646" w:type="pct"/>
                        <w:vAlign w:val="center"/>
                      </w:tcPr>
                      <w:p w:rsidR="00E72BA1" w:rsidRPr="00E72BA1" w:rsidRDefault="00E72BA1" w:rsidP="007A36C6">
                        <w:pPr>
                          <w:jc w:val="right"/>
                          <w:rPr>
                            <w:sz w:val="18"/>
                            <w:szCs w:val="18"/>
                          </w:rPr>
                        </w:pPr>
                        <w:r w:rsidRPr="00E72BA1">
                          <w:rPr>
                            <w:sz w:val="18"/>
                            <w:szCs w:val="18"/>
                          </w:rPr>
                          <w:t>535,796,554</w:t>
                        </w:r>
                      </w:p>
                    </w:tc>
                  </w:sdtContent>
                </w:sdt>
                <w:tc>
                  <w:tcPr>
                    <w:tcW w:w="1825" w:type="pct"/>
                    <w:vAlign w:val="center"/>
                  </w:tcPr>
                  <w:p w:rsidR="00E72BA1" w:rsidRPr="00E72BA1" w:rsidRDefault="00E72BA1" w:rsidP="00937ED1">
                    <w:pPr>
                      <w:jc w:val="left"/>
                      <w:rPr>
                        <w:sz w:val="18"/>
                        <w:szCs w:val="18"/>
                        <w:lang w:eastAsia="zh-CN"/>
                      </w:rPr>
                    </w:pPr>
                    <w:r w:rsidRPr="00E72BA1">
                      <w:rPr>
                        <w:sz w:val="18"/>
                        <w:szCs w:val="18"/>
                        <w:lang w:eastAsia="zh-CN"/>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法正常使用该等房屋建筑物的风险。</w:t>
                    </w:r>
                  </w:p>
                </w:tc>
              </w:tr>
            </w:sdtContent>
          </w:sdt>
        </w:tbl>
        <w:p w:rsidR="00E72BA1" w:rsidRDefault="00E72BA1">
          <w:pPr>
            <w:rPr>
              <w:lang w:eastAsia="zh-CN"/>
            </w:rPr>
          </w:pPr>
        </w:p>
        <w:p w:rsidR="005F3B18" w:rsidRPr="005F3B18" w:rsidRDefault="005F3B18" w:rsidP="005F3B18">
          <w:pPr>
            <w:overflowPunct w:val="0"/>
            <w:rPr>
              <w:lang w:eastAsia="zh-CN"/>
            </w:rPr>
          </w:pPr>
          <w:r w:rsidRPr="005F3B18">
            <w:rPr>
              <w:lang w:eastAsia="zh-CN"/>
            </w:rPr>
            <w:t>经咨询本公司的法律顾问后，管理层认为本集团办理上述房屋产权证将不存在实质性的法律障碍，对本集团的正常营运亦不会构成重大影响。</w:t>
          </w:r>
        </w:p>
        <w:p w:rsidR="00865A28" w:rsidRPr="005F3B18" w:rsidRDefault="001A19A4" w:rsidP="005F3B18"/>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在建工程</w:t>
      </w:r>
      <w:bookmarkStart w:id="118" w:name="_Hlk532914352"/>
    </w:p>
    <w:bookmarkEnd w:id="118" w:displacedByCustomXml="next"/>
    <w:sdt>
      <w:sdtPr>
        <w:rPr>
          <w:rFonts w:hint="eastAsia"/>
          <w:b/>
          <w:bCs/>
        </w:rPr>
        <w:alias w:val="模块:在建工程情况"/>
        <w:tag w:val="_SEC_a02b3ec882b24e089808f0414c70e5ec"/>
        <w:id w:val="1575389774"/>
        <w:lock w:val="sdtLocked"/>
        <w:placeholder>
          <w:docPart w:val="GBC22222222222222222222222222222"/>
        </w:placeholder>
      </w:sdtPr>
      <w:sdtEndPr>
        <w:rPr>
          <w:b w:val="0"/>
          <w:bCs w:val="0"/>
        </w:rPr>
      </w:sdtEndPr>
      <w:sdtContent>
        <w:sdt>
          <w:sdtPr>
            <w:alias w:val="是否适用：在建工程情况[双击切换]"/>
            <w:tag w:val="_GBC_3d1e0f4f19d8472c9f5250b0ba025185"/>
            <w:id w:val="-687131426"/>
            <w:lock w:val="sdtLocked"/>
            <w:placeholder>
              <w:docPart w:val="GBC22222222222222222222222222222"/>
            </w:placeholder>
          </w:sdtPr>
          <w:sdtContent>
            <w:p w:rsidR="00865A28" w:rsidRDefault="001A19A4">
              <w:r w:rsidRPr="00A26F80">
                <w:rPr>
                  <w:rFonts w:ascii="宋体" w:hAnsi="宋体"/>
                </w:rPr>
                <w:fldChar w:fldCharType="begin"/>
              </w:r>
              <w:r w:rsidR="00910A91"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910A91" w:rsidRPr="00A26F80">
                <w:rPr>
                  <w:rFonts w:ascii="宋体" w:hAnsi="宋体"/>
                </w:rPr>
                <w:instrText xml:space="preserve"> MACROBUTTON  SnrToggleCheckbox □不适用 </w:instrText>
              </w:r>
              <w:r w:rsidRPr="00A26F80">
                <w:rPr>
                  <w:rFonts w:ascii="宋体" w:hAnsi="宋体"/>
                </w:rPr>
                <w:fldChar w:fldCharType="end"/>
              </w:r>
            </w:p>
          </w:sdtContent>
        </w:sdt>
        <w:p w:rsidR="00305AD5" w:rsidRDefault="005064CB">
          <w:pPr>
            <w:jc w:val="right"/>
            <w:rPr>
              <w:szCs w:val="21"/>
              <w:lang w:eastAsia="zh-CN"/>
            </w:rPr>
          </w:pPr>
          <w:r>
            <w:rPr>
              <w:rFonts w:hint="eastAsia"/>
              <w:szCs w:val="21"/>
              <w:lang w:eastAsia="zh-CN"/>
            </w:rPr>
            <w:t>单位：</w:t>
          </w:r>
          <w:sdt>
            <w:sdtPr>
              <w:rPr>
                <w:rFonts w:hint="eastAsia"/>
                <w:szCs w:val="21"/>
                <w:lang w:eastAsia="zh-CN"/>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465"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8"/>
            <w:gridCol w:w="1251"/>
            <w:gridCol w:w="1099"/>
            <w:gridCol w:w="1252"/>
            <w:gridCol w:w="1252"/>
            <w:gridCol w:w="1026"/>
            <w:gridCol w:w="1252"/>
          </w:tblGrid>
          <w:tr w:rsidR="00305AD5" w:rsidRPr="00305AD5" w:rsidTr="00305AD5">
            <w:trPr>
              <w:cantSplit/>
              <w:jc w:val="center"/>
            </w:trPr>
            <w:sdt>
              <w:sdtPr>
                <w:rPr>
                  <w:sz w:val="18"/>
                  <w:szCs w:val="18"/>
                </w:rPr>
                <w:tag w:val="_PLD_64c6d788b0564cf39dd83135bd94fa33"/>
                <w:id w:val="732116"/>
                <w:lock w:val="sdtLocked"/>
              </w:sdtPr>
              <w:sdtContent>
                <w:tc>
                  <w:tcPr>
                    <w:tcW w:w="1487" w:type="pct"/>
                    <w:vMerge w:val="restart"/>
                    <w:vAlign w:val="center"/>
                  </w:tcPr>
                  <w:p w:rsidR="00305AD5" w:rsidRPr="00305AD5" w:rsidRDefault="00305AD5" w:rsidP="007A36C6">
                    <w:pPr>
                      <w:jc w:val="center"/>
                      <w:rPr>
                        <w:sz w:val="18"/>
                        <w:szCs w:val="18"/>
                      </w:rPr>
                    </w:pPr>
                    <w:r w:rsidRPr="00305AD5">
                      <w:rPr>
                        <w:sz w:val="18"/>
                        <w:szCs w:val="18"/>
                      </w:rPr>
                      <w:t>项目</w:t>
                    </w:r>
                  </w:p>
                </w:tc>
              </w:sdtContent>
            </w:sdt>
            <w:sdt>
              <w:sdtPr>
                <w:rPr>
                  <w:sz w:val="18"/>
                  <w:szCs w:val="18"/>
                </w:rPr>
                <w:tag w:val="_PLD_0f8aeba685c643d8bbe995cb6221e768"/>
                <w:id w:val="732117"/>
                <w:lock w:val="sdtLocked"/>
              </w:sdtPr>
              <w:sdtContent>
                <w:tc>
                  <w:tcPr>
                    <w:tcW w:w="1774" w:type="pct"/>
                    <w:gridSpan w:val="3"/>
                    <w:vAlign w:val="center"/>
                  </w:tcPr>
                  <w:p w:rsidR="00305AD5" w:rsidRPr="00305AD5" w:rsidRDefault="00305AD5" w:rsidP="007A36C6">
                    <w:pPr>
                      <w:jc w:val="center"/>
                      <w:rPr>
                        <w:sz w:val="18"/>
                        <w:szCs w:val="18"/>
                      </w:rPr>
                    </w:pPr>
                    <w:r w:rsidRPr="00305AD5">
                      <w:rPr>
                        <w:sz w:val="18"/>
                        <w:szCs w:val="18"/>
                      </w:rPr>
                      <w:t>期末余额</w:t>
                    </w:r>
                  </w:p>
                </w:tc>
              </w:sdtContent>
            </w:sdt>
            <w:sdt>
              <w:sdtPr>
                <w:rPr>
                  <w:sz w:val="18"/>
                  <w:szCs w:val="18"/>
                </w:rPr>
                <w:tag w:val="_PLD_87e3270219434e9f8494ce0079d505fd"/>
                <w:id w:val="732118"/>
                <w:lock w:val="sdtLocked"/>
              </w:sdtPr>
              <w:sdtContent>
                <w:tc>
                  <w:tcPr>
                    <w:tcW w:w="1739" w:type="pct"/>
                    <w:gridSpan w:val="3"/>
                    <w:vAlign w:val="center"/>
                  </w:tcPr>
                  <w:p w:rsidR="00305AD5" w:rsidRPr="00305AD5" w:rsidRDefault="00305AD5" w:rsidP="007A36C6">
                    <w:pPr>
                      <w:jc w:val="center"/>
                      <w:rPr>
                        <w:sz w:val="18"/>
                        <w:szCs w:val="18"/>
                      </w:rPr>
                    </w:pPr>
                    <w:r w:rsidRPr="00305AD5">
                      <w:rPr>
                        <w:sz w:val="18"/>
                        <w:szCs w:val="18"/>
                      </w:rPr>
                      <w:t>期初余额</w:t>
                    </w:r>
                  </w:p>
                </w:tc>
              </w:sdtContent>
            </w:sdt>
          </w:tr>
          <w:tr w:rsidR="00305AD5" w:rsidRPr="00305AD5" w:rsidTr="00305AD5">
            <w:trPr>
              <w:cantSplit/>
              <w:jc w:val="center"/>
            </w:trPr>
            <w:tc>
              <w:tcPr>
                <w:tcW w:w="1487" w:type="pct"/>
                <w:vMerge/>
                <w:vAlign w:val="center"/>
              </w:tcPr>
              <w:p w:rsidR="00305AD5" w:rsidRPr="00305AD5" w:rsidRDefault="00305AD5" w:rsidP="007A36C6">
                <w:pPr>
                  <w:tabs>
                    <w:tab w:val="left" w:pos="420"/>
                  </w:tabs>
                  <w:ind w:left="420" w:hanging="420"/>
                  <w:jc w:val="center"/>
                  <w:rPr>
                    <w:sz w:val="18"/>
                    <w:szCs w:val="18"/>
                  </w:rPr>
                </w:pPr>
              </w:p>
            </w:tc>
            <w:sdt>
              <w:sdtPr>
                <w:rPr>
                  <w:sz w:val="18"/>
                  <w:szCs w:val="18"/>
                </w:rPr>
                <w:tag w:val="_PLD_38fd2fe6396a41ae994e421a6ad8573a"/>
                <w:id w:val="732119"/>
                <w:lock w:val="sdtLocked"/>
              </w:sdtPr>
              <w:sdtContent>
                <w:tc>
                  <w:tcPr>
                    <w:tcW w:w="616" w:type="pct"/>
                    <w:vAlign w:val="center"/>
                  </w:tcPr>
                  <w:p w:rsidR="00305AD5" w:rsidRPr="00305AD5" w:rsidRDefault="00305AD5" w:rsidP="007A36C6">
                    <w:pPr>
                      <w:tabs>
                        <w:tab w:val="left" w:pos="420"/>
                      </w:tabs>
                      <w:ind w:left="420" w:hanging="420"/>
                      <w:jc w:val="center"/>
                      <w:rPr>
                        <w:sz w:val="18"/>
                        <w:szCs w:val="18"/>
                      </w:rPr>
                    </w:pPr>
                    <w:r w:rsidRPr="00305AD5">
                      <w:rPr>
                        <w:sz w:val="18"/>
                        <w:szCs w:val="18"/>
                      </w:rPr>
                      <w:t>账面余额</w:t>
                    </w:r>
                  </w:p>
                </w:tc>
              </w:sdtContent>
            </w:sdt>
            <w:sdt>
              <w:sdtPr>
                <w:rPr>
                  <w:sz w:val="18"/>
                  <w:szCs w:val="18"/>
                </w:rPr>
                <w:tag w:val="_PLD_efb5f565ae7d43338576e6ba69d207b2"/>
                <w:id w:val="732120"/>
                <w:lock w:val="sdtLocked"/>
              </w:sdtPr>
              <w:sdtContent>
                <w:tc>
                  <w:tcPr>
                    <w:tcW w:w="541" w:type="pct"/>
                    <w:vAlign w:val="center"/>
                  </w:tcPr>
                  <w:p w:rsidR="00305AD5" w:rsidRPr="00305AD5" w:rsidRDefault="00305AD5" w:rsidP="007A36C6">
                    <w:pPr>
                      <w:pStyle w:val="11"/>
                      <w:spacing w:line="240" w:lineRule="auto"/>
                      <w:jc w:val="center"/>
                      <w:rPr>
                        <w:sz w:val="18"/>
                        <w:szCs w:val="18"/>
                      </w:rPr>
                    </w:pPr>
                    <w:r w:rsidRPr="00305AD5">
                      <w:rPr>
                        <w:sz w:val="18"/>
                        <w:szCs w:val="18"/>
                      </w:rPr>
                      <w:t>减值准备</w:t>
                    </w:r>
                  </w:p>
                </w:tc>
              </w:sdtContent>
            </w:sdt>
            <w:sdt>
              <w:sdtPr>
                <w:rPr>
                  <w:sz w:val="18"/>
                  <w:szCs w:val="18"/>
                </w:rPr>
                <w:tag w:val="_PLD_74e2fff2faeb4e10b56ba612a8b3b4e8"/>
                <w:id w:val="732121"/>
                <w:lock w:val="sdtLocked"/>
              </w:sdtPr>
              <w:sdtContent>
                <w:tc>
                  <w:tcPr>
                    <w:tcW w:w="616" w:type="pct"/>
                    <w:vAlign w:val="center"/>
                  </w:tcPr>
                  <w:p w:rsidR="00305AD5" w:rsidRPr="00305AD5" w:rsidRDefault="00305AD5" w:rsidP="007A36C6">
                    <w:pPr>
                      <w:pStyle w:val="11"/>
                      <w:spacing w:line="240" w:lineRule="auto"/>
                      <w:jc w:val="center"/>
                      <w:rPr>
                        <w:sz w:val="18"/>
                        <w:szCs w:val="18"/>
                      </w:rPr>
                    </w:pPr>
                    <w:r w:rsidRPr="00305AD5">
                      <w:rPr>
                        <w:sz w:val="18"/>
                        <w:szCs w:val="18"/>
                      </w:rPr>
                      <w:t>账面价值</w:t>
                    </w:r>
                  </w:p>
                </w:tc>
              </w:sdtContent>
            </w:sdt>
            <w:sdt>
              <w:sdtPr>
                <w:rPr>
                  <w:sz w:val="18"/>
                  <w:szCs w:val="18"/>
                </w:rPr>
                <w:tag w:val="_PLD_320b5c6e751a40cb8f8d6cb989669680"/>
                <w:id w:val="732122"/>
                <w:lock w:val="sdtLocked"/>
              </w:sdtPr>
              <w:sdtContent>
                <w:tc>
                  <w:tcPr>
                    <w:tcW w:w="617" w:type="pct"/>
                    <w:vAlign w:val="center"/>
                  </w:tcPr>
                  <w:p w:rsidR="00305AD5" w:rsidRPr="00305AD5" w:rsidRDefault="00305AD5" w:rsidP="007A36C6">
                    <w:pPr>
                      <w:tabs>
                        <w:tab w:val="left" w:pos="420"/>
                      </w:tabs>
                      <w:ind w:left="420" w:hanging="420"/>
                      <w:jc w:val="center"/>
                      <w:rPr>
                        <w:sz w:val="18"/>
                        <w:szCs w:val="18"/>
                      </w:rPr>
                    </w:pPr>
                    <w:r w:rsidRPr="00305AD5">
                      <w:rPr>
                        <w:sz w:val="18"/>
                        <w:szCs w:val="18"/>
                      </w:rPr>
                      <w:t>账面余额</w:t>
                    </w:r>
                  </w:p>
                </w:tc>
              </w:sdtContent>
            </w:sdt>
            <w:sdt>
              <w:sdtPr>
                <w:rPr>
                  <w:sz w:val="18"/>
                  <w:szCs w:val="18"/>
                </w:rPr>
                <w:tag w:val="_PLD_887f924a18a14763b7d38b336e4eca91"/>
                <w:id w:val="732123"/>
                <w:lock w:val="sdtLocked"/>
              </w:sdtPr>
              <w:sdtContent>
                <w:tc>
                  <w:tcPr>
                    <w:tcW w:w="505" w:type="pct"/>
                    <w:vAlign w:val="center"/>
                  </w:tcPr>
                  <w:p w:rsidR="00305AD5" w:rsidRPr="00305AD5" w:rsidRDefault="00305AD5" w:rsidP="007A36C6">
                    <w:pPr>
                      <w:pStyle w:val="11"/>
                      <w:spacing w:line="240" w:lineRule="auto"/>
                      <w:jc w:val="center"/>
                      <w:rPr>
                        <w:sz w:val="18"/>
                        <w:szCs w:val="18"/>
                      </w:rPr>
                    </w:pPr>
                    <w:r w:rsidRPr="00305AD5">
                      <w:rPr>
                        <w:sz w:val="18"/>
                        <w:szCs w:val="18"/>
                      </w:rPr>
                      <w:t>减值准备</w:t>
                    </w:r>
                  </w:p>
                </w:tc>
              </w:sdtContent>
            </w:sdt>
            <w:sdt>
              <w:sdtPr>
                <w:rPr>
                  <w:sz w:val="18"/>
                  <w:szCs w:val="18"/>
                </w:rPr>
                <w:tag w:val="_PLD_56d3163c60044998bf2f3d80a83c26a6"/>
                <w:id w:val="732124"/>
                <w:lock w:val="sdtLocked"/>
              </w:sdtPr>
              <w:sdtContent>
                <w:tc>
                  <w:tcPr>
                    <w:tcW w:w="617" w:type="pct"/>
                    <w:vAlign w:val="center"/>
                  </w:tcPr>
                  <w:p w:rsidR="00305AD5" w:rsidRPr="00305AD5" w:rsidRDefault="00305AD5" w:rsidP="007A36C6">
                    <w:pPr>
                      <w:pStyle w:val="11"/>
                      <w:spacing w:line="240" w:lineRule="auto"/>
                      <w:jc w:val="center"/>
                      <w:rPr>
                        <w:sz w:val="18"/>
                        <w:szCs w:val="18"/>
                      </w:rPr>
                    </w:pPr>
                    <w:r w:rsidRPr="00305AD5">
                      <w:rPr>
                        <w:sz w:val="18"/>
                        <w:szCs w:val="18"/>
                      </w:rPr>
                      <w:t>账面价值</w:t>
                    </w:r>
                  </w:p>
                </w:tc>
              </w:sdtContent>
            </w:sdt>
          </w:tr>
          <w:sdt>
            <w:sdtPr>
              <w:rPr>
                <w:sz w:val="18"/>
                <w:szCs w:val="18"/>
              </w:rPr>
              <w:alias w:val="在建工程情况明细"/>
              <w:tag w:val="_TUP_33657c285bed467db1f9c5ec10046bbf"/>
              <w:id w:val="732125"/>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京广线广州至坪石段自动闭塞及计算机联锁改造</w:t>
                    </w:r>
                  </w:p>
                </w:tc>
                <w:tc>
                  <w:tcPr>
                    <w:tcW w:w="616" w:type="pct"/>
                    <w:vAlign w:val="center"/>
                  </w:tcPr>
                  <w:p w:rsidR="00305AD5" w:rsidRPr="00305AD5" w:rsidRDefault="00305AD5" w:rsidP="00305AD5">
                    <w:pPr>
                      <w:jc w:val="right"/>
                      <w:rPr>
                        <w:sz w:val="18"/>
                        <w:szCs w:val="18"/>
                      </w:rPr>
                    </w:pPr>
                    <w:r w:rsidRPr="00305AD5">
                      <w:rPr>
                        <w:sz w:val="18"/>
                        <w:szCs w:val="18"/>
                      </w:rPr>
                      <w:t>533,854,895</w:t>
                    </w:r>
                  </w:p>
                </w:tc>
                <w:tc>
                  <w:tcPr>
                    <w:tcW w:w="541" w:type="pct"/>
                    <w:vAlign w:val="center"/>
                  </w:tcPr>
                  <w:p w:rsidR="00305AD5" w:rsidRPr="00305AD5" w:rsidRDefault="00305AD5" w:rsidP="00305AD5">
                    <w:pPr>
                      <w:jc w:val="right"/>
                      <w:rPr>
                        <w:sz w:val="18"/>
                        <w:szCs w:val="18"/>
                      </w:rPr>
                    </w:pPr>
                    <w:r w:rsidRPr="00305AD5">
                      <w:rPr>
                        <w:sz w:val="18"/>
                        <w:szCs w:val="18"/>
                      </w:rPr>
                      <w:t>-</w:t>
                    </w:r>
                  </w:p>
                </w:tc>
                <w:tc>
                  <w:tcPr>
                    <w:tcW w:w="616" w:type="pct"/>
                    <w:vAlign w:val="center"/>
                  </w:tcPr>
                  <w:p w:rsidR="00305AD5" w:rsidRPr="00305AD5" w:rsidRDefault="00305AD5" w:rsidP="00305AD5">
                    <w:pPr>
                      <w:jc w:val="right"/>
                      <w:rPr>
                        <w:sz w:val="18"/>
                        <w:szCs w:val="18"/>
                      </w:rPr>
                    </w:pPr>
                    <w:r w:rsidRPr="00305AD5">
                      <w:rPr>
                        <w:sz w:val="18"/>
                        <w:szCs w:val="18"/>
                      </w:rPr>
                      <w:t>533,854,895</w:t>
                    </w:r>
                  </w:p>
                </w:tc>
                <w:tc>
                  <w:tcPr>
                    <w:tcW w:w="617" w:type="pct"/>
                    <w:vAlign w:val="center"/>
                  </w:tcPr>
                  <w:p w:rsidR="00305AD5" w:rsidRPr="00305AD5" w:rsidRDefault="00305AD5" w:rsidP="00305AD5">
                    <w:pPr>
                      <w:jc w:val="right"/>
                      <w:rPr>
                        <w:sz w:val="18"/>
                        <w:szCs w:val="18"/>
                      </w:rPr>
                    </w:pPr>
                    <w:r w:rsidRPr="00305AD5">
                      <w:rPr>
                        <w:sz w:val="18"/>
                        <w:szCs w:val="18"/>
                      </w:rPr>
                      <w:t>493,614,609</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493,614,609</w:t>
                    </w:r>
                  </w:p>
                </w:tc>
              </w:tr>
            </w:sdtContent>
          </w:sdt>
          <w:sdt>
            <w:sdtPr>
              <w:rPr>
                <w:sz w:val="18"/>
                <w:szCs w:val="18"/>
              </w:rPr>
              <w:alias w:val="在建工程情况明细"/>
              <w:tag w:val="_TUP_33657c285bed467db1f9c5ec10046bbf"/>
              <w:id w:val="732126"/>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京广线坪石至广州段牵引供电系统适应性改造</w:t>
                    </w:r>
                  </w:p>
                </w:tc>
                <w:tc>
                  <w:tcPr>
                    <w:tcW w:w="616" w:type="pct"/>
                    <w:vAlign w:val="center"/>
                  </w:tcPr>
                  <w:p w:rsidR="00305AD5" w:rsidRPr="00305AD5" w:rsidRDefault="00305AD5" w:rsidP="00305AD5">
                    <w:pPr>
                      <w:jc w:val="right"/>
                      <w:rPr>
                        <w:sz w:val="18"/>
                        <w:szCs w:val="18"/>
                      </w:rPr>
                    </w:pPr>
                    <w:r w:rsidRPr="00305AD5">
                      <w:rPr>
                        <w:sz w:val="18"/>
                        <w:szCs w:val="18"/>
                      </w:rPr>
                      <w:t>424,921,196</w:t>
                    </w:r>
                  </w:p>
                </w:tc>
                <w:tc>
                  <w:tcPr>
                    <w:tcW w:w="541" w:type="pct"/>
                    <w:vAlign w:val="center"/>
                  </w:tcPr>
                  <w:p w:rsidR="00305AD5" w:rsidRPr="00305AD5" w:rsidRDefault="00305AD5" w:rsidP="00305AD5">
                    <w:pPr>
                      <w:jc w:val="right"/>
                      <w:rPr>
                        <w:sz w:val="18"/>
                        <w:szCs w:val="18"/>
                      </w:rPr>
                    </w:pPr>
                    <w:r w:rsidRPr="00305AD5">
                      <w:rPr>
                        <w:sz w:val="18"/>
                        <w:szCs w:val="18"/>
                      </w:rPr>
                      <w:t>-</w:t>
                    </w:r>
                  </w:p>
                </w:tc>
                <w:tc>
                  <w:tcPr>
                    <w:tcW w:w="616" w:type="pct"/>
                    <w:vAlign w:val="center"/>
                  </w:tcPr>
                  <w:p w:rsidR="00305AD5" w:rsidRPr="00305AD5" w:rsidRDefault="00305AD5" w:rsidP="00305AD5">
                    <w:pPr>
                      <w:jc w:val="right"/>
                      <w:rPr>
                        <w:sz w:val="18"/>
                        <w:szCs w:val="18"/>
                      </w:rPr>
                    </w:pPr>
                    <w:r w:rsidRPr="00305AD5">
                      <w:rPr>
                        <w:sz w:val="18"/>
                        <w:szCs w:val="18"/>
                      </w:rPr>
                      <w:t>424,921,196</w:t>
                    </w:r>
                  </w:p>
                </w:tc>
                <w:tc>
                  <w:tcPr>
                    <w:tcW w:w="617" w:type="pct"/>
                    <w:vAlign w:val="center"/>
                  </w:tcPr>
                  <w:p w:rsidR="00305AD5" w:rsidRPr="00305AD5" w:rsidRDefault="00305AD5" w:rsidP="00305AD5">
                    <w:pPr>
                      <w:jc w:val="right"/>
                      <w:rPr>
                        <w:sz w:val="18"/>
                        <w:szCs w:val="18"/>
                      </w:rPr>
                    </w:pPr>
                    <w:r w:rsidRPr="00305AD5">
                      <w:rPr>
                        <w:sz w:val="18"/>
                        <w:szCs w:val="18"/>
                      </w:rPr>
                      <w:t>394,394,143</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394,394,143</w:t>
                    </w:r>
                  </w:p>
                </w:tc>
              </w:tr>
            </w:sdtContent>
          </w:sdt>
          <w:sdt>
            <w:sdtPr>
              <w:rPr>
                <w:sz w:val="18"/>
                <w:szCs w:val="18"/>
              </w:rPr>
              <w:alias w:val="在建工程情况明细"/>
              <w:tag w:val="_TUP_33657c285bed467db1f9c5ec10046bbf"/>
              <w:id w:val="732127"/>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广州地区石牌职工公租房建设</w:t>
                    </w:r>
                  </w:p>
                </w:tc>
                <w:tc>
                  <w:tcPr>
                    <w:tcW w:w="616" w:type="pct"/>
                    <w:vAlign w:val="center"/>
                  </w:tcPr>
                  <w:p w:rsidR="00305AD5" w:rsidRPr="00305AD5" w:rsidRDefault="00305AD5" w:rsidP="00305AD5">
                    <w:pPr>
                      <w:jc w:val="right"/>
                      <w:rPr>
                        <w:sz w:val="18"/>
                        <w:szCs w:val="18"/>
                      </w:rPr>
                    </w:pPr>
                    <w:r w:rsidRPr="00305AD5">
                      <w:rPr>
                        <w:sz w:val="18"/>
                        <w:szCs w:val="18"/>
                      </w:rPr>
                      <w:t>259,174,169</w:t>
                    </w:r>
                  </w:p>
                </w:tc>
                <w:tc>
                  <w:tcPr>
                    <w:tcW w:w="541" w:type="pct"/>
                    <w:vAlign w:val="center"/>
                  </w:tcPr>
                  <w:p w:rsidR="00305AD5" w:rsidRPr="00305AD5" w:rsidRDefault="00305AD5" w:rsidP="00305AD5">
                    <w:pPr>
                      <w:jc w:val="right"/>
                      <w:rPr>
                        <w:sz w:val="18"/>
                        <w:szCs w:val="18"/>
                      </w:rPr>
                    </w:pPr>
                    <w:r w:rsidRPr="00305AD5">
                      <w:rPr>
                        <w:sz w:val="18"/>
                        <w:szCs w:val="18"/>
                      </w:rPr>
                      <w:t>-</w:t>
                    </w:r>
                  </w:p>
                </w:tc>
                <w:tc>
                  <w:tcPr>
                    <w:tcW w:w="616" w:type="pct"/>
                    <w:vAlign w:val="center"/>
                  </w:tcPr>
                  <w:p w:rsidR="00305AD5" w:rsidRPr="00305AD5" w:rsidRDefault="00305AD5" w:rsidP="00305AD5">
                    <w:pPr>
                      <w:jc w:val="right"/>
                      <w:rPr>
                        <w:sz w:val="18"/>
                        <w:szCs w:val="18"/>
                      </w:rPr>
                    </w:pPr>
                    <w:r w:rsidRPr="00305AD5">
                      <w:rPr>
                        <w:sz w:val="18"/>
                        <w:szCs w:val="18"/>
                      </w:rPr>
                      <w:t>259,174,169</w:t>
                    </w:r>
                  </w:p>
                </w:tc>
                <w:tc>
                  <w:tcPr>
                    <w:tcW w:w="617" w:type="pct"/>
                    <w:vAlign w:val="center"/>
                  </w:tcPr>
                  <w:p w:rsidR="00305AD5" w:rsidRPr="00305AD5" w:rsidRDefault="00305AD5" w:rsidP="00305AD5">
                    <w:pPr>
                      <w:jc w:val="right"/>
                      <w:rPr>
                        <w:sz w:val="18"/>
                        <w:szCs w:val="18"/>
                      </w:rPr>
                    </w:pPr>
                    <w:r w:rsidRPr="00305AD5">
                      <w:rPr>
                        <w:sz w:val="18"/>
                        <w:szCs w:val="18"/>
                      </w:rPr>
                      <w:t>187,377,650</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187,377,650</w:t>
                    </w:r>
                  </w:p>
                </w:tc>
              </w:tr>
            </w:sdtContent>
          </w:sdt>
          <w:sdt>
            <w:sdtPr>
              <w:rPr>
                <w:sz w:val="18"/>
                <w:szCs w:val="18"/>
              </w:rPr>
              <w:alias w:val="在建工程情况明细"/>
              <w:tag w:val="_TUP_33657c285bed467db1f9c5ec10046bbf"/>
              <w:id w:val="732128"/>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w:t>
                    </w:r>
                    <w:r w:rsidRPr="00305AD5">
                      <w:rPr>
                        <w:sz w:val="18"/>
                        <w:szCs w:val="18"/>
                        <w:lang w:eastAsia="zh-CN"/>
                      </w:rPr>
                      <w:t>1</w:t>
                    </w:r>
                    <w:r w:rsidRPr="00305AD5">
                      <w:rPr>
                        <w:sz w:val="18"/>
                        <w:szCs w:val="18"/>
                        <w:lang w:eastAsia="zh-CN"/>
                      </w:rPr>
                      <w:t>、</w:t>
                    </w:r>
                    <w:r w:rsidRPr="00305AD5">
                      <w:rPr>
                        <w:sz w:val="18"/>
                        <w:szCs w:val="18"/>
                        <w:lang w:eastAsia="zh-CN"/>
                      </w:rPr>
                      <w:t>2</w:t>
                    </w:r>
                    <w:r w:rsidRPr="00305AD5">
                      <w:rPr>
                        <w:sz w:val="18"/>
                        <w:szCs w:val="18"/>
                        <w:lang w:eastAsia="zh-CN"/>
                      </w:rPr>
                      <w:t>线列控系统设备改造工程</w:t>
                    </w:r>
                  </w:p>
                </w:tc>
                <w:tc>
                  <w:tcPr>
                    <w:tcW w:w="616" w:type="pct"/>
                    <w:vAlign w:val="center"/>
                  </w:tcPr>
                  <w:p w:rsidR="00305AD5" w:rsidRPr="00305AD5" w:rsidRDefault="00305AD5" w:rsidP="00305AD5">
                    <w:pPr>
                      <w:jc w:val="right"/>
                      <w:rPr>
                        <w:sz w:val="18"/>
                        <w:szCs w:val="18"/>
                      </w:rPr>
                    </w:pPr>
                    <w:r w:rsidRPr="00305AD5">
                      <w:rPr>
                        <w:sz w:val="18"/>
                        <w:szCs w:val="18"/>
                      </w:rPr>
                      <w:t>78,714,225</w:t>
                    </w:r>
                  </w:p>
                </w:tc>
                <w:tc>
                  <w:tcPr>
                    <w:tcW w:w="541" w:type="pct"/>
                    <w:vAlign w:val="center"/>
                  </w:tcPr>
                  <w:p w:rsidR="00305AD5" w:rsidRPr="00305AD5" w:rsidRDefault="00305AD5" w:rsidP="00305AD5">
                    <w:pPr>
                      <w:jc w:val="right"/>
                      <w:rPr>
                        <w:sz w:val="18"/>
                        <w:szCs w:val="18"/>
                      </w:rPr>
                    </w:pPr>
                    <w:r w:rsidRPr="00305AD5">
                      <w:rPr>
                        <w:sz w:val="18"/>
                        <w:szCs w:val="18"/>
                      </w:rPr>
                      <w:t>-</w:t>
                    </w:r>
                  </w:p>
                </w:tc>
                <w:tc>
                  <w:tcPr>
                    <w:tcW w:w="616" w:type="pct"/>
                    <w:vAlign w:val="center"/>
                  </w:tcPr>
                  <w:p w:rsidR="00305AD5" w:rsidRPr="00305AD5" w:rsidRDefault="00305AD5" w:rsidP="00305AD5">
                    <w:pPr>
                      <w:jc w:val="right"/>
                      <w:rPr>
                        <w:sz w:val="18"/>
                        <w:szCs w:val="18"/>
                      </w:rPr>
                    </w:pPr>
                    <w:r w:rsidRPr="00305AD5">
                      <w:rPr>
                        <w:sz w:val="18"/>
                        <w:szCs w:val="18"/>
                      </w:rPr>
                      <w:t>78,714,225</w:t>
                    </w:r>
                  </w:p>
                </w:tc>
                <w:tc>
                  <w:tcPr>
                    <w:tcW w:w="617" w:type="pct"/>
                    <w:vAlign w:val="center"/>
                  </w:tcPr>
                  <w:p w:rsidR="00305AD5" w:rsidRPr="00305AD5" w:rsidRDefault="00305AD5" w:rsidP="00305AD5">
                    <w:pPr>
                      <w:jc w:val="right"/>
                      <w:rPr>
                        <w:sz w:val="18"/>
                        <w:szCs w:val="18"/>
                      </w:rPr>
                    </w:pPr>
                    <w:r w:rsidRPr="00305AD5">
                      <w:rPr>
                        <w:sz w:val="18"/>
                        <w:szCs w:val="18"/>
                      </w:rPr>
                      <w:t>24,833,002</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24,833,002</w:t>
                    </w:r>
                  </w:p>
                </w:tc>
              </w:tr>
            </w:sdtContent>
          </w:sdt>
          <w:sdt>
            <w:sdtPr>
              <w:rPr>
                <w:sz w:val="18"/>
                <w:szCs w:val="18"/>
              </w:rPr>
              <w:alias w:val="在建工程情况明细"/>
              <w:tag w:val="_TUP_33657c285bed467db1f9c5ec10046bbf"/>
              <w:id w:val="732129"/>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广州站主站房平面流线及雨棚相关设施改造工程</w:t>
                    </w:r>
                  </w:p>
                </w:tc>
                <w:tc>
                  <w:tcPr>
                    <w:tcW w:w="616" w:type="pct"/>
                    <w:vAlign w:val="center"/>
                  </w:tcPr>
                  <w:p w:rsidR="00305AD5" w:rsidRPr="00305AD5" w:rsidRDefault="00305AD5" w:rsidP="00305AD5">
                    <w:pPr>
                      <w:tabs>
                        <w:tab w:val="left" w:pos="1035"/>
                      </w:tabs>
                      <w:ind w:right="105"/>
                      <w:jc w:val="right"/>
                      <w:rPr>
                        <w:sz w:val="18"/>
                        <w:szCs w:val="18"/>
                      </w:rPr>
                    </w:pPr>
                    <w:r w:rsidRPr="00305AD5">
                      <w:rPr>
                        <w:sz w:val="18"/>
                        <w:szCs w:val="18"/>
                      </w:rPr>
                      <w:t>77,835,779</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77,835,779</w:t>
                    </w:r>
                  </w:p>
                </w:tc>
                <w:tc>
                  <w:tcPr>
                    <w:tcW w:w="617" w:type="pct"/>
                    <w:vAlign w:val="center"/>
                  </w:tcPr>
                  <w:p w:rsidR="00305AD5" w:rsidRPr="00305AD5" w:rsidRDefault="00305AD5" w:rsidP="00305AD5">
                    <w:pPr>
                      <w:jc w:val="right"/>
                      <w:rPr>
                        <w:sz w:val="18"/>
                        <w:szCs w:val="18"/>
                      </w:rPr>
                    </w:pPr>
                    <w:r w:rsidRPr="00305AD5">
                      <w:rPr>
                        <w:sz w:val="18"/>
                        <w:szCs w:val="18"/>
                      </w:rPr>
                      <w:t>62,299,478</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62,299,478</w:t>
                    </w:r>
                  </w:p>
                </w:tc>
              </w:tr>
            </w:sdtContent>
          </w:sdt>
          <w:sdt>
            <w:sdtPr>
              <w:rPr>
                <w:sz w:val="18"/>
                <w:szCs w:val="18"/>
              </w:rPr>
              <w:alias w:val="在建工程情况明细"/>
              <w:tag w:val="_TUP_33657c285bed467db1f9c5ec10046bbf"/>
              <w:id w:val="732130"/>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广深线</w:t>
                    </w:r>
                    <w:r w:rsidRPr="00305AD5">
                      <w:rPr>
                        <w:sz w:val="18"/>
                        <w:szCs w:val="18"/>
                        <w:lang w:eastAsia="zh-CN"/>
                      </w:rPr>
                      <w:t>CTC</w:t>
                    </w:r>
                    <w:r w:rsidRPr="00305AD5">
                      <w:rPr>
                        <w:sz w:val="18"/>
                        <w:szCs w:val="18"/>
                        <w:lang w:eastAsia="zh-CN"/>
                      </w:rPr>
                      <w:t>系统设备更新改造工程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76,300,209</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76,300,209</w:t>
                    </w:r>
                  </w:p>
                </w:tc>
                <w:tc>
                  <w:tcPr>
                    <w:tcW w:w="617" w:type="pct"/>
                    <w:vAlign w:val="center"/>
                  </w:tcPr>
                  <w:p w:rsidR="00305AD5" w:rsidRPr="00305AD5" w:rsidRDefault="00305AD5" w:rsidP="00305AD5">
                    <w:pPr>
                      <w:jc w:val="right"/>
                      <w:rPr>
                        <w:sz w:val="18"/>
                        <w:szCs w:val="18"/>
                      </w:rPr>
                    </w:pPr>
                    <w:r w:rsidRPr="00305AD5">
                      <w:rPr>
                        <w:sz w:val="18"/>
                        <w:szCs w:val="18"/>
                      </w:rPr>
                      <w:t>12,428,129</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12,428,129</w:t>
                    </w:r>
                  </w:p>
                </w:tc>
              </w:tr>
            </w:sdtContent>
          </w:sdt>
          <w:sdt>
            <w:sdtPr>
              <w:rPr>
                <w:sz w:val="18"/>
                <w:szCs w:val="18"/>
              </w:rPr>
              <w:alias w:val="在建工程情况明细"/>
              <w:tag w:val="_TUP_33657c285bed467db1f9c5ec10046bbf"/>
              <w:id w:val="732131"/>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深圳站平面及流线优化改造工程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67,005,706</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67,005,706</w:t>
                    </w:r>
                  </w:p>
                </w:tc>
                <w:tc>
                  <w:tcPr>
                    <w:tcW w:w="617" w:type="pct"/>
                    <w:vAlign w:val="center"/>
                  </w:tcPr>
                  <w:p w:rsidR="00305AD5" w:rsidRPr="00305AD5" w:rsidRDefault="00305AD5" w:rsidP="00305AD5">
                    <w:pPr>
                      <w:jc w:val="right"/>
                      <w:rPr>
                        <w:sz w:val="18"/>
                        <w:szCs w:val="18"/>
                      </w:rPr>
                    </w:pPr>
                    <w:r w:rsidRPr="00305AD5">
                      <w:rPr>
                        <w:sz w:val="18"/>
                        <w:szCs w:val="18"/>
                      </w:rPr>
                      <w:t>54,301,584</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54,301,584</w:t>
                    </w:r>
                  </w:p>
                </w:tc>
              </w:tr>
            </w:sdtContent>
          </w:sdt>
          <w:sdt>
            <w:sdtPr>
              <w:rPr>
                <w:sz w:val="18"/>
                <w:szCs w:val="18"/>
              </w:rPr>
              <w:alias w:val="在建工程情况明细"/>
              <w:tag w:val="_TUP_33657c285bed467db1f9c5ec10046bbf"/>
              <w:id w:val="732132"/>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京广线广坪段电力贯通线适应性改造工程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65,018,424</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65,018,424</w:t>
                    </w:r>
                  </w:p>
                </w:tc>
                <w:tc>
                  <w:tcPr>
                    <w:tcW w:w="617" w:type="pct"/>
                    <w:vAlign w:val="center"/>
                  </w:tcPr>
                  <w:p w:rsidR="00305AD5" w:rsidRPr="00305AD5" w:rsidRDefault="00305AD5" w:rsidP="00305AD5">
                    <w:pPr>
                      <w:jc w:val="right"/>
                      <w:rPr>
                        <w:sz w:val="18"/>
                        <w:szCs w:val="18"/>
                      </w:rPr>
                    </w:pPr>
                    <w:r w:rsidRPr="00305AD5">
                      <w:rPr>
                        <w:sz w:val="18"/>
                        <w:szCs w:val="18"/>
                      </w:rPr>
                      <w:t>39,886,285</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39,886,285</w:t>
                    </w:r>
                  </w:p>
                </w:tc>
              </w:tr>
            </w:sdtContent>
          </w:sdt>
          <w:sdt>
            <w:sdtPr>
              <w:rPr>
                <w:sz w:val="18"/>
                <w:szCs w:val="18"/>
              </w:rPr>
              <w:alias w:val="在建工程情况明细"/>
              <w:tag w:val="_TUP_33657c285bed467db1f9c5ec10046bbf"/>
              <w:id w:val="732133"/>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w:t>
                    </w:r>
                    <w:r w:rsidRPr="00305AD5">
                      <w:rPr>
                        <w:sz w:val="18"/>
                        <w:szCs w:val="18"/>
                        <w:lang w:eastAsia="zh-CN"/>
                      </w:rPr>
                      <w:t>1</w:t>
                    </w:r>
                    <w:r w:rsidRPr="00305AD5">
                      <w:rPr>
                        <w:sz w:val="18"/>
                        <w:szCs w:val="18"/>
                        <w:lang w:eastAsia="zh-CN"/>
                      </w:rPr>
                      <w:t>、</w:t>
                    </w:r>
                    <w:r w:rsidRPr="00305AD5">
                      <w:rPr>
                        <w:sz w:val="18"/>
                        <w:szCs w:val="18"/>
                        <w:lang w:eastAsia="zh-CN"/>
                      </w:rPr>
                      <w:t>2</w:t>
                    </w:r>
                    <w:r w:rsidRPr="00305AD5">
                      <w:rPr>
                        <w:sz w:val="18"/>
                        <w:szCs w:val="18"/>
                        <w:lang w:eastAsia="zh-CN"/>
                      </w:rPr>
                      <w:t>线四站连锁及</w:t>
                    </w:r>
                    <w:r w:rsidRPr="00305AD5">
                      <w:rPr>
                        <w:sz w:val="18"/>
                        <w:szCs w:val="18"/>
                        <w:lang w:eastAsia="zh-CN"/>
                      </w:rPr>
                      <w:t>3</w:t>
                    </w:r>
                    <w:r w:rsidRPr="00305AD5">
                      <w:rPr>
                        <w:sz w:val="18"/>
                        <w:szCs w:val="18"/>
                        <w:lang w:eastAsia="zh-CN"/>
                      </w:rPr>
                      <w:t>、</w:t>
                    </w:r>
                    <w:r w:rsidRPr="00305AD5">
                      <w:rPr>
                        <w:sz w:val="18"/>
                        <w:szCs w:val="18"/>
                        <w:lang w:eastAsia="zh-CN"/>
                      </w:rPr>
                      <w:t>4</w:t>
                    </w:r>
                    <w:r w:rsidRPr="00305AD5">
                      <w:rPr>
                        <w:sz w:val="18"/>
                        <w:szCs w:val="18"/>
                        <w:lang w:eastAsia="zh-CN"/>
                      </w:rPr>
                      <w:t>线增加区间逻辑检查工程</w:t>
                    </w:r>
                  </w:p>
                </w:tc>
                <w:tc>
                  <w:tcPr>
                    <w:tcW w:w="616" w:type="pct"/>
                    <w:vAlign w:val="center"/>
                  </w:tcPr>
                  <w:p w:rsidR="00305AD5" w:rsidRPr="00305AD5" w:rsidRDefault="00305AD5" w:rsidP="00305AD5">
                    <w:pPr>
                      <w:ind w:right="105"/>
                      <w:jc w:val="right"/>
                      <w:rPr>
                        <w:sz w:val="18"/>
                        <w:szCs w:val="18"/>
                      </w:rPr>
                    </w:pPr>
                    <w:r w:rsidRPr="00305AD5">
                      <w:rPr>
                        <w:sz w:val="18"/>
                        <w:szCs w:val="18"/>
                      </w:rPr>
                      <w:t>64,739,826</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64,739,826</w:t>
                    </w:r>
                  </w:p>
                </w:tc>
                <w:tc>
                  <w:tcPr>
                    <w:tcW w:w="617" w:type="pct"/>
                    <w:vAlign w:val="center"/>
                  </w:tcPr>
                  <w:p w:rsidR="00305AD5" w:rsidRPr="00305AD5" w:rsidRDefault="00305AD5" w:rsidP="00305AD5">
                    <w:pPr>
                      <w:jc w:val="right"/>
                      <w:rPr>
                        <w:sz w:val="18"/>
                        <w:szCs w:val="18"/>
                      </w:rPr>
                    </w:pPr>
                    <w:r w:rsidRPr="00305AD5">
                      <w:rPr>
                        <w:sz w:val="18"/>
                        <w:szCs w:val="18"/>
                      </w:rPr>
                      <w:t>31,337,539</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31,337,539</w:t>
                    </w:r>
                  </w:p>
                </w:tc>
              </w:tr>
            </w:sdtContent>
          </w:sdt>
          <w:sdt>
            <w:sdtPr>
              <w:rPr>
                <w:sz w:val="18"/>
                <w:szCs w:val="18"/>
              </w:rPr>
              <w:alias w:val="在建工程情况明细"/>
              <w:tag w:val="_TUP_33657c285bed467db1f9c5ec10046bbf"/>
              <w:id w:val="732134"/>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深圳站站台雨棚及相关客运设施提质改造工程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64,467,540</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64,467,540</w:t>
                    </w:r>
                  </w:p>
                </w:tc>
                <w:tc>
                  <w:tcPr>
                    <w:tcW w:w="617" w:type="pct"/>
                    <w:vAlign w:val="center"/>
                  </w:tcPr>
                  <w:p w:rsidR="00305AD5" w:rsidRPr="00305AD5" w:rsidRDefault="00305AD5" w:rsidP="00305AD5">
                    <w:pPr>
                      <w:jc w:val="right"/>
                      <w:rPr>
                        <w:sz w:val="18"/>
                        <w:szCs w:val="18"/>
                      </w:rPr>
                    </w:pPr>
                    <w:r w:rsidRPr="00305AD5">
                      <w:rPr>
                        <w:sz w:val="18"/>
                        <w:szCs w:val="18"/>
                      </w:rPr>
                      <w:t>64,084,241</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64,084,241</w:t>
                    </w:r>
                  </w:p>
                </w:tc>
              </w:tr>
            </w:sdtContent>
          </w:sdt>
          <w:sdt>
            <w:sdtPr>
              <w:rPr>
                <w:sz w:val="18"/>
                <w:szCs w:val="18"/>
              </w:rPr>
              <w:alias w:val="在建工程情况明细"/>
              <w:tag w:val="_TUP_33657c285bed467db1f9c5ec10046bbf"/>
              <w:id w:val="732135"/>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茶山至平湖站信号改造及配套工程</w:t>
                    </w:r>
                  </w:p>
                </w:tc>
                <w:tc>
                  <w:tcPr>
                    <w:tcW w:w="616" w:type="pct"/>
                    <w:vAlign w:val="center"/>
                  </w:tcPr>
                  <w:p w:rsidR="00305AD5" w:rsidRPr="00305AD5" w:rsidRDefault="00305AD5" w:rsidP="00305AD5">
                    <w:pPr>
                      <w:ind w:right="105"/>
                      <w:jc w:val="right"/>
                      <w:rPr>
                        <w:sz w:val="18"/>
                        <w:szCs w:val="18"/>
                      </w:rPr>
                    </w:pPr>
                    <w:r w:rsidRPr="00305AD5">
                      <w:rPr>
                        <w:sz w:val="18"/>
                        <w:szCs w:val="18"/>
                      </w:rPr>
                      <w:t>62,441,847</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62,441,847</w:t>
                    </w:r>
                  </w:p>
                </w:tc>
                <w:tc>
                  <w:tcPr>
                    <w:tcW w:w="617" w:type="pct"/>
                    <w:vAlign w:val="center"/>
                  </w:tcPr>
                  <w:p w:rsidR="00305AD5" w:rsidRPr="00305AD5" w:rsidRDefault="00305AD5" w:rsidP="00305AD5">
                    <w:pPr>
                      <w:jc w:val="right"/>
                      <w:rPr>
                        <w:sz w:val="18"/>
                        <w:szCs w:val="18"/>
                      </w:rPr>
                    </w:pPr>
                    <w:r w:rsidRPr="00305AD5">
                      <w:rPr>
                        <w:sz w:val="18"/>
                        <w:szCs w:val="18"/>
                      </w:rPr>
                      <w:t>35,284,930</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35,284,930</w:t>
                    </w:r>
                  </w:p>
                </w:tc>
              </w:tr>
            </w:sdtContent>
          </w:sdt>
          <w:sdt>
            <w:sdtPr>
              <w:rPr>
                <w:sz w:val="18"/>
                <w:szCs w:val="18"/>
              </w:rPr>
              <w:alias w:val="在建工程情况明细"/>
              <w:tag w:val="_TUP_33657c285bed467db1f9c5ec10046bbf"/>
              <w:id w:val="732136"/>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京广线广坪段</w:t>
                    </w:r>
                    <w:r w:rsidRPr="00305AD5">
                      <w:rPr>
                        <w:sz w:val="18"/>
                        <w:szCs w:val="18"/>
                        <w:lang w:eastAsia="zh-CN"/>
                      </w:rPr>
                      <w:t>CTC</w:t>
                    </w:r>
                    <w:r w:rsidRPr="00305AD5">
                      <w:rPr>
                        <w:sz w:val="18"/>
                        <w:szCs w:val="18"/>
                        <w:lang w:eastAsia="zh-CN"/>
                      </w:rPr>
                      <w:t>系统建设</w:t>
                    </w:r>
                  </w:p>
                </w:tc>
                <w:tc>
                  <w:tcPr>
                    <w:tcW w:w="616" w:type="pct"/>
                    <w:vAlign w:val="center"/>
                  </w:tcPr>
                  <w:p w:rsidR="00305AD5" w:rsidRPr="00305AD5" w:rsidRDefault="00305AD5" w:rsidP="00305AD5">
                    <w:pPr>
                      <w:ind w:right="105"/>
                      <w:jc w:val="right"/>
                      <w:rPr>
                        <w:sz w:val="18"/>
                        <w:szCs w:val="18"/>
                      </w:rPr>
                    </w:pPr>
                    <w:r w:rsidRPr="00305AD5">
                      <w:rPr>
                        <w:sz w:val="18"/>
                        <w:szCs w:val="18"/>
                      </w:rPr>
                      <w:t>60,979,323</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60,979,323</w:t>
                    </w:r>
                  </w:p>
                </w:tc>
                <w:tc>
                  <w:tcPr>
                    <w:tcW w:w="617" w:type="pct"/>
                    <w:vAlign w:val="center"/>
                  </w:tcPr>
                  <w:p w:rsidR="00305AD5" w:rsidRPr="00305AD5" w:rsidRDefault="00305AD5" w:rsidP="00305AD5">
                    <w:pPr>
                      <w:jc w:val="right"/>
                      <w:rPr>
                        <w:sz w:val="18"/>
                        <w:szCs w:val="18"/>
                      </w:rPr>
                    </w:pPr>
                    <w:r w:rsidRPr="00305AD5">
                      <w:rPr>
                        <w:sz w:val="18"/>
                        <w:szCs w:val="18"/>
                      </w:rPr>
                      <w:t>29,967,645</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29,967,645</w:t>
                    </w:r>
                  </w:p>
                </w:tc>
              </w:tr>
            </w:sdtContent>
          </w:sdt>
          <w:sdt>
            <w:sdtPr>
              <w:rPr>
                <w:sz w:val="18"/>
                <w:szCs w:val="18"/>
              </w:rPr>
              <w:alias w:val="在建工程情况明细"/>
              <w:tag w:val="_TUP_33657c285bed467db1f9c5ec10046bbf"/>
              <w:id w:val="732137"/>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广州棠溪等站跨京广高铁开行动车组</w:t>
                    </w:r>
                    <w:r w:rsidRPr="00305AD5">
                      <w:rPr>
                        <w:sz w:val="18"/>
                        <w:szCs w:val="18"/>
                        <w:lang w:eastAsia="zh-CN"/>
                      </w:rPr>
                      <w:t>C2</w:t>
                    </w:r>
                    <w:r w:rsidRPr="00305AD5">
                      <w:rPr>
                        <w:sz w:val="18"/>
                        <w:szCs w:val="18"/>
                        <w:lang w:eastAsia="zh-CN"/>
                      </w:rPr>
                      <w:t>列控贯通改造工程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57,091,466</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57,091,466</w:t>
                    </w:r>
                  </w:p>
                </w:tc>
                <w:tc>
                  <w:tcPr>
                    <w:tcW w:w="617" w:type="pct"/>
                    <w:vAlign w:val="center"/>
                  </w:tcPr>
                  <w:p w:rsidR="00305AD5" w:rsidRPr="00305AD5" w:rsidRDefault="00305AD5" w:rsidP="00305AD5">
                    <w:pPr>
                      <w:jc w:val="right"/>
                      <w:rPr>
                        <w:sz w:val="18"/>
                        <w:szCs w:val="18"/>
                      </w:rPr>
                    </w:pPr>
                    <w:r w:rsidRPr="00305AD5">
                      <w:rPr>
                        <w:sz w:val="18"/>
                        <w:szCs w:val="18"/>
                      </w:rPr>
                      <w:t>53,690,992</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53,690,992</w:t>
                    </w:r>
                  </w:p>
                </w:tc>
              </w:tr>
            </w:sdtContent>
          </w:sdt>
          <w:sdt>
            <w:sdtPr>
              <w:rPr>
                <w:sz w:val="18"/>
                <w:szCs w:val="18"/>
              </w:rPr>
              <w:alias w:val="在建工程情况明细"/>
              <w:tag w:val="_TUP_33657c285bed467db1f9c5ec10046bbf"/>
              <w:id w:val="732138"/>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广州东至新塘信号改造及配套工程等</w:t>
                    </w:r>
                  </w:p>
                </w:tc>
                <w:tc>
                  <w:tcPr>
                    <w:tcW w:w="616" w:type="pct"/>
                    <w:vAlign w:val="center"/>
                  </w:tcPr>
                  <w:p w:rsidR="00305AD5" w:rsidRPr="00305AD5" w:rsidRDefault="00305AD5" w:rsidP="00305AD5">
                    <w:pPr>
                      <w:ind w:right="105"/>
                      <w:jc w:val="right"/>
                      <w:rPr>
                        <w:sz w:val="18"/>
                        <w:szCs w:val="18"/>
                      </w:rPr>
                    </w:pPr>
                    <w:r w:rsidRPr="00305AD5">
                      <w:rPr>
                        <w:sz w:val="18"/>
                        <w:szCs w:val="18"/>
                      </w:rPr>
                      <w:t>51,695,592</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51,695,592</w:t>
                    </w:r>
                  </w:p>
                </w:tc>
                <w:tc>
                  <w:tcPr>
                    <w:tcW w:w="617" w:type="pct"/>
                    <w:vAlign w:val="center"/>
                  </w:tcPr>
                  <w:p w:rsidR="00305AD5" w:rsidRPr="00305AD5" w:rsidRDefault="00305AD5" w:rsidP="00305AD5">
                    <w:pPr>
                      <w:jc w:val="right"/>
                      <w:rPr>
                        <w:sz w:val="18"/>
                        <w:szCs w:val="18"/>
                      </w:rPr>
                    </w:pPr>
                    <w:r w:rsidRPr="00305AD5">
                      <w:rPr>
                        <w:sz w:val="18"/>
                        <w:szCs w:val="18"/>
                      </w:rPr>
                      <w:t>41,913,524</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41,913,524</w:t>
                    </w:r>
                  </w:p>
                </w:tc>
              </w:tr>
            </w:sdtContent>
          </w:sdt>
          <w:sdt>
            <w:sdtPr>
              <w:rPr>
                <w:sz w:val="18"/>
                <w:szCs w:val="18"/>
              </w:rPr>
              <w:alias w:val="在建工程情况明细"/>
              <w:tag w:val="_TUP_33657c285bed467db1f9c5ec10046bbf"/>
              <w:id w:val="732139"/>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广州站东附楼平面流线及相关设施改造工程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44,091,502</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44,091,502</w:t>
                    </w:r>
                  </w:p>
                </w:tc>
                <w:tc>
                  <w:tcPr>
                    <w:tcW w:w="617" w:type="pct"/>
                    <w:vAlign w:val="center"/>
                  </w:tcPr>
                  <w:p w:rsidR="00305AD5" w:rsidRPr="00305AD5" w:rsidRDefault="00305AD5" w:rsidP="00305AD5">
                    <w:pPr>
                      <w:jc w:val="right"/>
                      <w:rPr>
                        <w:sz w:val="18"/>
                        <w:szCs w:val="18"/>
                      </w:rPr>
                    </w:pPr>
                    <w:r w:rsidRPr="00305AD5">
                      <w:rPr>
                        <w:sz w:val="18"/>
                        <w:szCs w:val="18"/>
                      </w:rPr>
                      <w:t>19,684,818</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19,684,818</w:t>
                    </w:r>
                  </w:p>
                </w:tc>
              </w:tr>
            </w:sdtContent>
          </w:sdt>
          <w:sdt>
            <w:sdtPr>
              <w:rPr>
                <w:sz w:val="18"/>
                <w:szCs w:val="18"/>
              </w:rPr>
              <w:alias w:val="在建工程情况明细"/>
              <w:tag w:val="_TUP_33657c285bed467db1f9c5ec10046bbf"/>
              <w:id w:val="732140"/>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仙村至东莞站信号改造及配套工程</w:t>
                    </w:r>
                  </w:p>
                </w:tc>
                <w:tc>
                  <w:tcPr>
                    <w:tcW w:w="616" w:type="pct"/>
                    <w:vAlign w:val="center"/>
                  </w:tcPr>
                  <w:p w:rsidR="00305AD5" w:rsidRPr="00305AD5" w:rsidRDefault="00305AD5" w:rsidP="00305AD5">
                    <w:pPr>
                      <w:ind w:right="105"/>
                      <w:jc w:val="right"/>
                      <w:rPr>
                        <w:sz w:val="18"/>
                        <w:szCs w:val="18"/>
                      </w:rPr>
                    </w:pPr>
                    <w:r w:rsidRPr="00305AD5">
                      <w:rPr>
                        <w:sz w:val="18"/>
                        <w:szCs w:val="18"/>
                      </w:rPr>
                      <w:t>41,937,026</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41,937,026</w:t>
                    </w:r>
                  </w:p>
                </w:tc>
                <w:tc>
                  <w:tcPr>
                    <w:tcW w:w="617" w:type="pct"/>
                    <w:vAlign w:val="center"/>
                  </w:tcPr>
                  <w:p w:rsidR="00305AD5" w:rsidRPr="00305AD5" w:rsidRDefault="00305AD5" w:rsidP="00305AD5">
                    <w:pPr>
                      <w:jc w:val="right"/>
                      <w:rPr>
                        <w:sz w:val="18"/>
                        <w:szCs w:val="18"/>
                      </w:rPr>
                    </w:pPr>
                    <w:r w:rsidRPr="00305AD5">
                      <w:rPr>
                        <w:sz w:val="18"/>
                        <w:szCs w:val="18"/>
                      </w:rPr>
                      <w:t>25,096,398</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25,096,398</w:t>
                    </w:r>
                  </w:p>
                </w:tc>
              </w:tr>
            </w:sdtContent>
          </w:sdt>
          <w:sdt>
            <w:sdtPr>
              <w:rPr>
                <w:sz w:val="18"/>
                <w:szCs w:val="18"/>
              </w:rPr>
              <w:alias w:val="在建工程情况明细"/>
              <w:tag w:val="_TUP_33657c285bed467db1f9c5ec10046bbf"/>
              <w:id w:val="732141"/>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大朗货场新建货</w:t>
                    </w:r>
                    <w:r w:rsidRPr="00305AD5">
                      <w:rPr>
                        <w:sz w:val="18"/>
                        <w:szCs w:val="18"/>
                        <w:lang w:eastAsia="zh-CN"/>
                      </w:rPr>
                      <w:t>7</w:t>
                    </w:r>
                    <w:r w:rsidRPr="00305AD5">
                      <w:rPr>
                        <w:sz w:val="18"/>
                        <w:szCs w:val="18"/>
                        <w:lang w:eastAsia="zh-CN"/>
                      </w:rPr>
                      <w:t>、货</w:t>
                    </w:r>
                    <w:r w:rsidRPr="00305AD5">
                      <w:rPr>
                        <w:sz w:val="18"/>
                        <w:szCs w:val="18"/>
                        <w:lang w:eastAsia="zh-CN"/>
                      </w:rPr>
                      <w:t>8</w:t>
                    </w:r>
                    <w:r w:rsidRPr="00305AD5">
                      <w:rPr>
                        <w:sz w:val="18"/>
                        <w:szCs w:val="18"/>
                        <w:lang w:eastAsia="zh-CN"/>
                      </w:rPr>
                      <w:t>道及相关工程</w:t>
                    </w:r>
                  </w:p>
                </w:tc>
                <w:tc>
                  <w:tcPr>
                    <w:tcW w:w="616" w:type="pct"/>
                    <w:vAlign w:val="center"/>
                  </w:tcPr>
                  <w:p w:rsidR="00305AD5" w:rsidRPr="00305AD5" w:rsidRDefault="00305AD5" w:rsidP="00305AD5">
                    <w:pPr>
                      <w:ind w:right="105"/>
                      <w:jc w:val="right"/>
                      <w:rPr>
                        <w:sz w:val="18"/>
                        <w:szCs w:val="18"/>
                      </w:rPr>
                    </w:pPr>
                    <w:r w:rsidRPr="00305AD5">
                      <w:rPr>
                        <w:sz w:val="18"/>
                        <w:szCs w:val="18"/>
                      </w:rPr>
                      <w:t>41,688,619</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41,688,619</w:t>
                    </w:r>
                  </w:p>
                </w:tc>
                <w:tc>
                  <w:tcPr>
                    <w:tcW w:w="617" w:type="pct"/>
                    <w:vAlign w:val="center"/>
                  </w:tcPr>
                  <w:p w:rsidR="00305AD5" w:rsidRPr="00305AD5" w:rsidRDefault="00305AD5" w:rsidP="00305AD5">
                    <w:pPr>
                      <w:jc w:val="right"/>
                      <w:rPr>
                        <w:sz w:val="18"/>
                        <w:szCs w:val="18"/>
                      </w:rPr>
                    </w:pPr>
                    <w:r w:rsidRPr="00305AD5">
                      <w:rPr>
                        <w:sz w:val="18"/>
                        <w:szCs w:val="18"/>
                      </w:rPr>
                      <w:t>40,346,201</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40,346,201</w:t>
                    </w:r>
                  </w:p>
                </w:tc>
              </w:tr>
            </w:sdtContent>
          </w:sdt>
          <w:sdt>
            <w:sdtPr>
              <w:rPr>
                <w:sz w:val="18"/>
                <w:szCs w:val="18"/>
              </w:rPr>
              <w:alias w:val="在建工程情况明细"/>
              <w:tag w:val="_TUP_33657c285bed467db1f9c5ec10046bbf"/>
              <w:id w:val="732142"/>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w:t>
                    </w:r>
                    <w:r w:rsidRPr="00305AD5">
                      <w:rPr>
                        <w:sz w:val="18"/>
                        <w:szCs w:val="18"/>
                        <w:lang w:eastAsia="zh-CN"/>
                      </w:rPr>
                      <w:t>1</w:t>
                    </w:r>
                    <w:r w:rsidRPr="00305AD5">
                      <w:rPr>
                        <w:sz w:val="18"/>
                        <w:szCs w:val="18"/>
                        <w:lang w:eastAsia="zh-CN"/>
                      </w:rPr>
                      <w:t>、</w:t>
                    </w:r>
                    <w:r w:rsidRPr="00305AD5">
                      <w:rPr>
                        <w:sz w:val="18"/>
                        <w:szCs w:val="18"/>
                        <w:lang w:eastAsia="zh-CN"/>
                      </w:rPr>
                      <w:t>2</w:t>
                    </w:r>
                    <w:r w:rsidRPr="00305AD5">
                      <w:rPr>
                        <w:sz w:val="18"/>
                        <w:szCs w:val="18"/>
                        <w:lang w:eastAsia="zh-CN"/>
                      </w:rPr>
                      <w:t>线重点地段视频监控系统建设工程</w:t>
                    </w:r>
                  </w:p>
                </w:tc>
                <w:tc>
                  <w:tcPr>
                    <w:tcW w:w="616" w:type="pct"/>
                    <w:vAlign w:val="center"/>
                  </w:tcPr>
                  <w:p w:rsidR="00305AD5" w:rsidRPr="00305AD5" w:rsidRDefault="00305AD5" w:rsidP="00305AD5">
                    <w:pPr>
                      <w:ind w:right="105"/>
                      <w:jc w:val="right"/>
                      <w:rPr>
                        <w:sz w:val="18"/>
                        <w:szCs w:val="18"/>
                      </w:rPr>
                    </w:pPr>
                    <w:r w:rsidRPr="00305AD5">
                      <w:rPr>
                        <w:sz w:val="18"/>
                        <w:szCs w:val="18"/>
                      </w:rPr>
                      <w:t>41,075,643</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41,075,643</w:t>
                    </w:r>
                  </w:p>
                </w:tc>
                <w:tc>
                  <w:tcPr>
                    <w:tcW w:w="617" w:type="pct"/>
                    <w:vAlign w:val="center"/>
                  </w:tcPr>
                  <w:p w:rsidR="00305AD5" w:rsidRPr="00305AD5" w:rsidRDefault="00305AD5" w:rsidP="00305AD5">
                    <w:pPr>
                      <w:jc w:val="right"/>
                      <w:rPr>
                        <w:sz w:val="18"/>
                        <w:szCs w:val="18"/>
                      </w:rPr>
                    </w:pPr>
                    <w:r w:rsidRPr="00305AD5">
                      <w:rPr>
                        <w:sz w:val="18"/>
                        <w:szCs w:val="18"/>
                      </w:rPr>
                      <w:t>-</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w:t>
                    </w:r>
                  </w:p>
                </w:tc>
              </w:tr>
            </w:sdtContent>
          </w:sdt>
          <w:sdt>
            <w:sdtPr>
              <w:rPr>
                <w:sz w:val="18"/>
                <w:szCs w:val="18"/>
              </w:rPr>
              <w:alias w:val="在建工程情况明细"/>
              <w:tag w:val="_TUP_33657c285bed467db1f9c5ec10046bbf"/>
              <w:id w:val="732143"/>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w:t>
                    </w:r>
                    <w:r w:rsidRPr="00305AD5">
                      <w:rPr>
                        <w:sz w:val="18"/>
                        <w:szCs w:val="18"/>
                        <w:lang w:eastAsia="zh-CN"/>
                      </w:rPr>
                      <w:t>3</w:t>
                    </w:r>
                    <w:r w:rsidRPr="00305AD5">
                      <w:rPr>
                        <w:sz w:val="18"/>
                        <w:szCs w:val="18"/>
                        <w:lang w:eastAsia="zh-CN"/>
                      </w:rPr>
                      <w:t>、</w:t>
                    </w:r>
                    <w:r w:rsidRPr="00305AD5">
                      <w:rPr>
                        <w:sz w:val="18"/>
                        <w:szCs w:val="18"/>
                        <w:lang w:eastAsia="zh-CN"/>
                      </w:rPr>
                      <w:t>4</w:t>
                    </w:r>
                    <w:r w:rsidRPr="00305AD5">
                      <w:rPr>
                        <w:sz w:val="18"/>
                        <w:szCs w:val="18"/>
                        <w:lang w:eastAsia="zh-CN"/>
                      </w:rPr>
                      <w:t>线重点地段视频监控系统建设工程</w:t>
                    </w:r>
                  </w:p>
                </w:tc>
                <w:tc>
                  <w:tcPr>
                    <w:tcW w:w="616" w:type="pct"/>
                    <w:vAlign w:val="center"/>
                  </w:tcPr>
                  <w:p w:rsidR="00305AD5" w:rsidRPr="00305AD5" w:rsidRDefault="00305AD5" w:rsidP="00305AD5">
                    <w:pPr>
                      <w:ind w:right="105"/>
                      <w:jc w:val="right"/>
                      <w:rPr>
                        <w:sz w:val="18"/>
                        <w:szCs w:val="18"/>
                      </w:rPr>
                    </w:pPr>
                    <w:r w:rsidRPr="00305AD5">
                      <w:rPr>
                        <w:sz w:val="18"/>
                        <w:szCs w:val="18"/>
                      </w:rPr>
                      <w:t>37,937,239</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37,937,239</w:t>
                    </w:r>
                  </w:p>
                </w:tc>
                <w:tc>
                  <w:tcPr>
                    <w:tcW w:w="617" w:type="pct"/>
                    <w:vAlign w:val="center"/>
                  </w:tcPr>
                  <w:p w:rsidR="00305AD5" w:rsidRPr="00305AD5" w:rsidRDefault="00305AD5" w:rsidP="00305AD5">
                    <w:pPr>
                      <w:jc w:val="right"/>
                      <w:rPr>
                        <w:sz w:val="18"/>
                        <w:szCs w:val="18"/>
                      </w:rPr>
                    </w:pPr>
                    <w:r w:rsidRPr="00305AD5">
                      <w:rPr>
                        <w:sz w:val="18"/>
                        <w:szCs w:val="18"/>
                      </w:rPr>
                      <w:t>-</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w:t>
                    </w:r>
                  </w:p>
                </w:tc>
              </w:tr>
            </w:sdtContent>
          </w:sdt>
          <w:sdt>
            <w:sdtPr>
              <w:rPr>
                <w:sz w:val="18"/>
                <w:szCs w:val="18"/>
              </w:rPr>
              <w:alias w:val="在建工程情况明细"/>
              <w:tag w:val="_TUP_33657c285bed467db1f9c5ec10046bbf"/>
              <w:id w:val="732144"/>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广坪段车站非联锁道岔改造</w:t>
                    </w:r>
                  </w:p>
                </w:tc>
                <w:tc>
                  <w:tcPr>
                    <w:tcW w:w="616" w:type="pct"/>
                    <w:vAlign w:val="center"/>
                  </w:tcPr>
                  <w:p w:rsidR="00305AD5" w:rsidRPr="00305AD5" w:rsidRDefault="00305AD5" w:rsidP="00305AD5">
                    <w:pPr>
                      <w:ind w:right="105"/>
                      <w:jc w:val="right"/>
                      <w:rPr>
                        <w:sz w:val="18"/>
                        <w:szCs w:val="18"/>
                      </w:rPr>
                    </w:pPr>
                    <w:r w:rsidRPr="00305AD5">
                      <w:rPr>
                        <w:sz w:val="18"/>
                        <w:szCs w:val="18"/>
                      </w:rPr>
                      <w:t>34,664,090</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34,664,090</w:t>
                    </w:r>
                  </w:p>
                </w:tc>
                <w:tc>
                  <w:tcPr>
                    <w:tcW w:w="617" w:type="pct"/>
                    <w:vAlign w:val="center"/>
                  </w:tcPr>
                  <w:p w:rsidR="00305AD5" w:rsidRPr="00305AD5" w:rsidRDefault="00305AD5" w:rsidP="00305AD5">
                    <w:pPr>
                      <w:jc w:val="right"/>
                      <w:rPr>
                        <w:sz w:val="18"/>
                        <w:szCs w:val="18"/>
                      </w:rPr>
                    </w:pPr>
                    <w:r w:rsidRPr="00305AD5">
                      <w:rPr>
                        <w:sz w:val="18"/>
                        <w:szCs w:val="18"/>
                      </w:rPr>
                      <w:t>25,095,031</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25,095,031</w:t>
                    </w:r>
                  </w:p>
                </w:tc>
              </w:tr>
            </w:sdtContent>
          </w:sdt>
          <w:sdt>
            <w:sdtPr>
              <w:rPr>
                <w:sz w:val="18"/>
                <w:szCs w:val="18"/>
              </w:rPr>
              <w:alias w:val="在建工程情况明细"/>
              <w:tag w:val="_TUP_33657c285bed467db1f9c5ec10046bbf"/>
              <w:id w:val="732145"/>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京广线大瑶山隧道排水改造</w:t>
                    </w:r>
                  </w:p>
                </w:tc>
                <w:tc>
                  <w:tcPr>
                    <w:tcW w:w="616" w:type="pct"/>
                    <w:vAlign w:val="center"/>
                  </w:tcPr>
                  <w:p w:rsidR="00305AD5" w:rsidRPr="00305AD5" w:rsidRDefault="00305AD5" w:rsidP="00305AD5">
                    <w:pPr>
                      <w:ind w:right="105"/>
                      <w:jc w:val="right"/>
                      <w:rPr>
                        <w:sz w:val="18"/>
                        <w:szCs w:val="18"/>
                      </w:rPr>
                    </w:pPr>
                    <w:r w:rsidRPr="00305AD5">
                      <w:rPr>
                        <w:sz w:val="18"/>
                        <w:szCs w:val="18"/>
                      </w:rPr>
                      <w:t>30,461,353</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30,461,353</w:t>
                    </w:r>
                  </w:p>
                </w:tc>
                <w:tc>
                  <w:tcPr>
                    <w:tcW w:w="617" w:type="pct"/>
                    <w:vAlign w:val="center"/>
                  </w:tcPr>
                  <w:p w:rsidR="00305AD5" w:rsidRPr="00305AD5" w:rsidRDefault="00305AD5" w:rsidP="00305AD5">
                    <w:pPr>
                      <w:jc w:val="right"/>
                      <w:rPr>
                        <w:sz w:val="18"/>
                        <w:szCs w:val="18"/>
                      </w:rPr>
                    </w:pPr>
                    <w:r w:rsidRPr="00305AD5">
                      <w:rPr>
                        <w:sz w:val="18"/>
                        <w:szCs w:val="18"/>
                      </w:rPr>
                      <w:t>13,235,064</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13,235,064</w:t>
                    </w:r>
                  </w:p>
                </w:tc>
              </w:tr>
            </w:sdtContent>
          </w:sdt>
          <w:sdt>
            <w:sdtPr>
              <w:rPr>
                <w:sz w:val="18"/>
                <w:szCs w:val="18"/>
              </w:rPr>
              <w:alias w:val="在建工程情况明细"/>
              <w:tag w:val="_TUP_33657c285bed467db1f9c5ec10046bbf"/>
              <w:id w:val="732146"/>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吉山工务轨料基地建设</w:t>
                    </w:r>
                  </w:p>
                </w:tc>
                <w:tc>
                  <w:tcPr>
                    <w:tcW w:w="616" w:type="pct"/>
                    <w:vAlign w:val="center"/>
                  </w:tcPr>
                  <w:p w:rsidR="00305AD5" w:rsidRPr="00305AD5" w:rsidRDefault="00305AD5" w:rsidP="00305AD5">
                    <w:pPr>
                      <w:ind w:right="105"/>
                      <w:jc w:val="right"/>
                      <w:rPr>
                        <w:sz w:val="18"/>
                        <w:szCs w:val="18"/>
                      </w:rPr>
                    </w:pPr>
                    <w:r w:rsidRPr="00305AD5">
                      <w:rPr>
                        <w:sz w:val="18"/>
                        <w:szCs w:val="18"/>
                      </w:rPr>
                      <w:t>30,266,937</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30,266,937</w:t>
                    </w:r>
                  </w:p>
                </w:tc>
                <w:tc>
                  <w:tcPr>
                    <w:tcW w:w="617" w:type="pct"/>
                    <w:vAlign w:val="center"/>
                  </w:tcPr>
                  <w:p w:rsidR="00305AD5" w:rsidRPr="00305AD5" w:rsidRDefault="00305AD5" w:rsidP="00305AD5">
                    <w:pPr>
                      <w:jc w:val="right"/>
                      <w:rPr>
                        <w:sz w:val="18"/>
                        <w:szCs w:val="18"/>
                      </w:rPr>
                    </w:pPr>
                    <w:r w:rsidRPr="00305AD5">
                      <w:rPr>
                        <w:sz w:val="18"/>
                        <w:szCs w:val="18"/>
                      </w:rPr>
                      <w:t>28,219,982</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28,219,982</w:t>
                    </w:r>
                  </w:p>
                </w:tc>
              </w:tr>
            </w:sdtContent>
          </w:sdt>
          <w:sdt>
            <w:sdtPr>
              <w:rPr>
                <w:sz w:val="18"/>
                <w:szCs w:val="18"/>
              </w:rPr>
              <w:alias w:val="在建工程情况明细"/>
              <w:tag w:val="_TUP_33657c285bed467db1f9c5ec10046bbf"/>
              <w:id w:val="732147"/>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广坪地区铁路综合计算机网与数据通信网两网融合建设</w:t>
                    </w:r>
                  </w:p>
                </w:tc>
                <w:tc>
                  <w:tcPr>
                    <w:tcW w:w="616" w:type="pct"/>
                    <w:vAlign w:val="center"/>
                  </w:tcPr>
                  <w:p w:rsidR="00305AD5" w:rsidRPr="00305AD5" w:rsidRDefault="00305AD5" w:rsidP="00305AD5">
                    <w:pPr>
                      <w:ind w:right="105"/>
                      <w:jc w:val="right"/>
                      <w:rPr>
                        <w:sz w:val="18"/>
                        <w:szCs w:val="18"/>
                      </w:rPr>
                    </w:pPr>
                    <w:r w:rsidRPr="00305AD5">
                      <w:rPr>
                        <w:sz w:val="18"/>
                        <w:szCs w:val="18"/>
                      </w:rPr>
                      <w:t>29,159,063</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29,159,063</w:t>
                    </w:r>
                  </w:p>
                </w:tc>
                <w:tc>
                  <w:tcPr>
                    <w:tcW w:w="617" w:type="pct"/>
                    <w:vAlign w:val="center"/>
                  </w:tcPr>
                  <w:p w:rsidR="00305AD5" w:rsidRPr="00305AD5" w:rsidRDefault="00305AD5" w:rsidP="00305AD5">
                    <w:pPr>
                      <w:jc w:val="right"/>
                      <w:rPr>
                        <w:sz w:val="18"/>
                        <w:szCs w:val="18"/>
                      </w:rPr>
                    </w:pPr>
                    <w:r w:rsidRPr="00305AD5">
                      <w:rPr>
                        <w:sz w:val="18"/>
                        <w:szCs w:val="18"/>
                      </w:rPr>
                      <w:t>13,741,746</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13,741,746</w:t>
                    </w:r>
                  </w:p>
                </w:tc>
              </w:tr>
            </w:sdtContent>
          </w:sdt>
          <w:sdt>
            <w:sdtPr>
              <w:rPr>
                <w:sz w:val="18"/>
                <w:szCs w:val="18"/>
              </w:rPr>
              <w:alias w:val="在建工程情况明细"/>
              <w:tag w:val="_TUP_33657c285bed467db1f9c5ec10046bbf"/>
              <w:id w:val="732148"/>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广州东站平面及流线优化改造工程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28,710,565</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28,710,565</w:t>
                    </w:r>
                  </w:p>
                </w:tc>
                <w:tc>
                  <w:tcPr>
                    <w:tcW w:w="617" w:type="pct"/>
                    <w:vAlign w:val="center"/>
                  </w:tcPr>
                  <w:p w:rsidR="00305AD5" w:rsidRPr="00305AD5" w:rsidRDefault="00305AD5" w:rsidP="00305AD5">
                    <w:pPr>
                      <w:jc w:val="right"/>
                      <w:rPr>
                        <w:sz w:val="18"/>
                        <w:szCs w:val="18"/>
                      </w:rPr>
                    </w:pPr>
                    <w:r w:rsidRPr="00305AD5">
                      <w:rPr>
                        <w:sz w:val="18"/>
                        <w:szCs w:val="18"/>
                      </w:rPr>
                      <w:t>24,678,997</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24,678,997</w:t>
                    </w:r>
                  </w:p>
                </w:tc>
              </w:tr>
            </w:sdtContent>
          </w:sdt>
          <w:sdt>
            <w:sdtPr>
              <w:rPr>
                <w:sz w:val="18"/>
                <w:szCs w:val="18"/>
              </w:rPr>
              <w:alias w:val="在建工程情况明细"/>
              <w:tag w:val="_TUP_33657c285bed467db1f9c5ec10046bbf"/>
              <w:id w:val="732149"/>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广州东站</w:t>
                    </w:r>
                    <w:r w:rsidRPr="00305AD5">
                      <w:rPr>
                        <w:sz w:val="18"/>
                        <w:szCs w:val="18"/>
                        <w:lang w:eastAsia="zh-CN"/>
                      </w:rPr>
                      <w:t>2</w:t>
                    </w:r>
                    <w:r w:rsidRPr="00305AD5">
                      <w:rPr>
                        <w:sz w:val="18"/>
                        <w:szCs w:val="18"/>
                        <w:lang w:eastAsia="zh-CN"/>
                      </w:rPr>
                      <w:t>、</w:t>
                    </w:r>
                    <w:r w:rsidRPr="00305AD5">
                      <w:rPr>
                        <w:sz w:val="18"/>
                        <w:szCs w:val="18"/>
                        <w:lang w:eastAsia="zh-CN"/>
                      </w:rPr>
                      <w:t>3</w:t>
                    </w:r>
                    <w:r w:rsidRPr="00305AD5">
                      <w:rPr>
                        <w:sz w:val="18"/>
                        <w:szCs w:val="18"/>
                        <w:lang w:eastAsia="zh-CN"/>
                      </w:rPr>
                      <w:t>、</w:t>
                    </w:r>
                    <w:r w:rsidRPr="00305AD5">
                      <w:rPr>
                        <w:sz w:val="18"/>
                        <w:szCs w:val="18"/>
                        <w:lang w:eastAsia="zh-CN"/>
                      </w:rPr>
                      <w:t>4</w:t>
                    </w:r>
                    <w:r w:rsidRPr="00305AD5">
                      <w:rPr>
                        <w:sz w:val="18"/>
                        <w:szCs w:val="18"/>
                        <w:lang w:eastAsia="zh-CN"/>
                      </w:rPr>
                      <w:t>、</w:t>
                    </w:r>
                    <w:r w:rsidRPr="00305AD5">
                      <w:rPr>
                        <w:sz w:val="18"/>
                        <w:szCs w:val="18"/>
                        <w:lang w:eastAsia="zh-CN"/>
                      </w:rPr>
                      <w:t>5</w:t>
                    </w:r>
                    <w:r w:rsidRPr="00305AD5">
                      <w:rPr>
                        <w:sz w:val="18"/>
                        <w:szCs w:val="18"/>
                        <w:lang w:eastAsia="zh-CN"/>
                      </w:rPr>
                      <w:t>站台改造工程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26,527,343</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26,527,343</w:t>
                    </w:r>
                  </w:p>
                </w:tc>
                <w:tc>
                  <w:tcPr>
                    <w:tcW w:w="617" w:type="pct"/>
                    <w:vAlign w:val="center"/>
                  </w:tcPr>
                  <w:p w:rsidR="00305AD5" w:rsidRPr="00305AD5" w:rsidRDefault="00305AD5" w:rsidP="00305AD5">
                    <w:pPr>
                      <w:jc w:val="right"/>
                      <w:rPr>
                        <w:sz w:val="18"/>
                        <w:szCs w:val="18"/>
                      </w:rPr>
                    </w:pPr>
                    <w:r w:rsidRPr="00305AD5">
                      <w:rPr>
                        <w:sz w:val="18"/>
                        <w:szCs w:val="18"/>
                      </w:rPr>
                      <w:t>24,949,670</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24,949,670</w:t>
                    </w:r>
                  </w:p>
                </w:tc>
              </w:tr>
            </w:sdtContent>
          </w:sdt>
          <w:sdt>
            <w:sdtPr>
              <w:rPr>
                <w:sz w:val="18"/>
                <w:szCs w:val="18"/>
              </w:rPr>
              <w:alias w:val="在建工程情况明细"/>
              <w:tag w:val="_TUP_33657c285bed467db1f9c5ec10046bbf"/>
              <w:id w:val="732150"/>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韶关机务实训基地建设（一期）工程</w:t>
                    </w:r>
                  </w:p>
                </w:tc>
                <w:tc>
                  <w:tcPr>
                    <w:tcW w:w="616" w:type="pct"/>
                    <w:vAlign w:val="center"/>
                  </w:tcPr>
                  <w:p w:rsidR="00305AD5" w:rsidRPr="00305AD5" w:rsidRDefault="00305AD5" w:rsidP="00305AD5">
                    <w:pPr>
                      <w:ind w:right="105"/>
                      <w:jc w:val="right"/>
                      <w:rPr>
                        <w:sz w:val="18"/>
                        <w:szCs w:val="18"/>
                      </w:rPr>
                    </w:pPr>
                    <w:r w:rsidRPr="00305AD5">
                      <w:rPr>
                        <w:sz w:val="18"/>
                        <w:szCs w:val="18"/>
                      </w:rPr>
                      <w:t>24,868,584</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24,868,584</w:t>
                    </w:r>
                  </w:p>
                </w:tc>
                <w:tc>
                  <w:tcPr>
                    <w:tcW w:w="617" w:type="pct"/>
                    <w:vAlign w:val="center"/>
                  </w:tcPr>
                  <w:p w:rsidR="00305AD5" w:rsidRPr="00305AD5" w:rsidRDefault="00305AD5" w:rsidP="00305AD5">
                    <w:pPr>
                      <w:jc w:val="right"/>
                      <w:rPr>
                        <w:sz w:val="18"/>
                        <w:szCs w:val="18"/>
                      </w:rPr>
                    </w:pPr>
                    <w:r w:rsidRPr="00305AD5">
                      <w:rPr>
                        <w:sz w:val="18"/>
                        <w:szCs w:val="18"/>
                      </w:rPr>
                      <w:t>17,745,811</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17,745,811</w:t>
                    </w:r>
                  </w:p>
                </w:tc>
              </w:tr>
            </w:sdtContent>
          </w:sdt>
          <w:sdt>
            <w:sdtPr>
              <w:rPr>
                <w:sz w:val="18"/>
                <w:szCs w:val="18"/>
              </w:rPr>
              <w:alias w:val="在建工程情况明细"/>
              <w:tag w:val="_TUP_33657c285bed467db1f9c5ec10046bbf"/>
              <w:id w:val="732151"/>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广州机务段江村整备场改造工程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23,200,512</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23,200,512</w:t>
                    </w:r>
                  </w:p>
                </w:tc>
                <w:tc>
                  <w:tcPr>
                    <w:tcW w:w="617" w:type="pct"/>
                    <w:vAlign w:val="center"/>
                  </w:tcPr>
                  <w:p w:rsidR="00305AD5" w:rsidRPr="00305AD5" w:rsidRDefault="00305AD5" w:rsidP="00305AD5">
                    <w:pPr>
                      <w:jc w:val="right"/>
                      <w:rPr>
                        <w:sz w:val="18"/>
                        <w:szCs w:val="18"/>
                      </w:rPr>
                    </w:pPr>
                    <w:r w:rsidRPr="00305AD5">
                      <w:rPr>
                        <w:sz w:val="18"/>
                        <w:szCs w:val="18"/>
                      </w:rPr>
                      <w:t>3,733,508</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3,733,508</w:t>
                    </w:r>
                  </w:p>
                </w:tc>
              </w:tr>
            </w:sdtContent>
          </w:sdt>
          <w:sdt>
            <w:sdtPr>
              <w:rPr>
                <w:sz w:val="18"/>
                <w:szCs w:val="18"/>
              </w:rPr>
              <w:alias w:val="在建工程情况明细"/>
              <w:tag w:val="_TUP_33657c285bed467db1f9c5ec10046bbf"/>
              <w:id w:val="732152"/>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广州站进站连廊雨棚新建工程</w:t>
                    </w:r>
                  </w:p>
                </w:tc>
                <w:tc>
                  <w:tcPr>
                    <w:tcW w:w="616" w:type="pct"/>
                    <w:vAlign w:val="center"/>
                  </w:tcPr>
                  <w:p w:rsidR="00305AD5" w:rsidRPr="00305AD5" w:rsidRDefault="00305AD5" w:rsidP="00305AD5">
                    <w:pPr>
                      <w:ind w:right="105"/>
                      <w:jc w:val="right"/>
                      <w:rPr>
                        <w:sz w:val="18"/>
                        <w:szCs w:val="18"/>
                      </w:rPr>
                    </w:pPr>
                    <w:r w:rsidRPr="00305AD5">
                      <w:rPr>
                        <w:sz w:val="18"/>
                        <w:szCs w:val="18"/>
                      </w:rPr>
                      <w:t>19,877,602</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19,877,602</w:t>
                    </w:r>
                  </w:p>
                </w:tc>
                <w:tc>
                  <w:tcPr>
                    <w:tcW w:w="617" w:type="pct"/>
                    <w:vAlign w:val="center"/>
                  </w:tcPr>
                  <w:p w:rsidR="00305AD5" w:rsidRPr="00305AD5" w:rsidRDefault="00305AD5" w:rsidP="00305AD5">
                    <w:pPr>
                      <w:jc w:val="right"/>
                      <w:rPr>
                        <w:sz w:val="18"/>
                        <w:szCs w:val="18"/>
                      </w:rPr>
                    </w:pPr>
                    <w:r w:rsidRPr="00305AD5">
                      <w:rPr>
                        <w:sz w:val="18"/>
                        <w:szCs w:val="18"/>
                      </w:rPr>
                      <w:t>14,990,685</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14,990,685</w:t>
                    </w:r>
                  </w:p>
                </w:tc>
              </w:tr>
            </w:sdtContent>
          </w:sdt>
          <w:sdt>
            <w:sdtPr>
              <w:rPr>
                <w:sz w:val="18"/>
                <w:szCs w:val="18"/>
              </w:rPr>
              <w:alias w:val="在建工程情况明细"/>
              <w:tag w:val="_TUP_33657c285bed467db1f9c5ec10046bbf"/>
              <w:id w:val="732153"/>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广深地区铁路综合计算机网与数据通信网两网融合建设</w:t>
                    </w:r>
                  </w:p>
                </w:tc>
                <w:tc>
                  <w:tcPr>
                    <w:tcW w:w="616" w:type="pct"/>
                    <w:vAlign w:val="center"/>
                  </w:tcPr>
                  <w:p w:rsidR="00305AD5" w:rsidRPr="00305AD5" w:rsidRDefault="00305AD5" w:rsidP="00305AD5">
                    <w:pPr>
                      <w:ind w:right="105"/>
                      <w:jc w:val="right"/>
                      <w:rPr>
                        <w:sz w:val="18"/>
                        <w:szCs w:val="18"/>
                      </w:rPr>
                    </w:pPr>
                    <w:r w:rsidRPr="00305AD5">
                      <w:rPr>
                        <w:sz w:val="18"/>
                        <w:szCs w:val="18"/>
                      </w:rPr>
                      <w:t>19,080,745</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19,080,745</w:t>
                    </w:r>
                  </w:p>
                </w:tc>
                <w:tc>
                  <w:tcPr>
                    <w:tcW w:w="617" w:type="pct"/>
                    <w:vAlign w:val="center"/>
                  </w:tcPr>
                  <w:p w:rsidR="00305AD5" w:rsidRPr="00305AD5" w:rsidRDefault="00305AD5" w:rsidP="00305AD5">
                    <w:pPr>
                      <w:jc w:val="right"/>
                      <w:rPr>
                        <w:sz w:val="18"/>
                        <w:szCs w:val="18"/>
                      </w:rPr>
                    </w:pPr>
                    <w:r w:rsidRPr="00305AD5">
                      <w:rPr>
                        <w:sz w:val="18"/>
                        <w:szCs w:val="18"/>
                      </w:rPr>
                      <w:t>9,005,192</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9,005,192</w:t>
                    </w:r>
                  </w:p>
                </w:tc>
              </w:tr>
            </w:sdtContent>
          </w:sdt>
          <w:sdt>
            <w:sdtPr>
              <w:rPr>
                <w:sz w:val="18"/>
                <w:szCs w:val="18"/>
              </w:rPr>
              <w:alias w:val="在建工程情况明细"/>
              <w:tag w:val="_TUP_33657c285bed467db1f9c5ec10046bbf"/>
              <w:id w:val="732154"/>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大朗货场货四线站台雨棚工程</w:t>
                    </w:r>
                  </w:p>
                </w:tc>
                <w:tc>
                  <w:tcPr>
                    <w:tcW w:w="616" w:type="pct"/>
                    <w:vAlign w:val="center"/>
                  </w:tcPr>
                  <w:p w:rsidR="00305AD5" w:rsidRPr="00305AD5" w:rsidRDefault="00305AD5" w:rsidP="00305AD5">
                    <w:pPr>
                      <w:ind w:right="105"/>
                      <w:jc w:val="right"/>
                      <w:rPr>
                        <w:sz w:val="18"/>
                        <w:szCs w:val="18"/>
                      </w:rPr>
                    </w:pPr>
                    <w:r w:rsidRPr="00305AD5">
                      <w:rPr>
                        <w:sz w:val="18"/>
                        <w:szCs w:val="18"/>
                      </w:rPr>
                      <w:t>18,655,845</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18,655,845</w:t>
                    </w:r>
                  </w:p>
                </w:tc>
                <w:tc>
                  <w:tcPr>
                    <w:tcW w:w="617" w:type="pct"/>
                    <w:vAlign w:val="center"/>
                  </w:tcPr>
                  <w:p w:rsidR="00305AD5" w:rsidRPr="00305AD5" w:rsidRDefault="00305AD5" w:rsidP="00305AD5">
                    <w:pPr>
                      <w:jc w:val="right"/>
                      <w:rPr>
                        <w:sz w:val="18"/>
                        <w:szCs w:val="18"/>
                      </w:rPr>
                    </w:pPr>
                    <w:r w:rsidRPr="00305AD5">
                      <w:rPr>
                        <w:sz w:val="18"/>
                        <w:szCs w:val="18"/>
                      </w:rPr>
                      <w:t>-</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w:t>
                    </w:r>
                  </w:p>
                </w:tc>
              </w:tr>
            </w:sdtContent>
          </w:sdt>
          <w:sdt>
            <w:sdtPr>
              <w:rPr>
                <w:sz w:val="18"/>
                <w:szCs w:val="18"/>
              </w:rPr>
              <w:alias w:val="在建工程情况明细"/>
              <w:tag w:val="_TUP_33657c285bed467db1f9c5ec10046bbf"/>
              <w:id w:val="732155"/>
              <w:lock w:val="sdtLocked"/>
            </w:sdtPr>
            <w:sdtContent>
              <w:tr w:rsidR="00305AD5" w:rsidRPr="00305AD5" w:rsidTr="00305AD5">
                <w:trPr>
                  <w:cantSplit/>
                  <w:jc w:val="center"/>
                </w:trPr>
                <w:tc>
                  <w:tcPr>
                    <w:tcW w:w="1487" w:type="pct"/>
                  </w:tcPr>
                  <w:p w:rsidR="00305AD5" w:rsidRPr="00305AD5" w:rsidRDefault="00305AD5" w:rsidP="007A36C6">
                    <w:pPr>
                      <w:rPr>
                        <w:sz w:val="18"/>
                        <w:szCs w:val="18"/>
                        <w:lang w:eastAsia="zh-CN"/>
                      </w:rPr>
                    </w:pPr>
                    <w:r w:rsidRPr="00305AD5">
                      <w:rPr>
                        <w:sz w:val="18"/>
                        <w:szCs w:val="18"/>
                        <w:lang w:eastAsia="zh-CN"/>
                      </w:rPr>
                      <w:t>广深线开行重联动车组牵引供电设施设备改造工程</w:t>
                    </w:r>
                  </w:p>
                </w:tc>
                <w:tc>
                  <w:tcPr>
                    <w:tcW w:w="616" w:type="pct"/>
                    <w:vAlign w:val="center"/>
                  </w:tcPr>
                  <w:p w:rsidR="00305AD5" w:rsidRPr="00305AD5" w:rsidRDefault="00305AD5" w:rsidP="00305AD5">
                    <w:pPr>
                      <w:ind w:right="105"/>
                      <w:jc w:val="right"/>
                      <w:rPr>
                        <w:sz w:val="18"/>
                        <w:szCs w:val="18"/>
                      </w:rPr>
                    </w:pPr>
                    <w:r w:rsidRPr="00305AD5">
                      <w:rPr>
                        <w:sz w:val="18"/>
                        <w:szCs w:val="18"/>
                      </w:rPr>
                      <w:t>17,048,597</w:t>
                    </w:r>
                  </w:p>
                </w:tc>
                <w:tc>
                  <w:tcPr>
                    <w:tcW w:w="541" w:type="pct"/>
                    <w:vAlign w:val="center"/>
                  </w:tcPr>
                  <w:p w:rsidR="00305AD5" w:rsidRPr="00305AD5" w:rsidRDefault="00305AD5" w:rsidP="00305AD5">
                    <w:pPr>
                      <w:ind w:right="73"/>
                      <w:jc w:val="right"/>
                      <w:rPr>
                        <w:sz w:val="18"/>
                        <w:szCs w:val="18"/>
                      </w:rPr>
                    </w:pPr>
                    <w:r w:rsidRPr="00305AD5">
                      <w:rPr>
                        <w:sz w:val="18"/>
                        <w:szCs w:val="18"/>
                      </w:rPr>
                      <w:t>-</w:t>
                    </w:r>
                  </w:p>
                </w:tc>
                <w:tc>
                  <w:tcPr>
                    <w:tcW w:w="616" w:type="pct"/>
                    <w:vAlign w:val="center"/>
                  </w:tcPr>
                  <w:p w:rsidR="00305AD5" w:rsidRPr="00305AD5" w:rsidRDefault="00305AD5" w:rsidP="00305AD5">
                    <w:pPr>
                      <w:ind w:right="73"/>
                      <w:jc w:val="right"/>
                      <w:rPr>
                        <w:sz w:val="18"/>
                        <w:szCs w:val="18"/>
                      </w:rPr>
                    </w:pPr>
                    <w:r w:rsidRPr="00305AD5">
                      <w:rPr>
                        <w:sz w:val="18"/>
                        <w:szCs w:val="18"/>
                      </w:rPr>
                      <w:t>17,048,597</w:t>
                    </w:r>
                  </w:p>
                </w:tc>
                <w:tc>
                  <w:tcPr>
                    <w:tcW w:w="617" w:type="pct"/>
                    <w:vAlign w:val="center"/>
                  </w:tcPr>
                  <w:p w:rsidR="00305AD5" w:rsidRPr="00305AD5" w:rsidRDefault="00305AD5" w:rsidP="00305AD5">
                    <w:pPr>
                      <w:jc w:val="right"/>
                      <w:rPr>
                        <w:sz w:val="18"/>
                        <w:szCs w:val="18"/>
                      </w:rPr>
                    </w:pPr>
                    <w:r w:rsidRPr="00305AD5">
                      <w:rPr>
                        <w:sz w:val="18"/>
                        <w:szCs w:val="18"/>
                      </w:rPr>
                      <w:t>-</w:t>
                    </w:r>
                  </w:p>
                </w:tc>
                <w:tc>
                  <w:tcPr>
                    <w:tcW w:w="505" w:type="pct"/>
                    <w:vAlign w:val="center"/>
                  </w:tcPr>
                  <w:p w:rsidR="00305AD5" w:rsidRPr="00305AD5" w:rsidRDefault="00305AD5" w:rsidP="00305AD5">
                    <w:pPr>
                      <w:jc w:val="right"/>
                      <w:rPr>
                        <w:sz w:val="18"/>
                        <w:szCs w:val="18"/>
                      </w:rPr>
                    </w:pPr>
                    <w:r w:rsidRPr="00305AD5">
                      <w:rPr>
                        <w:sz w:val="18"/>
                        <w:szCs w:val="18"/>
                      </w:rPr>
                      <w:t>-</w:t>
                    </w:r>
                  </w:p>
                </w:tc>
                <w:tc>
                  <w:tcPr>
                    <w:tcW w:w="617" w:type="pct"/>
                    <w:vAlign w:val="center"/>
                  </w:tcPr>
                  <w:p w:rsidR="00305AD5" w:rsidRPr="00305AD5" w:rsidRDefault="00305AD5" w:rsidP="00305AD5">
                    <w:pPr>
                      <w:jc w:val="right"/>
                      <w:rPr>
                        <w:sz w:val="18"/>
                        <w:szCs w:val="18"/>
                      </w:rPr>
                    </w:pPr>
                    <w:r w:rsidRPr="00305AD5">
                      <w:rPr>
                        <w:sz w:val="18"/>
                        <w:szCs w:val="18"/>
                      </w:rPr>
                      <w:t>-</w:t>
                    </w:r>
                  </w:p>
                </w:tc>
              </w:tr>
            </w:sdtContent>
          </w:sdt>
          <w:sdt>
            <w:sdtPr>
              <w:rPr>
                <w:sz w:val="18"/>
                <w:szCs w:val="18"/>
              </w:rPr>
              <w:alias w:val="在建工程情况明细"/>
              <w:tag w:val="_TUP_33657c285bed467db1f9c5ec10046bbf"/>
              <w:id w:val="732156"/>
              <w:lock w:val="sdtLocked"/>
            </w:sdtPr>
            <w:sdtContent>
              <w:tr w:rsidR="00305AD5" w:rsidRPr="00305AD5" w:rsidTr="00305AD5">
                <w:trPr>
                  <w:cantSplit/>
                  <w:jc w:val="center"/>
                </w:trPr>
                <w:tc>
                  <w:tcPr>
                    <w:tcW w:w="1487" w:type="pct"/>
                  </w:tcPr>
                  <w:p w:rsidR="00305AD5" w:rsidRPr="00305AD5" w:rsidRDefault="00305AD5" w:rsidP="007A36C6">
                    <w:pPr>
                      <w:rPr>
                        <w:sz w:val="18"/>
                        <w:szCs w:val="18"/>
                      </w:rPr>
                    </w:pPr>
                    <w:r w:rsidRPr="00305AD5">
                      <w:rPr>
                        <w:sz w:val="18"/>
                        <w:szCs w:val="18"/>
                      </w:rPr>
                      <w:t>其他</w:t>
                    </w:r>
                  </w:p>
                </w:tc>
                <w:tc>
                  <w:tcPr>
                    <w:tcW w:w="616" w:type="pct"/>
                    <w:vAlign w:val="center"/>
                  </w:tcPr>
                  <w:p w:rsidR="00305AD5" w:rsidRPr="00305AD5" w:rsidRDefault="00305AD5" w:rsidP="00305AD5">
                    <w:pPr>
                      <w:ind w:right="105"/>
                      <w:jc w:val="right"/>
                      <w:rPr>
                        <w:sz w:val="18"/>
                        <w:szCs w:val="18"/>
                      </w:rPr>
                    </w:pPr>
                    <w:r w:rsidRPr="00305AD5">
                      <w:rPr>
                        <w:sz w:val="18"/>
                        <w:szCs w:val="18"/>
                      </w:rPr>
                      <w:t>340,640,367</w:t>
                    </w:r>
                  </w:p>
                </w:tc>
                <w:tc>
                  <w:tcPr>
                    <w:tcW w:w="541" w:type="pct"/>
                    <w:vAlign w:val="center"/>
                  </w:tcPr>
                  <w:p w:rsidR="00305AD5" w:rsidRPr="00305AD5" w:rsidRDefault="00305AD5" w:rsidP="00305AD5">
                    <w:pPr>
                      <w:ind w:right="73"/>
                      <w:jc w:val="right"/>
                      <w:rPr>
                        <w:sz w:val="18"/>
                        <w:szCs w:val="18"/>
                      </w:rPr>
                    </w:pPr>
                    <w:r w:rsidRPr="00305AD5">
                      <w:rPr>
                        <w:sz w:val="18"/>
                        <w:szCs w:val="18"/>
                      </w:rPr>
                      <w:t>15,455,876</w:t>
                    </w:r>
                  </w:p>
                </w:tc>
                <w:tc>
                  <w:tcPr>
                    <w:tcW w:w="616" w:type="pct"/>
                    <w:vAlign w:val="center"/>
                  </w:tcPr>
                  <w:p w:rsidR="00305AD5" w:rsidRPr="00305AD5" w:rsidRDefault="00305AD5" w:rsidP="00305AD5">
                    <w:pPr>
                      <w:ind w:right="73"/>
                      <w:jc w:val="right"/>
                      <w:rPr>
                        <w:sz w:val="18"/>
                        <w:szCs w:val="18"/>
                      </w:rPr>
                    </w:pPr>
                    <w:r w:rsidRPr="00305AD5">
                      <w:rPr>
                        <w:sz w:val="18"/>
                        <w:szCs w:val="18"/>
                      </w:rPr>
                      <w:t>325,184,491</w:t>
                    </w:r>
                  </w:p>
                </w:tc>
                <w:tc>
                  <w:tcPr>
                    <w:tcW w:w="617" w:type="pct"/>
                    <w:vAlign w:val="center"/>
                  </w:tcPr>
                  <w:p w:rsidR="00305AD5" w:rsidRPr="00305AD5" w:rsidRDefault="00305AD5" w:rsidP="00305AD5">
                    <w:pPr>
                      <w:jc w:val="right"/>
                      <w:rPr>
                        <w:sz w:val="18"/>
                        <w:szCs w:val="18"/>
                      </w:rPr>
                    </w:pPr>
                    <w:r w:rsidRPr="00305AD5">
                      <w:rPr>
                        <w:sz w:val="18"/>
                        <w:szCs w:val="18"/>
                      </w:rPr>
                      <w:t>608,492,765</w:t>
                    </w:r>
                  </w:p>
                </w:tc>
                <w:tc>
                  <w:tcPr>
                    <w:tcW w:w="505" w:type="pct"/>
                    <w:vAlign w:val="center"/>
                  </w:tcPr>
                  <w:p w:rsidR="00305AD5" w:rsidRPr="00305AD5" w:rsidRDefault="00305AD5" w:rsidP="00305AD5">
                    <w:pPr>
                      <w:jc w:val="right"/>
                      <w:rPr>
                        <w:sz w:val="18"/>
                        <w:szCs w:val="18"/>
                      </w:rPr>
                    </w:pPr>
                    <w:r w:rsidRPr="00305AD5">
                      <w:rPr>
                        <w:sz w:val="18"/>
                        <w:szCs w:val="18"/>
                      </w:rPr>
                      <w:t>15,455,876</w:t>
                    </w:r>
                  </w:p>
                </w:tc>
                <w:tc>
                  <w:tcPr>
                    <w:tcW w:w="617" w:type="pct"/>
                    <w:vAlign w:val="center"/>
                  </w:tcPr>
                  <w:p w:rsidR="00305AD5" w:rsidRPr="00305AD5" w:rsidRDefault="00305AD5" w:rsidP="00305AD5">
                    <w:pPr>
                      <w:jc w:val="right"/>
                      <w:rPr>
                        <w:sz w:val="18"/>
                        <w:szCs w:val="18"/>
                      </w:rPr>
                    </w:pPr>
                    <w:r w:rsidRPr="00305AD5">
                      <w:rPr>
                        <w:sz w:val="18"/>
                        <w:szCs w:val="18"/>
                      </w:rPr>
                      <w:t>593,036,889</w:t>
                    </w:r>
                  </w:p>
                </w:tc>
              </w:tr>
            </w:sdtContent>
          </w:sdt>
          <w:tr w:rsidR="00305AD5" w:rsidRPr="00305AD5" w:rsidTr="00305AD5">
            <w:trPr>
              <w:cantSplit/>
              <w:jc w:val="center"/>
            </w:trPr>
            <w:sdt>
              <w:sdtPr>
                <w:rPr>
                  <w:sz w:val="18"/>
                  <w:szCs w:val="18"/>
                </w:rPr>
                <w:tag w:val="_PLD_2783a6d4bf3f487b8ca957822667216c"/>
                <w:id w:val="732157"/>
                <w:lock w:val="sdtLocked"/>
              </w:sdtPr>
              <w:sdtContent>
                <w:tc>
                  <w:tcPr>
                    <w:tcW w:w="1487" w:type="pct"/>
                    <w:vAlign w:val="center"/>
                  </w:tcPr>
                  <w:p w:rsidR="00305AD5" w:rsidRPr="00305AD5" w:rsidRDefault="00305AD5" w:rsidP="007A36C6">
                    <w:pPr>
                      <w:jc w:val="center"/>
                      <w:rPr>
                        <w:sz w:val="18"/>
                        <w:szCs w:val="18"/>
                      </w:rPr>
                    </w:pPr>
                    <w:r w:rsidRPr="00305AD5">
                      <w:rPr>
                        <w:sz w:val="18"/>
                        <w:szCs w:val="18"/>
                      </w:rPr>
                      <w:t>合计</w:t>
                    </w:r>
                  </w:p>
                </w:tc>
              </w:sdtContent>
            </w:sdt>
            <w:tc>
              <w:tcPr>
                <w:tcW w:w="616" w:type="pct"/>
                <w:vAlign w:val="center"/>
              </w:tcPr>
              <w:p w:rsidR="00305AD5" w:rsidRPr="00305AD5" w:rsidRDefault="00305AD5" w:rsidP="00305AD5">
                <w:pPr>
                  <w:jc w:val="right"/>
                  <w:rPr>
                    <w:sz w:val="18"/>
                    <w:szCs w:val="18"/>
                  </w:rPr>
                </w:pPr>
                <w:r w:rsidRPr="00305AD5">
                  <w:rPr>
                    <w:sz w:val="18"/>
                    <w:szCs w:val="18"/>
                  </w:rPr>
                  <w:t>2,794,131,829</w:t>
                </w:r>
              </w:p>
            </w:tc>
            <w:tc>
              <w:tcPr>
                <w:tcW w:w="541" w:type="pct"/>
                <w:vAlign w:val="center"/>
              </w:tcPr>
              <w:p w:rsidR="00305AD5" w:rsidRPr="00305AD5" w:rsidRDefault="00305AD5" w:rsidP="00305AD5">
                <w:pPr>
                  <w:jc w:val="right"/>
                  <w:rPr>
                    <w:sz w:val="18"/>
                    <w:szCs w:val="18"/>
                  </w:rPr>
                </w:pPr>
                <w:r w:rsidRPr="00305AD5">
                  <w:rPr>
                    <w:sz w:val="18"/>
                    <w:szCs w:val="18"/>
                  </w:rPr>
                  <w:t>15,455,876</w:t>
                </w:r>
              </w:p>
            </w:tc>
            <w:tc>
              <w:tcPr>
                <w:tcW w:w="616" w:type="pct"/>
                <w:vAlign w:val="center"/>
              </w:tcPr>
              <w:p w:rsidR="00305AD5" w:rsidRPr="00305AD5" w:rsidRDefault="00305AD5" w:rsidP="00305AD5">
                <w:pPr>
                  <w:jc w:val="right"/>
                  <w:rPr>
                    <w:sz w:val="18"/>
                    <w:szCs w:val="18"/>
                  </w:rPr>
                </w:pPr>
                <w:r w:rsidRPr="00305AD5">
                  <w:rPr>
                    <w:sz w:val="18"/>
                    <w:szCs w:val="18"/>
                  </w:rPr>
                  <w:t>2,778,675,953</w:t>
                </w:r>
              </w:p>
            </w:tc>
            <w:tc>
              <w:tcPr>
                <w:tcW w:w="617" w:type="pct"/>
                <w:vAlign w:val="center"/>
              </w:tcPr>
              <w:p w:rsidR="00305AD5" w:rsidRPr="00305AD5" w:rsidRDefault="00305AD5" w:rsidP="00305AD5">
                <w:pPr>
                  <w:jc w:val="right"/>
                  <w:rPr>
                    <w:sz w:val="18"/>
                    <w:szCs w:val="18"/>
                  </w:rPr>
                </w:pPr>
                <w:r w:rsidRPr="00305AD5">
                  <w:rPr>
                    <w:sz w:val="18"/>
                    <w:szCs w:val="18"/>
                  </w:rPr>
                  <w:t>2,394,429,619</w:t>
                </w:r>
              </w:p>
            </w:tc>
            <w:tc>
              <w:tcPr>
                <w:tcW w:w="505" w:type="pct"/>
                <w:vAlign w:val="center"/>
              </w:tcPr>
              <w:p w:rsidR="00305AD5" w:rsidRPr="00305AD5" w:rsidRDefault="00305AD5" w:rsidP="00305AD5">
                <w:pPr>
                  <w:jc w:val="right"/>
                  <w:rPr>
                    <w:sz w:val="18"/>
                    <w:szCs w:val="18"/>
                  </w:rPr>
                </w:pPr>
                <w:r w:rsidRPr="00305AD5">
                  <w:rPr>
                    <w:sz w:val="18"/>
                    <w:szCs w:val="18"/>
                  </w:rPr>
                  <w:t>15,455,876</w:t>
                </w:r>
              </w:p>
            </w:tc>
            <w:tc>
              <w:tcPr>
                <w:tcW w:w="617" w:type="pct"/>
                <w:vAlign w:val="center"/>
              </w:tcPr>
              <w:p w:rsidR="00305AD5" w:rsidRPr="00305AD5" w:rsidRDefault="00305AD5" w:rsidP="00305AD5">
                <w:pPr>
                  <w:jc w:val="right"/>
                  <w:rPr>
                    <w:sz w:val="18"/>
                    <w:szCs w:val="18"/>
                  </w:rPr>
                </w:pPr>
                <w:r w:rsidRPr="00305AD5">
                  <w:rPr>
                    <w:sz w:val="18"/>
                    <w:szCs w:val="18"/>
                  </w:rPr>
                  <w:t>2,378,973,743</w:t>
                </w:r>
              </w:p>
            </w:tc>
          </w:tr>
        </w:tbl>
        <w:p w:rsidR="00865A28" w:rsidRPr="00305AD5" w:rsidRDefault="001A19A4" w:rsidP="00305AD5"/>
      </w:sdtContent>
    </w:sdt>
    <w:p w:rsidR="0048684C" w:rsidRDefault="0048684C" w:rsidP="000827B5">
      <w:pPr>
        <w:pStyle w:val="4"/>
        <w:numPr>
          <w:ilvl w:val="3"/>
          <w:numId w:val="45"/>
        </w:numPr>
        <w:ind w:left="426" w:hanging="426"/>
        <w:rPr>
          <w:rFonts w:ascii="宋体" w:eastAsia="宋体" w:hAnsi="宋体" w:cs="宋体"/>
          <w:b w:val="0"/>
          <w:bCs w:val="0"/>
          <w:kern w:val="0"/>
          <w:szCs w:val="24"/>
        </w:rPr>
        <w:sectPr w:rsidR="0048684C" w:rsidSect="00E269C5">
          <w:pgSz w:w="11906" w:h="16838"/>
          <w:pgMar w:top="1418" w:right="1418" w:bottom="1418" w:left="1418" w:header="856" w:footer="992" w:gutter="0"/>
          <w:cols w:space="425"/>
          <w:docGrid w:type="lines" w:linePitch="312"/>
        </w:sectPr>
      </w:pPr>
    </w:p>
    <w:sdt>
      <w:sdtPr>
        <w:rPr>
          <w:rFonts w:ascii="宋体" w:eastAsia="宋体" w:hAnsi="宋体" w:cs="宋体" w:hint="eastAsia"/>
          <w:b w:val="0"/>
          <w:bCs w:val="0"/>
          <w:kern w:val="0"/>
          <w:sz w:val="20"/>
          <w:szCs w:val="24"/>
          <w:lang w:eastAsia="en-US"/>
        </w:rPr>
        <w:alias w:val="模块:重大在建工程项目变动情况"/>
        <w:tag w:val="_SEC_56f783d4f9274dee9510145d6c965ff7"/>
        <w:id w:val="-2138867891"/>
        <w:lock w:val="sdtLocked"/>
        <w:placeholder>
          <w:docPart w:val="GBC22222222222222222222222222222"/>
        </w:placeholder>
      </w:sdtPr>
      <w:sdtEndPr>
        <w:rPr>
          <w:rFonts w:ascii="Times New Roman" w:hAnsi="Times New Roman" w:cstheme="minorBidi" w:hint="default"/>
          <w:sz w:val="21"/>
          <w:szCs w:val="21"/>
        </w:rPr>
      </w:sdtEndPr>
      <w:sdtContent>
        <w:p w:rsidR="00865A28" w:rsidRPr="00305AD5" w:rsidRDefault="005064CB" w:rsidP="000827B5">
          <w:pPr>
            <w:pStyle w:val="4"/>
            <w:numPr>
              <w:ilvl w:val="3"/>
              <w:numId w:val="45"/>
            </w:numPr>
            <w:ind w:left="426" w:hanging="426"/>
            <w:rPr>
              <w:b w:val="0"/>
            </w:rPr>
          </w:pPr>
          <w:r w:rsidRPr="00305AD5">
            <w:rPr>
              <w:rFonts w:hint="eastAsia"/>
              <w:b w:val="0"/>
            </w:rPr>
            <w:t>在建工程项目</w:t>
          </w:r>
          <w:r w:rsidR="00305AD5">
            <w:rPr>
              <w:rFonts w:hint="eastAsia"/>
              <w:b w:val="0"/>
            </w:rPr>
            <w:t>变动</w:t>
          </w:r>
        </w:p>
        <w:sdt>
          <w:sdtPr>
            <w:alias w:val="是否适用：重要在建工程项目本期变动情况[双击切换]"/>
            <w:tag w:val="_GBC_964f4529e8234c358a8541e8c4754ec8"/>
            <w:id w:val="2119639636"/>
            <w:lock w:val="sdtLocked"/>
            <w:placeholder>
              <w:docPart w:val="GBC22222222222222222222222222222"/>
            </w:placeholder>
          </w:sdtPr>
          <w:sdtContent>
            <w:p w:rsidR="00865A28" w:rsidRDefault="001A19A4">
              <w:r w:rsidRPr="00A26F80">
                <w:rPr>
                  <w:rFonts w:ascii="宋体" w:hAnsi="宋体"/>
                </w:rPr>
                <w:fldChar w:fldCharType="begin"/>
              </w:r>
              <w:r w:rsidR="00305AD5" w:rsidRPr="00A26F8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05AD5"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324"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4"/>
            <w:gridCol w:w="1418"/>
            <w:gridCol w:w="1275"/>
            <w:gridCol w:w="1117"/>
            <w:gridCol w:w="1324"/>
            <w:gridCol w:w="1332"/>
            <w:gridCol w:w="1251"/>
            <w:gridCol w:w="1114"/>
            <w:gridCol w:w="693"/>
            <w:gridCol w:w="651"/>
          </w:tblGrid>
          <w:tr w:rsidR="000433FB" w:rsidRPr="0048684C" w:rsidTr="00F4357C">
            <w:trPr>
              <w:cantSplit/>
              <w:jc w:val="center"/>
            </w:trPr>
            <w:sdt>
              <w:sdtPr>
                <w:rPr>
                  <w:sz w:val="18"/>
                  <w:szCs w:val="18"/>
                </w:rPr>
                <w:tag w:val="_PLD_0072ffbc51294cefbe17dde844d0e5ed"/>
                <w:id w:val="23622082"/>
                <w:lock w:val="sdtLocked"/>
              </w:sdtPr>
              <w:sdtContent>
                <w:tc>
                  <w:tcPr>
                    <w:tcW w:w="1639" w:type="pct"/>
                    <w:shd w:val="clear" w:color="auto" w:fill="auto"/>
                    <w:vAlign w:val="center"/>
                  </w:tcPr>
                  <w:p w:rsidR="000433FB" w:rsidRPr="0048684C" w:rsidRDefault="000433FB" w:rsidP="00F4357C">
                    <w:pPr>
                      <w:ind w:right="105"/>
                      <w:jc w:val="center"/>
                      <w:rPr>
                        <w:sz w:val="18"/>
                        <w:szCs w:val="18"/>
                      </w:rPr>
                    </w:pPr>
                    <w:r w:rsidRPr="0048684C">
                      <w:rPr>
                        <w:sz w:val="18"/>
                        <w:szCs w:val="18"/>
                      </w:rPr>
                      <w:t>项目名称</w:t>
                    </w:r>
                  </w:p>
                </w:tc>
              </w:sdtContent>
            </w:sdt>
            <w:sdt>
              <w:sdtPr>
                <w:rPr>
                  <w:sz w:val="18"/>
                  <w:szCs w:val="18"/>
                </w:rPr>
                <w:tag w:val="_PLD_6349ea6a696f4d27b00b071275a38ea5"/>
                <w:id w:val="23622083"/>
                <w:lock w:val="sdtLocked"/>
              </w:sdtPr>
              <w:sdtContent>
                <w:tc>
                  <w:tcPr>
                    <w:tcW w:w="468" w:type="pct"/>
                    <w:shd w:val="clear" w:color="auto" w:fill="auto"/>
                    <w:vAlign w:val="center"/>
                  </w:tcPr>
                  <w:p w:rsidR="000433FB" w:rsidRPr="0048684C" w:rsidRDefault="000433FB" w:rsidP="00F4357C">
                    <w:pPr>
                      <w:ind w:right="105"/>
                      <w:jc w:val="center"/>
                      <w:rPr>
                        <w:sz w:val="18"/>
                        <w:szCs w:val="18"/>
                      </w:rPr>
                    </w:pPr>
                    <w:r w:rsidRPr="0048684C">
                      <w:rPr>
                        <w:sz w:val="18"/>
                        <w:szCs w:val="18"/>
                      </w:rPr>
                      <w:t>预算数</w:t>
                    </w:r>
                  </w:p>
                </w:tc>
              </w:sdtContent>
            </w:sdt>
            <w:sdt>
              <w:sdtPr>
                <w:rPr>
                  <w:sz w:val="18"/>
                  <w:szCs w:val="18"/>
                </w:rPr>
                <w:tag w:val="_PLD_392420deb7e94f0a8026947a325da4f4"/>
                <w:id w:val="23622084"/>
                <w:lock w:val="sdtLocked"/>
              </w:sdtPr>
              <w:sdtContent>
                <w:tc>
                  <w:tcPr>
                    <w:tcW w:w="421" w:type="pct"/>
                    <w:shd w:val="clear" w:color="auto" w:fill="auto"/>
                    <w:vAlign w:val="center"/>
                  </w:tcPr>
                  <w:p w:rsidR="000433FB" w:rsidRPr="0048684C" w:rsidRDefault="000433FB" w:rsidP="00F4357C">
                    <w:pPr>
                      <w:ind w:right="105"/>
                      <w:jc w:val="center"/>
                      <w:rPr>
                        <w:sz w:val="18"/>
                        <w:szCs w:val="18"/>
                      </w:rPr>
                    </w:pPr>
                    <w:r w:rsidRPr="0048684C">
                      <w:rPr>
                        <w:sz w:val="18"/>
                        <w:szCs w:val="18"/>
                      </w:rPr>
                      <w:t>期初</w:t>
                    </w:r>
                  </w:p>
                  <w:p w:rsidR="000433FB" w:rsidRPr="0048684C" w:rsidRDefault="000433FB" w:rsidP="00F4357C">
                    <w:pPr>
                      <w:ind w:right="105"/>
                      <w:jc w:val="center"/>
                      <w:rPr>
                        <w:sz w:val="18"/>
                        <w:szCs w:val="18"/>
                      </w:rPr>
                    </w:pPr>
                    <w:r w:rsidRPr="0048684C">
                      <w:rPr>
                        <w:sz w:val="18"/>
                        <w:szCs w:val="18"/>
                      </w:rPr>
                      <w:t>余额</w:t>
                    </w:r>
                  </w:p>
                </w:tc>
              </w:sdtContent>
            </w:sdt>
            <w:tc>
              <w:tcPr>
                <w:tcW w:w="369" w:type="pct"/>
                <w:shd w:val="clear" w:color="auto" w:fill="auto"/>
                <w:vAlign w:val="center"/>
              </w:tcPr>
              <w:p w:rsidR="000433FB" w:rsidRPr="0048684C" w:rsidRDefault="000433FB" w:rsidP="00F4357C">
                <w:pPr>
                  <w:ind w:right="105"/>
                  <w:jc w:val="center"/>
                  <w:rPr>
                    <w:sz w:val="18"/>
                    <w:szCs w:val="18"/>
                  </w:rPr>
                </w:pPr>
                <w:r w:rsidRPr="0048684C">
                  <w:rPr>
                    <w:sz w:val="18"/>
                    <w:szCs w:val="18"/>
                  </w:rPr>
                  <w:t>大修转入</w:t>
                </w:r>
              </w:p>
              <w:p w:rsidR="000433FB" w:rsidRPr="0048684C" w:rsidRDefault="000433FB" w:rsidP="00F4357C">
                <w:pPr>
                  <w:ind w:right="105"/>
                  <w:jc w:val="center"/>
                  <w:rPr>
                    <w:sz w:val="18"/>
                    <w:szCs w:val="18"/>
                  </w:rPr>
                </w:pPr>
              </w:p>
            </w:tc>
            <w:sdt>
              <w:sdtPr>
                <w:rPr>
                  <w:sz w:val="18"/>
                  <w:szCs w:val="18"/>
                </w:rPr>
                <w:tag w:val="_PLD_de4faed3465b4da6b8ac35d7e677431c"/>
                <w:id w:val="23622085"/>
                <w:lock w:val="sdtLocked"/>
              </w:sdtPr>
              <w:sdtContent>
                <w:tc>
                  <w:tcPr>
                    <w:tcW w:w="437" w:type="pct"/>
                    <w:shd w:val="clear" w:color="auto" w:fill="auto"/>
                    <w:vAlign w:val="center"/>
                  </w:tcPr>
                  <w:p w:rsidR="000433FB" w:rsidRPr="0048684C" w:rsidRDefault="000433FB" w:rsidP="00F4357C">
                    <w:pPr>
                      <w:ind w:right="105"/>
                      <w:jc w:val="center"/>
                      <w:rPr>
                        <w:sz w:val="18"/>
                        <w:szCs w:val="18"/>
                      </w:rPr>
                    </w:pPr>
                    <w:r w:rsidRPr="0048684C">
                      <w:rPr>
                        <w:sz w:val="18"/>
                        <w:szCs w:val="18"/>
                      </w:rPr>
                      <w:t>本期增加金额</w:t>
                    </w:r>
                  </w:p>
                </w:tc>
              </w:sdtContent>
            </w:sdt>
            <w:sdt>
              <w:sdtPr>
                <w:rPr>
                  <w:sz w:val="18"/>
                  <w:szCs w:val="18"/>
                </w:rPr>
                <w:tag w:val="_PLD_51ce4224316b4f4b99a8fb0c8e4500a5"/>
                <w:id w:val="23622086"/>
                <w:lock w:val="sdtLocked"/>
              </w:sdtPr>
              <w:sdtContent>
                <w:tc>
                  <w:tcPr>
                    <w:tcW w:w="440" w:type="pct"/>
                    <w:shd w:val="clear" w:color="auto" w:fill="auto"/>
                    <w:vAlign w:val="center"/>
                  </w:tcPr>
                  <w:p w:rsidR="000433FB" w:rsidRPr="0048684C" w:rsidRDefault="000433FB" w:rsidP="00F4357C">
                    <w:pPr>
                      <w:ind w:right="73"/>
                      <w:jc w:val="center"/>
                      <w:rPr>
                        <w:sz w:val="18"/>
                        <w:szCs w:val="18"/>
                        <w:lang w:eastAsia="zh-CN"/>
                      </w:rPr>
                    </w:pPr>
                    <w:r w:rsidRPr="0048684C">
                      <w:rPr>
                        <w:sz w:val="18"/>
                        <w:szCs w:val="18"/>
                        <w:lang w:eastAsia="zh-CN"/>
                      </w:rPr>
                      <w:t>本期转入固定资产金额</w:t>
                    </w:r>
                  </w:p>
                </w:tc>
              </w:sdtContent>
            </w:sdt>
            <w:sdt>
              <w:sdtPr>
                <w:rPr>
                  <w:sz w:val="18"/>
                  <w:szCs w:val="18"/>
                </w:rPr>
                <w:tag w:val="_PLD_c8b617c64ad64a03834695d9bc0b8d2f"/>
                <w:id w:val="23622087"/>
                <w:lock w:val="sdtLocked"/>
              </w:sdtPr>
              <w:sdtContent>
                <w:tc>
                  <w:tcPr>
                    <w:tcW w:w="413" w:type="pct"/>
                    <w:vAlign w:val="center"/>
                  </w:tcPr>
                  <w:p w:rsidR="000433FB" w:rsidRPr="0048684C" w:rsidRDefault="000433FB" w:rsidP="00F4357C">
                    <w:pPr>
                      <w:jc w:val="center"/>
                      <w:rPr>
                        <w:sz w:val="18"/>
                        <w:szCs w:val="18"/>
                      </w:rPr>
                    </w:pPr>
                    <w:r w:rsidRPr="0048684C">
                      <w:rPr>
                        <w:sz w:val="18"/>
                        <w:szCs w:val="18"/>
                      </w:rPr>
                      <w:t>期末</w:t>
                    </w:r>
                  </w:p>
                  <w:p w:rsidR="000433FB" w:rsidRPr="0048684C" w:rsidRDefault="000433FB" w:rsidP="00F4357C">
                    <w:pPr>
                      <w:jc w:val="center"/>
                      <w:rPr>
                        <w:sz w:val="18"/>
                        <w:szCs w:val="18"/>
                      </w:rPr>
                    </w:pPr>
                    <w:r w:rsidRPr="0048684C">
                      <w:rPr>
                        <w:sz w:val="18"/>
                        <w:szCs w:val="18"/>
                      </w:rPr>
                      <w:t>余额</w:t>
                    </w:r>
                  </w:p>
                </w:tc>
              </w:sdtContent>
            </w:sdt>
            <w:sdt>
              <w:sdtPr>
                <w:rPr>
                  <w:sz w:val="18"/>
                  <w:szCs w:val="18"/>
                </w:rPr>
                <w:tag w:val="_PLD_738551d97ef741f093f852402c423e47"/>
                <w:id w:val="23622088"/>
                <w:lock w:val="sdtLocked"/>
              </w:sdtPr>
              <w:sdtContent>
                <w:tc>
                  <w:tcPr>
                    <w:tcW w:w="368" w:type="pct"/>
                    <w:shd w:val="clear" w:color="auto" w:fill="auto"/>
                    <w:vAlign w:val="center"/>
                  </w:tcPr>
                  <w:p w:rsidR="000433FB" w:rsidRPr="0048684C" w:rsidRDefault="000433FB" w:rsidP="00F4357C">
                    <w:pPr>
                      <w:jc w:val="center"/>
                      <w:rPr>
                        <w:sz w:val="18"/>
                        <w:szCs w:val="18"/>
                        <w:lang w:eastAsia="zh-CN"/>
                      </w:rPr>
                    </w:pPr>
                    <w:r w:rsidRPr="0048684C">
                      <w:rPr>
                        <w:sz w:val="18"/>
                        <w:szCs w:val="18"/>
                        <w:lang w:eastAsia="zh-CN"/>
                      </w:rPr>
                      <w:t>工程累计投入占预算比例</w:t>
                    </w:r>
                    <w:r w:rsidRPr="0048684C">
                      <w:rPr>
                        <w:sz w:val="18"/>
                        <w:szCs w:val="18"/>
                        <w:lang w:eastAsia="zh-CN"/>
                      </w:rPr>
                      <w:t>(%)</w:t>
                    </w:r>
                  </w:p>
                </w:tc>
              </w:sdtContent>
            </w:sdt>
            <w:sdt>
              <w:sdtPr>
                <w:rPr>
                  <w:sz w:val="18"/>
                  <w:szCs w:val="18"/>
                </w:rPr>
                <w:tag w:val="_PLD_0f7f749f98e74f33ae9032c17002d136"/>
                <w:id w:val="23622089"/>
                <w:lock w:val="sdtLocked"/>
              </w:sdtPr>
              <w:sdtContent>
                <w:tc>
                  <w:tcPr>
                    <w:tcW w:w="229" w:type="pct"/>
                    <w:shd w:val="clear" w:color="auto" w:fill="auto"/>
                    <w:vAlign w:val="center"/>
                  </w:tcPr>
                  <w:p w:rsidR="000433FB" w:rsidRPr="0048684C" w:rsidRDefault="000433FB" w:rsidP="00F4357C">
                    <w:pPr>
                      <w:jc w:val="center"/>
                      <w:rPr>
                        <w:sz w:val="18"/>
                        <w:szCs w:val="18"/>
                      </w:rPr>
                    </w:pPr>
                    <w:r w:rsidRPr="0048684C">
                      <w:rPr>
                        <w:sz w:val="18"/>
                        <w:szCs w:val="18"/>
                      </w:rPr>
                      <w:t>工程进度</w:t>
                    </w:r>
                  </w:p>
                </w:tc>
              </w:sdtContent>
            </w:sdt>
            <w:sdt>
              <w:sdtPr>
                <w:rPr>
                  <w:sz w:val="18"/>
                  <w:szCs w:val="18"/>
                </w:rPr>
                <w:tag w:val="_PLD_6015e39597424a7ea59d45da3ff56e99"/>
                <w:id w:val="23622090"/>
                <w:lock w:val="sdtLocked"/>
              </w:sdtPr>
              <w:sdtContent>
                <w:tc>
                  <w:tcPr>
                    <w:tcW w:w="215" w:type="pct"/>
                    <w:shd w:val="clear" w:color="auto" w:fill="auto"/>
                    <w:vAlign w:val="center"/>
                  </w:tcPr>
                  <w:p w:rsidR="000433FB" w:rsidRPr="0048684C" w:rsidRDefault="000433FB" w:rsidP="00F4357C">
                    <w:pPr>
                      <w:jc w:val="center"/>
                      <w:rPr>
                        <w:sz w:val="18"/>
                        <w:szCs w:val="18"/>
                      </w:rPr>
                    </w:pPr>
                    <w:r w:rsidRPr="0048684C">
                      <w:rPr>
                        <w:sz w:val="18"/>
                        <w:szCs w:val="18"/>
                      </w:rPr>
                      <w:t>资金来源</w:t>
                    </w:r>
                  </w:p>
                </w:tc>
              </w:sdtContent>
            </w:sdt>
          </w:tr>
          <w:sdt>
            <w:sdtPr>
              <w:rPr>
                <w:sz w:val="18"/>
                <w:szCs w:val="18"/>
              </w:rPr>
              <w:alias w:val="在建工程明细"/>
              <w:tag w:val="_TUP_ddeb799b6fdf45e2b195807d1913c3bb"/>
              <w:id w:val="2362209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京广线广州至坪石段自动闭塞及计算机联锁改造</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726,510,000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493,614,609</w:t>
                    </w:r>
                  </w:p>
                </w:tc>
                <w:sdt>
                  <w:sdtPr>
                    <w:rPr>
                      <w:sz w:val="18"/>
                      <w:szCs w:val="18"/>
                    </w:rPr>
                    <w:alias w:val="大修转入"/>
                    <w:tag w:val="_GBC_c942f4edb754439d9d1b93297c08bd6d"/>
                    <w:id w:val="2362209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40,240,286</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533,854,895</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09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京广线坪石至广州段牵引供电系统适应性改造</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584,988,000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394,394,143</w:t>
                    </w:r>
                  </w:p>
                </w:tc>
                <w:sdt>
                  <w:sdtPr>
                    <w:rPr>
                      <w:sz w:val="18"/>
                      <w:szCs w:val="18"/>
                    </w:rPr>
                    <w:alias w:val="大修转入"/>
                    <w:tag w:val="_GBC_c942f4edb754439d9d1b93297c08bd6d"/>
                    <w:id w:val="2362209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30,527,053</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424,921,196</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09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广州地区石牌职工公租房建设</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350,000,000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187,377,650</w:t>
                    </w:r>
                  </w:p>
                </w:tc>
                <w:sdt>
                  <w:sdtPr>
                    <w:rPr>
                      <w:sz w:val="18"/>
                      <w:szCs w:val="18"/>
                    </w:rPr>
                    <w:alias w:val="大修转入"/>
                    <w:tag w:val="_GBC_c942f4edb754439d9d1b93297c08bd6d"/>
                    <w:id w:val="2362209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71,796,519</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259,174,169</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74%</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74%</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098"/>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w:t>
                    </w:r>
                    <w:r w:rsidRPr="0048684C">
                      <w:rPr>
                        <w:sz w:val="18"/>
                        <w:szCs w:val="18"/>
                        <w:lang w:eastAsia="zh-CN"/>
                      </w:rPr>
                      <w:t>1</w:t>
                    </w:r>
                    <w:r w:rsidRPr="0048684C">
                      <w:rPr>
                        <w:sz w:val="18"/>
                        <w:szCs w:val="18"/>
                        <w:lang w:eastAsia="zh-CN"/>
                      </w:rPr>
                      <w:t>、</w:t>
                    </w:r>
                    <w:r w:rsidRPr="0048684C">
                      <w:rPr>
                        <w:sz w:val="18"/>
                        <w:szCs w:val="18"/>
                        <w:lang w:eastAsia="zh-CN"/>
                      </w:rPr>
                      <w:t>2</w:t>
                    </w:r>
                    <w:r w:rsidRPr="0048684C">
                      <w:rPr>
                        <w:sz w:val="18"/>
                        <w:szCs w:val="18"/>
                        <w:lang w:eastAsia="zh-CN"/>
                      </w:rPr>
                      <w:t>线列控系统设备改造工程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91,905,600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24,833,002</w:t>
                    </w:r>
                  </w:p>
                </w:tc>
                <w:sdt>
                  <w:sdtPr>
                    <w:rPr>
                      <w:sz w:val="18"/>
                      <w:szCs w:val="18"/>
                    </w:rPr>
                    <w:alias w:val="大修转入"/>
                    <w:tag w:val="_GBC_c942f4edb754439d9d1b93297c08bd6d"/>
                    <w:id w:val="23622097"/>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53,881,223</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78,714,225</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86%</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86%</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00"/>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广州站主站房平面流线及雨棚相关设施改造工程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89,880,000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62,299,478</w:t>
                    </w:r>
                  </w:p>
                </w:tc>
                <w:sdt>
                  <w:sdtPr>
                    <w:rPr>
                      <w:sz w:val="18"/>
                      <w:szCs w:val="18"/>
                    </w:rPr>
                    <w:alias w:val="大修转入"/>
                    <w:tag w:val="_GBC_c942f4edb754439d9d1b93297c08bd6d"/>
                    <w:id w:val="23622099"/>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15,536,301</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77,835,779</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87%</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87%</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0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广深线</w:t>
                    </w:r>
                    <w:r w:rsidRPr="0048684C">
                      <w:rPr>
                        <w:sz w:val="18"/>
                        <w:szCs w:val="18"/>
                        <w:lang w:eastAsia="zh-CN"/>
                      </w:rPr>
                      <w:t>CTC</w:t>
                    </w:r>
                    <w:r w:rsidRPr="0048684C">
                      <w:rPr>
                        <w:sz w:val="18"/>
                        <w:szCs w:val="18"/>
                        <w:lang w:eastAsia="zh-CN"/>
                      </w:rPr>
                      <w:t>系统设备更新改造工程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83,349,000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12,428,129</w:t>
                    </w:r>
                  </w:p>
                </w:tc>
                <w:sdt>
                  <w:sdtPr>
                    <w:rPr>
                      <w:sz w:val="18"/>
                      <w:szCs w:val="18"/>
                    </w:rPr>
                    <w:alias w:val="大修转入"/>
                    <w:tag w:val="_GBC_c942f4edb754439d9d1b93297c08bd6d"/>
                    <w:id w:val="2362210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63,872,080</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76,300,209</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92%</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92%</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0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深圳站平面及流线优化改造工程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86,140,000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54,301,584</w:t>
                    </w:r>
                  </w:p>
                </w:tc>
                <w:sdt>
                  <w:sdtPr>
                    <w:rPr>
                      <w:sz w:val="18"/>
                      <w:szCs w:val="18"/>
                    </w:rPr>
                    <w:alias w:val="大修转入"/>
                    <w:tag w:val="_GBC_c942f4edb754439d9d1b93297c08bd6d"/>
                    <w:id w:val="2362210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12,704,122</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67,005,706</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78%</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78%</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0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京广线广坪段电力贯通线适应性改造工程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95,924,900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39,886,285</w:t>
                    </w:r>
                  </w:p>
                </w:tc>
                <w:sdt>
                  <w:sdtPr>
                    <w:rPr>
                      <w:sz w:val="18"/>
                      <w:szCs w:val="18"/>
                    </w:rPr>
                    <w:alias w:val="大修转入"/>
                    <w:tag w:val="_GBC_c942f4edb754439d9d1b93297c08bd6d"/>
                    <w:id w:val="2362210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25,132,139</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65,018,424</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68%</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68%</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08"/>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w:t>
                    </w:r>
                    <w:r w:rsidRPr="0048684C">
                      <w:rPr>
                        <w:sz w:val="18"/>
                        <w:szCs w:val="18"/>
                        <w:lang w:eastAsia="zh-CN"/>
                      </w:rPr>
                      <w:t>1</w:t>
                    </w:r>
                    <w:r w:rsidRPr="0048684C">
                      <w:rPr>
                        <w:sz w:val="18"/>
                        <w:szCs w:val="18"/>
                        <w:lang w:eastAsia="zh-CN"/>
                      </w:rPr>
                      <w:t>、</w:t>
                    </w:r>
                    <w:r w:rsidRPr="0048684C">
                      <w:rPr>
                        <w:sz w:val="18"/>
                        <w:szCs w:val="18"/>
                        <w:lang w:eastAsia="zh-CN"/>
                      </w:rPr>
                      <w:t>2</w:t>
                    </w:r>
                    <w:r w:rsidRPr="0048684C">
                      <w:rPr>
                        <w:sz w:val="18"/>
                        <w:szCs w:val="18"/>
                        <w:lang w:eastAsia="zh-CN"/>
                      </w:rPr>
                      <w:t>线四站连锁及</w:t>
                    </w:r>
                    <w:r w:rsidRPr="0048684C">
                      <w:rPr>
                        <w:sz w:val="18"/>
                        <w:szCs w:val="18"/>
                        <w:lang w:eastAsia="zh-CN"/>
                      </w:rPr>
                      <w:t>3</w:t>
                    </w:r>
                    <w:r w:rsidRPr="0048684C">
                      <w:rPr>
                        <w:sz w:val="18"/>
                        <w:szCs w:val="18"/>
                        <w:lang w:eastAsia="zh-CN"/>
                      </w:rPr>
                      <w:t>、</w:t>
                    </w:r>
                    <w:r w:rsidRPr="0048684C">
                      <w:rPr>
                        <w:sz w:val="18"/>
                        <w:szCs w:val="18"/>
                        <w:lang w:eastAsia="zh-CN"/>
                      </w:rPr>
                      <w:t>4</w:t>
                    </w:r>
                    <w:r w:rsidRPr="0048684C">
                      <w:rPr>
                        <w:sz w:val="18"/>
                        <w:szCs w:val="18"/>
                        <w:lang w:eastAsia="zh-CN"/>
                      </w:rPr>
                      <w:t>线增加区间逻辑检查工程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78,634,200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31,337,539</w:t>
                    </w:r>
                  </w:p>
                </w:tc>
                <w:sdt>
                  <w:sdtPr>
                    <w:rPr>
                      <w:sz w:val="18"/>
                      <w:szCs w:val="18"/>
                    </w:rPr>
                    <w:alias w:val="大修转入"/>
                    <w:tag w:val="_GBC_c942f4edb754439d9d1b93297c08bd6d"/>
                    <w:id w:val="23622107"/>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33,402,287</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64,739,826</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82%</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82%</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10"/>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深圳站站台雨棚及相关客运设施提质改造工程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89,920,000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64,084,241</w:t>
                    </w:r>
                  </w:p>
                </w:tc>
                <w:sdt>
                  <w:sdtPr>
                    <w:rPr>
                      <w:sz w:val="18"/>
                      <w:szCs w:val="18"/>
                    </w:rPr>
                    <w:alias w:val="大修转入"/>
                    <w:tag w:val="_GBC_c942f4edb754439d9d1b93297c08bd6d"/>
                    <w:id w:val="23622109"/>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383,299</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64,467,540</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72%</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72%</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1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茶山至平湖站信号改造及配套工程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83,751,700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35,284,930</w:t>
                    </w:r>
                  </w:p>
                </w:tc>
                <w:sdt>
                  <w:sdtPr>
                    <w:rPr>
                      <w:sz w:val="18"/>
                      <w:szCs w:val="18"/>
                    </w:rPr>
                    <w:alias w:val="大修转入"/>
                    <w:tag w:val="_GBC_c942f4edb754439d9d1b93297c08bd6d"/>
                    <w:id w:val="2362211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27,156,917</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62,441,847</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75%</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75%</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1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京广线广坪段</w:t>
                    </w:r>
                    <w:r w:rsidRPr="0048684C">
                      <w:rPr>
                        <w:sz w:val="18"/>
                        <w:szCs w:val="18"/>
                        <w:lang w:eastAsia="zh-CN"/>
                      </w:rPr>
                      <w:t>CTC</w:t>
                    </w:r>
                    <w:r w:rsidRPr="0048684C">
                      <w:rPr>
                        <w:sz w:val="18"/>
                        <w:szCs w:val="18"/>
                        <w:lang w:eastAsia="zh-CN"/>
                      </w:rPr>
                      <w:t>系统建设</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74,713,300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29,967,645</w:t>
                    </w:r>
                  </w:p>
                </w:tc>
                <w:sdt>
                  <w:sdtPr>
                    <w:rPr>
                      <w:sz w:val="18"/>
                      <w:szCs w:val="18"/>
                    </w:rPr>
                    <w:alias w:val="大修转入"/>
                    <w:tag w:val="_GBC_c942f4edb754439d9d1b93297c08bd6d"/>
                    <w:id w:val="2362211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31,011,678</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60,979,323</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82%</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82%</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1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广州棠溪等站跨京广高铁开行动车组</w:t>
                    </w:r>
                    <w:r w:rsidRPr="0048684C">
                      <w:rPr>
                        <w:sz w:val="18"/>
                        <w:szCs w:val="18"/>
                        <w:lang w:eastAsia="zh-CN"/>
                      </w:rPr>
                      <w:t>C2</w:t>
                    </w:r>
                    <w:r w:rsidRPr="0048684C">
                      <w:rPr>
                        <w:sz w:val="18"/>
                        <w:szCs w:val="18"/>
                        <w:lang w:eastAsia="zh-CN"/>
                      </w:rPr>
                      <w:t>列控贯通改造工程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77,899,900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53,690,992</w:t>
                    </w:r>
                  </w:p>
                </w:tc>
                <w:sdt>
                  <w:sdtPr>
                    <w:rPr>
                      <w:sz w:val="18"/>
                      <w:szCs w:val="18"/>
                    </w:rPr>
                    <w:alias w:val="大修转入"/>
                    <w:tag w:val="_GBC_c942f4edb754439d9d1b93297c08bd6d"/>
                    <w:id w:val="2362211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3,400,474</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57,091,466</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18"/>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广州东至新塘信号改造及配套工程等</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70,962,900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41,913,524</w:t>
                    </w:r>
                  </w:p>
                </w:tc>
                <w:sdt>
                  <w:sdtPr>
                    <w:rPr>
                      <w:sz w:val="18"/>
                      <w:szCs w:val="18"/>
                    </w:rPr>
                    <w:alias w:val="大修转入"/>
                    <w:tag w:val="_GBC_c942f4edb754439d9d1b93297c08bd6d"/>
                    <w:id w:val="23622117"/>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9,782,068</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51,695,592</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20"/>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广州站东附楼平面流线及相关设施改造工程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54,010,000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19,684,818</w:t>
                    </w:r>
                  </w:p>
                </w:tc>
                <w:sdt>
                  <w:sdtPr>
                    <w:rPr>
                      <w:sz w:val="18"/>
                      <w:szCs w:val="18"/>
                    </w:rPr>
                    <w:alias w:val="大修转入"/>
                    <w:tag w:val="_GBC_c942f4edb754439d9d1b93297c08bd6d"/>
                    <w:id w:val="23622119"/>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24,406,684</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44,091,502</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82%</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82%</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2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仙村至东莞站信号改造及配套工程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56,914,700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25,096,398</w:t>
                    </w:r>
                  </w:p>
                </w:tc>
                <w:sdt>
                  <w:sdtPr>
                    <w:rPr>
                      <w:sz w:val="18"/>
                      <w:szCs w:val="18"/>
                    </w:rPr>
                    <w:alias w:val="大修转入"/>
                    <w:tag w:val="_GBC_c942f4edb754439d9d1b93297c08bd6d"/>
                    <w:id w:val="2362212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16,840,628</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41,937,026</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74%</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74%</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2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大朗货场新建货</w:t>
                    </w:r>
                    <w:r w:rsidRPr="0048684C">
                      <w:rPr>
                        <w:sz w:val="18"/>
                        <w:szCs w:val="18"/>
                        <w:lang w:eastAsia="zh-CN"/>
                      </w:rPr>
                      <w:t>7</w:t>
                    </w:r>
                    <w:r w:rsidRPr="0048684C">
                      <w:rPr>
                        <w:sz w:val="18"/>
                        <w:szCs w:val="18"/>
                        <w:lang w:eastAsia="zh-CN"/>
                      </w:rPr>
                      <w:t>、货</w:t>
                    </w:r>
                    <w:r w:rsidRPr="0048684C">
                      <w:rPr>
                        <w:sz w:val="18"/>
                        <w:szCs w:val="18"/>
                        <w:lang w:eastAsia="zh-CN"/>
                      </w:rPr>
                      <w:t>8</w:t>
                    </w:r>
                    <w:r w:rsidRPr="0048684C">
                      <w:rPr>
                        <w:sz w:val="18"/>
                        <w:szCs w:val="18"/>
                        <w:lang w:eastAsia="zh-CN"/>
                      </w:rPr>
                      <w:t>道及相关工程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55,081,200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40,346,201</w:t>
                    </w:r>
                  </w:p>
                </w:tc>
                <w:sdt>
                  <w:sdtPr>
                    <w:rPr>
                      <w:sz w:val="18"/>
                      <w:szCs w:val="18"/>
                    </w:rPr>
                    <w:alias w:val="大修转入"/>
                    <w:tag w:val="_GBC_c942f4edb754439d9d1b93297c08bd6d"/>
                    <w:id w:val="2362212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1,342,418</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41,688,619</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76%</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76%</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2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w:t>
                    </w:r>
                    <w:r w:rsidRPr="0048684C">
                      <w:rPr>
                        <w:sz w:val="18"/>
                        <w:szCs w:val="18"/>
                        <w:lang w:eastAsia="zh-CN"/>
                      </w:rPr>
                      <w:t>1</w:t>
                    </w:r>
                    <w:r w:rsidRPr="0048684C">
                      <w:rPr>
                        <w:sz w:val="18"/>
                        <w:szCs w:val="18"/>
                        <w:lang w:eastAsia="zh-CN"/>
                      </w:rPr>
                      <w:t>、</w:t>
                    </w:r>
                    <w:r w:rsidRPr="0048684C">
                      <w:rPr>
                        <w:sz w:val="18"/>
                        <w:szCs w:val="18"/>
                        <w:lang w:eastAsia="zh-CN"/>
                      </w:rPr>
                      <w:t>2</w:t>
                    </w:r>
                    <w:r w:rsidRPr="0048684C">
                      <w:rPr>
                        <w:sz w:val="18"/>
                        <w:szCs w:val="18"/>
                        <w:lang w:eastAsia="zh-CN"/>
                      </w:rPr>
                      <w:t>线重点地段视频监控系统建设工程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92,886,000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 </w:t>
                    </w:r>
                  </w:p>
                </w:tc>
                <w:sdt>
                  <w:sdtPr>
                    <w:rPr>
                      <w:sz w:val="18"/>
                      <w:szCs w:val="18"/>
                    </w:rPr>
                    <w:alias w:val="大修转入"/>
                    <w:tag w:val="_GBC_c942f4edb754439d9d1b93297c08bd6d"/>
                    <w:id w:val="2362212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41,075,643</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41,075,643</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44%</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44%</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28"/>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w:t>
                    </w:r>
                    <w:r w:rsidRPr="0048684C">
                      <w:rPr>
                        <w:sz w:val="18"/>
                        <w:szCs w:val="18"/>
                        <w:lang w:eastAsia="zh-CN"/>
                      </w:rPr>
                      <w:t>3</w:t>
                    </w:r>
                    <w:r w:rsidRPr="0048684C">
                      <w:rPr>
                        <w:sz w:val="18"/>
                        <w:szCs w:val="18"/>
                        <w:lang w:eastAsia="zh-CN"/>
                      </w:rPr>
                      <w:t>、</w:t>
                    </w:r>
                    <w:r w:rsidRPr="0048684C">
                      <w:rPr>
                        <w:sz w:val="18"/>
                        <w:szCs w:val="18"/>
                        <w:lang w:eastAsia="zh-CN"/>
                      </w:rPr>
                      <w:t>4</w:t>
                    </w:r>
                    <w:r w:rsidRPr="0048684C">
                      <w:rPr>
                        <w:sz w:val="18"/>
                        <w:szCs w:val="18"/>
                        <w:lang w:eastAsia="zh-CN"/>
                      </w:rPr>
                      <w:t>线重点地段视频监控系统建设工程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65,675,700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  </w:t>
                    </w:r>
                  </w:p>
                </w:tc>
                <w:sdt>
                  <w:sdtPr>
                    <w:rPr>
                      <w:sz w:val="18"/>
                      <w:szCs w:val="18"/>
                    </w:rPr>
                    <w:alias w:val="大修转入"/>
                    <w:tag w:val="_GBC_c942f4edb754439d9d1b93297c08bd6d"/>
                    <w:id w:val="23622127"/>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37,937,239</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37,937,239</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58%</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58%</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30"/>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广坪段车站非联锁道岔改造</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72,407,200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25,095,031</w:t>
                    </w:r>
                  </w:p>
                </w:tc>
                <w:sdt>
                  <w:sdtPr>
                    <w:rPr>
                      <w:sz w:val="18"/>
                      <w:szCs w:val="18"/>
                    </w:rPr>
                    <w:alias w:val="大修转入"/>
                    <w:tag w:val="_GBC_c942f4edb754439d9d1b93297c08bd6d"/>
                    <w:id w:val="23622129"/>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9,569,059</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34,664,090</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48%</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48%</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3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京广线大瑶山隧道排水改造</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37,397,500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13,235,064</w:t>
                    </w:r>
                  </w:p>
                </w:tc>
                <w:sdt>
                  <w:sdtPr>
                    <w:rPr>
                      <w:sz w:val="18"/>
                      <w:szCs w:val="18"/>
                    </w:rPr>
                    <w:alias w:val="大修转入"/>
                    <w:tag w:val="_GBC_c942f4edb754439d9d1b93297c08bd6d"/>
                    <w:id w:val="2362213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17,226,289</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30,461,353</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81%</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81%</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3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吉山工务轨料基地建设</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38,210,300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28,219,982</w:t>
                    </w:r>
                  </w:p>
                </w:tc>
                <w:sdt>
                  <w:sdtPr>
                    <w:rPr>
                      <w:sz w:val="18"/>
                      <w:szCs w:val="18"/>
                    </w:rPr>
                    <w:alias w:val="大修转入"/>
                    <w:tag w:val="_GBC_c942f4edb754439d9d1b93297c08bd6d"/>
                    <w:id w:val="2362213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2,046,955</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30,266,937</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79%</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79%</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3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广坪地区铁路综合计算机网与数据通信网两网融合建设</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40,000,000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13,741,746</w:t>
                    </w:r>
                  </w:p>
                </w:tc>
                <w:sdt>
                  <w:sdtPr>
                    <w:rPr>
                      <w:sz w:val="18"/>
                      <w:szCs w:val="18"/>
                    </w:rPr>
                    <w:alias w:val="大修转入"/>
                    <w:tag w:val="_GBC_c942f4edb754439d9d1b93297c08bd6d"/>
                    <w:id w:val="2362213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15,417,317</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29,159,063</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73%</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38"/>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广州东站平面及流线优化改造工程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35,658,100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24,678,997</w:t>
                    </w:r>
                  </w:p>
                </w:tc>
                <w:sdt>
                  <w:sdtPr>
                    <w:rPr>
                      <w:sz w:val="18"/>
                      <w:szCs w:val="18"/>
                    </w:rPr>
                    <w:alias w:val="大修转入"/>
                    <w:tag w:val="_GBC_c942f4edb754439d9d1b93297c08bd6d"/>
                    <w:id w:val="23622137"/>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4,031,568</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28,710,565</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81%</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81%</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40"/>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广州东站</w:t>
                    </w:r>
                    <w:r w:rsidRPr="0048684C">
                      <w:rPr>
                        <w:sz w:val="18"/>
                        <w:szCs w:val="18"/>
                        <w:lang w:eastAsia="zh-CN"/>
                      </w:rPr>
                      <w:t>2</w:t>
                    </w:r>
                    <w:r w:rsidRPr="0048684C">
                      <w:rPr>
                        <w:sz w:val="18"/>
                        <w:szCs w:val="18"/>
                        <w:lang w:eastAsia="zh-CN"/>
                      </w:rPr>
                      <w:t>、</w:t>
                    </w:r>
                    <w:r w:rsidRPr="0048684C">
                      <w:rPr>
                        <w:sz w:val="18"/>
                        <w:szCs w:val="18"/>
                        <w:lang w:eastAsia="zh-CN"/>
                      </w:rPr>
                      <w:t>3</w:t>
                    </w:r>
                    <w:r w:rsidRPr="0048684C">
                      <w:rPr>
                        <w:sz w:val="18"/>
                        <w:szCs w:val="18"/>
                        <w:lang w:eastAsia="zh-CN"/>
                      </w:rPr>
                      <w:t>、</w:t>
                    </w:r>
                    <w:r w:rsidRPr="0048684C">
                      <w:rPr>
                        <w:sz w:val="18"/>
                        <w:szCs w:val="18"/>
                        <w:lang w:eastAsia="zh-CN"/>
                      </w:rPr>
                      <w:t>4</w:t>
                    </w:r>
                    <w:r w:rsidRPr="0048684C">
                      <w:rPr>
                        <w:sz w:val="18"/>
                        <w:szCs w:val="18"/>
                        <w:lang w:eastAsia="zh-CN"/>
                      </w:rPr>
                      <w:t>、</w:t>
                    </w:r>
                    <w:r w:rsidRPr="0048684C">
                      <w:rPr>
                        <w:sz w:val="18"/>
                        <w:szCs w:val="18"/>
                        <w:lang w:eastAsia="zh-CN"/>
                      </w:rPr>
                      <w:t>5</w:t>
                    </w:r>
                    <w:r w:rsidRPr="0048684C">
                      <w:rPr>
                        <w:sz w:val="18"/>
                        <w:szCs w:val="18"/>
                        <w:lang w:eastAsia="zh-CN"/>
                      </w:rPr>
                      <w:t>站台改造工程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44,000,000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24,949,670</w:t>
                    </w:r>
                  </w:p>
                </w:tc>
                <w:sdt>
                  <w:sdtPr>
                    <w:rPr>
                      <w:sz w:val="18"/>
                      <w:szCs w:val="18"/>
                    </w:rPr>
                    <w:alias w:val="大修转入"/>
                    <w:tag w:val="_GBC_c942f4edb754439d9d1b93297c08bd6d"/>
                    <w:id w:val="23622139"/>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1,577,673</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26,527,343</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60%</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60%</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4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韶关机务实训基地建</w:t>
                    </w:r>
                    <w:r>
                      <w:rPr>
                        <w:sz w:val="18"/>
                        <w:szCs w:val="18"/>
                        <w:lang w:eastAsia="zh-CN"/>
                      </w:rPr>
                      <w:t>设一期</w:t>
                    </w:r>
                    <w:r w:rsidRPr="0048684C">
                      <w:rPr>
                        <w:sz w:val="18"/>
                        <w:szCs w:val="18"/>
                        <w:lang w:eastAsia="zh-CN"/>
                      </w:rPr>
                      <w:t>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52,100,000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17,745,811</w:t>
                    </w:r>
                  </w:p>
                </w:tc>
                <w:sdt>
                  <w:sdtPr>
                    <w:rPr>
                      <w:sz w:val="18"/>
                      <w:szCs w:val="18"/>
                    </w:rPr>
                    <w:alias w:val="大修转入"/>
                    <w:tag w:val="_GBC_c942f4edb754439d9d1b93297c08bd6d"/>
                    <w:id w:val="2362214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7,122,773</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24,868,584</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48%</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48%</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4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广州机务段江村整备场改造工程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45,680,700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3,733,508</w:t>
                    </w:r>
                  </w:p>
                </w:tc>
                <w:sdt>
                  <w:sdtPr>
                    <w:rPr>
                      <w:sz w:val="18"/>
                      <w:szCs w:val="18"/>
                    </w:rPr>
                    <w:alias w:val="大修转入"/>
                    <w:tag w:val="_GBC_c942f4edb754439d9d1b93297c08bd6d"/>
                    <w:id w:val="2362214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19,467,004</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23,200,512</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51%</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51%</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4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广州站进站连廊雨棚新建工程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26,110,000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14,990,685</w:t>
                    </w:r>
                  </w:p>
                </w:tc>
                <w:sdt>
                  <w:sdtPr>
                    <w:rPr>
                      <w:sz w:val="18"/>
                      <w:szCs w:val="18"/>
                    </w:rPr>
                    <w:alias w:val="大修转入"/>
                    <w:tag w:val="_GBC_c942f4edb754439d9d1b93297c08bd6d"/>
                    <w:id w:val="2362214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4,886,917</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19,877,602</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76%</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76%</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48"/>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广深地区铁路综合计算机网与数据通信网两网融合建设</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27,500,000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9,005,192</w:t>
                    </w:r>
                  </w:p>
                </w:tc>
                <w:sdt>
                  <w:sdtPr>
                    <w:rPr>
                      <w:sz w:val="18"/>
                      <w:szCs w:val="18"/>
                    </w:rPr>
                    <w:alias w:val="大修转入"/>
                    <w:tag w:val="_GBC_c942f4edb754439d9d1b93297c08bd6d"/>
                    <w:id w:val="23622147"/>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10,075,553</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19,080,745</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69%</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69%</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50"/>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大朗货场货四线站台雨棚工程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49,511,100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w:t>
                    </w:r>
                  </w:p>
                </w:tc>
                <w:sdt>
                  <w:sdtPr>
                    <w:rPr>
                      <w:sz w:val="18"/>
                      <w:szCs w:val="18"/>
                    </w:rPr>
                    <w:alias w:val="大修转入"/>
                    <w:tag w:val="_GBC_c942f4edb754439d9d1b93297c08bd6d"/>
                    <w:id w:val="23622149"/>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18,655,845</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18,655,845</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38%</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38%</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52"/>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lang w:eastAsia="zh-CN"/>
                      </w:rPr>
                    </w:pPr>
                    <w:r w:rsidRPr="0048684C">
                      <w:rPr>
                        <w:sz w:val="18"/>
                        <w:szCs w:val="18"/>
                        <w:lang w:eastAsia="zh-CN"/>
                      </w:rPr>
                      <w:t>广深线开行重联动车组牵引供电设施设备改造工程</w:t>
                    </w:r>
                  </w:p>
                </w:tc>
                <w:tc>
                  <w:tcPr>
                    <w:tcW w:w="468" w:type="pct"/>
                    <w:shd w:val="clear" w:color="auto" w:fill="auto"/>
                    <w:vAlign w:val="center"/>
                  </w:tcPr>
                  <w:p w:rsidR="000433FB" w:rsidRPr="0048684C" w:rsidRDefault="000433FB" w:rsidP="00F4357C">
                    <w:pPr>
                      <w:ind w:right="105"/>
                      <w:jc w:val="right"/>
                      <w:rPr>
                        <w:sz w:val="18"/>
                        <w:szCs w:val="18"/>
                      </w:rPr>
                    </w:pPr>
                    <w:r w:rsidRPr="0048684C">
                      <w:rPr>
                        <w:sz w:val="18"/>
                        <w:szCs w:val="18"/>
                      </w:rPr>
                      <w:t>66,973,900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w:t>
                    </w:r>
                  </w:p>
                </w:tc>
                <w:sdt>
                  <w:sdtPr>
                    <w:rPr>
                      <w:sz w:val="18"/>
                      <w:szCs w:val="18"/>
                    </w:rPr>
                    <w:alias w:val="大修转入"/>
                    <w:tag w:val="_GBC_c942f4edb754439d9d1b93297c08bd6d"/>
                    <w:id w:val="23622151"/>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17,048,597</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w:t>
                    </w:r>
                  </w:p>
                </w:tc>
                <w:tc>
                  <w:tcPr>
                    <w:tcW w:w="413" w:type="pct"/>
                    <w:vAlign w:val="center"/>
                  </w:tcPr>
                  <w:p w:rsidR="000433FB" w:rsidRPr="0048684C" w:rsidRDefault="000433FB" w:rsidP="00F4357C">
                    <w:pPr>
                      <w:jc w:val="right"/>
                      <w:rPr>
                        <w:sz w:val="18"/>
                        <w:szCs w:val="18"/>
                      </w:rPr>
                    </w:pPr>
                    <w:r w:rsidRPr="0048684C">
                      <w:rPr>
                        <w:sz w:val="18"/>
                        <w:szCs w:val="18"/>
                      </w:rPr>
                      <w:t>17,048,597</w:t>
                    </w:r>
                  </w:p>
                </w:tc>
                <w:tc>
                  <w:tcPr>
                    <w:tcW w:w="368" w:type="pct"/>
                    <w:shd w:val="clear" w:color="auto" w:fill="auto"/>
                    <w:vAlign w:val="center"/>
                  </w:tcPr>
                  <w:p w:rsidR="000433FB" w:rsidRPr="0048684C" w:rsidRDefault="000433FB" w:rsidP="00F4357C">
                    <w:pPr>
                      <w:jc w:val="right"/>
                      <w:rPr>
                        <w:sz w:val="18"/>
                        <w:szCs w:val="18"/>
                      </w:rPr>
                    </w:pPr>
                    <w:r w:rsidRPr="0048684C">
                      <w:rPr>
                        <w:sz w:val="18"/>
                        <w:szCs w:val="18"/>
                      </w:rPr>
                      <w:t>25%</w:t>
                    </w:r>
                  </w:p>
                </w:tc>
                <w:tc>
                  <w:tcPr>
                    <w:tcW w:w="229" w:type="pct"/>
                    <w:shd w:val="clear" w:color="auto" w:fill="auto"/>
                    <w:vAlign w:val="center"/>
                  </w:tcPr>
                  <w:p w:rsidR="000433FB" w:rsidRPr="0048684C" w:rsidRDefault="000433FB" w:rsidP="00F4357C">
                    <w:pPr>
                      <w:jc w:val="right"/>
                      <w:rPr>
                        <w:sz w:val="18"/>
                        <w:szCs w:val="18"/>
                      </w:rPr>
                    </w:pPr>
                    <w:r w:rsidRPr="0048684C">
                      <w:rPr>
                        <w:sz w:val="18"/>
                        <w:szCs w:val="18"/>
                      </w:rPr>
                      <w:t>25%</w:t>
                    </w: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54"/>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rPr>
                    </w:pPr>
                    <w:r w:rsidRPr="0048684C">
                      <w:rPr>
                        <w:sz w:val="18"/>
                        <w:szCs w:val="18"/>
                      </w:rPr>
                      <w:t>大修工程</w:t>
                    </w:r>
                  </w:p>
                </w:tc>
                <w:tc>
                  <w:tcPr>
                    <w:tcW w:w="468" w:type="pct"/>
                    <w:shd w:val="clear" w:color="auto" w:fill="auto"/>
                    <w:vAlign w:val="center"/>
                  </w:tcPr>
                  <w:p w:rsidR="000433FB" w:rsidRPr="0048684C" w:rsidRDefault="000433FB" w:rsidP="00F4357C">
                    <w:pPr>
                      <w:ind w:right="105"/>
                      <w:jc w:val="right"/>
                      <w:rPr>
                        <w:sz w:val="18"/>
                        <w:szCs w:val="18"/>
                      </w:rPr>
                    </w:pP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1,965,962</w:t>
                    </w:r>
                  </w:p>
                </w:tc>
                <w:sdt>
                  <w:sdtPr>
                    <w:rPr>
                      <w:sz w:val="18"/>
                      <w:szCs w:val="18"/>
                    </w:rPr>
                    <w:alias w:val="大修转入"/>
                    <w:tag w:val="_GBC_c942f4edb754439d9d1b93297c08bd6d"/>
                    <w:id w:val="23622153"/>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685,128,520</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414,963,282</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1,101,799,519</w:t>
                    </w:r>
                  </w:p>
                </w:tc>
                <w:tc>
                  <w:tcPr>
                    <w:tcW w:w="413" w:type="pct"/>
                    <w:vAlign w:val="center"/>
                  </w:tcPr>
                  <w:p w:rsidR="000433FB" w:rsidRPr="0048684C" w:rsidRDefault="000433FB" w:rsidP="00686B6B">
                    <w:pPr>
                      <w:jc w:val="right"/>
                      <w:rPr>
                        <w:sz w:val="18"/>
                        <w:szCs w:val="18"/>
                        <w:lang w:eastAsia="zh-CN"/>
                      </w:rPr>
                    </w:pPr>
                    <w:r w:rsidRPr="0048684C">
                      <w:rPr>
                        <w:sz w:val="18"/>
                        <w:szCs w:val="18"/>
                      </w:rPr>
                      <w:t>258,24</w:t>
                    </w:r>
                    <w:r w:rsidR="00686B6B">
                      <w:rPr>
                        <w:rFonts w:hint="eastAsia"/>
                        <w:sz w:val="18"/>
                        <w:szCs w:val="18"/>
                        <w:lang w:eastAsia="zh-CN"/>
                      </w:rPr>
                      <w:t>5</w:t>
                    </w:r>
                  </w:p>
                </w:tc>
                <w:tc>
                  <w:tcPr>
                    <w:tcW w:w="368" w:type="pct"/>
                    <w:shd w:val="clear" w:color="auto" w:fill="auto"/>
                    <w:vAlign w:val="center"/>
                  </w:tcPr>
                  <w:p w:rsidR="000433FB" w:rsidRPr="0048684C" w:rsidRDefault="000433FB" w:rsidP="00F4357C">
                    <w:pPr>
                      <w:jc w:val="right"/>
                      <w:rPr>
                        <w:sz w:val="18"/>
                        <w:szCs w:val="18"/>
                      </w:rPr>
                    </w:pPr>
                  </w:p>
                </w:tc>
                <w:tc>
                  <w:tcPr>
                    <w:tcW w:w="229" w:type="pct"/>
                    <w:shd w:val="clear" w:color="auto" w:fill="auto"/>
                    <w:vAlign w:val="center"/>
                  </w:tcPr>
                  <w:p w:rsidR="000433FB" w:rsidRPr="0048684C" w:rsidRDefault="000433FB" w:rsidP="00F4357C">
                    <w:pPr>
                      <w:jc w:val="right"/>
                      <w:rPr>
                        <w:sz w:val="18"/>
                        <w:szCs w:val="18"/>
                      </w:rPr>
                    </w:pP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sdt>
            <w:sdtPr>
              <w:rPr>
                <w:sz w:val="18"/>
                <w:szCs w:val="18"/>
              </w:rPr>
              <w:alias w:val="在建工程明细"/>
              <w:tag w:val="_TUP_ddeb799b6fdf45e2b195807d1913c3bb"/>
              <w:id w:val="23622156"/>
              <w:lock w:val="sdtLocked"/>
            </w:sdtPr>
            <w:sdtContent>
              <w:tr w:rsidR="000433FB" w:rsidRPr="0048684C" w:rsidTr="00F4357C">
                <w:trPr>
                  <w:cantSplit/>
                  <w:jc w:val="center"/>
                </w:trPr>
                <w:tc>
                  <w:tcPr>
                    <w:tcW w:w="1639" w:type="pct"/>
                    <w:shd w:val="clear" w:color="auto" w:fill="auto"/>
                  </w:tcPr>
                  <w:p w:rsidR="000433FB" w:rsidRPr="0048684C" w:rsidRDefault="000433FB" w:rsidP="00F4357C">
                    <w:pPr>
                      <w:ind w:right="105"/>
                      <w:rPr>
                        <w:sz w:val="18"/>
                        <w:szCs w:val="18"/>
                      </w:rPr>
                    </w:pPr>
                    <w:r w:rsidRPr="0048684C">
                      <w:rPr>
                        <w:sz w:val="18"/>
                        <w:szCs w:val="18"/>
                      </w:rPr>
                      <w:t>其他</w:t>
                    </w:r>
                  </w:p>
                </w:tc>
                <w:tc>
                  <w:tcPr>
                    <w:tcW w:w="468" w:type="pct"/>
                    <w:shd w:val="clear" w:color="auto" w:fill="auto"/>
                    <w:vAlign w:val="center"/>
                  </w:tcPr>
                  <w:p w:rsidR="000433FB" w:rsidRPr="0048684C" w:rsidRDefault="000433FB" w:rsidP="00F4357C">
                    <w:pPr>
                      <w:ind w:right="105"/>
                      <w:jc w:val="right"/>
                      <w:rPr>
                        <w:sz w:val="18"/>
                        <w:szCs w:val="18"/>
                      </w:rPr>
                    </w:pP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606,526,803</w:t>
                    </w:r>
                  </w:p>
                </w:tc>
                <w:sdt>
                  <w:sdtPr>
                    <w:rPr>
                      <w:sz w:val="18"/>
                      <w:szCs w:val="18"/>
                    </w:rPr>
                    <w:alias w:val="大修转入"/>
                    <w:tag w:val="_GBC_c942f4edb754439d9d1b93297c08bd6d"/>
                    <w:id w:val="23622155"/>
                    <w:lock w:val="sdtLocked"/>
                  </w:sdtPr>
                  <w:sdtContent>
                    <w:tc>
                      <w:tcPr>
                        <w:tcW w:w="369" w:type="pct"/>
                        <w:shd w:val="clear" w:color="auto" w:fill="auto"/>
                        <w:vAlign w:val="center"/>
                      </w:tcPr>
                      <w:p w:rsidR="000433FB" w:rsidRPr="0048684C" w:rsidRDefault="000433FB" w:rsidP="00F4357C">
                        <w:pPr>
                          <w:jc w:val="right"/>
                          <w:rPr>
                            <w:sz w:val="18"/>
                            <w:szCs w:val="18"/>
                          </w:rPr>
                        </w:pPr>
                        <w:r w:rsidRPr="0048684C">
                          <w:rPr>
                            <w:sz w:val="18"/>
                            <w:szCs w:val="18"/>
                          </w:rPr>
                          <w:t>-</w:t>
                        </w:r>
                      </w:p>
                    </w:tc>
                  </w:sdtContent>
                </w:sdt>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514,356,381</w:t>
                    </w:r>
                  </w:p>
                </w:tc>
                <w:tc>
                  <w:tcPr>
                    <w:tcW w:w="440" w:type="pct"/>
                    <w:shd w:val="clear" w:color="auto" w:fill="auto"/>
                    <w:vAlign w:val="center"/>
                  </w:tcPr>
                  <w:p w:rsidR="000433FB" w:rsidRPr="0048684C" w:rsidRDefault="000433FB" w:rsidP="00F4357C">
                    <w:pPr>
                      <w:ind w:right="73"/>
                      <w:jc w:val="right"/>
                      <w:rPr>
                        <w:sz w:val="18"/>
                        <w:szCs w:val="18"/>
                      </w:rPr>
                    </w:pPr>
                    <w:r>
                      <w:rPr>
                        <w:sz w:val="18"/>
                        <w:szCs w:val="18"/>
                      </w:rPr>
                      <w:t>780,501,062</w:t>
                    </w:r>
                  </w:p>
                </w:tc>
                <w:tc>
                  <w:tcPr>
                    <w:tcW w:w="413" w:type="pct"/>
                    <w:vAlign w:val="center"/>
                  </w:tcPr>
                  <w:p w:rsidR="000433FB" w:rsidRPr="0048684C" w:rsidRDefault="000433FB" w:rsidP="00F4357C">
                    <w:pPr>
                      <w:jc w:val="right"/>
                      <w:rPr>
                        <w:sz w:val="18"/>
                        <w:szCs w:val="18"/>
                        <w:lang w:eastAsia="zh-CN"/>
                      </w:rPr>
                    </w:pPr>
                    <w:r w:rsidRPr="0048684C">
                      <w:rPr>
                        <w:sz w:val="18"/>
                        <w:szCs w:val="18"/>
                      </w:rPr>
                      <w:t>340,382,12</w:t>
                    </w:r>
                    <w:r w:rsidR="00686B6B">
                      <w:rPr>
                        <w:rFonts w:hint="eastAsia"/>
                        <w:sz w:val="18"/>
                        <w:szCs w:val="18"/>
                        <w:lang w:eastAsia="zh-CN"/>
                      </w:rPr>
                      <w:t>2</w:t>
                    </w:r>
                  </w:p>
                </w:tc>
                <w:tc>
                  <w:tcPr>
                    <w:tcW w:w="368" w:type="pct"/>
                    <w:shd w:val="clear" w:color="auto" w:fill="auto"/>
                    <w:vAlign w:val="center"/>
                  </w:tcPr>
                  <w:p w:rsidR="000433FB" w:rsidRPr="0048684C" w:rsidRDefault="000433FB" w:rsidP="00F4357C">
                    <w:pPr>
                      <w:jc w:val="right"/>
                      <w:rPr>
                        <w:sz w:val="18"/>
                        <w:szCs w:val="18"/>
                      </w:rPr>
                    </w:pPr>
                  </w:p>
                </w:tc>
                <w:tc>
                  <w:tcPr>
                    <w:tcW w:w="229" w:type="pct"/>
                    <w:shd w:val="clear" w:color="auto" w:fill="auto"/>
                    <w:vAlign w:val="center"/>
                  </w:tcPr>
                  <w:p w:rsidR="000433FB" w:rsidRPr="0048684C" w:rsidRDefault="000433FB" w:rsidP="00F4357C">
                    <w:pPr>
                      <w:jc w:val="right"/>
                      <w:rPr>
                        <w:sz w:val="18"/>
                        <w:szCs w:val="18"/>
                      </w:rPr>
                    </w:pPr>
                  </w:p>
                </w:tc>
                <w:tc>
                  <w:tcPr>
                    <w:tcW w:w="215" w:type="pct"/>
                    <w:shd w:val="clear" w:color="auto" w:fill="auto"/>
                    <w:vAlign w:val="center"/>
                  </w:tcPr>
                  <w:p w:rsidR="000433FB" w:rsidRPr="0048684C" w:rsidRDefault="000433FB" w:rsidP="00F4357C">
                    <w:pPr>
                      <w:jc w:val="right"/>
                      <w:rPr>
                        <w:sz w:val="18"/>
                        <w:szCs w:val="18"/>
                      </w:rPr>
                    </w:pPr>
                    <w:r w:rsidRPr="0048684C">
                      <w:rPr>
                        <w:sz w:val="18"/>
                        <w:szCs w:val="18"/>
                      </w:rPr>
                      <w:t>自筹</w:t>
                    </w:r>
                  </w:p>
                </w:tc>
              </w:tr>
            </w:sdtContent>
          </w:sdt>
          <w:tr w:rsidR="000433FB" w:rsidRPr="0048684C" w:rsidTr="00F4357C">
            <w:trPr>
              <w:cantSplit/>
              <w:jc w:val="center"/>
            </w:trPr>
            <w:sdt>
              <w:sdtPr>
                <w:rPr>
                  <w:sz w:val="18"/>
                  <w:szCs w:val="18"/>
                </w:rPr>
                <w:tag w:val="_PLD_2216f6ec60d6481d870ef3195ec544aa"/>
                <w:id w:val="23622157"/>
                <w:lock w:val="sdtLocked"/>
              </w:sdtPr>
              <w:sdtContent>
                <w:tc>
                  <w:tcPr>
                    <w:tcW w:w="1639" w:type="pct"/>
                    <w:shd w:val="clear" w:color="auto" w:fill="auto"/>
                    <w:vAlign w:val="center"/>
                  </w:tcPr>
                  <w:p w:rsidR="000433FB" w:rsidRPr="0048684C" w:rsidRDefault="000433FB" w:rsidP="00F4357C">
                    <w:pPr>
                      <w:ind w:right="105"/>
                      <w:jc w:val="center"/>
                      <w:rPr>
                        <w:sz w:val="18"/>
                        <w:szCs w:val="18"/>
                      </w:rPr>
                    </w:pPr>
                    <w:r w:rsidRPr="0048684C">
                      <w:rPr>
                        <w:sz w:val="18"/>
                        <w:szCs w:val="18"/>
                      </w:rPr>
                      <w:t>合计</w:t>
                    </w:r>
                  </w:p>
                </w:tc>
              </w:sdtContent>
            </w:sdt>
            <w:tc>
              <w:tcPr>
                <w:tcW w:w="468" w:type="pct"/>
                <w:shd w:val="clear" w:color="auto" w:fill="auto"/>
                <w:vAlign w:val="center"/>
              </w:tcPr>
              <w:p w:rsidR="000433FB" w:rsidRPr="0048684C" w:rsidRDefault="000433FB" w:rsidP="00F4357C">
                <w:pPr>
                  <w:ind w:right="105"/>
                  <w:jc w:val="right"/>
                  <w:rPr>
                    <w:sz w:val="18"/>
                    <w:szCs w:val="18"/>
                  </w:rPr>
                </w:pPr>
                <w:r>
                  <w:rPr>
                    <w:sz w:val="18"/>
                    <w:szCs w:val="18"/>
                  </w:rPr>
                  <w:t>3,444,695,900</w:t>
                </w:r>
              </w:p>
            </w:tc>
            <w:tc>
              <w:tcPr>
                <w:tcW w:w="421" w:type="pct"/>
                <w:shd w:val="clear" w:color="auto" w:fill="auto"/>
                <w:vAlign w:val="center"/>
              </w:tcPr>
              <w:p w:rsidR="000433FB" w:rsidRPr="0048684C" w:rsidRDefault="000433FB" w:rsidP="00F4357C">
                <w:pPr>
                  <w:jc w:val="right"/>
                  <w:rPr>
                    <w:sz w:val="18"/>
                    <w:szCs w:val="18"/>
                  </w:rPr>
                </w:pPr>
                <w:r w:rsidRPr="0048684C">
                  <w:rPr>
                    <w:sz w:val="18"/>
                    <w:szCs w:val="18"/>
                  </w:rPr>
                  <w:t>2,394,429,619</w:t>
                </w:r>
              </w:p>
            </w:tc>
            <w:tc>
              <w:tcPr>
                <w:tcW w:w="369" w:type="pct"/>
                <w:shd w:val="clear" w:color="auto" w:fill="auto"/>
                <w:vAlign w:val="center"/>
              </w:tcPr>
              <w:p w:rsidR="000433FB" w:rsidRPr="0048684C" w:rsidRDefault="000433FB" w:rsidP="00F4357C">
                <w:pPr>
                  <w:jc w:val="right"/>
                  <w:rPr>
                    <w:sz w:val="18"/>
                    <w:szCs w:val="18"/>
                  </w:rPr>
                </w:pPr>
                <w:r w:rsidRPr="0048684C">
                  <w:rPr>
                    <w:sz w:val="18"/>
                    <w:szCs w:val="18"/>
                  </w:rPr>
                  <w:t>685,128,520</w:t>
                </w:r>
              </w:p>
            </w:tc>
            <w:tc>
              <w:tcPr>
                <w:tcW w:w="437" w:type="pct"/>
                <w:shd w:val="clear" w:color="auto" w:fill="auto"/>
                <w:vAlign w:val="center"/>
              </w:tcPr>
              <w:p w:rsidR="000433FB" w:rsidRPr="0048684C" w:rsidRDefault="000433FB" w:rsidP="00F4357C">
                <w:pPr>
                  <w:ind w:right="73"/>
                  <w:jc w:val="right"/>
                  <w:rPr>
                    <w:sz w:val="18"/>
                    <w:szCs w:val="18"/>
                  </w:rPr>
                </w:pPr>
                <w:r w:rsidRPr="0048684C">
                  <w:rPr>
                    <w:sz w:val="18"/>
                    <w:szCs w:val="18"/>
                  </w:rPr>
                  <w:t>1,596,874,271</w:t>
                </w:r>
              </w:p>
            </w:tc>
            <w:tc>
              <w:tcPr>
                <w:tcW w:w="440" w:type="pct"/>
                <w:shd w:val="clear" w:color="auto" w:fill="auto"/>
                <w:vAlign w:val="center"/>
              </w:tcPr>
              <w:p w:rsidR="000433FB" w:rsidRPr="0048684C" w:rsidRDefault="000433FB" w:rsidP="00F4357C">
                <w:pPr>
                  <w:ind w:right="73"/>
                  <w:jc w:val="right"/>
                  <w:rPr>
                    <w:sz w:val="18"/>
                    <w:szCs w:val="18"/>
                  </w:rPr>
                </w:pPr>
                <w:r w:rsidRPr="0048684C">
                  <w:rPr>
                    <w:sz w:val="18"/>
                    <w:szCs w:val="18"/>
                  </w:rPr>
                  <w:t>1,882,300,581</w:t>
                </w:r>
              </w:p>
            </w:tc>
            <w:tc>
              <w:tcPr>
                <w:tcW w:w="413" w:type="pct"/>
                <w:vAlign w:val="center"/>
              </w:tcPr>
              <w:p w:rsidR="000433FB" w:rsidRPr="0048684C" w:rsidRDefault="000433FB" w:rsidP="00F4357C">
                <w:pPr>
                  <w:jc w:val="right"/>
                  <w:rPr>
                    <w:sz w:val="18"/>
                    <w:szCs w:val="18"/>
                  </w:rPr>
                </w:pPr>
                <w:r w:rsidRPr="0048684C">
                  <w:rPr>
                    <w:sz w:val="18"/>
                    <w:szCs w:val="18"/>
                  </w:rPr>
                  <w:t>2,794,131,829</w:t>
                </w:r>
              </w:p>
            </w:tc>
            <w:tc>
              <w:tcPr>
                <w:tcW w:w="368" w:type="pct"/>
                <w:shd w:val="clear" w:color="auto" w:fill="auto"/>
                <w:vAlign w:val="center"/>
              </w:tcPr>
              <w:p w:rsidR="000433FB" w:rsidRPr="0048684C" w:rsidRDefault="000433FB" w:rsidP="00F4357C">
                <w:pPr>
                  <w:ind w:right="174"/>
                  <w:jc w:val="right"/>
                  <w:rPr>
                    <w:sz w:val="18"/>
                    <w:szCs w:val="18"/>
                  </w:rPr>
                </w:pPr>
                <w:r w:rsidRPr="0048684C">
                  <w:rPr>
                    <w:sz w:val="18"/>
                    <w:szCs w:val="18"/>
                  </w:rPr>
                  <w:t>/</w:t>
                </w:r>
              </w:p>
            </w:tc>
            <w:tc>
              <w:tcPr>
                <w:tcW w:w="229" w:type="pct"/>
                <w:shd w:val="clear" w:color="auto" w:fill="auto"/>
                <w:vAlign w:val="center"/>
              </w:tcPr>
              <w:p w:rsidR="000433FB" w:rsidRPr="0048684C" w:rsidRDefault="000433FB" w:rsidP="00F4357C">
                <w:pPr>
                  <w:ind w:right="174"/>
                  <w:jc w:val="right"/>
                  <w:rPr>
                    <w:sz w:val="18"/>
                    <w:szCs w:val="18"/>
                  </w:rPr>
                </w:pPr>
                <w:r w:rsidRPr="0048684C">
                  <w:rPr>
                    <w:sz w:val="18"/>
                    <w:szCs w:val="18"/>
                  </w:rPr>
                  <w:t>/</w:t>
                </w:r>
              </w:p>
            </w:tc>
            <w:tc>
              <w:tcPr>
                <w:tcW w:w="215" w:type="pct"/>
                <w:shd w:val="clear" w:color="auto" w:fill="auto"/>
                <w:vAlign w:val="center"/>
              </w:tcPr>
              <w:p w:rsidR="000433FB" w:rsidRPr="0048684C" w:rsidRDefault="000433FB" w:rsidP="00F4357C">
                <w:pPr>
                  <w:ind w:right="174"/>
                  <w:jc w:val="right"/>
                  <w:rPr>
                    <w:sz w:val="18"/>
                    <w:szCs w:val="18"/>
                  </w:rPr>
                </w:pPr>
                <w:r w:rsidRPr="0048684C">
                  <w:rPr>
                    <w:sz w:val="18"/>
                    <w:szCs w:val="18"/>
                  </w:rPr>
                  <w:t>/</w:t>
                </w:r>
              </w:p>
            </w:tc>
          </w:tr>
        </w:tbl>
        <w:p w:rsidR="000433FB" w:rsidRDefault="000433FB"/>
        <w:p w:rsidR="0048684C" w:rsidRPr="0048684C" w:rsidRDefault="0048684C" w:rsidP="0048684C">
          <w:pPr>
            <w:overflowPunct w:val="0"/>
            <w:spacing w:line="240" w:lineRule="auto"/>
            <w:rPr>
              <w:lang w:eastAsia="zh-CN"/>
            </w:rPr>
          </w:pPr>
          <w:r w:rsidRPr="0048684C">
            <w:rPr>
              <w:rFonts w:hAnsi="Arial"/>
              <w:lang w:eastAsia="zh-CN"/>
            </w:rPr>
            <w:t>于</w:t>
          </w:r>
          <w:r w:rsidRPr="0048684C">
            <w:rPr>
              <w:lang w:eastAsia="zh-CN"/>
            </w:rPr>
            <w:t>2020</w:t>
          </w:r>
          <w:r w:rsidRPr="0048684C">
            <w:rPr>
              <w:rFonts w:hAnsi="Arial"/>
              <w:lang w:eastAsia="zh-CN"/>
            </w:rPr>
            <w:t>年</w:t>
          </w:r>
          <w:r w:rsidRPr="0048684C">
            <w:rPr>
              <w:lang w:eastAsia="zh-CN"/>
            </w:rPr>
            <w:t>12</w:t>
          </w:r>
          <w:r w:rsidRPr="0048684C">
            <w:rPr>
              <w:rFonts w:hAnsi="Arial"/>
              <w:lang w:eastAsia="zh-CN"/>
            </w:rPr>
            <w:t>月</w:t>
          </w:r>
          <w:r w:rsidRPr="0048684C">
            <w:rPr>
              <w:lang w:eastAsia="zh-CN"/>
            </w:rPr>
            <w:t>31</w:t>
          </w:r>
          <w:r w:rsidRPr="0048684C">
            <w:rPr>
              <w:rFonts w:hAnsi="Arial"/>
              <w:lang w:eastAsia="zh-CN"/>
            </w:rPr>
            <w:t>日，本集团在建工程中无资本化的借款费用</w:t>
          </w:r>
          <w:r w:rsidRPr="0048684C">
            <w:rPr>
              <w:lang w:eastAsia="zh-CN"/>
            </w:rPr>
            <w:t>(2019</w:t>
          </w:r>
          <w:r w:rsidRPr="0048684C">
            <w:rPr>
              <w:rFonts w:hAnsi="Arial"/>
              <w:lang w:eastAsia="zh-CN"/>
            </w:rPr>
            <w:t>年</w:t>
          </w:r>
          <w:r w:rsidRPr="0048684C">
            <w:rPr>
              <w:lang w:eastAsia="zh-CN"/>
            </w:rPr>
            <w:t>12</w:t>
          </w:r>
          <w:r w:rsidRPr="0048684C">
            <w:rPr>
              <w:rFonts w:hAnsi="Arial"/>
              <w:lang w:eastAsia="zh-CN"/>
            </w:rPr>
            <w:t>月</w:t>
          </w:r>
          <w:r w:rsidRPr="0048684C">
            <w:rPr>
              <w:lang w:eastAsia="zh-CN"/>
            </w:rPr>
            <w:t>31</w:t>
          </w:r>
          <w:r w:rsidRPr="0048684C">
            <w:rPr>
              <w:rFonts w:hAnsi="Arial"/>
              <w:lang w:eastAsia="zh-CN"/>
            </w:rPr>
            <w:t>日：无</w:t>
          </w:r>
          <w:r w:rsidRPr="0048684C">
            <w:rPr>
              <w:lang w:eastAsia="zh-CN"/>
            </w:rPr>
            <w:t>)</w:t>
          </w:r>
          <w:r w:rsidRPr="0048684C">
            <w:rPr>
              <w:rFonts w:hAnsi="Arial"/>
              <w:lang w:eastAsia="zh-CN"/>
            </w:rPr>
            <w:t>。</w:t>
          </w:r>
        </w:p>
        <w:p w:rsidR="0048684C" w:rsidRPr="0048684C" w:rsidRDefault="0048684C" w:rsidP="0048684C">
          <w:pPr>
            <w:overflowPunct w:val="0"/>
            <w:autoSpaceDE w:val="0"/>
            <w:autoSpaceDN w:val="0"/>
            <w:spacing w:line="240" w:lineRule="auto"/>
            <w:rPr>
              <w:lang w:eastAsia="zh-CN"/>
            </w:rPr>
          </w:pPr>
        </w:p>
        <w:p w:rsidR="0048684C" w:rsidRPr="0048684C" w:rsidRDefault="0048684C" w:rsidP="0048684C">
          <w:pPr>
            <w:overflowPunct w:val="0"/>
            <w:autoSpaceDE w:val="0"/>
            <w:autoSpaceDN w:val="0"/>
            <w:spacing w:line="240" w:lineRule="auto"/>
            <w:rPr>
              <w:lang w:eastAsia="zh-CN"/>
            </w:rPr>
          </w:pPr>
          <w:r w:rsidRPr="0048684C">
            <w:rPr>
              <w:rFonts w:hAnsi="Arial"/>
              <w:lang w:eastAsia="zh-CN"/>
            </w:rPr>
            <w:t>在建工程的工程进度均以成本发生进度为基础进行估计。</w:t>
          </w:r>
        </w:p>
        <w:p w:rsidR="0048684C" w:rsidRDefault="001A19A4">
          <w:pPr>
            <w:snapToGrid w:val="0"/>
            <w:spacing w:line="240" w:lineRule="atLeast"/>
            <w:rPr>
              <w:rFonts w:cstheme="minorBidi"/>
              <w:szCs w:val="21"/>
            </w:rPr>
            <w:sectPr w:rsidR="0048684C" w:rsidSect="0048684C">
              <w:pgSz w:w="16838" w:h="11906" w:orient="landscape"/>
              <w:pgMar w:top="1418" w:right="1418" w:bottom="1418" w:left="1418" w:header="856" w:footer="992" w:gutter="0"/>
              <w:cols w:space="425"/>
              <w:docGrid w:type="linesAndChars" w:linePitch="312"/>
            </w:sectPr>
          </w:pPr>
        </w:p>
      </w:sdtContent>
    </w:sdt>
    <w:p w:rsidR="0048684C" w:rsidRPr="0048684C" w:rsidRDefault="0048684C" w:rsidP="000827B5">
      <w:pPr>
        <w:pStyle w:val="4"/>
        <w:numPr>
          <w:ilvl w:val="3"/>
          <w:numId w:val="45"/>
        </w:numPr>
        <w:ind w:left="426" w:hanging="426"/>
        <w:rPr>
          <w:rFonts w:ascii="Arial" w:eastAsia="宋体" w:hAnsi="Arial" w:cs="Arial"/>
          <w:b w:val="0"/>
        </w:rPr>
      </w:pPr>
      <w:r w:rsidRPr="0048684C">
        <w:rPr>
          <w:rFonts w:ascii="Arial" w:eastAsia="宋体" w:hAnsi="Arial" w:cs="Arial"/>
          <w:b w:val="0"/>
        </w:rPr>
        <w:lastRenderedPageBreak/>
        <w:t>在建工程减值准备</w:t>
      </w:r>
      <w:bookmarkStart w:id="119" w:name="RANGE!B3:K9"/>
      <w:bookmarkEnd w:id="119"/>
    </w:p>
    <w:tbl>
      <w:tblPr>
        <w:tblW w:w="8801" w:type="dxa"/>
        <w:tblLayout w:type="fixed"/>
        <w:tblCellMar>
          <w:left w:w="0" w:type="dxa"/>
          <w:right w:w="0" w:type="dxa"/>
        </w:tblCellMar>
        <w:tblLook w:val="04A0"/>
      </w:tblPr>
      <w:tblGrid>
        <w:gridCol w:w="2271"/>
        <w:gridCol w:w="1266"/>
        <w:gridCol w:w="85"/>
        <w:gridCol w:w="1252"/>
        <w:gridCol w:w="85"/>
        <w:gridCol w:w="1242"/>
        <w:gridCol w:w="85"/>
        <w:gridCol w:w="1270"/>
        <w:gridCol w:w="85"/>
        <w:gridCol w:w="1160"/>
      </w:tblGrid>
      <w:tr w:rsidR="0048684C" w:rsidRPr="000A19A1" w:rsidTr="005668BE">
        <w:trPr>
          <w:trHeight w:val="264"/>
        </w:trPr>
        <w:tc>
          <w:tcPr>
            <w:tcW w:w="2271" w:type="dxa"/>
            <w:tcBorders>
              <w:top w:val="nil"/>
              <w:left w:val="nil"/>
              <w:bottom w:val="nil"/>
              <w:right w:val="nil"/>
            </w:tcBorders>
            <w:shd w:val="clear" w:color="auto" w:fill="auto"/>
            <w:vAlign w:val="bottom"/>
          </w:tcPr>
          <w:p w:rsidR="0048684C" w:rsidRPr="000A19A1" w:rsidRDefault="0048684C" w:rsidP="005668BE">
            <w:pPr>
              <w:overflowPunct w:val="0"/>
              <w:spacing w:line="240" w:lineRule="auto"/>
              <w:jc w:val="left"/>
              <w:rPr>
                <w:color w:val="000000"/>
                <w:sz w:val="19"/>
                <w:szCs w:val="19"/>
                <w:lang w:eastAsia="zh-CN"/>
              </w:rPr>
            </w:pPr>
          </w:p>
        </w:tc>
        <w:tc>
          <w:tcPr>
            <w:tcW w:w="1266"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color w:val="000000"/>
                <w:sz w:val="19"/>
                <w:szCs w:val="19"/>
              </w:rPr>
              <w:t>2019</w:t>
            </w:r>
            <w:r w:rsidRPr="000A19A1">
              <w:rPr>
                <w:rFonts w:hAnsi="Arial"/>
                <w:color w:val="000000"/>
                <w:sz w:val="19"/>
                <w:szCs w:val="19"/>
              </w:rPr>
              <w:t>年</w:t>
            </w:r>
            <w:r w:rsidRPr="000A19A1">
              <w:rPr>
                <w:color w:val="000000"/>
                <w:sz w:val="19"/>
                <w:szCs w:val="19"/>
              </w:rPr>
              <w:br/>
              <w:t>12</w:t>
            </w:r>
            <w:r w:rsidRPr="000A19A1">
              <w:rPr>
                <w:rFonts w:hAnsi="Arial"/>
                <w:color w:val="000000"/>
                <w:sz w:val="19"/>
                <w:szCs w:val="19"/>
              </w:rPr>
              <w:t>月</w:t>
            </w:r>
            <w:r w:rsidRPr="000A19A1">
              <w:rPr>
                <w:color w:val="000000"/>
                <w:sz w:val="19"/>
                <w:szCs w:val="19"/>
              </w:rPr>
              <w:t>31</w:t>
            </w:r>
            <w:r w:rsidRPr="000A19A1">
              <w:rPr>
                <w:rFonts w:hAnsi="Arial"/>
                <w:color w:val="000000"/>
                <w:sz w:val="19"/>
                <w:szCs w:val="19"/>
              </w:rPr>
              <w:t>日</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5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left"/>
              <w:rPr>
                <w:color w:val="000000"/>
                <w:sz w:val="18"/>
                <w:szCs w:val="18"/>
                <w:lang w:eastAsia="zh-CN"/>
              </w:rPr>
            </w:pPr>
            <w:r w:rsidRPr="000A19A1">
              <w:rPr>
                <w:rFonts w:hAnsi="Arial"/>
                <w:color w:val="000000"/>
                <w:sz w:val="19"/>
                <w:szCs w:val="19"/>
                <w:lang w:eastAsia="zh-CN"/>
              </w:rPr>
              <w:t>本年</w:t>
            </w:r>
            <w:r w:rsidRPr="000A19A1">
              <w:rPr>
                <w:rFonts w:hAnsi="Arial"/>
                <w:color w:val="000000"/>
                <w:sz w:val="19"/>
                <w:szCs w:val="19"/>
              </w:rPr>
              <w:t>增加</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4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left"/>
              <w:rPr>
                <w:color w:val="000000"/>
                <w:sz w:val="18"/>
                <w:szCs w:val="18"/>
                <w:lang w:eastAsia="zh-CN"/>
              </w:rPr>
            </w:pPr>
            <w:r w:rsidRPr="000A19A1">
              <w:rPr>
                <w:rFonts w:hAnsi="Arial"/>
                <w:color w:val="000000"/>
                <w:sz w:val="19"/>
                <w:szCs w:val="19"/>
              </w:rPr>
              <w:t>本</w:t>
            </w:r>
            <w:r w:rsidRPr="000A19A1">
              <w:rPr>
                <w:rFonts w:hAnsi="Arial"/>
                <w:color w:val="000000"/>
                <w:sz w:val="19"/>
                <w:szCs w:val="19"/>
                <w:lang w:eastAsia="zh-CN"/>
              </w:rPr>
              <w:t>年</w:t>
            </w:r>
            <w:r w:rsidRPr="000A19A1">
              <w:rPr>
                <w:rFonts w:hAnsi="Arial"/>
                <w:color w:val="000000"/>
                <w:sz w:val="19"/>
                <w:szCs w:val="19"/>
              </w:rPr>
              <w:t>减少</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7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color w:val="000000"/>
                <w:sz w:val="19"/>
                <w:szCs w:val="19"/>
              </w:rPr>
              <w:t>2020</w:t>
            </w:r>
            <w:r w:rsidRPr="000A19A1">
              <w:rPr>
                <w:rFonts w:hAnsi="Arial"/>
                <w:color w:val="000000"/>
                <w:sz w:val="19"/>
                <w:szCs w:val="19"/>
              </w:rPr>
              <w:t>年</w:t>
            </w:r>
            <w:r w:rsidRPr="000A19A1">
              <w:rPr>
                <w:color w:val="000000"/>
                <w:sz w:val="19"/>
                <w:szCs w:val="19"/>
              </w:rPr>
              <w:br/>
            </w:r>
            <w:r w:rsidRPr="000A19A1">
              <w:rPr>
                <w:color w:val="000000"/>
                <w:sz w:val="19"/>
                <w:szCs w:val="19"/>
                <w:lang w:eastAsia="zh-CN"/>
              </w:rPr>
              <w:t>12</w:t>
            </w:r>
            <w:r w:rsidRPr="000A19A1">
              <w:rPr>
                <w:rFonts w:hAnsi="Arial"/>
                <w:color w:val="000000"/>
                <w:sz w:val="19"/>
                <w:szCs w:val="19"/>
                <w:lang w:eastAsia="zh-CN"/>
              </w:rPr>
              <w:t>月</w:t>
            </w:r>
            <w:r w:rsidRPr="000A19A1">
              <w:rPr>
                <w:color w:val="000000"/>
                <w:sz w:val="19"/>
                <w:szCs w:val="19"/>
                <w:lang w:eastAsia="zh-CN"/>
              </w:rPr>
              <w:t>31</w:t>
            </w:r>
            <w:r w:rsidRPr="000A19A1">
              <w:rPr>
                <w:rFonts w:hAnsi="Arial"/>
                <w:color w:val="000000"/>
                <w:sz w:val="19"/>
                <w:szCs w:val="19"/>
                <w:lang w:eastAsia="zh-CN"/>
              </w:rPr>
              <w:t>日</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16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rFonts w:hAnsi="Arial"/>
                <w:color w:val="000000"/>
                <w:sz w:val="19"/>
                <w:szCs w:val="19"/>
              </w:rPr>
              <w:t>计提原因</w:t>
            </w:r>
          </w:p>
        </w:tc>
      </w:tr>
      <w:tr w:rsidR="0048684C" w:rsidRPr="000A19A1" w:rsidTr="005668BE">
        <w:trPr>
          <w:trHeight w:val="264"/>
        </w:trPr>
        <w:tc>
          <w:tcPr>
            <w:tcW w:w="2271" w:type="dxa"/>
            <w:tcBorders>
              <w:top w:val="nil"/>
              <w:left w:val="nil"/>
              <w:bottom w:val="nil"/>
              <w:right w:val="nil"/>
            </w:tcBorders>
            <w:shd w:val="clear" w:color="auto" w:fill="auto"/>
            <w:vAlign w:val="bottom"/>
          </w:tcPr>
          <w:p w:rsidR="0048684C" w:rsidRPr="000A19A1" w:rsidRDefault="0048684C" w:rsidP="005668BE">
            <w:pPr>
              <w:overflowPunct w:val="0"/>
              <w:spacing w:line="240" w:lineRule="auto"/>
              <w:jc w:val="left"/>
              <w:rPr>
                <w:color w:val="000000"/>
                <w:sz w:val="19"/>
                <w:szCs w:val="19"/>
                <w:lang w:eastAsia="zh-CN"/>
              </w:rPr>
            </w:pPr>
            <w:r w:rsidRPr="000A19A1">
              <w:rPr>
                <w:rFonts w:hAnsi="Arial"/>
                <w:color w:val="000000"/>
                <w:sz w:val="19"/>
                <w:szCs w:val="19"/>
                <w:lang w:eastAsia="zh-CN"/>
              </w:rPr>
              <w:t>红海站场改造</w:t>
            </w:r>
          </w:p>
        </w:tc>
        <w:tc>
          <w:tcPr>
            <w:tcW w:w="1266"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6,359,047</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5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center"/>
            </w:pPr>
          </w:p>
        </w:tc>
        <w:tc>
          <w:tcPr>
            <w:tcW w:w="124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70"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6,359,047</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16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rFonts w:hAnsi="Arial"/>
                <w:color w:val="000000"/>
                <w:sz w:val="19"/>
                <w:szCs w:val="19"/>
              </w:rPr>
              <w:t>工程终止</w:t>
            </w:r>
          </w:p>
        </w:tc>
      </w:tr>
      <w:tr w:rsidR="0048684C" w:rsidRPr="000A19A1" w:rsidTr="005668BE">
        <w:trPr>
          <w:trHeight w:val="264"/>
        </w:trPr>
        <w:tc>
          <w:tcPr>
            <w:tcW w:w="2271" w:type="dxa"/>
            <w:tcBorders>
              <w:top w:val="nil"/>
              <w:left w:val="nil"/>
              <w:bottom w:val="nil"/>
              <w:right w:val="nil"/>
            </w:tcBorders>
            <w:shd w:val="clear" w:color="auto" w:fill="auto"/>
            <w:vAlign w:val="bottom"/>
          </w:tcPr>
          <w:p w:rsidR="0048684C" w:rsidRPr="000A19A1" w:rsidRDefault="0048684C" w:rsidP="005668BE">
            <w:pPr>
              <w:overflowPunct w:val="0"/>
              <w:spacing w:line="240" w:lineRule="auto"/>
              <w:ind w:left="142" w:hanging="142"/>
              <w:jc w:val="left"/>
              <w:rPr>
                <w:color w:val="000000"/>
                <w:sz w:val="19"/>
                <w:szCs w:val="19"/>
                <w:lang w:eastAsia="zh-CN"/>
              </w:rPr>
            </w:pPr>
            <w:r w:rsidRPr="000A19A1">
              <w:rPr>
                <w:rFonts w:hAnsi="Arial"/>
                <w:color w:val="000000"/>
                <w:sz w:val="19"/>
                <w:szCs w:val="19"/>
                <w:lang w:eastAsia="zh-CN"/>
              </w:rPr>
              <w:t>广深线深圳站广州东广州站视频接入工程</w:t>
            </w:r>
          </w:p>
        </w:tc>
        <w:tc>
          <w:tcPr>
            <w:tcW w:w="1266"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3,846,942</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5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center"/>
            </w:pPr>
          </w:p>
        </w:tc>
        <w:tc>
          <w:tcPr>
            <w:tcW w:w="124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70"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3,846,942</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16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rFonts w:hAnsi="Arial"/>
                <w:color w:val="000000"/>
                <w:sz w:val="19"/>
                <w:szCs w:val="19"/>
              </w:rPr>
              <w:t>工程终止</w:t>
            </w:r>
          </w:p>
        </w:tc>
      </w:tr>
      <w:tr w:rsidR="0048684C" w:rsidRPr="000A19A1" w:rsidTr="005668BE">
        <w:trPr>
          <w:trHeight w:val="264"/>
        </w:trPr>
        <w:tc>
          <w:tcPr>
            <w:tcW w:w="2271" w:type="dxa"/>
            <w:tcBorders>
              <w:top w:val="nil"/>
              <w:left w:val="nil"/>
              <w:bottom w:val="nil"/>
              <w:right w:val="nil"/>
            </w:tcBorders>
            <w:shd w:val="clear" w:color="auto" w:fill="auto"/>
            <w:vAlign w:val="bottom"/>
          </w:tcPr>
          <w:p w:rsidR="0048684C" w:rsidRPr="000A19A1" w:rsidRDefault="0048684C" w:rsidP="005668BE">
            <w:pPr>
              <w:overflowPunct w:val="0"/>
              <w:spacing w:line="240" w:lineRule="auto"/>
              <w:jc w:val="left"/>
              <w:rPr>
                <w:color w:val="000000"/>
                <w:sz w:val="19"/>
                <w:szCs w:val="19"/>
                <w:lang w:eastAsia="zh-CN"/>
              </w:rPr>
            </w:pPr>
            <w:bookmarkStart w:id="120" w:name="OLE_LINK48"/>
            <w:r w:rsidRPr="000A19A1">
              <w:rPr>
                <w:rFonts w:hAnsi="Arial"/>
                <w:color w:val="000000"/>
                <w:sz w:val="19"/>
                <w:szCs w:val="19"/>
                <w:lang w:eastAsia="zh-CN"/>
              </w:rPr>
              <w:t>增城火车站综合服务大楼</w:t>
            </w:r>
            <w:bookmarkEnd w:id="120"/>
          </w:p>
        </w:tc>
        <w:tc>
          <w:tcPr>
            <w:tcW w:w="1266"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2,434,400</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5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center"/>
            </w:pPr>
          </w:p>
        </w:tc>
        <w:tc>
          <w:tcPr>
            <w:tcW w:w="124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70"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2,434,400</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16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r w:rsidRPr="000A19A1">
              <w:rPr>
                <w:rFonts w:hAnsi="Arial"/>
                <w:color w:val="000000"/>
                <w:sz w:val="19"/>
                <w:szCs w:val="19"/>
              </w:rPr>
              <w:t>工程终止</w:t>
            </w:r>
          </w:p>
        </w:tc>
      </w:tr>
      <w:tr w:rsidR="0048684C" w:rsidRPr="000A19A1" w:rsidTr="005668BE">
        <w:trPr>
          <w:trHeight w:val="264"/>
        </w:trPr>
        <w:tc>
          <w:tcPr>
            <w:tcW w:w="2271" w:type="dxa"/>
            <w:tcBorders>
              <w:top w:val="nil"/>
              <w:left w:val="nil"/>
              <w:bottom w:val="nil"/>
              <w:right w:val="nil"/>
            </w:tcBorders>
            <w:shd w:val="clear" w:color="auto" w:fill="auto"/>
            <w:vAlign w:val="bottom"/>
          </w:tcPr>
          <w:p w:rsidR="0048684C" w:rsidRPr="000A19A1" w:rsidRDefault="0048684C" w:rsidP="005668BE">
            <w:pPr>
              <w:overflowPunct w:val="0"/>
              <w:spacing w:line="240" w:lineRule="auto"/>
              <w:ind w:left="142" w:hanging="142"/>
              <w:jc w:val="left"/>
              <w:rPr>
                <w:color w:val="000000"/>
                <w:sz w:val="19"/>
                <w:szCs w:val="19"/>
                <w:lang w:eastAsia="zh-CN"/>
              </w:rPr>
            </w:pPr>
            <w:r w:rsidRPr="000A19A1">
              <w:rPr>
                <w:rFonts w:hAnsi="Arial"/>
                <w:color w:val="000000"/>
                <w:sz w:val="19"/>
                <w:szCs w:val="19"/>
                <w:lang w:eastAsia="zh-CN"/>
              </w:rPr>
              <w:t>广州北车辆段新建轴承、配件检修中心</w:t>
            </w:r>
          </w:p>
        </w:tc>
        <w:tc>
          <w:tcPr>
            <w:tcW w:w="1266"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1,815,487</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5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center"/>
            </w:pPr>
          </w:p>
        </w:tc>
        <w:tc>
          <w:tcPr>
            <w:tcW w:w="1242" w:type="dxa"/>
            <w:tcBorders>
              <w:top w:val="nil"/>
              <w:left w:val="nil"/>
              <w:bottom w:val="nil"/>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270" w:type="dxa"/>
            <w:tcBorders>
              <w:top w:val="nil"/>
              <w:left w:val="nil"/>
              <w:bottom w:val="nil"/>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1,815,487</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pPr>
          </w:p>
        </w:tc>
        <w:tc>
          <w:tcPr>
            <w:tcW w:w="116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rFonts w:hAnsi="Arial"/>
                <w:color w:val="000000"/>
                <w:sz w:val="19"/>
                <w:szCs w:val="19"/>
              </w:rPr>
              <w:t>工程终止</w:t>
            </w:r>
          </w:p>
        </w:tc>
      </w:tr>
      <w:tr w:rsidR="0048684C" w:rsidRPr="000A19A1" w:rsidTr="005668BE">
        <w:trPr>
          <w:trHeight w:val="264"/>
        </w:trPr>
        <w:tc>
          <w:tcPr>
            <w:tcW w:w="2271" w:type="dxa"/>
            <w:tcBorders>
              <w:top w:val="nil"/>
              <w:left w:val="nil"/>
              <w:bottom w:val="nil"/>
              <w:right w:val="nil"/>
            </w:tcBorders>
            <w:shd w:val="clear" w:color="auto" w:fill="auto"/>
            <w:vAlign w:val="bottom"/>
          </w:tcPr>
          <w:p w:rsidR="0048684C" w:rsidRPr="000A19A1" w:rsidRDefault="0048684C" w:rsidP="005668BE">
            <w:pPr>
              <w:tabs>
                <w:tab w:val="decimal" w:pos="1226"/>
                <w:tab w:val="decimal" w:pos="1269"/>
              </w:tabs>
              <w:overflowPunct w:val="0"/>
              <w:spacing w:line="240" w:lineRule="auto"/>
              <w:ind w:right="-292"/>
              <w:jc w:val="left"/>
              <w:rPr>
                <w:color w:val="000000"/>
                <w:sz w:val="19"/>
                <w:szCs w:val="19"/>
                <w:lang w:eastAsia="zh-CN"/>
              </w:rPr>
            </w:pPr>
            <w:r w:rsidRPr="000A19A1">
              <w:rPr>
                <w:rFonts w:hAnsi="Arial"/>
                <w:color w:val="000000"/>
                <w:sz w:val="19"/>
                <w:szCs w:val="19"/>
                <w:lang w:eastAsia="zh-CN"/>
              </w:rPr>
              <w:t>塘头厦货仓</w:t>
            </w:r>
          </w:p>
        </w:tc>
        <w:tc>
          <w:tcPr>
            <w:tcW w:w="1266" w:type="dxa"/>
            <w:tcBorders>
              <w:top w:val="nil"/>
              <w:left w:val="nil"/>
              <w:bottom w:val="single" w:sz="4" w:space="0" w:color="auto"/>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1,000,000</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p>
        </w:tc>
        <w:tc>
          <w:tcPr>
            <w:tcW w:w="1252" w:type="dxa"/>
            <w:tcBorders>
              <w:top w:val="nil"/>
              <w:left w:val="nil"/>
              <w:bottom w:val="single" w:sz="4" w:space="0" w:color="auto"/>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center"/>
              <w:rPr>
                <w:color w:val="000000"/>
                <w:sz w:val="19"/>
                <w:szCs w:val="19"/>
              </w:rPr>
            </w:pPr>
          </w:p>
        </w:tc>
        <w:tc>
          <w:tcPr>
            <w:tcW w:w="1242" w:type="dxa"/>
            <w:tcBorders>
              <w:top w:val="nil"/>
              <w:left w:val="nil"/>
              <w:bottom w:val="single" w:sz="4" w:space="0" w:color="auto"/>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p>
        </w:tc>
        <w:tc>
          <w:tcPr>
            <w:tcW w:w="1270" w:type="dxa"/>
            <w:tcBorders>
              <w:top w:val="nil"/>
              <w:left w:val="nil"/>
              <w:bottom w:val="single" w:sz="4" w:space="0" w:color="auto"/>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1,000,000</w:t>
            </w:r>
          </w:p>
        </w:tc>
        <w:tc>
          <w:tcPr>
            <w:tcW w:w="85"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p>
        </w:tc>
        <w:tc>
          <w:tcPr>
            <w:tcW w:w="1160" w:type="dxa"/>
            <w:tcBorders>
              <w:top w:val="nil"/>
              <w:left w:val="nil"/>
              <w:bottom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r w:rsidRPr="000A19A1">
              <w:rPr>
                <w:rFonts w:hAnsi="Arial"/>
                <w:color w:val="000000"/>
                <w:sz w:val="19"/>
                <w:szCs w:val="19"/>
              </w:rPr>
              <w:t>工程终止</w:t>
            </w:r>
          </w:p>
        </w:tc>
      </w:tr>
      <w:tr w:rsidR="0048684C" w:rsidRPr="000A19A1" w:rsidTr="005668BE">
        <w:trPr>
          <w:trHeight w:val="276"/>
        </w:trPr>
        <w:tc>
          <w:tcPr>
            <w:tcW w:w="2271" w:type="dxa"/>
            <w:tcBorders>
              <w:top w:val="nil"/>
              <w:left w:val="nil"/>
              <w:bottom w:val="nil"/>
              <w:right w:val="nil"/>
            </w:tcBorders>
            <w:shd w:val="clear" w:color="auto" w:fill="auto"/>
            <w:vAlign w:val="bottom"/>
            <w:hideMark/>
          </w:tcPr>
          <w:p w:rsidR="0048684C" w:rsidRPr="000A19A1" w:rsidRDefault="0048684C" w:rsidP="005668BE">
            <w:pPr>
              <w:overflowPunct w:val="0"/>
              <w:spacing w:line="240" w:lineRule="auto"/>
              <w:jc w:val="right"/>
            </w:pPr>
          </w:p>
        </w:tc>
        <w:tc>
          <w:tcPr>
            <w:tcW w:w="1266" w:type="dxa"/>
            <w:tcBorders>
              <w:top w:val="single" w:sz="4" w:space="0" w:color="auto"/>
              <w:left w:val="nil"/>
              <w:bottom w:val="single" w:sz="12" w:space="0" w:color="auto"/>
              <w:right w:val="nil"/>
            </w:tcBorders>
            <w:shd w:val="clear" w:color="auto" w:fill="auto"/>
            <w:vAlign w:val="bottom"/>
            <w:hideMark/>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15,455,876</w:t>
            </w:r>
          </w:p>
        </w:tc>
        <w:tc>
          <w:tcPr>
            <w:tcW w:w="85" w:type="dxa"/>
            <w:tcBorders>
              <w:top w:val="nil"/>
              <w:left w:val="nil"/>
              <w:bottom w:val="nil"/>
              <w:right w:val="nil"/>
            </w:tcBorders>
            <w:shd w:val="clear" w:color="auto" w:fill="auto"/>
            <w:vAlign w:val="bottom"/>
            <w:hideMark/>
          </w:tcPr>
          <w:p w:rsidR="0048684C" w:rsidRPr="000A19A1" w:rsidRDefault="0048684C" w:rsidP="002A37FF">
            <w:pPr>
              <w:overflowPunct w:val="0"/>
              <w:spacing w:line="240" w:lineRule="auto"/>
              <w:ind w:rightChars="50" w:right="105"/>
              <w:jc w:val="right"/>
              <w:rPr>
                <w:color w:val="000000"/>
                <w:sz w:val="19"/>
                <w:szCs w:val="19"/>
              </w:rPr>
            </w:pPr>
          </w:p>
        </w:tc>
        <w:tc>
          <w:tcPr>
            <w:tcW w:w="1252" w:type="dxa"/>
            <w:tcBorders>
              <w:top w:val="single" w:sz="4" w:space="0" w:color="auto"/>
              <w:left w:val="nil"/>
              <w:bottom w:val="single" w:sz="12" w:space="0" w:color="auto"/>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right w:val="nil"/>
            </w:tcBorders>
            <w:shd w:val="clear" w:color="auto" w:fill="auto"/>
            <w:vAlign w:val="bottom"/>
          </w:tcPr>
          <w:p w:rsidR="0048684C" w:rsidRPr="000A19A1" w:rsidRDefault="0048684C" w:rsidP="002A37FF">
            <w:pPr>
              <w:overflowPunct w:val="0"/>
              <w:spacing w:line="240" w:lineRule="auto"/>
              <w:ind w:rightChars="50" w:right="105"/>
              <w:jc w:val="center"/>
              <w:rPr>
                <w:color w:val="000000"/>
                <w:sz w:val="19"/>
                <w:szCs w:val="19"/>
              </w:rPr>
            </w:pPr>
          </w:p>
        </w:tc>
        <w:tc>
          <w:tcPr>
            <w:tcW w:w="1242" w:type="dxa"/>
            <w:tcBorders>
              <w:top w:val="single" w:sz="4" w:space="0" w:color="auto"/>
              <w:left w:val="nil"/>
              <w:bottom w:val="single" w:sz="12" w:space="0" w:color="auto"/>
              <w:right w:val="nil"/>
            </w:tcBorders>
            <w:shd w:val="clear" w:color="auto" w:fill="auto"/>
            <w:vAlign w:val="bottom"/>
          </w:tcPr>
          <w:p w:rsidR="0048684C" w:rsidRPr="000A19A1" w:rsidRDefault="0048684C" w:rsidP="002A37FF">
            <w:pPr>
              <w:tabs>
                <w:tab w:val="decimal" w:pos="1103"/>
              </w:tabs>
              <w:overflowPunct w:val="0"/>
              <w:spacing w:line="240" w:lineRule="auto"/>
              <w:ind w:rightChars="-23" w:right="-48"/>
              <w:jc w:val="center"/>
              <w:rPr>
                <w:color w:val="000000"/>
                <w:sz w:val="18"/>
                <w:szCs w:val="18"/>
                <w:lang w:eastAsia="zh-CN"/>
              </w:rPr>
            </w:pPr>
            <w:r w:rsidRPr="000A19A1">
              <w:rPr>
                <w:color w:val="000000"/>
                <w:sz w:val="18"/>
                <w:szCs w:val="18"/>
                <w:lang w:eastAsia="zh-CN"/>
              </w:rPr>
              <w:t>-</w:t>
            </w:r>
          </w:p>
        </w:tc>
        <w:tc>
          <w:tcPr>
            <w:tcW w:w="85" w:type="dxa"/>
            <w:tcBorders>
              <w:top w:val="nil"/>
              <w:left w:val="nil"/>
              <w:right w:val="nil"/>
            </w:tcBorders>
            <w:shd w:val="clear" w:color="auto" w:fill="auto"/>
            <w:vAlign w:val="bottom"/>
          </w:tcPr>
          <w:p w:rsidR="0048684C" w:rsidRPr="000A19A1" w:rsidRDefault="0048684C" w:rsidP="002A37FF">
            <w:pPr>
              <w:overflowPunct w:val="0"/>
              <w:spacing w:line="240" w:lineRule="auto"/>
              <w:ind w:rightChars="50" w:right="105"/>
              <w:jc w:val="right"/>
              <w:rPr>
                <w:color w:val="000000"/>
                <w:sz w:val="19"/>
                <w:szCs w:val="19"/>
              </w:rPr>
            </w:pPr>
          </w:p>
        </w:tc>
        <w:tc>
          <w:tcPr>
            <w:tcW w:w="1270" w:type="dxa"/>
            <w:tcBorders>
              <w:top w:val="single" w:sz="4" w:space="0" w:color="auto"/>
              <w:left w:val="nil"/>
              <w:bottom w:val="single" w:sz="12" w:space="0" w:color="auto"/>
              <w:right w:val="nil"/>
            </w:tcBorders>
            <w:shd w:val="clear" w:color="auto" w:fill="auto"/>
            <w:vAlign w:val="bottom"/>
          </w:tcPr>
          <w:p w:rsidR="0048684C" w:rsidRPr="000A19A1" w:rsidRDefault="0048684C" w:rsidP="002A37FF">
            <w:pPr>
              <w:tabs>
                <w:tab w:val="decimal" w:pos="1132"/>
              </w:tabs>
              <w:overflowPunct w:val="0"/>
              <w:spacing w:line="240" w:lineRule="auto"/>
              <w:ind w:rightChars="-23" w:right="-48" w:hanging="140"/>
              <w:jc w:val="left"/>
              <w:rPr>
                <w:color w:val="000000"/>
                <w:sz w:val="19"/>
                <w:szCs w:val="19"/>
              </w:rPr>
            </w:pPr>
            <w:r w:rsidRPr="000A19A1">
              <w:rPr>
                <w:color w:val="000000"/>
                <w:sz w:val="19"/>
                <w:szCs w:val="19"/>
              </w:rPr>
              <w:t>15,455,876</w:t>
            </w:r>
          </w:p>
        </w:tc>
        <w:tc>
          <w:tcPr>
            <w:tcW w:w="85" w:type="dxa"/>
            <w:tcBorders>
              <w:top w:val="nil"/>
              <w:left w:val="nil"/>
              <w:bottom w:val="nil"/>
              <w:right w:val="nil"/>
            </w:tcBorders>
            <w:shd w:val="clear" w:color="auto" w:fill="auto"/>
            <w:vAlign w:val="bottom"/>
            <w:hideMark/>
          </w:tcPr>
          <w:p w:rsidR="0048684C" w:rsidRPr="000A19A1" w:rsidRDefault="0048684C" w:rsidP="002A37FF">
            <w:pPr>
              <w:overflowPunct w:val="0"/>
              <w:spacing w:line="240" w:lineRule="auto"/>
              <w:ind w:rightChars="50" w:right="105"/>
              <w:jc w:val="right"/>
              <w:rPr>
                <w:color w:val="000000"/>
                <w:sz w:val="19"/>
                <w:szCs w:val="19"/>
              </w:rPr>
            </w:pPr>
          </w:p>
        </w:tc>
        <w:tc>
          <w:tcPr>
            <w:tcW w:w="1160" w:type="dxa"/>
            <w:tcBorders>
              <w:top w:val="nil"/>
              <w:left w:val="nil"/>
              <w:bottom w:val="nil"/>
              <w:right w:val="nil"/>
            </w:tcBorders>
            <w:shd w:val="clear" w:color="auto" w:fill="auto"/>
            <w:vAlign w:val="bottom"/>
            <w:hideMark/>
          </w:tcPr>
          <w:p w:rsidR="0048684C" w:rsidRPr="000A19A1" w:rsidRDefault="0048684C" w:rsidP="002A37FF">
            <w:pPr>
              <w:overflowPunct w:val="0"/>
              <w:spacing w:line="240" w:lineRule="auto"/>
              <w:ind w:rightChars="50" w:right="105"/>
              <w:jc w:val="right"/>
            </w:pPr>
          </w:p>
        </w:tc>
      </w:tr>
    </w:tbl>
    <w:p w:rsidR="00865A28" w:rsidRDefault="00865A28">
      <w:pPr>
        <w:rPr>
          <w:szCs w:val="21"/>
          <w:lang w:eastAsia="zh-CN"/>
        </w:rPr>
      </w:pPr>
    </w:p>
    <w:bookmarkStart w:id="121" w:name="_Hlk24026112" w:displacedByCustomXml="next"/>
    <w:sdt>
      <w:sdtPr>
        <w:rPr>
          <w:rFonts w:ascii="宋体" w:eastAsia="Times New Roman" w:hAnsi="宋体" w:cs="宋体" w:hint="eastAsia"/>
          <w:b w:val="0"/>
          <w:bCs w:val="0"/>
          <w:kern w:val="0"/>
          <w:sz w:val="20"/>
          <w:szCs w:val="21"/>
          <w:lang w:eastAsia="en-US"/>
        </w:rPr>
        <w:alias w:val="模块:使用权资产"/>
        <w:tag w:val="_SEC_56ef077439914c3f97ba31c1af9eef32"/>
        <w:id w:val="-330380314"/>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3"/>
            <w:numPr>
              <w:ilvl w:val="0"/>
              <w:numId w:val="15"/>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Content>
            <w:p w:rsidR="00865A28" w:rsidRDefault="001A19A4">
              <w:r w:rsidRPr="00A26F80">
                <w:rPr>
                  <w:rFonts w:ascii="宋体" w:hAnsi="宋体"/>
                </w:rPr>
                <w:fldChar w:fldCharType="begin"/>
              </w:r>
              <w:r w:rsidR="005668BE" w:rsidRPr="00A26F80">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5668BE" w:rsidRPr="00A26F80">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autoSpaceDE w:val="0"/>
            <w:autoSpaceDN w:val="0"/>
            <w:jc w:val="right"/>
            <w:rPr>
              <w:szCs w:val="21"/>
              <w:lang w:eastAsia="zh-CN"/>
            </w:rPr>
          </w:pPr>
          <w:r>
            <w:rPr>
              <w:rFonts w:hint="eastAsia"/>
              <w:szCs w:val="21"/>
              <w:lang w:eastAsia="zh-CN"/>
            </w:rPr>
            <w:t>单位：</w:t>
          </w:r>
          <w:sdt>
            <w:sdtPr>
              <w:rPr>
                <w:rFonts w:hint="eastAsia"/>
                <w:szCs w:val="21"/>
                <w:lang w:eastAsia="zh-CN"/>
              </w:rPr>
              <w:alias w:val="单位：使用权资产"/>
              <w:tag w:val="_GBC_f958637710fb400c8900b59a67a7bfe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使用权资产"/>
              <w:tag w:val="_GBC_52957ed8d1644c96801bc28a57ac0486"/>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8"/>
            <w:gridCol w:w="2793"/>
            <w:gridCol w:w="3005"/>
          </w:tblGrid>
          <w:tr w:rsidR="001E3FCC" w:rsidRPr="005668BE" w:rsidTr="0094607D">
            <w:trPr>
              <w:trHeight w:val="284"/>
            </w:trPr>
            <w:sdt>
              <w:sdtPr>
                <w:rPr>
                  <w:szCs w:val="21"/>
                </w:rPr>
                <w:tag w:val="_PLD_7b09798dbba7462cb219396c6e4e72af"/>
                <w:id w:val="23624939"/>
                <w:lock w:val="sdtLocked"/>
              </w:sdtPr>
              <w:sdtContent>
                <w:tc>
                  <w:tcPr>
                    <w:tcW w:w="1878" w:type="pct"/>
                    <w:shd w:val="clear" w:color="auto" w:fill="auto"/>
                    <w:vAlign w:val="center"/>
                  </w:tcPr>
                  <w:p w:rsidR="001E3FCC" w:rsidRPr="005668BE" w:rsidRDefault="001E3FCC" w:rsidP="0094607D">
                    <w:pPr>
                      <w:spacing w:line="240" w:lineRule="atLeast"/>
                      <w:jc w:val="center"/>
                      <w:rPr>
                        <w:szCs w:val="21"/>
                      </w:rPr>
                    </w:pPr>
                    <w:r w:rsidRPr="005668BE">
                      <w:rPr>
                        <w:szCs w:val="21"/>
                      </w:rPr>
                      <w:t>项目</w:t>
                    </w:r>
                  </w:p>
                </w:tc>
              </w:sdtContent>
            </w:sdt>
            <w:sdt>
              <w:sdtPr>
                <w:rPr>
                  <w:szCs w:val="21"/>
                </w:rPr>
                <w:alias w:val="使用权资产明细-项目"/>
                <w:tag w:val="_GBC_7f04c73b12384336bb657992c80f479f"/>
                <w:id w:val="23624940"/>
                <w:lock w:val="sdtLocked"/>
              </w:sdtPr>
              <w:sdtContent>
                <w:tc>
                  <w:tcPr>
                    <w:tcW w:w="1504" w:type="pct"/>
                    <w:shd w:val="clear" w:color="auto" w:fill="auto"/>
                    <w:vAlign w:val="center"/>
                  </w:tcPr>
                  <w:p w:rsidR="001E3FCC" w:rsidRPr="005668BE" w:rsidRDefault="001E3FCC" w:rsidP="0094607D">
                    <w:pPr>
                      <w:spacing w:line="240" w:lineRule="atLeast"/>
                      <w:jc w:val="center"/>
                      <w:rPr>
                        <w:szCs w:val="21"/>
                      </w:rPr>
                    </w:pPr>
                    <w:r w:rsidRPr="005668BE">
                      <w:rPr>
                        <w:rFonts w:hAnsi="Arial"/>
                        <w:color w:val="000000"/>
                        <w:szCs w:val="21"/>
                      </w:rPr>
                      <w:t>租赁土地</w:t>
                    </w:r>
                  </w:p>
                </w:tc>
              </w:sdtContent>
            </w:sdt>
            <w:sdt>
              <w:sdtPr>
                <w:rPr>
                  <w:szCs w:val="21"/>
                </w:rPr>
                <w:tag w:val="_PLD_de23c83eb74848d099b5de8795b1a113"/>
                <w:id w:val="23624941"/>
                <w:lock w:val="sdtLocked"/>
              </w:sdtPr>
              <w:sdtContent>
                <w:tc>
                  <w:tcPr>
                    <w:tcW w:w="1618" w:type="pct"/>
                    <w:shd w:val="clear" w:color="auto" w:fill="auto"/>
                    <w:vAlign w:val="center"/>
                  </w:tcPr>
                  <w:p w:rsidR="001E3FCC" w:rsidRPr="005668BE" w:rsidRDefault="001E3FCC" w:rsidP="0094607D">
                    <w:pPr>
                      <w:spacing w:line="240" w:lineRule="atLeast"/>
                      <w:jc w:val="center"/>
                      <w:rPr>
                        <w:szCs w:val="21"/>
                      </w:rPr>
                    </w:pPr>
                    <w:r w:rsidRPr="005668BE">
                      <w:rPr>
                        <w:szCs w:val="21"/>
                      </w:rPr>
                      <w:t>合计</w:t>
                    </w:r>
                  </w:p>
                </w:tc>
              </w:sdtContent>
            </w:sdt>
          </w:tr>
          <w:tr w:rsidR="001E3FCC" w:rsidRPr="005668BE" w:rsidTr="0094607D">
            <w:trPr>
              <w:trHeight w:val="284"/>
            </w:trPr>
            <w:sdt>
              <w:sdtPr>
                <w:rPr>
                  <w:szCs w:val="21"/>
                </w:rPr>
                <w:tag w:val="_PLD_3cfb69c3d1a14cada66e66f5940053cc"/>
                <w:id w:val="23624942"/>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一、账面原值</w:t>
                    </w:r>
                  </w:p>
                </w:tc>
              </w:sdtContent>
            </w:sdt>
            <w:tc>
              <w:tcPr>
                <w:tcW w:w="1504" w:type="pct"/>
                <w:shd w:val="clear" w:color="auto" w:fill="auto"/>
              </w:tcPr>
              <w:p w:rsidR="001E3FCC" w:rsidRPr="005668BE" w:rsidRDefault="001E3FCC" w:rsidP="0094607D">
                <w:pPr>
                  <w:spacing w:line="240" w:lineRule="atLeast"/>
                  <w:ind w:firstLineChars="200" w:firstLine="420"/>
                  <w:jc w:val="right"/>
                  <w:rPr>
                    <w:szCs w:val="21"/>
                  </w:rPr>
                </w:pPr>
              </w:p>
            </w:tc>
            <w:tc>
              <w:tcPr>
                <w:tcW w:w="1618" w:type="pct"/>
                <w:shd w:val="clear" w:color="auto" w:fill="auto"/>
              </w:tcPr>
              <w:p w:rsidR="001E3FCC" w:rsidRPr="005668BE" w:rsidRDefault="001E3FCC" w:rsidP="0094607D">
                <w:pPr>
                  <w:spacing w:line="240" w:lineRule="atLeast"/>
                  <w:jc w:val="right"/>
                  <w:rPr>
                    <w:szCs w:val="21"/>
                  </w:rPr>
                </w:pPr>
              </w:p>
            </w:tc>
          </w:tr>
          <w:tr w:rsidR="001E3FCC" w:rsidRPr="005668BE" w:rsidTr="001E3FCC">
            <w:trPr>
              <w:trHeight w:val="284"/>
            </w:trPr>
            <w:sdt>
              <w:sdtPr>
                <w:rPr>
                  <w:szCs w:val="21"/>
                </w:rPr>
                <w:tag w:val="_PLD_99f446033655450fb0f09a4891e0e499"/>
                <w:id w:val="23624943"/>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 xml:space="preserve">    1.</w:t>
                    </w:r>
                    <w:r w:rsidRPr="005668BE">
                      <w:rPr>
                        <w:szCs w:val="21"/>
                      </w:rPr>
                      <w:t>期初余额</w:t>
                    </w:r>
                  </w:p>
                </w:tc>
              </w:sdtContent>
            </w:sdt>
            <w:sdt>
              <w:sdtPr>
                <w:rPr>
                  <w:szCs w:val="21"/>
                </w:rPr>
                <w:alias w:val="使用权资产明细-账面原值"/>
                <w:tag w:val="_GBC_71f2eacde6d94bee8f7083e1216e64ab"/>
                <w:id w:val="23624944"/>
                <w:lock w:val="sdtLocked"/>
              </w:sdtPr>
              <w:sdtContent>
                <w:tc>
                  <w:tcPr>
                    <w:tcW w:w="1504" w:type="pct"/>
                    <w:shd w:val="clear" w:color="auto" w:fill="auto"/>
                    <w:vAlign w:val="center"/>
                  </w:tcPr>
                  <w:p w:rsidR="001E3FCC" w:rsidRPr="005668BE" w:rsidRDefault="001E3FCC" w:rsidP="001E3FCC">
                    <w:pPr>
                      <w:spacing w:line="240" w:lineRule="atLeast"/>
                      <w:ind w:firstLineChars="200" w:firstLine="420"/>
                      <w:jc w:val="right"/>
                      <w:rPr>
                        <w:szCs w:val="21"/>
                      </w:rPr>
                    </w:pPr>
                    <w:r w:rsidRPr="00F514FD">
                      <w:rPr>
                        <w:szCs w:val="21"/>
                      </w:rPr>
                      <w:t>1,163,867,666</w:t>
                    </w:r>
                  </w:p>
                </w:tc>
              </w:sdtContent>
            </w:sdt>
            <w:sdt>
              <w:sdtPr>
                <w:rPr>
                  <w:szCs w:val="21"/>
                </w:rPr>
                <w:alias w:val="使用权资产账面原值"/>
                <w:tag w:val="_GBC_521c63941f1b45b08192b97068894dd8"/>
                <w:id w:val="23624945"/>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sidRPr="00F514FD">
                      <w:rPr>
                        <w:szCs w:val="21"/>
                      </w:rPr>
                      <w:t>1,163,867,666</w:t>
                    </w:r>
                  </w:p>
                </w:tc>
              </w:sdtContent>
            </w:sdt>
          </w:tr>
          <w:tr w:rsidR="001E3FCC" w:rsidRPr="005668BE" w:rsidTr="001E3FCC">
            <w:trPr>
              <w:trHeight w:val="284"/>
            </w:trPr>
            <w:sdt>
              <w:sdtPr>
                <w:rPr>
                  <w:szCs w:val="21"/>
                </w:rPr>
                <w:tag w:val="_PLD_f871b1d3f3e7415d838dc599c49a258d"/>
                <w:id w:val="23624946"/>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2.</w:t>
                    </w:r>
                    <w:r w:rsidRPr="005668BE">
                      <w:rPr>
                        <w:szCs w:val="21"/>
                      </w:rPr>
                      <w:t>本期增加金额</w:t>
                    </w:r>
                  </w:p>
                </w:tc>
              </w:sdtContent>
            </w:sdt>
            <w:sdt>
              <w:sdtPr>
                <w:rPr>
                  <w:szCs w:val="21"/>
                </w:rPr>
                <w:alias w:val="使用权资产明细-账面原值增加"/>
                <w:tag w:val="_GBC_53586d0a73b0466ca8be1974bae89a21"/>
                <w:id w:val="23624947"/>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202,008,397</w:t>
                    </w:r>
                  </w:p>
                </w:tc>
              </w:sdtContent>
            </w:sdt>
            <w:sdt>
              <w:sdtPr>
                <w:rPr>
                  <w:szCs w:val="21"/>
                </w:rPr>
                <w:alias w:val="使用权资产账面原值增加"/>
                <w:tag w:val="_GBC_cc6195f43f4d43bd98c44bc24b311f31"/>
                <w:id w:val="23624948"/>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szCs w:val="21"/>
                      </w:rPr>
                      <w:t>202,008,397</w:t>
                    </w:r>
                  </w:p>
                </w:tc>
              </w:sdtContent>
            </w:sdt>
          </w:tr>
          <w:tr w:rsidR="001E3FCC" w:rsidRPr="005668BE" w:rsidTr="001E3FCC">
            <w:trPr>
              <w:trHeight w:val="284"/>
            </w:trPr>
            <w:sdt>
              <w:sdtPr>
                <w:rPr>
                  <w:szCs w:val="21"/>
                </w:rPr>
                <w:tag w:val="_PLD_bd2b1cb416464c7fad117a635429ece0"/>
                <w:id w:val="23624949"/>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3.</w:t>
                    </w:r>
                    <w:r w:rsidRPr="005668BE">
                      <w:rPr>
                        <w:szCs w:val="21"/>
                      </w:rPr>
                      <w:t>本期减少金额</w:t>
                    </w:r>
                  </w:p>
                </w:tc>
              </w:sdtContent>
            </w:sdt>
            <w:sdt>
              <w:sdtPr>
                <w:rPr>
                  <w:szCs w:val="21"/>
                </w:rPr>
                <w:alias w:val="使用权资产明细-账面原值减少"/>
                <w:tag w:val="_GBC_95ddfbd2877243079a363160d1ec559e"/>
                <w:id w:val="23624950"/>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账面原值减少"/>
                <w:tag w:val="_GBC_ed5aa0cc244b4603ac38c0713371ef06"/>
                <w:id w:val="23624951"/>
                <w:lock w:val="sdtLocked"/>
                <w:showingPlcHdr/>
              </w:sdtPr>
              <w:sdtContent>
                <w:tc>
                  <w:tcPr>
                    <w:tcW w:w="1618" w:type="pct"/>
                    <w:shd w:val="clear" w:color="auto" w:fill="auto"/>
                    <w:vAlign w:val="center"/>
                  </w:tcPr>
                  <w:p w:rsidR="001E3FCC" w:rsidRPr="005668BE" w:rsidRDefault="001E3FCC" w:rsidP="001E3FCC">
                    <w:pPr>
                      <w:spacing w:line="240" w:lineRule="atLeast"/>
                      <w:jc w:val="right"/>
                      <w:rPr>
                        <w:szCs w:val="21"/>
                      </w:rPr>
                    </w:pPr>
                    <w:r w:rsidRPr="005668BE">
                      <w:rPr>
                        <w:rStyle w:val="af5"/>
                        <w:szCs w:val="21"/>
                      </w:rPr>
                      <w:t xml:space="preserve">　</w:t>
                    </w:r>
                  </w:p>
                </w:tc>
              </w:sdtContent>
            </w:sdt>
          </w:tr>
          <w:tr w:rsidR="001E3FCC" w:rsidRPr="005668BE" w:rsidTr="001E3FCC">
            <w:trPr>
              <w:trHeight w:val="284"/>
            </w:trPr>
            <w:sdt>
              <w:sdtPr>
                <w:rPr>
                  <w:szCs w:val="21"/>
                </w:rPr>
                <w:tag w:val="_PLD_9e8071363c6d409497785318c7ea59dd"/>
                <w:id w:val="23624952"/>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4.</w:t>
                    </w:r>
                    <w:r w:rsidRPr="005668BE">
                      <w:rPr>
                        <w:szCs w:val="21"/>
                      </w:rPr>
                      <w:t>期末余额</w:t>
                    </w:r>
                  </w:p>
                </w:tc>
              </w:sdtContent>
            </w:sdt>
            <w:sdt>
              <w:sdtPr>
                <w:rPr>
                  <w:szCs w:val="21"/>
                </w:rPr>
                <w:alias w:val="使用权资产明细-账面原值"/>
                <w:tag w:val="_GBC_2e1bc8275e6c410fae1e66fdfcf9c8b7"/>
                <w:id w:val="23624953"/>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1,365,876,063</w:t>
                    </w:r>
                  </w:p>
                </w:tc>
              </w:sdtContent>
            </w:sdt>
            <w:sdt>
              <w:sdtPr>
                <w:rPr>
                  <w:szCs w:val="21"/>
                </w:rPr>
                <w:alias w:val="使用权资产账面原值"/>
                <w:tag w:val="_GBC_1d7dc110c22c41589b2eabc8f36d740c"/>
                <w:id w:val="23624954"/>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szCs w:val="21"/>
                      </w:rPr>
                      <w:t>1,365,876,063</w:t>
                    </w:r>
                  </w:p>
                </w:tc>
              </w:sdtContent>
            </w:sdt>
          </w:tr>
          <w:tr w:rsidR="001E3FCC" w:rsidRPr="005668BE" w:rsidTr="001E3FCC">
            <w:trPr>
              <w:trHeight w:val="284"/>
            </w:trPr>
            <w:sdt>
              <w:sdtPr>
                <w:rPr>
                  <w:szCs w:val="21"/>
                </w:rPr>
                <w:tag w:val="_PLD_00702ab8f21b4971887044f0c9f4e291"/>
                <w:id w:val="23624955"/>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二、累计折旧</w:t>
                    </w:r>
                  </w:p>
                </w:tc>
              </w:sdtContent>
            </w:sdt>
            <w:tc>
              <w:tcPr>
                <w:tcW w:w="1504" w:type="pct"/>
                <w:shd w:val="clear" w:color="auto" w:fill="auto"/>
                <w:vAlign w:val="center"/>
              </w:tcPr>
              <w:p w:rsidR="001E3FCC" w:rsidRPr="005668BE" w:rsidRDefault="001E3FCC" w:rsidP="001E3FCC">
                <w:pPr>
                  <w:spacing w:line="240" w:lineRule="atLeast"/>
                  <w:jc w:val="right"/>
                  <w:rPr>
                    <w:szCs w:val="21"/>
                  </w:rPr>
                </w:pPr>
              </w:p>
            </w:tc>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tr>
          <w:tr w:rsidR="001E3FCC" w:rsidRPr="005668BE" w:rsidTr="001E3FCC">
            <w:trPr>
              <w:trHeight w:val="284"/>
            </w:trPr>
            <w:sdt>
              <w:sdtPr>
                <w:rPr>
                  <w:szCs w:val="21"/>
                </w:rPr>
                <w:tag w:val="_PLD_e3bc6876441f400eae58b6fde665e20b"/>
                <w:id w:val="23624956"/>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1.</w:t>
                    </w:r>
                    <w:r w:rsidRPr="005668BE">
                      <w:rPr>
                        <w:szCs w:val="21"/>
                      </w:rPr>
                      <w:t>期初余额</w:t>
                    </w:r>
                  </w:p>
                </w:tc>
              </w:sdtContent>
            </w:sdt>
            <w:sdt>
              <w:sdtPr>
                <w:rPr>
                  <w:szCs w:val="21"/>
                </w:rPr>
                <w:alias w:val="使用权资产明细-累计折旧"/>
                <w:tag w:val="_GBC_1f740de3d569418a8304b3c01ba4f422"/>
                <w:id w:val="23624957"/>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累计折旧"/>
                <w:tag w:val="_GBC_086c83e89d44420185255eb6707f2ab0"/>
                <w:id w:val="23624958"/>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tr>
          <w:tr w:rsidR="001E3FCC" w:rsidRPr="005668BE" w:rsidTr="001E3FCC">
            <w:trPr>
              <w:trHeight w:val="284"/>
            </w:trPr>
            <w:sdt>
              <w:sdtPr>
                <w:rPr>
                  <w:szCs w:val="21"/>
                </w:rPr>
                <w:tag w:val="_PLD_57194369af27466fbd5bb3d44412e947"/>
                <w:id w:val="23624959"/>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2.</w:t>
                    </w:r>
                    <w:r w:rsidRPr="005668BE">
                      <w:rPr>
                        <w:szCs w:val="21"/>
                      </w:rPr>
                      <w:t>本期增加金额</w:t>
                    </w:r>
                  </w:p>
                </w:tc>
              </w:sdtContent>
            </w:sdt>
            <w:sdt>
              <w:sdtPr>
                <w:rPr>
                  <w:szCs w:val="21"/>
                </w:rPr>
                <w:alias w:val="使用权资产明细-累计折旧增加"/>
                <w:tag w:val="_GBC_e2fbec15147f4d2da300e74fff0c7371"/>
                <w:id w:val="23624960"/>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szCs w:val="21"/>
                      </w:rPr>
                      <w:t>13,377,789</w:t>
                    </w:r>
                  </w:p>
                </w:tc>
              </w:sdtContent>
            </w:sdt>
            <w:sdt>
              <w:sdtPr>
                <w:rPr>
                  <w:szCs w:val="21"/>
                </w:rPr>
                <w:alias w:val="使用权资产累计折旧增加"/>
                <w:tag w:val="_GBC_e1ab9058e3d34e24b31cbc8dc7763ff5"/>
                <w:id w:val="23624961"/>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szCs w:val="21"/>
                      </w:rPr>
                      <w:t>13,377,789</w:t>
                    </w:r>
                  </w:p>
                </w:tc>
              </w:sdtContent>
            </w:sdt>
          </w:tr>
          <w:tr w:rsidR="001E3FCC" w:rsidRPr="005668BE" w:rsidTr="001E3FCC">
            <w:trPr>
              <w:trHeight w:val="284"/>
            </w:trPr>
            <w:sdt>
              <w:sdtPr>
                <w:rPr>
                  <w:szCs w:val="21"/>
                </w:rPr>
                <w:tag w:val="_PLD_9110b4f175744665bcc05c9820bc7b38"/>
                <w:id w:val="23624962"/>
                <w:lock w:val="sdtLocked"/>
              </w:sdtPr>
              <w:sdtContent>
                <w:tc>
                  <w:tcPr>
                    <w:tcW w:w="1878" w:type="pct"/>
                    <w:shd w:val="clear" w:color="auto" w:fill="auto"/>
                    <w:vAlign w:val="center"/>
                  </w:tcPr>
                  <w:p w:rsidR="001E3FCC" w:rsidRPr="005668BE" w:rsidRDefault="001E3FCC" w:rsidP="0094607D">
                    <w:pPr>
                      <w:spacing w:line="240" w:lineRule="atLeast"/>
                      <w:ind w:firstLineChars="300" w:firstLine="630"/>
                      <w:rPr>
                        <w:szCs w:val="21"/>
                      </w:rPr>
                    </w:pPr>
                    <w:r w:rsidRPr="005668BE">
                      <w:rPr>
                        <w:szCs w:val="21"/>
                      </w:rPr>
                      <w:t>(1)</w:t>
                    </w:r>
                    <w:r w:rsidRPr="005668BE">
                      <w:rPr>
                        <w:szCs w:val="21"/>
                      </w:rPr>
                      <w:t>计提</w:t>
                    </w:r>
                  </w:p>
                </w:tc>
              </w:sdtContent>
            </w:sdt>
            <w:sdt>
              <w:sdtPr>
                <w:rPr>
                  <w:szCs w:val="21"/>
                </w:rPr>
                <w:alias w:val="使用权资产明细-计提导致的累计折旧增加"/>
                <w:tag w:val="_GBC_df31bc72692c42788094e17d9eef6422"/>
                <w:id w:val="23624963"/>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szCs w:val="21"/>
                      </w:rPr>
                      <w:t>13,377,789</w:t>
                    </w:r>
                  </w:p>
                </w:tc>
              </w:sdtContent>
            </w:sdt>
            <w:sdt>
              <w:sdtPr>
                <w:rPr>
                  <w:szCs w:val="21"/>
                </w:rPr>
                <w:alias w:val="使用权资产计提导致的累计折旧增加"/>
                <w:tag w:val="_GBC_93c28f9d05c547d0be2e22a94125d9c2"/>
                <w:id w:val="23624964"/>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szCs w:val="21"/>
                      </w:rPr>
                      <w:t>13,377,789</w:t>
                    </w:r>
                  </w:p>
                </w:tc>
              </w:sdtContent>
            </w:sdt>
          </w:tr>
          <w:tr w:rsidR="001E3FCC" w:rsidRPr="005668BE" w:rsidTr="001E3FCC">
            <w:trPr>
              <w:trHeight w:val="117"/>
            </w:trPr>
            <w:sdt>
              <w:sdtPr>
                <w:rPr>
                  <w:szCs w:val="21"/>
                </w:rPr>
                <w:tag w:val="_PLD_ffb8457ba6044decbeffb9517f5f3681"/>
                <w:id w:val="23624965"/>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3.</w:t>
                    </w:r>
                    <w:r w:rsidRPr="005668BE">
                      <w:rPr>
                        <w:szCs w:val="21"/>
                      </w:rPr>
                      <w:t>本期减少金额</w:t>
                    </w:r>
                  </w:p>
                </w:tc>
              </w:sdtContent>
            </w:sdt>
            <w:sdt>
              <w:sdtPr>
                <w:rPr>
                  <w:szCs w:val="21"/>
                </w:rPr>
                <w:alias w:val="使用权资产明细-累计折旧减少"/>
                <w:tag w:val="_GBC_962b735944d2474e8e4726d0057ac177"/>
                <w:id w:val="23624966"/>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累计折旧减少"/>
                <w:tag w:val="_GBC_2bd939435f584ab0a0671c8f2837d48f"/>
                <w:id w:val="23624967"/>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tr>
          <w:tr w:rsidR="001E3FCC" w:rsidRPr="005668BE" w:rsidTr="001E3FCC">
            <w:trPr>
              <w:trHeight w:val="284"/>
            </w:trPr>
            <w:sdt>
              <w:sdtPr>
                <w:rPr>
                  <w:szCs w:val="21"/>
                </w:rPr>
                <w:tag w:val="_PLD_5347604f6701475381eb09445510382c"/>
                <w:id w:val="23624968"/>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4.</w:t>
                    </w:r>
                    <w:r w:rsidRPr="005668BE">
                      <w:rPr>
                        <w:szCs w:val="21"/>
                      </w:rPr>
                      <w:t>期末余额</w:t>
                    </w:r>
                  </w:p>
                </w:tc>
              </w:sdtContent>
            </w:sdt>
            <w:sdt>
              <w:sdtPr>
                <w:rPr>
                  <w:szCs w:val="21"/>
                </w:rPr>
                <w:alias w:val="使用权资产明细-累计折旧"/>
                <w:tag w:val="_GBC_b312dc55cbb24754bb238e3c8f6f6c5a"/>
                <w:id w:val="23624969"/>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szCs w:val="21"/>
                      </w:rPr>
                      <w:t>13,377,789</w:t>
                    </w:r>
                  </w:p>
                </w:tc>
              </w:sdtContent>
            </w:sdt>
            <w:sdt>
              <w:sdtPr>
                <w:rPr>
                  <w:szCs w:val="21"/>
                </w:rPr>
                <w:alias w:val="使用权资产累计折旧"/>
                <w:tag w:val="_GBC_2fe88cc8943d4e5f965d037941102cc3"/>
                <w:id w:val="23624970"/>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szCs w:val="21"/>
                      </w:rPr>
                      <w:t>13,377,789</w:t>
                    </w:r>
                  </w:p>
                </w:tc>
              </w:sdtContent>
            </w:sdt>
          </w:tr>
          <w:tr w:rsidR="001E3FCC" w:rsidRPr="005668BE" w:rsidTr="001E3FCC">
            <w:trPr>
              <w:trHeight w:val="284"/>
            </w:trPr>
            <w:sdt>
              <w:sdtPr>
                <w:rPr>
                  <w:szCs w:val="21"/>
                </w:rPr>
                <w:tag w:val="_PLD_b1996849e36c4ffc857077dbf81b967b"/>
                <w:id w:val="23624971"/>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三、减值准备</w:t>
                    </w:r>
                  </w:p>
                </w:tc>
              </w:sdtContent>
            </w:sdt>
            <w:tc>
              <w:tcPr>
                <w:tcW w:w="1504" w:type="pct"/>
                <w:shd w:val="clear" w:color="auto" w:fill="auto"/>
                <w:vAlign w:val="center"/>
              </w:tcPr>
              <w:p w:rsidR="001E3FCC" w:rsidRPr="005668BE" w:rsidRDefault="001E3FCC" w:rsidP="001E3FCC">
                <w:pPr>
                  <w:spacing w:line="240" w:lineRule="atLeast"/>
                  <w:jc w:val="right"/>
                  <w:rPr>
                    <w:szCs w:val="21"/>
                  </w:rPr>
                </w:pPr>
              </w:p>
            </w:tc>
            <w:tc>
              <w:tcPr>
                <w:tcW w:w="1618" w:type="pct"/>
                <w:shd w:val="clear" w:color="auto" w:fill="auto"/>
                <w:vAlign w:val="center"/>
              </w:tcPr>
              <w:p w:rsidR="001E3FCC" w:rsidRPr="005668BE" w:rsidRDefault="001E3FCC" w:rsidP="001E3FCC">
                <w:pPr>
                  <w:spacing w:line="240" w:lineRule="atLeast"/>
                  <w:jc w:val="right"/>
                  <w:rPr>
                    <w:szCs w:val="21"/>
                  </w:rPr>
                </w:pPr>
              </w:p>
            </w:tc>
          </w:tr>
          <w:tr w:rsidR="001E3FCC" w:rsidRPr="005668BE" w:rsidTr="001E3FCC">
            <w:trPr>
              <w:trHeight w:val="284"/>
            </w:trPr>
            <w:sdt>
              <w:sdtPr>
                <w:rPr>
                  <w:szCs w:val="21"/>
                </w:rPr>
                <w:tag w:val="_PLD_7ea3a3b23d134ad2829e3b468703ff27"/>
                <w:id w:val="23624972"/>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1.</w:t>
                    </w:r>
                    <w:r w:rsidRPr="005668BE">
                      <w:rPr>
                        <w:szCs w:val="21"/>
                      </w:rPr>
                      <w:t>期初余额</w:t>
                    </w:r>
                  </w:p>
                </w:tc>
              </w:sdtContent>
            </w:sdt>
            <w:sdt>
              <w:sdtPr>
                <w:rPr>
                  <w:szCs w:val="21"/>
                </w:rPr>
                <w:alias w:val="使用权资产明细-减值准备"/>
                <w:tag w:val="_GBC_01e92821b5c94965a45c783207e8a7bb"/>
                <w:id w:val="23624973"/>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减值准备"/>
                <w:tag w:val="_GBC_d0a8d1cac1a142e1b211dc386c9cb443"/>
                <w:id w:val="23624974"/>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tr>
          <w:tr w:rsidR="001E3FCC" w:rsidRPr="005668BE" w:rsidTr="001E3FCC">
            <w:trPr>
              <w:trHeight w:val="284"/>
            </w:trPr>
            <w:sdt>
              <w:sdtPr>
                <w:rPr>
                  <w:szCs w:val="21"/>
                </w:rPr>
                <w:tag w:val="_PLD_e347673aac4a469dae4ff497d67207c9"/>
                <w:id w:val="23624975"/>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2.</w:t>
                    </w:r>
                    <w:r w:rsidRPr="005668BE">
                      <w:rPr>
                        <w:szCs w:val="21"/>
                      </w:rPr>
                      <w:t>本期增加金额</w:t>
                    </w:r>
                  </w:p>
                </w:tc>
              </w:sdtContent>
            </w:sdt>
            <w:sdt>
              <w:sdtPr>
                <w:rPr>
                  <w:szCs w:val="21"/>
                </w:rPr>
                <w:alias w:val="使用权资产明细-减值准备增加"/>
                <w:tag w:val="_GBC_7924661a525641e1a26b0b01764c87b2"/>
                <w:id w:val="23624976"/>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减值准备增加"/>
                <w:tag w:val="_GBC_f997e371141748ba9177ee680d83c819"/>
                <w:id w:val="23624977"/>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tr>
          <w:tr w:rsidR="001E3FCC" w:rsidRPr="005668BE" w:rsidTr="001E3FCC">
            <w:trPr>
              <w:trHeight w:val="284"/>
            </w:trPr>
            <w:sdt>
              <w:sdtPr>
                <w:rPr>
                  <w:szCs w:val="21"/>
                </w:rPr>
                <w:tag w:val="_PLD_7b2953c923544a06899e70966833ee58"/>
                <w:id w:val="23624978"/>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3.</w:t>
                    </w:r>
                    <w:r w:rsidRPr="005668BE">
                      <w:rPr>
                        <w:szCs w:val="21"/>
                      </w:rPr>
                      <w:t>本期减少金额</w:t>
                    </w:r>
                  </w:p>
                </w:tc>
              </w:sdtContent>
            </w:sdt>
            <w:sdt>
              <w:sdtPr>
                <w:rPr>
                  <w:szCs w:val="21"/>
                </w:rPr>
                <w:alias w:val="使用权资产明细-减值准备减少"/>
                <w:tag w:val="_GBC_9aca41259cc74342b7417c8345b4dd3f"/>
                <w:id w:val="23624979"/>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减值准备减少"/>
                <w:tag w:val="_GBC_cf5b46e566e946088fa6abf5d0f41684"/>
                <w:id w:val="23624980"/>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tr>
          <w:tr w:rsidR="001E3FCC" w:rsidRPr="005668BE" w:rsidTr="001E3FCC">
            <w:trPr>
              <w:trHeight w:val="284"/>
            </w:trPr>
            <w:sdt>
              <w:sdtPr>
                <w:rPr>
                  <w:szCs w:val="21"/>
                </w:rPr>
                <w:tag w:val="_PLD_c5aa9642ff344a19a49d93c528574b15"/>
                <w:id w:val="23624981"/>
                <w:lock w:val="sdtLocked"/>
              </w:sdtPr>
              <w:sdtContent>
                <w:tc>
                  <w:tcPr>
                    <w:tcW w:w="1878" w:type="pct"/>
                    <w:shd w:val="clear" w:color="auto" w:fill="auto"/>
                    <w:vAlign w:val="center"/>
                  </w:tcPr>
                  <w:p w:rsidR="001E3FCC" w:rsidRPr="005668BE" w:rsidRDefault="001E3FCC" w:rsidP="0094607D">
                    <w:pPr>
                      <w:spacing w:line="240" w:lineRule="atLeast"/>
                      <w:ind w:firstLineChars="200" w:firstLine="420"/>
                      <w:rPr>
                        <w:szCs w:val="21"/>
                      </w:rPr>
                    </w:pPr>
                    <w:r w:rsidRPr="005668BE">
                      <w:rPr>
                        <w:szCs w:val="21"/>
                      </w:rPr>
                      <w:t>4.</w:t>
                    </w:r>
                    <w:r w:rsidRPr="005668BE">
                      <w:rPr>
                        <w:szCs w:val="21"/>
                      </w:rPr>
                      <w:t>期末余额</w:t>
                    </w:r>
                  </w:p>
                </w:tc>
              </w:sdtContent>
            </w:sdt>
            <w:sdt>
              <w:sdtPr>
                <w:rPr>
                  <w:szCs w:val="21"/>
                </w:rPr>
                <w:alias w:val="使用权资产明细-减值准备"/>
                <w:tag w:val="_GBC_4dde759fe201435db4d0d2733c61d82a"/>
                <w:id w:val="23624982"/>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sdt>
              <w:sdtPr>
                <w:rPr>
                  <w:szCs w:val="21"/>
                </w:rPr>
                <w:alias w:val="使用权资产减值准备"/>
                <w:tag w:val="_GBC_7630c09652064a5e9011a2b41bc2fc8e"/>
                <w:id w:val="23624983"/>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rFonts w:hint="eastAsia"/>
                        <w:szCs w:val="21"/>
                      </w:rPr>
                      <w:t>-</w:t>
                    </w:r>
                  </w:p>
                </w:tc>
              </w:sdtContent>
            </w:sdt>
          </w:tr>
          <w:tr w:rsidR="001E3FCC" w:rsidRPr="005668BE" w:rsidTr="001E3FCC">
            <w:trPr>
              <w:trHeight w:val="284"/>
            </w:trPr>
            <w:sdt>
              <w:sdtPr>
                <w:rPr>
                  <w:szCs w:val="21"/>
                </w:rPr>
                <w:tag w:val="_PLD_2b382621feb4415d9df2a80fec7eeadf"/>
                <w:id w:val="23624984"/>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四、账面价值</w:t>
                    </w:r>
                  </w:p>
                </w:tc>
              </w:sdtContent>
            </w:sdt>
            <w:tc>
              <w:tcPr>
                <w:tcW w:w="1504" w:type="pct"/>
                <w:shd w:val="clear" w:color="auto" w:fill="auto"/>
                <w:vAlign w:val="center"/>
              </w:tcPr>
              <w:p w:rsidR="001E3FCC" w:rsidRPr="005668BE" w:rsidRDefault="001E3FCC" w:rsidP="001E3FCC">
                <w:pPr>
                  <w:spacing w:line="240" w:lineRule="atLeast"/>
                  <w:jc w:val="right"/>
                  <w:rPr>
                    <w:szCs w:val="21"/>
                  </w:rPr>
                </w:pPr>
              </w:p>
            </w:tc>
            <w:tc>
              <w:tcPr>
                <w:tcW w:w="1618" w:type="pct"/>
                <w:shd w:val="clear" w:color="auto" w:fill="auto"/>
                <w:vAlign w:val="center"/>
              </w:tcPr>
              <w:p w:rsidR="001E3FCC" w:rsidRPr="005668BE" w:rsidRDefault="001E3FCC" w:rsidP="001E3FCC">
                <w:pPr>
                  <w:spacing w:line="240" w:lineRule="atLeast"/>
                  <w:jc w:val="right"/>
                  <w:rPr>
                    <w:szCs w:val="21"/>
                  </w:rPr>
                </w:pPr>
              </w:p>
            </w:tc>
          </w:tr>
          <w:tr w:rsidR="001E3FCC" w:rsidRPr="005668BE" w:rsidTr="001E3FCC">
            <w:trPr>
              <w:trHeight w:val="284"/>
            </w:trPr>
            <w:sdt>
              <w:sdtPr>
                <w:rPr>
                  <w:szCs w:val="21"/>
                </w:rPr>
                <w:tag w:val="_PLD_c088ce54f46348089c8263708268b5b5"/>
                <w:id w:val="23624985"/>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 xml:space="preserve">    1.</w:t>
                    </w:r>
                    <w:r w:rsidRPr="005668BE">
                      <w:rPr>
                        <w:szCs w:val="21"/>
                      </w:rPr>
                      <w:t>期末账面价值</w:t>
                    </w:r>
                  </w:p>
                </w:tc>
              </w:sdtContent>
            </w:sdt>
            <w:sdt>
              <w:sdtPr>
                <w:rPr>
                  <w:szCs w:val="21"/>
                </w:rPr>
                <w:alias w:val="使用权资产明细-账面价值"/>
                <w:tag w:val="_GBC_e5a82988e0e84e44821dbbca816303c3"/>
                <w:id w:val="23624986"/>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Pr>
                        <w:rFonts w:hint="eastAsia"/>
                        <w:szCs w:val="21"/>
                        <w:lang w:eastAsia="zh-CN"/>
                      </w:rPr>
                      <w:t>1,352,498,274</w:t>
                    </w:r>
                  </w:p>
                </w:tc>
              </w:sdtContent>
            </w:sdt>
            <w:sdt>
              <w:sdtPr>
                <w:rPr>
                  <w:szCs w:val="21"/>
                </w:rPr>
                <w:alias w:val="使用权资产"/>
                <w:tag w:val="_GBC_495cd2e718354c829476f40793121e27"/>
                <w:id w:val="23624987"/>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Pr>
                        <w:szCs w:val="21"/>
                      </w:rPr>
                      <w:t>1,352,498,274</w:t>
                    </w:r>
                  </w:p>
                </w:tc>
              </w:sdtContent>
            </w:sdt>
          </w:tr>
          <w:tr w:rsidR="001E3FCC" w:rsidRPr="005668BE" w:rsidTr="001E3FCC">
            <w:trPr>
              <w:trHeight w:val="284"/>
            </w:trPr>
            <w:sdt>
              <w:sdtPr>
                <w:rPr>
                  <w:szCs w:val="21"/>
                </w:rPr>
                <w:tag w:val="_PLD_d905ebbade4f4acfa8662d5d173414d1"/>
                <w:id w:val="23624988"/>
                <w:lock w:val="sdtLocked"/>
              </w:sdtPr>
              <w:sdtContent>
                <w:tc>
                  <w:tcPr>
                    <w:tcW w:w="1878" w:type="pct"/>
                    <w:shd w:val="clear" w:color="auto" w:fill="auto"/>
                    <w:vAlign w:val="center"/>
                  </w:tcPr>
                  <w:p w:rsidR="001E3FCC" w:rsidRPr="005668BE" w:rsidRDefault="001E3FCC" w:rsidP="0094607D">
                    <w:pPr>
                      <w:spacing w:line="240" w:lineRule="atLeast"/>
                      <w:rPr>
                        <w:szCs w:val="21"/>
                      </w:rPr>
                    </w:pPr>
                    <w:r w:rsidRPr="005668BE">
                      <w:rPr>
                        <w:szCs w:val="21"/>
                      </w:rPr>
                      <w:t xml:space="preserve">    2.</w:t>
                    </w:r>
                    <w:r w:rsidRPr="005668BE">
                      <w:rPr>
                        <w:szCs w:val="21"/>
                      </w:rPr>
                      <w:t>期初账面价值</w:t>
                    </w:r>
                  </w:p>
                </w:tc>
              </w:sdtContent>
            </w:sdt>
            <w:sdt>
              <w:sdtPr>
                <w:rPr>
                  <w:szCs w:val="21"/>
                </w:rPr>
                <w:alias w:val="使用权资产明细-账面价值"/>
                <w:tag w:val="_GBC_d036a5851289409c9d51fb84743dae94"/>
                <w:id w:val="23624989"/>
                <w:lock w:val="sdtLocked"/>
              </w:sdtPr>
              <w:sdtContent>
                <w:tc>
                  <w:tcPr>
                    <w:tcW w:w="1504" w:type="pct"/>
                    <w:shd w:val="clear" w:color="auto" w:fill="auto"/>
                    <w:vAlign w:val="center"/>
                  </w:tcPr>
                  <w:p w:rsidR="001E3FCC" w:rsidRPr="005668BE" w:rsidRDefault="001E3FCC" w:rsidP="001E3FCC">
                    <w:pPr>
                      <w:spacing w:line="240" w:lineRule="atLeast"/>
                      <w:jc w:val="right"/>
                      <w:rPr>
                        <w:szCs w:val="21"/>
                      </w:rPr>
                    </w:pPr>
                    <w:r w:rsidRPr="005668BE">
                      <w:rPr>
                        <w:szCs w:val="21"/>
                      </w:rPr>
                      <w:t>1,163,867,666</w:t>
                    </w:r>
                  </w:p>
                </w:tc>
              </w:sdtContent>
            </w:sdt>
            <w:sdt>
              <w:sdtPr>
                <w:rPr>
                  <w:szCs w:val="21"/>
                </w:rPr>
                <w:alias w:val="使用权资产"/>
                <w:tag w:val="_GBC_8d1c4822b5314e1bb1e1049aaa7d3338"/>
                <w:id w:val="23624990"/>
                <w:lock w:val="sdtLocked"/>
              </w:sdtPr>
              <w:sdtContent>
                <w:tc>
                  <w:tcPr>
                    <w:tcW w:w="1618" w:type="pct"/>
                    <w:shd w:val="clear" w:color="auto" w:fill="auto"/>
                    <w:vAlign w:val="center"/>
                  </w:tcPr>
                  <w:p w:rsidR="001E3FCC" w:rsidRPr="005668BE" w:rsidRDefault="001E3FCC" w:rsidP="001E3FCC">
                    <w:pPr>
                      <w:spacing w:line="240" w:lineRule="atLeast"/>
                      <w:jc w:val="right"/>
                      <w:rPr>
                        <w:szCs w:val="21"/>
                      </w:rPr>
                    </w:pPr>
                    <w:r w:rsidRPr="005668BE">
                      <w:rPr>
                        <w:szCs w:val="21"/>
                      </w:rPr>
                      <w:t>1,163,867,666</w:t>
                    </w:r>
                  </w:p>
                </w:tc>
              </w:sdtContent>
            </w:sdt>
          </w:tr>
        </w:tbl>
        <w:p w:rsidR="001E3FCC" w:rsidRDefault="001E3FCC"/>
        <w:sdt>
          <w:sdtPr>
            <w:rPr>
              <w:szCs w:val="21"/>
            </w:rPr>
            <w:alias w:val="使用权资产其他说明"/>
            <w:tag w:val="_GBC_e3fedf0a332542fb99170d60bd699cf6"/>
            <w:id w:val="1971244832"/>
            <w:lock w:val="sdtLocked"/>
            <w:placeholder>
              <w:docPart w:val="GBC22222222222222222222222222222"/>
            </w:placeholder>
          </w:sdtPr>
          <w:sdtEndPr>
            <w:rPr>
              <w:szCs w:val="20"/>
            </w:rPr>
          </w:sdtEndPr>
          <w:sdtContent>
            <w:p w:rsidR="00EF2856" w:rsidRPr="00525A77" w:rsidRDefault="00EF2856" w:rsidP="005668BE">
              <w:pPr>
                <w:overflowPunct w:val="0"/>
                <w:spacing w:line="240" w:lineRule="auto"/>
                <w:rPr>
                  <w:szCs w:val="21"/>
                  <w:lang w:eastAsia="zh-CN"/>
                </w:rPr>
              </w:pPr>
              <w:r w:rsidRPr="00525A77">
                <w:rPr>
                  <w:szCs w:val="21"/>
                  <w:lang w:eastAsia="zh-CN"/>
                </w:rPr>
                <w:t>于</w:t>
              </w:r>
              <w:r w:rsidRPr="00525A77">
                <w:rPr>
                  <w:szCs w:val="21"/>
                  <w:lang w:eastAsia="zh-CN"/>
                </w:rPr>
                <w:t>2004</w:t>
              </w:r>
              <w:r w:rsidRPr="00525A77">
                <w:rPr>
                  <w:szCs w:val="21"/>
                  <w:lang w:eastAsia="zh-CN"/>
                </w:rPr>
                <w:t>年</w:t>
              </w:r>
              <w:r w:rsidRPr="00525A77">
                <w:rPr>
                  <w:szCs w:val="21"/>
                  <w:lang w:eastAsia="zh-CN"/>
                </w:rPr>
                <w:t>11</w:t>
              </w:r>
              <w:r w:rsidRPr="00525A77">
                <w:rPr>
                  <w:szCs w:val="21"/>
                  <w:lang w:eastAsia="zh-CN"/>
                </w:rPr>
                <w:t>月</w:t>
              </w:r>
              <w:r w:rsidRPr="00525A77">
                <w:rPr>
                  <w:szCs w:val="21"/>
                  <w:lang w:eastAsia="zh-CN"/>
                </w:rPr>
                <w:t>15</w:t>
              </w:r>
              <w:r w:rsidRPr="00525A77">
                <w:rPr>
                  <w:szCs w:val="21"/>
                  <w:lang w:eastAsia="zh-CN"/>
                </w:rPr>
                <w:t>日，本集团与广铁集团就租赁所收购的羊城铁路资产所附着土地的土地使用权签订了一项协议。该协议于</w:t>
              </w:r>
              <w:r w:rsidRPr="00525A77">
                <w:rPr>
                  <w:szCs w:val="21"/>
                  <w:lang w:eastAsia="zh-CN"/>
                </w:rPr>
                <w:t>2007</w:t>
              </w:r>
              <w:r w:rsidRPr="00525A77">
                <w:rPr>
                  <w:szCs w:val="21"/>
                  <w:lang w:eastAsia="zh-CN"/>
                </w:rPr>
                <w:t>年</w:t>
              </w:r>
              <w:r w:rsidRPr="00525A77">
                <w:rPr>
                  <w:szCs w:val="21"/>
                  <w:lang w:eastAsia="zh-CN"/>
                </w:rPr>
                <w:t>1</w:t>
              </w:r>
              <w:r w:rsidRPr="00525A77">
                <w:rPr>
                  <w:szCs w:val="21"/>
                  <w:lang w:eastAsia="zh-CN"/>
                </w:rPr>
                <w:t>月</w:t>
              </w:r>
              <w:r w:rsidRPr="00525A77">
                <w:rPr>
                  <w:szCs w:val="21"/>
                  <w:lang w:eastAsia="zh-CN"/>
                </w:rPr>
                <w:t>1</w:t>
              </w:r>
              <w:r w:rsidRPr="00525A77">
                <w:rPr>
                  <w:szCs w:val="21"/>
                  <w:lang w:eastAsia="zh-CN"/>
                </w:rPr>
                <w:t>日收购羊城铁路业务完成后生效，租赁期限为</w:t>
              </w:r>
              <w:r w:rsidRPr="00525A77">
                <w:rPr>
                  <w:szCs w:val="21"/>
                  <w:lang w:eastAsia="zh-CN"/>
                </w:rPr>
                <w:t>20</w:t>
              </w:r>
              <w:r w:rsidRPr="00525A77">
                <w:rPr>
                  <w:szCs w:val="21"/>
                  <w:lang w:eastAsia="zh-CN"/>
                </w:rPr>
                <w:t>年，若本集团需要可续签。本集团预期将按照附着于该土地之上的固定资产的预计剩余使用年限行使续租选择权继续租赁相应土地，并以此为基础确定租赁期。</w:t>
              </w:r>
            </w:p>
            <w:p w:rsidR="00EF2856" w:rsidRDefault="00EF2856">
              <w:pPr>
                <w:rPr>
                  <w:lang w:eastAsia="zh-CN"/>
                </w:rPr>
              </w:pPr>
            </w:p>
            <w:p w:rsidR="00EF2856" w:rsidRPr="007957FF" w:rsidRDefault="007957FF" w:rsidP="001E3FCC">
              <w:pPr>
                <w:pStyle w:val="a9"/>
                <w:numPr>
                  <w:ilvl w:val="0"/>
                  <w:numId w:val="113"/>
                </w:numPr>
                <w:overflowPunct w:val="0"/>
                <w:adjustRightInd w:val="0"/>
                <w:ind w:left="0" w:firstLineChars="0" w:firstLine="0"/>
                <w:textAlignment w:val="baseline"/>
                <w:rPr>
                  <w:rFonts w:ascii="Times New Roman" w:hAnsi="Times New Roman"/>
                </w:rPr>
              </w:pPr>
              <w:r w:rsidRPr="007957FF">
                <w:rPr>
                  <w:rFonts w:ascii="Times New Roman" w:hAnsi="Arial"/>
                </w:rPr>
                <w:t>本年度，本集团依据与广铁集团的最新租赁付款安排新增确认了</w:t>
              </w:r>
              <w:r w:rsidRPr="007957FF">
                <w:rPr>
                  <w:rFonts w:ascii="Times New Roman" w:hAnsi="Times New Roman"/>
                </w:rPr>
                <w:t>202,008,397</w:t>
              </w:r>
              <w:r w:rsidRPr="007957FF">
                <w:rPr>
                  <w:rFonts w:ascii="Times New Roman" w:hAnsi="Arial"/>
                </w:rPr>
                <w:t>元的使用权资产及租赁负债</w:t>
              </w:r>
              <w:r w:rsidRPr="007957FF">
                <w:rPr>
                  <w:rFonts w:ascii="Times New Roman" w:hAnsi="Times New Roman"/>
                </w:rPr>
                <w:t>(</w:t>
              </w:r>
              <w:r w:rsidRPr="007957FF">
                <w:rPr>
                  <w:rFonts w:ascii="Times New Roman" w:hAnsi="Arial"/>
                </w:rPr>
                <w:t>附注五</w:t>
              </w:r>
              <w:r w:rsidRPr="007957FF">
                <w:rPr>
                  <w:rFonts w:ascii="Times New Roman" w:hAnsi="Times New Roman"/>
                </w:rPr>
                <w:t>(28))</w:t>
              </w:r>
              <w:r w:rsidRPr="007957FF">
                <w:rPr>
                  <w:rFonts w:ascii="Times New Roman" w:hAnsi="Arial"/>
                </w:rPr>
                <w:t>。</w:t>
              </w:r>
            </w:p>
            <w:p w:rsidR="00865A28" w:rsidRPr="005668BE" w:rsidRDefault="001A19A4"/>
          </w:sdtContent>
        </w:sdt>
      </w:sdtContent>
    </w:sdt>
    <w:bookmarkEnd w:id="121" w:displacedByCustomXml="prev"/>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bCs/>
          <w:sz w:val="20"/>
          <w:szCs w:val="24"/>
        </w:rPr>
        <w:alias w:val="模块:无形资产情况"/>
        <w:tag w:val="_SEC_dc6f356c9a9a424bba90c1f6f28b2ab0"/>
        <w:id w:val="1005404203"/>
        <w:lock w:val="sdtLocked"/>
        <w:placeholder>
          <w:docPart w:val="GBC22222222222222222222222222222"/>
        </w:placeholder>
      </w:sdtPr>
      <w:sdtEndPr>
        <w:rPr>
          <w:rFonts w:ascii="Times New Roman" w:hAnsi="Times New Roman" w:cs="Times New Roman" w:hint="default"/>
          <w:b w:val="0"/>
          <w:bCs w:val="0"/>
          <w:sz w:val="21"/>
          <w:szCs w:val="21"/>
        </w:rPr>
      </w:sdtEndPr>
      <w:sdtContent>
        <w:sdt>
          <w:sdtPr>
            <w:rPr>
              <w:rFonts w:hint="eastAsia"/>
              <w:szCs w:val="21"/>
            </w:rPr>
            <w:alias w:val="是否适用：无形资产情况[双击切换]"/>
            <w:tag w:val="_GBC_42237c7a99c64602a661c1668bc893bd"/>
            <w:id w:val="-1056155982"/>
            <w:lock w:val="sdtContentLocked"/>
            <w:placeholder>
              <w:docPart w:val="GBC22222222222222222222222222222"/>
            </w:placeholder>
          </w:sdtPr>
          <w:sdtContent>
            <w:p w:rsidR="00865A28" w:rsidRDefault="001A19A4">
              <w:pPr>
                <w:snapToGrid w:val="0"/>
                <w:spacing w:line="240" w:lineRule="atLeast"/>
                <w:rPr>
                  <w:szCs w:val="21"/>
                </w:rPr>
              </w:pPr>
              <w:r w:rsidRPr="00A26F80">
                <w:rPr>
                  <w:rFonts w:ascii="宋体" w:hAnsi="宋体"/>
                  <w:szCs w:val="21"/>
                </w:rPr>
                <w:fldChar w:fldCharType="begin"/>
              </w:r>
              <w:r w:rsidR="00525A77">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525A77">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Pr="00D568B1" w:rsidRDefault="005064CB">
          <w:pPr>
            <w:snapToGrid w:val="0"/>
            <w:spacing w:line="240" w:lineRule="atLeast"/>
            <w:jc w:val="right"/>
            <w:rPr>
              <w:szCs w:val="21"/>
              <w:lang w:eastAsia="zh-CN"/>
            </w:rPr>
          </w:pPr>
          <w:r w:rsidRPr="00D568B1">
            <w:rPr>
              <w:szCs w:val="21"/>
              <w:lang w:eastAsia="zh-CN"/>
            </w:rPr>
            <w:t>单位：</w:t>
          </w:r>
          <w:sdt>
            <w:sdtPr>
              <w:rPr>
                <w:szCs w:val="21"/>
                <w:lang w:eastAsia="zh-CN"/>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568B1">
                <w:rPr>
                  <w:szCs w:val="21"/>
                  <w:lang w:eastAsia="zh-CN"/>
                </w:rPr>
                <w:t>元</w:t>
              </w:r>
            </w:sdtContent>
          </w:sdt>
          <w:r w:rsidRPr="00D568B1">
            <w:rPr>
              <w:szCs w:val="21"/>
              <w:lang w:eastAsia="zh-CN"/>
            </w:rPr>
            <w:t xml:space="preserve">  </w:t>
          </w:r>
          <w:r w:rsidRPr="00D568B1">
            <w:rPr>
              <w:szCs w:val="21"/>
              <w:lang w:eastAsia="zh-CN"/>
            </w:rPr>
            <w:t>币种：</w:t>
          </w:r>
          <w:sdt>
            <w:sdtPr>
              <w:rPr>
                <w:szCs w:val="21"/>
                <w:lang w:eastAsia="zh-CN"/>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568B1">
                <w:rPr>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8"/>
            <w:gridCol w:w="2100"/>
            <w:gridCol w:w="2115"/>
            <w:gridCol w:w="2333"/>
          </w:tblGrid>
          <w:tr w:rsidR="00525A77" w:rsidRPr="00D568B1" w:rsidTr="00B7759B">
            <w:trPr>
              <w:trHeight w:val="340"/>
            </w:trPr>
            <w:sdt>
              <w:sdtPr>
                <w:rPr>
                  <w:szCs w:val="21"/>
                </w:rPr>
                <w:tag w:val="_PLD_0d0c5c4c9acf46eaa7c41a19eb731a5c"/>
                <w:id w:val="9880748"/>
                <w:lock w:val="sdtLocked"/>
              </w:sdtPr>
              <w:sdtContent>
                <w:tc>
                  <w:tcPr>
                    <w:tcW w:w="1474" w:type="pct"/>
                    <w:shd w:val="clear" w:color="auto" w:fill="auto"/>
                    <w:vAlign w:val="center"/>
                  </w:tcPr>
                  <w:p w:rsidR="00525A77" w:rsidRPr="00D568B1" w:rsidRDefault="00525A77" w:rsidP="00B7759B">
                    <w:pPr>
                      <w:jc w:val="center"/>
                      <w:rPr>
                        <w:szCs w:val="21"/>
                      </w:rPr>
                    </w:pPr>
                    <w:r w:rsidRPr="00D568B1">
                      <w:rPr>
                        <w:szCs w:val="21"/>
                      </w:rPr>
                      <w:t>项目</w:t>
                    </w:r>
                  </w:p>
                </w:tc>
              </w:sdtContent>
            </w:sdt>
            <w:sdt>
              <w:sdtPr>
                <w:rPr>
                  <w:szCs w:val="21"/>
                </w:rPr>
                <w:tag w:val="_PLD_0dfc6d612ce04e4ab91d7f5c675c7954"/>
                <w:id w:val="9880749"/>
                <w:lock w:val="sdtLocked"/>
              </w:sdtPr>
              <w:sdtContent>
                <w:tc>
                  <w:tcPr>
                    <w:tcW w:w="1131" w:type="pct"/>
                    <w:shd w:val="clear" w:color="auto" w:fill="auto"/>
                    <w:vAlign w:val="center"/>
                  </w:tcPr>
                  <w:p w:rsidR="00525A77" w:rsidRPr="00D568B1" w:rsidRDefault="00525A77" w:rsidP="00B7759B">
                    <w:pPr>
                      <w:jc w:val="center"/>
                      <w:rPr>
                        <w:szCs w:val="21"/>
                      </w:rPr>
                    </w:pPr>
                    <w:r w:rsidRPr="00D568B1">
                      <w:rPr>
                        <w:szCs w:val="21"/>
                      </w:rPr>
                      <w:t>土地使用权</w:t>
                    </w:r>
                  </w:p>
                </w:tc>
              </w:sdtContent>
            </w:sdt>
            <w:sdt>
              <w:sdtPr>
                <w:rPr>
                  <w:szCs w:val="21"/>
                </w:rPr>
                <w:alias w:val="无形资产明细－项目"/>
                <w:tag w:val="_GBC_1a0001be34594900ba0c5e610a635d50"/>
                <w:id w:val="9880750"/>
                <w:lock w:val="sdtLocked"/>
              </w:sdtPr>
              <w:sdtContent>
                <w:tc>
                  <w:tcPr>
                    <w:tcW w:w="1139" w:type="pct"/>
                    <w:shd w:val="clear" w:color="auto" w:fill="auto"/>
                    <w:vAlign w:val="center"/>
                  </w:tcPr>
                  <w:p w:rsidR="00525A77" w:rsidRPr="00D568B1" w:rsidRDefault="00525A77" w:rsidP="00B7759B">
                    <w:pPr>
                      <w:jc w:val="center"/>
                      <w:rPr>
                        <w:szCs w:val="21"/>
                      </w:rPr>
                    </w:pPr>
                    <w:r w:rsidRPr="00D568B1">
                      <w:rPr>
                        <w:rFonts w:hAnsi="Arial"/>
                        <w:color w:val="000000"/>
                        <w:szCs w:val="21"/>
                      </w:rPr>
                      <w:t>电脑软件</w:t>
                    </w:r>
                  </w:p>
                </w:tc>
              </w:sdtContent>
            </w:sdt>
            <w:sdt>
              <w:sdtPr>
                <w:rPr>
                  <w:szCs w:val="21"/>
                </w:rPr>
                <w:tag w:val="_PLD_010a173744294c79817b77db863e3438"/>
                <w:id w:val="9880751"/>
                <w:lock w:val="sdtLocked"/>
              </w:sdtPr>
              <w:sdtContent>
                <w:tc>
                  <w:tcPr>
                    <w:tcW w:w="1256" w:type="pct"/>
                    <w:shd w:val="clear" w:color="auto" w:fill="auto"/>
                    <w:vAlign w:val="center"/>
                  </w:tcPr>
                  <w:p w:rsidR="00525A77" w:rsidRPr="00D568B1" w:rsidRDefault="00525A77" w:rsidP="00B7759B">
                    <w:pPr>
                      <w:jc w:val="center"/>
                      <w:rPr>
                        <w:szCs w:val="21"/>
                      </w:rPr>
                    </w:pPr>
                    <w:r w:rsidRPr="00D568B1">
                      <w:rPr>
                        <w:szCs w:val="21"/>
                      </w:rPr>
                      <w:t>合计</w:t>
                    </w:r>
                  </w:p>
                </w:tc>
              </w:sdtContent>
            </w:sdt>
          </w:tr>
          <w:tr w:rsidR="00525A77" w:rsidRPr="00D568B1" w:rsidTr="00D568B1">
            <w:trPr>
              <w:trHeight w:val="340"/>
            </w:trPr>
            <w:sdt>
              <w:sdtPr>
                <w:rPr>
                  <w:szCs w:val="21"/>
                </w:rPr>
                <w:tag w:val="_PLD_d38b2136312a4180852ade61efe6b93c"/>
                <w:id w:val="9880752"/>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一、账面原值</w:t>
                    </w:r>
                  </w:p>
                </w:tc>
              </w:sdtContent>
            </w:sdt>
            <w:tc>
              <w:tcPr>
                <w:tcW w:w="1131" w:type="pct"/>
                <w:shd w:val="clear" w:color="auto" w:fill="auto"/>
                <w:vAlign w:val="center"/>
              </w:tcPr>
              <w:p w:rsidR="00525A77" w:rsidRPr="00D568B1" w:rsidRDefault="00525A77" w:rsidP="00D568B1">
                <w:pPr>
                  <w:jc w:val="right"/>
                  <w:rPr>
                    <w:szCs w:val="21"/>
                  </w:rPr>
                </w:pPr>
              </w:p>
            </w:tc>
            <w:tc>
              <w:tcPr>
                <w:tcW w:w="1139" w:type="pct"/>
                <w:shd w:val="clear" w:color="auto" w:fill="auto"/>
                <w:vAlign w:val="center"/>
              </w:tcPr>
              <w:p w:rsidR="00525A77" w:rsidRPr="00D568B1" w:rsidRDefault="00525A77" w:rsidP="00D568B1">
                <w:pPr>
                  <w:jc w:val="right"/>
                  <w:rPr>
                    <w:szCs w:val="21"/>
                  </w:rPr>
                </w:pPr>
              </w:p>
            </w:tc>
            <w:tc>
              <w:tcPr>
                <w:tcW w:w="1256" w:type="pct"/>
                <w:shd w:val="clear" w:color="auto" w:fill="auto"/>
                <w:vAlign w:val="center"/>
              </w:tcPr>
              <w:p w:rsidR="00525A77" w:rsidRPr="00D568B1" w:rsidRDefault="00525A77" w:rsidP="00D568B1">
                <w:pPr>
                  <w:jc w:val="right"/>
                  <w:rPr>
                    <w:szCs w:val="21"/>
                  </w:rPr>
                </w:pPr>
              </w:p>
            </w:tc>
          </w:tr>
          <w:tr w:rsidR="00525A77" w:rsidRPr="00D568B1" w:rsidTr="00D568B1">
            <w:trPr>
              <w:trHeight w:val="340"/>
            </w:trPr>
            <w:sdt>
              <w:sdtPr>
                <w:rPr>
                  <w:szCs w:val="21"/>
                </w:rPr>
                <w:tag w:val="_PLD_c5adbbf7566848428d517f50646b04c1"/>
                <w:id w:val="9880753"/>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 xml:space="preserve">    1.</w:t>
                    </w:r>
                    <w:r w:rsidRPr="00D568B1">
                      <w:rPr>
                        <w:szCs w:val="21"/>
                      </w:rPr>
                      <w:t>期初余额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2,389,526,302</w:t>
                </w:r>
              </w:p>
            </w:tc>
            <w:tc>
              <w:tcPr>
                <w:tcW w:w="1139" w:type="pct"/>
                <w:shd w:val="clear" w:color="auto" w:fill="auto"/>
                <w:vAlign w:val="center"/>
              </w:tcPr>
              <w:p w:rsidR="00525A77" w:rsidRPr="00D568B1" w:rsidRDefault="00525A77" w:rsidP="00D568B1">
                <w:pPr>
                  <w:jc w:val="right"/>
                  <w:rPr>
                    <w:szCs w:val="21"/>
                  </w:rPr>
                </w:pPr>
                <w:r w:rsidRPr="00D568B1">
                  <w:rPr>
                    <w:szCs w:val="21"/>
                  </w:rPr>
                  <w:t>14,401,388</w:t>
                </w:r>
              </w:p>
            </w:tc>
            <w:tc>
              <w:tcPr>
                <w:tcW w:w="1256" w:type="pct"/>
                <w:shd w:val="clear" w:color="auto" w:fill="auto"/>
                <w:vAlign w:val="center"/>
              </w:tcPr>
              <w:p w:rsidR="00525A77" w:rsidRPr="00D568B1" w:rsidRDefault="00525A77" w:rsidP="00D568B1">
                <w:pPr>
                  <w:jc w:val="right"/>
                  <w:rPr>
                    <w:szCs w:val="21"/>
                  </w:rPr>
                </w:pPr>
                <w:r w:rsidRPr="00D568B1">
                  <w:rPr>
                    <w:szCs w:val="21"/>
                  </w:rPr>
                  <w:t>2,403,927,690</w:t>
                </w:r>
              </w:p>
            </w:tc>
          </w:tr>
          <w:tr w:rsidR="00525A77" w:rsidRPr="00D568B1" w:rsidTr="00D568B1">
            <w:trPr>
              <w:trHeight w:val="340"/>
            </w:trPr>
            <w:sdt>
              <w:sdtPr>
                <w:rPr>
                  <w:szCs w:val="21"/>
                </w:rPr>
                <w:tag w:val="_PLD_0b446630b07f4e06a5d143f4d4a21911"/>
                <w:id w:val="9880754"/>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2.</w:t>
                    </w:r>
                    <w:r w:rsidRPr="00D568B1">
                      <w:rPr>
                        <w:szCs w:val="21"/>
                      </w:rPr>
                      <w:t>本期增加金额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9,356,106</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9,356,106</w:t>
                </w:r>
              </w:p>
            </w:tc>
          </w:tr>
          <w:tr w:rsidR="00525A77" w:rsidRPr="00D568B1" w:rsidTr="00D568B1">
            <w:trPr>
              <w:trHeight w:val="340"/>
            </w:trPr>
            <w:sdt>
              <w:sdtPr>
                <w:rPr>
                  <w:szCs w:val="21"/>
                </w:rPr>
                <w:tag w:val="_PLD_add88995250b4c76b28f71f8876082c0"/>
                <w:id w:val="9880755"/>
                <w:lock w:val="sdtLocked"/>
              </w:sdtPr>
              <w:sdtContent>
                <w:tc>
                  <w:tcPr>
                    <w:tcW w:w="1474" w:type="pct"/>
                    <w:shd w:val="clear" w:color="auto" w:fill="auto"/>
                    <w:vAlign w:val="center"/>
                  </w:tcPr>
                  <w:p w:rsidR="00525A77" w:rsidRPr="00D568B1" w:rsidRDefault="00525A77" w:rsidP="002A37FF">
                    <w:pPr>
                      <w:ind w:firstLineChars="300" w:firstLine="630"/>
                      <w:rPr>
                        <w:szCs w:val="21"/>
                      </w:rPr>
                    </w:pPr>
                    <w:r w:rsidRPr="00D568B1">
                      <w:rPr>
                        <w:szCs w:val="21"/>
                      </w:rPr>
                      <w:t>(1)</w:t>
                    </w:r>
                    <w:r w:rsidRPr="00D568B1">
                      <w:rPr>
                        <w:szCs w:val="21"/>
                      </w:rPr>
                      <w:t>购置</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9,356,106</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9,356,106</w:t>
                </w:r>
              </w:p>
            </w:tc>
          </w:tr>
          <w:tr w:rsidR="00525A77" w:rsidRPr="00D568B1" w:rsidTr="00D568B1">
            <w:trPr>
              <w:trHeight w:val="340"/>
            </w:trPr>
            <w:sdt>
              <w:sdtPr>
                <w:rPr>
                  <w:szCs w:val="21"/>
                </w:rPr>
                <w:tag w:val="_PLD_ef6de8d106a344419ba63c194a180aab"/>
                <w:id w:val="9880756"/>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 xml:space="preserve">    3.</w:t>
                    </w:r>
                    <w:r w:rsidRPr="00D568B1">
                      <w:rPr>
                        <w:szCs w:val="21"/>
                      </w:rPr>
                      <w:t>本期减少金额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a2dde99d637c467abd414e8ab49b893b"/>
                <w:id w:val="9880757"/>
                <w:lock w:val="sdtLocked"/>
              </w:sdtPr>
              <w:sdtContent>
                <w:tc>
                  <w:tcPr>
                    <w:tcW w:w="1474" w:type="pct"/>
                    <w:shd w:val="clear" w:color="auto" w:fill="auto"/>
                    <w:vAlign w:val="center"/>
                  </w:tcPr>
                  <w:p w:rsidR="00525A77" w:rsidRPr="00D568B1" w:rsidRDefault="00525A77" w:rsidP="002A37FF">
                    <w:pPr>
                      <w:ind w:firstLineChars="300" w:firstLine="630"/>
                      <w:rPr>
                        <w:szCs w:val="21"/>
                      </w:rPr>
                    </w:pPr>
                    <w:r w:rsidRPr="00D568B1">
                      <w:rPr>
                        <w:szCs w:val="21"/>
                      </w:rPr>
                      <w:t>(1)</w:t>
                    </w:r>
                    <w:r w:rsidRPr="00D568B1">
                      <w:rPr>
                        <w:szCs w:val="21"/>
                      </w:rPr>
                      <w:t>处置</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03745bff079541e1ababba4ad6de075d"/>
                <w:id w:val="9880758"/>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 xml:space="preserve">   4.</w:t>
                    </w:r>
                    <w:r w:rsidRPr="00D568B1">
                      <w:rPr>
                        <w:szCs w:val="21"/>
                      </w:rPr>
                      <w:t>期末余额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2,398,882,408</w:t>
                </w:r>
              </w:p>
            </w:tc>
            <w:tc>
              <w:tcPr>
                <w:tcW w:w="1139" w:type="pct"/>
                <w:shd w:val="clear" w:color="auto" w:fill="auto"/>
                <w:vAlign w:val="center"/>
              </w:tcPr>
              <w:p w:rsidR="00525A77" w:rsidRPr="00D568B1" w:rsidRDefault="00525A77" w:rsidP="00D568B1">
                <w:pPr>
                  <w:jc w:val="right"/>
                  <w:rPr>
                    <w:szCs w:val="21"/>
                  </w:rPr>
                </w:pPr>
                <w:r w:rsidRPr="00D568B1">
                  <w:rPr>
                    <w:szCs w:val="21"/>
                  </w:rPr>
                  <w:t>14,401,388</w:t>
                </w:r>
              </w:p>
            </w:tc>
            <w:tc>
              <w:tcPr>
                <w:tcW w:w="1256" w:type="pct"/>
                <w:shd w:val="clear" w:color="auto" w:fill="auto"/>
                <w:vAlign w:val="center"/>
              </w:tcPr>
              <w:p w:rsidR="00525A77" w:rsidRPr="00D568B1" w:rsidRDefault="00525A77" w:rsidP="00D568B1">
                <w:pPr>
                  <w:jc w:val="right"/>
                  <w:rPr>
                    <w:szCs w:val="21"/>
                  </w:rPr>
                </w:pPr>
                <w:r w:rsidRPr="00D568B1">
                  <w:rPr>
                    <w:szCs w:val="21"/>
                  </w:rPr>
                  <w:t>2,413,283,796</w:t>
                </w:r>
              </w:p>
            </w:tc>
          </w:tr>
          <w:tr w:rsidR="00525A77" w:rsidRPr="00D568B1" w:rsidTr="00D568B1">
            <w:trPr>
              <w:trHeight w:val="340"/>
            </w:trPr>
            <w:sdt>
              <w:sdtPr>
                <w:rPr>
                  <w:szCs w:val="21"/>
                </w:rPr>
                <w:tag w:val="_PLD_31b6b6971eff48bf893163f2b1779469"/>
                <w:id w:val="9880759"/>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二、累计摊销</w:t>
                    </w:r>
                  </w:p>
                </w:tc>
              </w:sdtContent>
            </w:sdt>
            <w:tc>
              <w:tcPr>
                <w:tcW w:w="1131" w:type="pct"/>
                <w:shd w:val="clear" w:color="auto" w:fill="auto"/>
                <w:vAlign w:val="center"/>
              </w:tcPr>
              <w:p w:rsidR="00525A77" w:rsidRPr="00D568B1" w:rsidRDefault="00525A77" w:rsidP="00D568B1">
                <w:pPr>
                  <w:jc w:val="right"/>
                  <w:rPr>
                    <w:szCs w:val="21"/>
                  </w:rPr>
                </w:pPr>
              </w:p>
            </w:tc>
            <w:tc>
              <w:tcPr>
                <w:tcW w:w="1139" w:type="pct"/>
                <w:shd w:val="clear" w:color="auto" w:fill="auto"/>
                <w:vAlign w:val="center"/>
              </w:tcPr>
              <w:p w:rsidR="00525A77" w:rsidRPr="00D568B1" w:rsidRDefault="00525A77" w:rsidP="00D568B1">
                <w:pPr>
                  <w:jc w:val="right"/>
                  <w:rPr>
                    <w:szCs w:val="21"/>
                  </w:rPr>
                </w:pPr>
              </w:p>
            </w:tc>
            <w:tc>
              <w:tcPr>
                <w:tcW w:w="1256" w:type="pct"/>
                <w:shd w:val="clear" w:color="auto" w:fill="auto"/>
                <w:vAlign w:val="center"/>
              </w:tcPr>
              <w:p w:rsidR="00525A77" w:rsidRPr="00D568B1" w:rsidRDefault="00525A77" w:rsidP="00D568B1">
                <w:pPr>
                  <w:jc w:val="right"/>
                  <w:rPr>
                    <w:szCs w:val="21"/>
                  </w:rPr>
                </w:pPr>
              </w:p>
            </w:tc>
          </w:tr>
          <w:tr w:rsidR="00525A77" w:rsidRPr="00D568B1" w:rsidTr="00D568B1">
            <w:trPr>
              <w:trHeight w:val="340"/>
            </w:trPr>
            <w:sdt>
              <w:sdtPr>
                <w:rPr>
                  <w:szCs w:val="21"/>
                </w:rPr>
                <w:tag w:val="_PLD_192ef7a489984acd8b494007033b87de"/>
                <w:id w:val="9880760"/>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1.</w:t>
                    </w:r>
                    <w:r w:rsidRPr="00D568B1">
                      <w:rPr>
                        <w:szCs w:val="21"/>
                      </w:rPr>
                      <w:t>期初余额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515,776,678</w:t>
                </w:r>
              </w:p>
            </w:tc>
            <w:tc>
              <w:tcPr>
                <w:tcW w:w="1139" w:type="pct"/>
                <w:shd w:val="clear" w:color="auto" w:fill="auto"/>
                <w:vAlign w:val="center"/>
              </w:tcPr>
              <w:p w:rsidR="00525A77" w:rsidRPr="00D568B1" w:rsidRDefault="00525A77" w:rsidP="00D568B1">
                <w:pPr>
                  <w:jc w:val="right"/>
                  <w:rPr>
                    <w:szCs w:val="21"/>
                  </w:rPr>
                </w:pPr>
                <w:r w:rsidRPr="00D568B1">
                  <w:rPr>
                    <w:szCs w:val="21"/>
                  </w:rPr>
                  <w:t>13,770,529</w:t>
                </w:r>
              </w:p>
            </w:tc>
            <w:tc>
              <w:tcPr>
                <w:tcW w:w="1256" w:type="pct"/>
                <w:shd w:val="clear" w:color="auto" w:fill="auto"/>
                <w:vAlign w:val="center"/>
              </w:tcPr>
              <w:p w:rsidR="00525A77" w:rsidRPr="00D568B1" w:rsidRDefault="00525A77" w:rsidP="00D568B1">
                <w:pPr>
                  <w:jc w:val="right"/>
                  <w:rPr>
                    <w:szCs w:val="21"/>
                  </w:rPr>
                </w:pPr>
                <w:r w:rsidRPr="00D568B1">
                  <w:rPr>
                    <w:szCs w:val="21"/>
                  </w:rPr>
                  <w:t>529,547,207</w:t>
                </w:r>
              </w:p>
            </w:tc>
          </w:tr>
          <w:tr w:rsidR="00525A77" w:rsidRPr="00D568B1" w:rsidTr="00D568B1">
            <w:trPr>
              <w:trHeight w:val="340"/>
            </w:trPr>
            <w:sdt>
              <w:sdtPr>
                <w:rPr>
                  <w:szCs w:val="21"/>
                </w:rPr>
                <w:tag w:val="_PLD_d9b2c881fa5c4e37827a5af57760bac7"/>
                <w:id w:val="9880761"/>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2.</w:t>
                    </w:r>
                    <w:r w:rsidRPr="00D568B1">
                      <w:rPr>
                        <w:szCs w:val="21"/>
                      </w:rPr>
                      <w:t>本期增加金额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52,134,157</w:t>
                </w:r>
              </w:p>
            </w:tc>
            <w:tc>
              <w:tcPr>
                <w:tcW w:w="1139" w:type="pct"/>
                <w:shd w:val="clear" w:color="auto" w:fill="auto"/>
                <w:vAlign w:val="center"/>
              </w:tcPr>
              <w:p w:rsidR="00525A77" w:rsidRPr="00D568B1" w:rsidRDefault="00525A77" w:rsidP="00D568B1">
                <w:pPr>
                  <w:jc w:val="right"/>
                  <w:rPr>
                    <w:szCs w:val="21"/>
                  </w:rPr>
                </w:pPr>
                <w:r w:rsidRPr="00D568B1">
                  <w:rPr>
                    <w:szCs w:val="21"/>
                  </w:rPr>
                  <w:t>298,881</w:t>
                </w:r>
              </w:p>
            </w:tc>
            <w:tc>
              <w:tcPr>
                <w:tcW w:w="1256" w:type="pct"/>
                <w:shd w:val="clear" w:color="auto" w:fill="auto"/>
                <w:vAlign w:val="center"/>
              </w:tcPr>
              <w:p w:rsidR="00525A77" w:rsidRPr="00D568B1" w:rsidRDefault="00525A77" w:rsidP="00D568B1">
                <w:pPr>
                  <w:jc w:val="right"/>
                  <w:rPr>
                    <w:szCs w:val="21"/>
                  </w:rPr>
                </w:pPr>
                <w:r w:rsidRPr="00D568B1">
                  <w:rPr>
                    <w:szCs w:val="21"/>
                  </w:rPr>
                  <w:t>52,433,038</w:t>
                </w:r>
              </w:p>
            </w:tc>
          </w:tr>
          <w:tr w:rsidR="00525A77" w:rsidRPr="00D568B1" w:rsidTr="00D568B1">
            <w:trPr>
              <w:trHeight w:val="340"/>
            </w:trPr>
            <w:sdt>
              <w:sdtPr>
                <w:rPr>
                  <w:szCs w:val="21"/>
                </w:rPr>
                <w:tag w:val="_PLD_cc7d668427664f6aa25782750d371885"/>
                <w:id w:val="9880762"/>
                <w:lock w:val="sdtLocked"/>
              </w:sdtPr>
              <w:sdtContent>
                <w:tc>
                  <w:tcPr>
                    <w:tcW w:w="1474" w:type="pct"/>
                    <w:shd w:val="clear" w:color="auto" w:fill="auto"/>
                    <w:vAlign w:val="center"/>
                  </w:tcPr>
                  <w:p w:rsidR="00525A77" w:rsidRPr="00D568B1" w:rsidRDefault="00B7759B" w:rsidP="002A37FF">
                    <w:pPr>
                      <w:ind w:firstLineChars="300" w:firstLine="630"/>
                      <w:rPr>
                        <w:szCs w:val="21"/>
                      </w:rPr>
                    </w:pPr>
                    <w:r>
                      <w:rPr>
                        <w:rFonts w:hint="eastAsia"/>
                        <w:szCs w:val="21"/>
                        <w:lang w:eastAsia="zh-CN"/>
                      </w:rPr>
                      <w:t>(1)</w:t>
                    </w:r>
                    <w:r w:rsidR="00525A77" w:rsidRPr="00D568B1">
                      <w:rPr>
                        <w:szCs w:val="21"/>
                      </w:rPr>
                      <w:t>计提</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52,134,157</w:t>
                </w:r>
              </w:p>
            </w:tc>
            <w:tc>
              <w:tcPr>
                <w:tcW w:w="1139" w:type="pct"/>
                <w:shd w:val="clear" w:color="auto" w:fill="auto"/>
                <w:vAlign w:val="center"/>
              </w:tcPr>
              <w:p w:rsidR="00525A77" w:rsidRPr="00D568B1" w:rsidRDefault="00525A77" w:rsidP="00D568B1">
                <w:pPr>
                  <w:jc w:val="right"/>
                  <w:rPr>
                    <w:szCs w:val="21"/>
                  </w:rPr>
                </w:pPr>
                <w:r w:rsidRPr="00D568B1">
                  <w:rPr>
                    <w:szCs w:val="21"/>
                  </w:rPr>
                  <w:t>298,881</w:t>
                </w:r>
              </w:p>
            </w:tc>
            <w:tc>
              <w:tcPr>
                <w:tcW w:w="1256" w:type="pct"/>
                <w:shd w:val="clear" w:color="auto" w:fill="auto"/>
                <w:vAlign w:val="center"/>
              </w:tcPr>
              <w:p w:rsidR="00525A77" w:rsidRPr="00D568B1" w:rsidRDefault="00525A77" w:rsidP="00D568B1">
                <w:pPr>
                  <w:jc w:val="right"/>
                  <w:rPr>
                    <w:szCs w:val="21"/>
                  </w:rPr>
                </w:pPr>
                <w:r w:rsidRPr="00D568B1">
                  <w:rPr>
                    <w:szCs w:val="21"/>
                  </w:rPr>
                  <w:t>52,433,038</w:t>
                </w:r>
              </w:p>
            </w:tc>
          </w:tr>
          <w:tr w:rsidR="00525A77" w:rsidRPr="00D568B1" w:rsidTr="00D568B1">
            <w:trPr>
              <w:trHeight w:val="340"/>
            </w:trPr>
            <w:sdt>
              <w:sdtPr>
                <w:rPr>
                  <w:szCs w:val="21"/>
                </w:rPr>
                <w:tag w:val="_PLD_8e892aff304549108ee89d7a36074102"/>
                <w:id w:val="9880763"/>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3.</w:t>
                    </w:r>
                    <w:r w:rsidRPr="00D568B1">
                      <w:rPr>
                        <w:szCs w:val="21"/>
                      </w:rPr>
                      <w:t>本期减少金额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f8ab01d348a04c4d883a00519ee0501a"/>
                <w:id w:val="9880764"/>
                <w:lock w:val="sdtLocked"/>
              </w:sdtPr>
              <w:sdtContent>
                <w:tc>
                  <w:tcPr>
                    <w:tcW w:w="1474" w:type="pct"/>
                    <w:shd w:val="clear" w:color="auto" w:fill="auto"/>
                    <w:vAlign w:val="center"/>
                  </w:tcPr>
                  <w:p w:rsidR="00525A77" w:rsidRPr="00D568B1" w:rsidRDefault="00525A77" w:rsidP="002A37FF">
                    <w:pPr>
                      <w:ind w:firstLineChars="300" w:firstLine="630"/>
                      <w:rPr>
                        <w:szCs w:val="21"/>
                      </w:rPr>
                    </w:pPr>
                    <w:r w:rsidRPr="00D568B1">
                      <w:rPr>
                        <w:szCs w:val="21"/>
                      </w:rPr>
                      <w:t xml:space="preserve"> (1)</w:t>
                    </w:r>
                    <w:r w:rsidRPr="00D568B1">
                      <w:rPr>
                        <w:szCs w:val="21"/>
                      </w:rPr>
                      <w:t>处置</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00974608625b4b68972908d459d17711"/>
                <w:id w:val="9880765"/>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4.</w:t>
                    </w:r>
                    <w:r w:rsidRPr="00D568B1">
                      <w:rPr>
                        <w:szCs w:val="21"/>
                      </w:rPr>
                      <w:t>期末余额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567,910,835</w:t>
                </w:r>
              </w:p>
            </w:tc>
            <w:tc>
              <w:tcPr>
                <w:tcW w:w="1139" w:type="pct"/>
                <w:shd w:val="clear" w:color="auto" w:fill="auto"/>
                <w:vAlign w:val="center"/>
              </w:tcPr>
              <w:p w:rsidR="00525A77" w:rsidRPr="00D568B1" w:rsidRDefault="00525A77" w:rsidP="00D568B1">
                <w:pPr>
                  <w:jc w:val="right"/>
                  <w:rPr>
                    <w:szCs w:val="21"/>
                  </w:rPr>
                </w:pPr>
                <w:r w:rsidRPr="00D568B1">
                  <w:rPr>
                    <w:szCs w:val="21"/>
                  </w:rPr>
                  <w:t>14,069,410</w:t>
                </w:r>
              </w:p>
            </w:tc>
            <w:tc>
              <w:tcPr>
                <w:tcW w:w="1256" w:type="pct"/>
                <w:shd w:val="clear" w:color="auto" w:fill="auto"/>
                <w:vAlign w:val="center"/>
              </w:tcPr>
              <w:p w:rsidR="00525A77" w:rsidRPr="00D568B1" w:rsidRDefault="00525A77" w:rsidP="00D568B1">
                <w:pPr>
                  <w:jc w:val="right"/>
                  <w:rPr>
                    <w:szCs w:val="21"/>
                  </w:rPr>
                </w:pPr>
                <w:r w:rsidRPr="00D568B1">
                  <w:rPr>
                    <w:szCs w:val="21"/>
                  </w:rPr>
                  <w:t>581,980,245</w:t>
                </w:r>
              </w:p>
            </w:tc>
          </w:tr>
          <w:tr w:rsidR="00525A77" w:rsidRPr="00D568B1" w:rsidTr="00D568B1">
            <w:trPr>
              <w:trHeight w:val="340"/>
            </w:trPr>
            <w:sdt>
              <w:sdtPr>
                <w:rPr>
                  <w:szCs w:val="21"/>
                </w:rPr>
                <w:tag w:val="_PLD_f7d5f180eba449a29a01985d504a8cad"/>
                <w:id w:val="9880766"/>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三、减值准备</w:t>
                    </w:r>
                  </w:p>
                </w:tc>
              </w:sdtContent>
            </w:sdt>
            <w:tc>
              <w:tcPr>
                <w:tcW w:w="1131" w:type="pct"/>
                <w:shd w:val="clear" w:color="auto" w:fill="auto"/>
                <w:vAlign w:val="center"/>
              </w:tcPr>
              <w:p w:rsidR="00525A77" w:rsidRPr="00D568B1" w:rsidRDefault="00525A77" w:rsidP="00D568B1">
                <w:pPr>
                  <w:jc w:val="right"/>
                  <w:rPr>
                    <w:szCs w:val="21"/>
                  </w:rPr>
                </w:pPr>
              </w:p>
            </w:tc>
            <w:tc>
              <w:tcPr>
                <w:tcW w:w="1139" w:type="pct"/>
                <w:shd w:val="clear" w:color="auto" w:fill="auto"/>
                <w:vAlign w:val="center"/>
              </w:tcPr>
              <w:p w:rsidR="00525A77" w:rsidRPr="00D568B1" w:rsidRDefault="00525A77" w:rsidP="00D568B1">
                <w:pPr>
                  <w:jc w:val="right"/>
                  <w:rPr>
                    <w:szCs w:val="21"/>
                  </w:rPr>
                </w:pPr>
              </w:p>
            </w:tc>
            <w:tc>
              <w:tcPr>
                <w:tcW w:w="1256" w:type="pct"/>
                <w:shd w:val="clear" w:color="auto" w:fill="auto"/>
                <w:vAlign w:val="center"/>
              </w:tcPr>
              <w:p w:rsidR="00525A77" w:rsidRPr="00D568B1" w:rsidRDefault="00525A77" w:rsidP="00D568B1">
                <w:pPr>
                  <w:jc w:val="right"/>
                  <w:rPr>
                    <w:szCs w:val="21"/>
                  </w:rPr>
                </w:pPr>
              </w:p>
            </w:tc>
          </w:tr>
          <w:tr w:rsidR="00525A77" w:rsidRPr="00D568B1" w:rsidTr="00D568B1">
            <w:trPr>
              <w:trHeight w:val="340"/>
            </w:trPr>
            <w:sdt>
              <w:sdtPr>
                <w:rPr>
                  <w:szCs w:val="21"/>
                </w:rPr>
                <w:tag w:val="_PLD_d456d6b4542546f2b64c57daa1b24f6c"/>
                <w:id w:val="9880767"/>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1.</w:t>
                    </w:r>
                    <w:r w:rsidRPr="00D568B1">
                      <w:rPr>
                        <w:szCs w:val="21"/>
                      </w:rPr>
                      <w:t>期初余额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e2857e7aebd8427e95c78e58c21c30a8"/>
                <w:id w:val="9880768"/>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2.</w:t>
                    </w:r>
                    <w:r w:rsidRPr="00D568B1">
                      <w:rPr>
                        <w:szCs w:val="21"/>
                      </w:rPr>
                      <w:t>本期增加金额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82ae87c72cfb4360abe17ac07d374fa6"/>
                <w:id w:val="9880769"/>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3.</w:t>
                    </w:r>
                    <w:r w:rsidRPr="00D568B1">
                      <w:rPr>
                        <w:szCs w:val="21"/>
                      </w:rPr>
                      <w:t>本期减少金额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9428ef0f2bd34dc7821d00833f5252c1"/>
                <w:id w:val="9880770"/>
                <w:lock w:val="sdtLocked"/>
              </w:sdtPr>
              <w:sdtContent>
                <w:tc>
                  <w:tcPr>
                    <w:tcW w:w="1474" w:type="pct"/>
                    <w:shd w:val="clear" w:color="auto" w:fill="auto"/>
                    <w:vAlign w:val="center"/>
                  </w:tcPr>
                  <w:p w:rsidR="00525A77" w:rsidRPr="00D568B1" w:rsidRDefault="00525A77" w:rsidP="002A37FF">
                    <w:pPr>
                      <w:ind w:firstLineChars="200" w:firstLine="420"/>
                      <w:rPr>
                        <w:szCs w:val="21"/>
                      </w:rPr>
                    </w:pPr>
                    <w:r w:rsidRPr="00D568B1">
                      <w:rPr>
                        <w:szCs w:val="21"/>
                      </w:rPr>
                      <w:t>4.</w:t>
                    </w:r>
                    <w:r w:rsidRPr="00D568B1">
                      <w:rPr>
                        <w:szCs w:val="21"/>
                      </w:rPr>
                      <w:t>期末余额</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w:t>
                </w:r>
              </w:p>
            </w:tc>
            <w:tc>
              <w:tcPr>
                <w:tcW w:w="1139" w:type="pct"/>
                <w:shd w:val="clear" w:color="auto" w:fill="auto"/>
                <w:vAlign w:val="center"/>
              </w:tcPr>
              <w:p w:rsidR="00525A77" w:rsidRPr="00D568B1" w:rsidRDefault="00525A77" w:rsidP="00D568B1">
                <w:pPr>
                  <w:jc w:val="right"/>
                  <w:rPr>
                    <w:szCs w:val="21"/>
                  </w:rPr>
                </w:pPr>
                <w:r w:rsidRPr="00D568B1">
                  <w:rPr>
                    <w:szCs w:val="21"/>
                  </w:rPr>
                  <w:t>-</w:t>
                </w:r>
              </w:p>
            </w:tc>
            <w:tc>
              <w:tcPr>
                <w:tcW w:w="1256" w:type="pct"/>
                <w:shd w:val="clear" w:color="auto" w:fill="auto"/>
                <w:vAlign w:val="center"/>
              </w:tcPr>
              <w:p w:rsidR="00525A77" w:rsidRPr="00D568B1" w:rsidRDefault="00525A77" w:rsidP="00D568B1">
                <w:pPr>
                  <w:jc w:val="right"/>
                  <w:rPr>
                    <w:szCs w:val="21"/>
                  </w:rPr>
                </w:pPr>
                <w:r w:rsidRPr="00D568B1">
                  <w:rPr>
                    <w:szCs w:val="21"/>
                  </w:rPr>
                  <w:t>-</w:t>
                </w:r>
              </w:p>
            </w:tc>
          </w:tr>
          <w:tr w:rsidR="00525A77" w:rsidRPr="00D568B1" w:rsidTr="00D568B1">
            <w:trPr>
              <w:trHeight w:val="340"/>
            </w:trPr>
            <w:sdt>
              <w:sdtPr>
                <w:rPr>
                  <w:szCs w:val="21"/>
                </w:rPr>
                <w:tag w:val="_PLD_4b0672b3afec475f9c6133950914fc81"/>
                <w:id w:val="9880771"/>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四、账面价值</w:t>
                    </w:r>
                  </w:p>
                </w:tc>
              </w:sdtContent>
            </w:sdt>
            <w:tc>
              <w:tcPr>
                <w:tcW w:w="1131" w:type="pct"/>
                <w:shd w:val="clear" w:color="auto" w:fill="auto"/>
                <w:vAlign w:val="center"/>
              </w:tcPr>
              <w:p w:rsidR="00525A77" w:rsidRPr="00D568B1" w:rsidRDefault="00525A77" w:rsidP="00D568B1">
                <w:pPr>
                  <w:jc w:val="right"/>
                  <w:rPr>
                    <w:szCs w:val="21"/>
                  </w:rPr>
                </w:pPr>
              </w:p>
            </w:tc>
            <w:tc>
              <w:tcPr>
                <w:tcW w:w="1139" w:type="pct"/>
                <w:shd w:val="clear" w:color="auto" w:fill="auto"/>
                <w:vAlign w:val="center"/>
              </w:tcPr>
              <w:p w:rsidR="00525A77" w:rsidRPr="00D568B1" w:rsidRDefault="00525A77" w:rsidP="00D568B1">
                <w:pPr>
                  <w:jc w:val="right"/>
                  <w:rPr>
                    <w:szCs w:val="21"/>
                  </w:rPr>
                </w:pPr>
              </w:p>
            </w:tc>
            <w:tc>
              <w:tcPr>
                <w:tcW w:w="1256" w:type="pct"/>
                <w:shd w:val="clear" w:color="auto" w:fill="auto"/>
                <w:vAlign w:val="center"/>
              </w:tcPr>
              <w:p w:rsidR="00525A77" w:rsidRPr="00D568B1" w:rsidRDefault="00525A77" w:rsidP="00D568B1">
                <w:pPr>
                  <w:jc w:val="right"/>
                  <w:rPr>
                    <w:szCs w:val="21"/>
                  </w:rPr>
                </w:pPr>
              </w:p>
            </w:tc>
          </w:tr>
          <w:tr w:rsidR="00525A77" w:rsidRPr="00D568B1" w:rsidTr="00D568B1">
            <w:trPr>
              <w:trHeight w:val="340"/>
            </w:trPr>
            <w:sdt>
              <w:sdtPr>
                <w:rPr>
                  <w:szCs w:val="21"/>
                </w:rPr>
                <w:tag w:val="_PLD_1fc70ce7dba842249c5899f16f4ea2f4"/>
                <w:id w:val="9880772"/>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 xml:space="preserve">    1.</w:t>
                    </w:r>
                    <w:r w:rsidRPr="00D568B1">
                      <w:rPr>
                        <w:szCs w:val="21"/>
                      </w:rPr>
                      <w:t>期末账面价值</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1,830,971,573</w:t>
                </w:r>
              </w:p>
            </w:tc>
            <w:tc>
              <w:tcPr>
                <w:tcW w:w="1139" w:type="pct"/>
                <w:shd w:val="clear" w:color="auto" w:fill="auto"/>
                <w:vAlign w:val="center"/>
              </w:tcPr>
              <w:p w:rsidR="00525A77" w:rsidRPr="00D568B1" w:rsidRDefault="00525A77" w:rsidP="00D568B1">
                <w:pPr>
                  <w:jc w:val="right"/>
                  <w:rPr>
                    <w:szCs w:val="21"/>
                  </w:rPr>
                </w:pPr>
                <w:r w:rsidRPr="00D568B1">
                  <w:rPr>
                    <w:szCs w:val="21"/>
                  </w:rPr>
                  <w:t>331,978</w:t>
                </w:r>
              </w:p>
            </w:tc>
            <w:tc>
              <w:tcPr>
                <w:tcW w:w="1256" w:type="pct"/>
                <w:shd w:val="clear" w:color="auto" w:fill="auto"/>
                <w:vAlign w:val="center"/>
              </w:tcPr>
              <w:p w:rsidR="00525A77" w:rsidRPr="00D568B1" w:rsidRDefault="00525A77" w:rsidP="00D568B1">
                <w:pPr>
                  <w:jc w:val="right"/>
                  <w:rPr>
                    <w:szCs w:val="21"/>
                  </w:rPr>
                </w:pPr>
                <w:r w:rsidRPr="00D568B1">
                  <w:rPr>
                    <w:szCs w:val="21"/>
                  </w:rPr>
                  <w:t>1,831,303,551</w:t>
                </w:r>
              </w:p>
            </w:tc>
          </w:tr>
          <w:tr w:rsidR="00525A77" w:rsidRPr="00D568B1" w:rsidTr="00D568B1">
            <w:trPr>
              <w:trHeight w:val="340"/>
            </w:trPr>
            <w:sdt>
              <w:sdtPr>
                <w:rPr>
                  <w:szCs w:val="21"/>
                </w:rPr>
                <w:tag w:val="_PLD_b71bc5d491a34e85a1ce292ad355233a"/>
                <w:id w:val="9880773"/>
                <w:lock w:val="sdtLocked"/>
              </w:sdtPr>
              <w:sdtContent>
                <w:tc>
                  <w:tcPr>
                    <w:tcW w:w="1474" w:type="pct"/>
                    <w:shd w:val="clear" w:color="auto" w:fill="auto"/>
                    <w:vAlign w:val="center"/>
                  </w:tcPr>
                  <w:p w:rsidR="00525A77" w:rsidRPr="00D568B1" w:rsidRDefault="00525A77" w:rsidP="00B7759B">
                    <w:pPr>
                      <w:rPr>
                        <w:szCs w:val="21"/>
                      </w:rPr>
                    </w:pPr>
                    <w:r w:rsidRPr="00D568B1">
                      <w:rPr>
                        <w:szCs w:val="21"/>
                      </w:rPr>
                      <w:t xml:space="preserve">    2.</w:t>
                    </w:r>
                    <w:r w:rsidRPr="00D568B1">
                      <w:rPr>
                        <w:szCs w:val="21"/>
                      </w:rPr>
                      <w:t>期初账面价值</w:t>
                    </w:r>
                  </w:p>
                </w:tc>
              </w:sdtContent>
            </w:sdt>
            <w:tc>
              <w:tcPr>
                <w:tcW w:w="1131" w:type="pct"/>
                <w:shd w:val="clear" w:color="auto" w:fill="auto"/>
                <w:vAlign w:val="center"/>
              </w:tcPr>
              <w:p w:rsidR="00525A77" w:rsidRPr="00D568B1" w:rsidRDefault="00525A77" w:rsidP="00D568B1">
                <w:pPr>
                  <w:jc w:val="right"/>
                  <w:rPr>
                    <w:szCs w:val="21"/>
                  </w:rPr>
                </w:pPr>
                <w:r w:rsidRPr="00D568B1">
                  <w:rPr>
                    <w:szCs w:val="21"/>
                  </w:rPr>
                  <w:t>1,873,749,624</w:t>
                </w:r>
              </w:p>
            </w:tc>
            <w:tc>
              <w:tcPr>
                <w:tcW w:w="1139" w:type="pct"/>
                <w:shd w:val="clear" w:color="auto" w:fill="auto"/>
                <w:vAlign w:val="center"/>
              </w:tcPr>
              <w:p w:rsidR="00525A77" w:rsidRPr="00D568B1" w:rsidRDefault="00525A77" w:rsidP="00D568B1">
                <w:pPr>
                  <w:jc w:val="right"/>
                  <w:rPr>
                    <w:szCs w:val="21"/>
                  </w:rPr>
                </w:pPr>
                <w:r w:rsidRPr="00D568B1">
                  <w:rPr>
                    <w:szCs w:val="21"/>
                  </w:rPr>
                  <w:t>630,859</w:t>
                </w:r>
              </w:p>
            </w:tc>
            <w:tc>
              <w:tcPr>
                <w:tcW w:w="1256" w:type="pct"/>
                <w:shd w:val="clear" w:color="auto" w:fill="auto"/>
                <w:vAlign w:val="center"/>
              </w:tcPr>
              <w:p w:rsidR="00525A77" w:rsidRPr="00D568B1" w:rsidRDefault="00525A77" w:rsidP="00D568B1">
                <w:pPr>
                  <w:jc w:val="right"/>
                  <w:rPr>
                    <w:szCs w:val="21"/>
                  </w:rPr>
                </w:pPr>
                <w:r w:rsidRPr="00D568B1">
                  <w:rPr>
                    <w:szCs w:val="21"/>
                  </w:rPr>
                  <w:t>1,874,380,483</w:t>
                </w:r>
              </w:p>
            </w:tc>
          </w:tr>
        </w:tbl>
        <w:p w:rsidR="00525A77" w:rsidRDefault="00525A77"/>
        <w:p w:rsidR="00B7759B" w:rsidRPr="00B7759B" w:rsidRDefault="00B7759B" w:rsidP="00B7759B">
          <w:pPr>
            <w:overflowPunct w:val="0"/>
            <w:spacing w:line="240" w:lineRule="auto"/>
            <w:rPr>
              <w:lang w:eastAsia="zh-CN"/>
            </w:rPr>
          </w:pPr>
          <w:r w:rsidRPr="00B7759B">
            <w:rPr>
              <w:lang w:eastAsia="zh-CN"/>
            </w:rPr>
            <w:t>2020</w:t>
          </w:r>
          <w:r w:rsidRPr="00B7759B">
            <w:rPr>
              <w:rFonts w:hAnsi="Arial"/>
              <w:lang w:eastAsia="zh-CN"/>
            </w:rPr>
            <w:t>年度无形资产的摊销金额为</w:t>
          </w:r>
          <w:r w:rsidRPr="00B7759B">
            <w:rPr>
              <w:lang w:eastAsia="zh-CN"/>
            </w:rPr>
            <w:t>52,433,038</w:t>
          </w:r>
          <w:r w:rsidRPr="00B7759B">
            <w:rPr>
              <w:rFonts w:hAnsi="Arial"/>
              <w:lang w:eastAsia="zh-CN"/>
            </w:rPr>
            <w:t>元</w:t>
          </w:r>
          <w:r w:rsidRPr="00B7759B">
            <w:rPr>
              <w:lang w:eastAsia="zh-CN"/>
            </w:rPr>
            <w:t>(2019</w:t>
          </w:r>
          <w:r w:rsidRPr="00B7759B">
            <w:rPr>
              <w:rFonts w:hAnsi="Arial"/>
              <w:lang w:eastAsia="zh-CN"/>
            </w:rPr>
            <w:t>年度：</w:t>
          </w:r>
          <w:r w:rsidRPr="00B7759B">
            <w:rPr>
              <w:lang w:eastAsia="zh-CN"/>
            </w:rPr>
            <w:t>52,306,061</w:t>
          </w:r>
          <w:r w:rsidRPr="00B7759B">
            <w:rPr>
              <w:rFonts w:hAnsi="Arial"/>
              <w:lang w:eastAsia="zh-CN"/>
            </w:rPr>
            <w:t>元</w:t>
          </w:r>
          <w:r w:rsidRPr="00B7759B">
            <w:rPr>
              <w:lang w:eastAsia="zh-CN"/>
            </w:rPr>
            <w:t>)</w:t>
          </w:r>
          <w:r w:rsidRPr="00B7759B">
            <w:rPr>
              <w:rFonts w:hAnsi="Arial"/>
              <w:lang w:val="en-GB" w:eastAsia="zh-CN"/>
            </w:rPr>
            <w:t>，全部计入成本费用中</w:t>
          </w:r>
          <w:r w:rsidRPr="00B7759B">
            <w:rPr>
              <w:rFonts w:hAnsi="Arial"/>
              <w:lang w:eastAsia="zh-CN"/>
            </w:rPr>
            <w:t>。</w:t>
          </w:r>
        </w:p>
        <w:p w:rsidR="00865A28" w:rsidRDefault="001A19A4">
          <w:pPr>
            <w:snapToGrid w:val="0"/>
            <w:spacing w:line="240" w:lineRule="atLeast"/>
            <w:rPr>
              <w:szCs w:val="21"/>
            </w:rPr>
          </w:pPr>
        </w:p>
      </w:sdtContent>
    </w:sdt>
    <w:sdt>
      <w:sdtPr>
        <w:rPr>
          <w:rFonts w:ascii="宋体" w:eastAsia="宋体" w:hAnsi="宋体" w:cs="宋体" w:hint="eastAsia"/>
          <w:b w:val="0"/>
          <w:bCs w:val="0"/>
          <w:kern w:val="0"/>
          <w:sz w:val="20"/>
          <w:szCs w:val="24"/>
          <w:lang w:eastAsia="en-US"/>
        </w:rPr>
        <w:alias w:val="模块:未办妥产权证书的土地使用权情况："/>
        <w:tag w:val="_SEC_1b15a58332a3426ebeab40769f9c3df1"/>
        <w:id w:val="-2031486805"/>
        <w:lock w:val="sdtLocked"/>
        <w:placeholder>
          <w:docPart w:val="GBC22222222222222222222222222222"/>
        </w:placeholder>
      </w:sdtPr>
      <w:sdtEndPr>
        <w:rPr>
          <w:rFonts w:ascii="Times New Roman" w:hAnsi="Times New Roman" w:cs="Times New Roman"/>
          <w:sz w:val="21"/>
          <w:szCs w:val="21"/>
        </w:rPr>
      </w:sdtEndPr>
      <w:sdtContent>
        <w:p w:rsidR="00865A28" w:rsidRPr="00B7759B" w:rsidRDefault="005064CB" w:rsidP="000827B5">
          <w:pPr>
            <w:pStyle w:val="4"/>
            <w:numPr>
              <w:ilvl w:val="3"/>
              <w:numId w:val="46"/>
            </w:numPr>
            <w:ind w:left="426" w:hanging="426"/>
            <w:rPr>
              <w:b w:val="0"/>
            </w:rPr>
          </w:pPr>
          <w:r w:rsidRPr="00B7759B">
            <w:rPr>
              <w:rFonts w:hint="eastAsia"/>
              <w:b w:val="0"/>
            </w:rPr>
            <w:t>未办妥产权证书的土地使用权情况</w:t>
          </w:r>
        </w:p>
        <w:p w:rsidR="00865A28" w:rsidRDefault="001A19A4">
          <w:sdt>
            <w:sdtPr>
              <w:alias w:val="是否适用：未办妥产权证书的土地使用权情况[双击切换]"/>
              <w:tag w:val="_GBC_62bb02d09b844cb69dfe16466ac211c9"/>
              <w:id w:val="460620628"/>
              <w:lock w:val="sdtContentLocked"/>
              <w:placeholder>
                <w:docPart w:val="GBC22222222222222222222222222222"/>
              </w:placeholder>
            </w:sdtPr>
            <w:sdtContent>
              <w:r w:rsidRPr="00A26F80">
                <w:rPr>
                  <w:rFonts w:ascii="宋体" w:hAnsi="宋体"/>
                </w:rPr>
                <w:fldChar w:fldCharType="begin"/>
              </w:r>
              <w:r w:rsidR="00B7759B">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7759B">
                <w:rPr>
                  <w:rFonts w:ascii="宋体" w:hAnsi="宋体"/>
                </w:rPr>
                <w:instrText xml:space="preserve"> MACROBUTTON  SnrToggleCheckbox □不适用 </w:instrText>
              </w:r>
              <w:r w:rsidRPr="00A26F80">
                <w:rPr>
                  <w:rFonts w:ascii="宋体" w:hAnsi="宋体"/>
                </w:rPr>
                <w:fldChar w:fldCharType="end"/>
              </w:r>
            </w:sdtContent>
          </w:sdt>
        </w:p>
        <w:p w:rsidR="00B7759B" w:rsidRPr="00A86F44" w:rsidRDefault="00B7759B" w:rsidP="00B7759B">
          <w:pPr>
            <w:spacing w:line="280" w:lineRule="exact"/>
            <w:rPr>
              <w:rFonts w:hAnsi="Arial"/>
              <w:lang w:eastAsia="zh-CN"/>
            </w:rPr>
          </w:pPr>
          <w:r w:rsidRPr="00B7759B">
            <w:rPr>
              <w:rFonts w:hAnsi="Arial"/>
              <w:lang w:eastAsia="zh-CN"/>
            </w:rPr>
            <w:t>于</w:t>
          </w:r>
          <w:r w:rsidRPr="00B7759B">
            <w:rPr>
              <w:lang w:eastAsia="zh-CN"/>
            </w:rPr>
            <w:t>2020</w:t>
          </w:r>
          <w:r w:rsidRPr="00B7759B">
            <w:rPr>
              <w:rFonts w:hAnsi="Arial"/>
              <w:lang w:eastAsia="zh-CN"/>
            </w:rPr>
            <w:t>年</w:t>
          </w:r>
          <w:r w:rsidRPr="00B7759B">
            <w:rPr>
              <w:lang w:eastAsia="zh-CN"/>
            </w:rPr>
            <w:t>12</w:t>
          </w:r>
          <w:r w:rsidRPr="00B7759B">
            <w:rPr>
              <w:rFonts w:hAnsi="Arial"/>
              <w:lang w:eastAsia="zh-CN"/>
            </w:rPr>
            <w:t>月</w:t>
          </w:r>
          <w:r w:rsidRPr="00B7759B">
            <w:rPr>
              <w:lang w:eastAsia="zh-CN"/>
            </w:rPr>
            <w:t>31</w:t>
          </w:r>
          <w:r w:rsidRPr="00B7759B">
            <w:rPr>
              <w:rFonts w:hAnsi="Arial"/>
              <w:lang w:eastAsia="zh-CN"/>
            </w:rPr>
            <w:t>日，账面价值为</w:t>
          </w:r>
          <w:r w:rsidRPr="00B7759B">
            <w:rPr>
              <w:lang w:eastAsia="zh-CN"/>
            </w:rPr>
            <w:t>54,882,115</w:t>
          </w:r>
          <w:r w:rsidRPr="00B7759B">
            <w:rPr>
              <w:rFonts w:hAnsi="Arial"/>
              <w:lang w:eastAsia="zh-CN"/>
            </w:rPr>
            <w:t>元的土地使用权由于</w:t>
          </w:r>
          <w:r w:rsidRPr="00B7759B">
            <w:rPr>
              <w:rFonts w:hAnsi="Arial"/>
              <w:lang w:val="en-GB" w:eastAsia="zh-CN"/>
            </w:rPr>
            <w:t>以前年度的资产收购或业务重组取得但尚未过户至本集团</w:t>
          </w:r>
          <w:r w:rsidRPr="00B7759B">
            <w:rPr>
              <w:lang w:eastAsia="zh-CN"/>
            </w:rPr>
            <w:t>(2019</w:t>
          </w:r>
          <w:r w:rsidRPr="00B7759B">
            <w:rPr>
              <w:rFonts w:hAnsi="Arial"/>
              <w:lang w:eastAsia="zh-CN"/>
            </w:rPr>
            <w:t>年</w:t>
          </w:r>
          <w:r w:rsidRPr="00B7759B">
            <w:rPr>
              <w:lang w:eastAsia="zh-CN"/>
            </w:rPr>
            <w:t>12</w:t>
          </w:r>
          <w:r w:rsidRPr="00B7759B">
            <w:rPr>
              <w:rFonts w:hAnsi="Arial"/>
              <w:lang w:eastAsia="zh-CN"/>
            </w:rPr>
            <w:t>月</w:t>
          </w:r>
          <w:r w:rsidRPr="00B7759B">
            <w:rPr>
              <w:lang w:eastAsia="zh-CN"/>
            </w:rPr>
            <w:t>31</w:t>
          </w:r>
          <w:r w:rsidRPr="00B7759B">
            <w:rPr>
              <w:rFonts w:hAnsi="Arial"/>
              <w:lang w:eastAsia="zh-CN"/>
            </w:rPr>
            <w:t>日：账面价值为</w:t>
          </w:r>
          <w:r w:rsidRPr="00B7759B">
            <w:rPr>
              <w:lang w:eastAsia="zh-CN"/>
            </w:rPr>
            <w:t>56,880,628</w:t>
          </w:r>
          <w:r w:rsidRPr="00B7759B">
            <w:rPr>
              <w:rFonts w:hAnsi="Arial"/>
              <w:lang w:eastAsia="zh-CN"/>
            </w:rPr>
            <w:t>元</w:t>
          </w:r>
          <w:r w:rsidRPr="00B7759B">
            <w:rPr>
              <w:lang w:eastAsia="zh-CN"/>
            </w:rPr>
            <w:t>)</w:t>
          </w:r>
          <w:r w:rsidRPr="00B7759B">
            <w:rPr>
              <w:rFonts w:hAnsi="Arial"/>
              <w:lang w:val="en-GB" w:eastAsia="zh-CN"/>
            </w:rPr>
            <w:t>；账面价值为</w:t>
          </w:r>
          <w:r w:rsidRPr="00B7759B">
            <w:rPr>
              <w:lang w:val="en-GB" w:eastAsia="zh-CN"/>
            </w:rPr>
            <w:t xml:space="preserve">1,182,379,111  </w:t>
          </w:r>
          <w:r w:rsidRPr="00B7759B">
            <w:rPr>
              <w:rFonts w:hAnsi="Arial"/>
              <w:lang w:eastAsia="zh-CN"/>
            </w:rPr>
            <w:t>元的土地使用权</w:t>
          </w:r>
          <w:r w:rsidRPr="00B7759B">
            <w:rPr>
              <w:lang w:eastAsia="zh-CN"/>
            </w:rPr>
            <w:t>(2019</w:t>
          </w:r>
          <w:r w:rsidRPr="00B7759B">
            <w:rPr>
              <w:rFonts w:hAnsi="Arial"/>
              <w:lang w:eastAsia="zh-CN"/>
            </w:rPr>
            <w:t>年</w:t>
          </w:r>
          <w:r w:rsidRPr="00B7759B">
            <w:rPr>
              <w:lang w:eastAsia="zh-CN"/>
            </w:rPr>
            <w:t>12</w:t>
          </w:r>
          <w:r w:rsidRPr="00B7759B">
            <w:rPr>
              <w:rFonts w:hAnsi="Arial"/>
              <w:lang w:eastAsia="zh-CN"/>
            </w:rPr>
            <w:t>月</w:t>
          </w:r>
          <w:r w:rsidRPr="00B7759B">
            <w:rPr>
              <w:lang w:eastAsia="zh-CN"/>
            </w:rPr>
            <w:t>31</w:t>
          </w:r>
          <w:r w:rsidRPr="00B7759B">
            <w:rPr>
              <w:rFonts w:hAnsi="Arial"/>
              <w:lang w:eastAsia="zh-CN"/>
            </w:rPr>
            <w:t>日：账面价值为</w:t>
          </w:r>
          <w:r w:rsidRPr="00B7759B">
            <w:rPr>
              <w:lang w:val="en-GB" w:eastAsia="zh-CN"/>
            </w:rPr>
            <w:t>1,201,115,127</w:t>
          </w:r>
          <w:r w:rsidRPr="00B7759B">
            <w:rPr>
              <w:rFonts w:hAnsi="Arial"/>
              <w:lang w:eastAsia="zh-CN"/>
            </w:rPr>
            <w:t>元</w:t>
          </w:r>
          <w:r w:rsidRPr="00B7759B">
            <w:rPr>
              <w:lang w:eastAsia="zh-CN"/>
            </w:rPr>
            <w:t>)</w:t>
          </w:r>
          <w:r w:rsidRPr="00B7759B">
            <w:rPr>
              <w:rFonts w:hAnsi="Arial"/>
              <w:lang w:eastAsia="zh-CN"/>
            </w:rPr>
            <w:t>因涉及的土地报建及竣工资料不完整尚未办妥产权证书。</w:t>
          </w:r>
        </w:p>
        <w:p w:rsidR="00865A28" w:rsidRDefault="005064CB">
          <w:pPr>
            <w:jc w:val="right"/>
            <w:rPr>
              <w:lang w:eastAsia="zh-CN"/>
            </w:rPr>
          </w:pPr>
          <w:r>
            <w:rPr>
              <w:rFonts w:hint="eastAsia"/>
              <w:lang w:eastAsia="zh-CN"/>
            </w:rPr>
            <w:t>单位：</w:t>
          </w:r>
          <w:sdt>
            <w:sdtPr>
              <w:rPr>
                <w:rFonts w:hint="eastAsia"/>
                <w:lang w:eastAsia="zh-CN"/>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477"/>
            <w:gridCol w:w="1424"/>
            <w:gridCol w:w="1493"/>
            <w:gridCol w:w="1424"/>
            <w:gridCol w:w="2509"/>
          </w:tblGrid>
          <w:tr w:rsidR="00B7759B" w:rsidRPr="00B7759B" w:rsidTr="00A86F44">
            <w:sdt>
              <w:sdtPr>
                <w:rPr>
                  <w:szCs w:val="21"/>
                </w:rPr>
                <w:tag w:val="_PLD_394f6bb5ef6741f099060f7a817e1f9c"/>
                <w:id w:val="9884433"/>
                <w:lock w:val="sdtLocked"/>
              </w:sdtPr>
              <w:sdtContent>
                <w:tc>
                  <w:tcPr>
                    <w:tcW w:w="516" w:type="pct"/>
                    <w:vMerge w:val="restart"/>
                    <w:shd w:val="clear" w:color="auto" w:fill="auto"/>
                    <w:vAlign w:val="center"/>
                  </w:tcPr>
                  <w:p w:rsidR="00B7759B" w:rsidRPr="00B7759B" w:rsidRDefault="00B7759B" w:rsidP="00B7759B">
                    <w:pPr>
                      <w:jc w:val="center"/>
                      <w:rPr>
                        <w:szCs w:val="21"/>
                      </w:rPr>
                    </w:pPr>
                    <w:r w:rsidRPr="00B7759B">
                      <w:rPr>
                        <w:szCs w:val="21"/>
                      </w:rPr>
                      <w:t>项目</w:t>
                    </w:r>
                  </w:p>
                </w:tc>
              </w:sdtContent>
            </w:sdt>
            <w:tc>
              <w:tcPr>
                <w:tcW w:w="1562" w:type="pct"/>
                <w:gridSpan w:val="2"/>
                <w:shd w:val="clear" w:color="auto" w:fill="auto"/>
                <w:vAlign w:val="center"/>
              </w:tcPr>
              <w:p w:rsidR="00B7759B" w:rsidRPr="00B7759B" w:rsidRDefault="00B7759B" w:rsidP="00B7759B">
                <w:pPr>
                  <w:jc w:val="center"/>
                  <w:rPr>
                    <w:szCs w:val="21"/>
                  </w:rPr>
                </w:pPr>
                <w:r w:rsidRPr="00B7759B">
                  <w:rPr>
                    <w:szCs w:val="21"/>
                  </w:rPr>
                  <w:t>2020</w:t>
                </w:r>
                <w:r w:rsidRPr="00B7759B">
                  <w:rPr>
                    <w:szCs w:val="21"/>
                  </w:rPr>
                  <w:t>年</w:t>
                </w:r>
                <w:r w:rsidRPr="00B7759B">
                  <w:rPr>
                    <w:szCs w:val="21"/>
                  </w:rPr>
                  <w:t>12</w:t>
                </w:r>
                <w:r w:rsidRPr="00B7759B">
                  <w:rPr>
                    <w:szCs w:val="21"/>
                  </w:rPr>
                  <w:t>月</w:t>
                </w:r>
                <w:r w:rsidRPr="00B7759B">
                  <w:rPr>
                    <w:szCs w:val="21"/>
                  </w:rPr>
                  <w:t>31</w:t>
                </w:r>
                <w:r w:rsidRPr="00B7759B">
                  <w:rPr>
                    <w:szCs w:val="21"/>
                  </w:rPr>
                  <w:t>日</w:t>
                </w:r>
              </w:p>
            </w:tc>
            <w:tc>
              <w:tcPr>
                <w:tcW w:w="1571" w:type="pct"/>
                <w:gridSpan w:val="2"/>
                <w:shd w:val="clear" w:color="auto" w:fill="auto"/>
                <w:vAlign w:val="center"/>
              </w:tcPr>
              <w:p w:rsidR="00B7759B" w:rsidRPr="00B7759B" w:rsidRDefault="00B7759B" w:rsidP="00B7759B">
                <w:pPr>
                  <w:jc w:val="center"/>
                  <w:rPr>
                    <w:szCs w:val="21"/>
                  </w:rPr>
                </w:pPr>
                <w:r w:rsidRPr="00B7759B">
                  <w:rPr>
                    <w:szCs w:val="21"/>
                  </w:rPr>
                  <w:t>2019</w:t>
                </w:r>
                <w:r w:rsidRPr="00B7759B">
                  <w:rPr>
                    <w:szCs w:val="21"/>
                  </w:rPr>
                  <w:t>年</w:t>
                </w:r>
                <w:r w:rsidRPr="00B7759B">
                  <w:rPr>
                    <w:szCs w:val="21"/>
                  </w:rPr>
                  <w:t>12</w:t>
                </w:r>
                <w:r w:rsidRPr="00B7759B">
                  <w:rPr>
                    <w:szCs w:val="21"/>
                  </w:rPr>
                  <w:t>月</w:t>
                </w:r>
                <w:r w:rsidRPr="00B7759B">
                  <w:rPr>
                    <w:szCs w:val="21"/>
                  </w:rPr>
                  <w:t>31</w:t>
                </w:r>
                <w:r w:rsidRPr="00B7759B">
                  <w:rPr>
                    <w:szCs w:val="21"/>
                  </w:rPr>
                  <w:t>日</w:t>
                </w:r>
              </w:p>
            </w:tc>
            <w:sdt>
              <w:sdtPr>
                <w:rPr>
                  <w:szCs w:val="21"/>
                </w:rPr>
                <w:tag w:val="_PLD_658d52b6529741e0acdd01e40f47293b"/>
                <w:id w:val="9884434"/>
                <w:lock w:val="sdtLocked"/>
              </w:sdtPr>
              <w:sdtContent>
                <w:tc>
                  <w:tcPr>
                    <w:tcW w:w="1351" w:type="pct"/>
                    <w:vMerge w:val="restart"/>
                    <w:shd w:val="clear" w:color="auto" w:fill="auto"/>
                    <w:vAlign w:val="center"/>
                  </w:tcPr>
                  <w:p w:rsidR="00B7759B" w:rsidRPr="00B7759B" w:rsidRDefault="00B7759B" w:rsidP="00B7759B">
                    <w:pPr>
                      <w:jc w:val="center"/>
                      <w:rPr>
                        <w:szCs w:val="21"/>
                        <w:lang w:eastAsia="zh-CN"/>
                      </w:rPr>
                    </w:pPr>
                    <w:r w:rsidRPr="00B7759B">
                      <w:rPr>
                        <w:szCs w:val="21"/>
                        <w:lang w:eastAsia="zh-CN"/>
                      </w:rPr>
                      <w:t>未办妥产权证书的原因</w:t>
                    </w:r>
                  </w:p>
                </w:tc>
              </w:sdtContent>
            </w:sdt>
          </w:tr>
          <w:tr w:rsidR="00B7759B" w:rsidRPr="00B7759B" w:rsidTr="00A86F44">
            <w:tc>
              <w:tcPr>
                <w:tcW w:w="516" w:type="pct"/>
                <w:vMerge/>
                <w:shd w:val="clear" w:color="auto" w:fill="auto"/>
                <w:vAlign w:val="center"/>
              </w:tcPr>
              <w:p w:rsidR="00B7759B" w:rsidRPr="00B7759B" w:rsidRDefault="00B7759B" w:rsidP="00B7759B">
                <w:pPr>
                  <w:jc w:val="center"/>
                  <w:rPr>
                    <w:szCs w:val="21"/>
                    <w:lang w:eastAsia="zh-CN"/>
                  </w:rPr>
                </w:pPr>
              </w:p>
            </w:tc>
            <w:tc>
              <w:tcPr>
                <w:tcW w:w="795" w:type="pct"/>
                <w:shd w:val="clear" w:color="auto" w:fill="auto"/>
                <w:vAlign w:val="center"/>
              </w:tcPr>
              <w:p w:rsidR="00B7759B" w:rsidRPr="00B7759B" w:rsidRDefault="00B7759B" w:rsidP="00B7759B">
                <w:pPr>
                  <w:jc w:val="center"/>
                  <w:rPr>
                    <w:szCs w:val="21"/>
                  </w:rPr>
                </w:pPr>
                <w:r w:rsidRPr="00B7759B">
                  <w:rPr>
                    <w:szCs w:val="21"/>
                  </w:rPr>
                  <w:t>账面原值</w:t>
                </w:r>
              </w:p>
            </w:tc>
            <w:sdt>
              <w:sdtPr>
                <w:rPr>
                  <w:szCs w:val="21"/>
                </w:rPr>
                <w:tag w:val="_PLD_e52ee31192ed4f9facd48939a297a1af"/>
                <w:id w:val="9884435"/>
                <w:lock w:val="sdtLocked"/>
              </w:sdtPr>
              <w:sdtContent>
                <w:tc>
                  <w:tcPr>
                    <w:tcW w:w="767" w:type="pct"/>
                    <w:shd w:val="clear" w:color="auto" w:fill="auto"/>
                    <w:vAlign w:val="center"/>
                  </w:tcPr>
                  <w:p w:rsidR="00B7759B" w:rsidRPr="00B7759B" w:rsidRDefault="00B7759B" w:rsidP="00B7759B">
                    <w:pPr>
                      <w:jc w:val="center"/>
                      <w:rPr>
                        <w:szCs w:val="21"/>
                      </w:rPr>
                    </w:pPr>
                    <w:r w:rsidRPr="00B7759B">
                      <w:rPr>
                        <w:szCs w:val="21"/>
                      </w:rPr>
                      <w:t>账面价值</w:t>
                    </w:r>
                  </w:p>
                </w:tc>
              </w:sdtContent>
            </w:sdt>
            <w:tc>
              <w:tcPr>
                <w:tcW w:w="804" w:type="pct"/>
                <w:shd w:val="clear" w:color="auto" w:fill="auto"/>
                <w:vAlign w:val="center"/>
              </w:tcPr>
              <w:p w:rsidR="00B7759B" w:rsidRPr="00B7759B" w:rsidRDefault="00B7759B" w:rsidP="00B7759B">
                <w:pPr>
                  <w:jc w:val="center"/>
                  <w:rPr>
                    <w:szCs w:val="21"/>
                  </w:rPr>
                </w:pPr>
                <w:r w:rsidRPr="00B7759B">
                  <w:rPr>
                    <w:szCs w:val="21"/>
                  </w:rPr>
                  <w:t>账面原值</w:t>
                </w:r>
              </w:p>
            </w:tc>
            <w:tc>
              <w:tcPr>
                <w:tcW w:w="767" w:type="pct"/>
                <w:shd w:val="clear" w:color="auto" w:fill="auto"/>
                <w:vAlign w:val="center"/>
              </w:tcPr>
              <w:p w:rsidR="00B7759B" w:rsidRPr="00B7759B" w:rsidRDefault="00B7759B" w:rsidP="00B7759B">
                <w:pPr>
                  <w:jc w:val="center"/>
                  <w:rPr>
                    <w:szCs w:val="21"/>
                  </w:rPr>
                </w:pPr>
                <w:r w:rsidRPr="00B7759B">
                  <w:rPr>
                    <w:szCs w:val="21"/>
                  </w:rPr>
                  <w:t>账面价值</w:t>
                </w:r>
              </w:p>
            </w:tc>
            <w:tc>
              <w:tcPr>
                <w:tcW w:w="1351" w:type="pct"/>
                <w:vMerge/>
                <w:shd w:val="clear" w:color="auto" w:fill="auto"/>
                <w:vAlign w:val="center"/>
              </w:tcPr>
              <w:p w:rsidR="00B7759B" w:rsidRPr="00B7759B" w:rsidRDefault="00B7759B" w:rsidP="00B7759B">
                <w:pPr>
                  <w:jc w:val="center"/>
                  <w:rPr>
                    <w:szCs w:val="21"/>
                  </w:rPr>
                </w:pPr>
              </w:p>
            </w:tc>
          </w:tr>
          <w:sdt>
            <w:sdtPr>
              <w:rPr>
                <w:szCs w:val="21"/>
              </w:rPr>
              <w:alias w:val="未办妥产权证书的土地使用权情况明细"/>
              <w:tag w:val="_TUP_12e2a6213a954f878d8e5ed524abbe50"/>
              <w:id w:val="9884439"/>
              <w:lock w:val="sdtLocked"/>
            </w:sdtPr>
            <w:sdtContent>
              <w:tr w:rsidR="00B7759B" w:rsidRPr="00B7759B" w:rsidTr="00A86F44">
                <w:tc>
                  <w:tcPr>
                    <w:tcW w:w="516" w:type="pct"/>
                    <w:shd w:val="clear" w:color="auto" w:fill="auto"/>
                    <w:vAlign w:val="center"/>
                  </w:tcPr>
                  <w:p w:rsidR="00B7759B" w:rsidRPr="00B7759B" w:rsidRDefault="00B7759B" w:rsidP="00B7759B">
                    <w:pPr>
                      <w:rPr>
                        <w:szCs w:val="21"/>
                        <w:lang w:eastAsia="zh-CN"/>
                      </w:rPr>
                    </w:pPr>
                    <w:r w:rsidRPr="00B7759B">
                      <w:rPr>
                        <w:szCs w:val="21"/>
                        <w:lang w:eastAsia="zh-CN"/>
                      </w:rPr>
                      <w:t>与广深四线运营相关的土地</w:t>
                    </w:r>
                    <w:r w:rsidRPr="00B7759B">
                      <w:rPr>
                        <w:szCs w:val="21"/>
                        <w:lang w:eastAsia="zh-CN"/>
                      </w:rPr>
                      <w:lastRenderedPageBreak/>
                      <w:t>使用权</w:t>
                    </w:r>
                  </w:p>
                </w:tc>
                <w:sdt>
                  <w:sdtPr>
                    <w:rPr>
                      <w:szCs w:val="21"/>
                    </w:rPr>
                    <w:alias w:val="账面原值"/>
                    <w:tag w:val="_GBC_307fa6cb8de24a0f9a4ff0abb34a8164"/>
                    <w:id w:val="9884436"/>
                    <w:lock w:val="sdtLocked"/>
                  </w:sdtPr>
                  <w:sdtContent>
                    <w:tc>
                      <w:tcPr>
                        <w:tcW w:w="795" w:type="pct"/>
                        <w:shd w:val="clear" w:color="auto" w:fill="auto"/>
                        <w:vAlign w:val="center"/>
                      </w:tcPr>
                      <w:p w:rsidR="00B7759B" w:rsidRPr="00B7759B" w:rsidRDefault="00B7759B" w:rsidP="00B7759B">
                        <w:pPr>
                          <w:jc w:val="right"/>
                          <w:rPr>
                            <w:szCs w:val="21"/>
                          </w:rPr>
                        </w:pPr>
                        <w:r>
                          <w:rPr>
                            <w:szCs w:val="21"/>
                          </w:rPr>
                          <w:t>1,303,630,174</w:t>
                        </w:r>
                        <w:r w:rsidRPr="00B7759B">
                          <w:rPr>
                            <w:szCs w:val="21"/>
                          </w:rPr>
                          <w:t> </w:t>
                        </w:r>
                      </w:p>
                    </w:tc>
                  </w:sdtContent>
                </w:sdt>
                <w:tc>
                  <w:tcPr>
                    <w:tcW w:w="767" w:type="pct"/>
                    <w:shd w:val="clear" w:color="auto" w:fill="auto"/>
                    <w:vAlign w:val="center"/>
                  </w:tcPr>
                  <w:p w:rsidR="00B7759B" w:rsidRPr="00B7759B" w:rsidRDefault="00B7759B" w:rsidP="00B7759B">
                    <w:pPr>
                      <w:jc w:val="right"/>
                      <w:rPr>
                        <w:szCs w:val="21"/>
                      </w:rPr>
                    </w:pPr>
                    <w:r w:rsidRPr="00B7759B">
                      <w:rPr>
                        <w:szCs w:val="21"/>
                      </w:rPr>
                      <w:t>1,182,379,111</w:t>
                    </w:r>
                  </w:p>
                </w:tc>
                <w:sdt>
                  <w:sdtPr>
                    <w:rPr>
                      <w:szCs w:val="21"/>
                    </w:rPr>
                    <w:alias w:val="你"/>
                    <w:tag w:val="_GBC_689fc5f6046f4bf4bf270c902c7f6194"/>
                    <w:id w:val="9884437"/>
                    <w:lock w:val="sdtLocked"/>
                  </w:sdtPr>
                  <w:sdtContent>
                    <w:tc>
                      <w:tcPr>
                        <w:tcW w:w="804" w:type="pct"/>
                        <w:shd w:val="clear" w:color="auto" w:fill="auto"/>
                        <w:vAlign w:val="center"/>
                      </w:tcPr>
                      <w:p w:rsidR="00B7759B" w:rsidRPr="00B7759B" w:rsidRDefault="00B7759B" w:rsidP="00B7759B">
                        <w:pPr>
                          <w:jc w:val="right"/>
                          <w:rPr>
                            <w:szCs w:val="21"/>
                          </w:rPr>
                        </w:pPr>
                        <w:r w:rsidRPr="00B7759B">
                          <w:rPr>
                            <w:szCs w:val="21"/>
                          </w:rPr>
                          <w:t>1,294,274,068 </w:t>
                        </w:r>
                      </w:p>
                    </w:tc>
                  </w:sdtContent>
                </w:sdt>
                <w:sdt>
                  <w:sdtPr>
                    <w:rPr>
                      <w:szCs w:val="21"/>
                    </w:rPr>
                    <w:alias w:val="我"/>
                    <w:tag w:val="_GBC_cd1a002416e341c48cbbae1038a8ddbb"/>
                    <w:id w:val="9884438"/>
                    <w:lock w:val="sdtLocked"/>
                  </w:sdtPr>
                  <w:sdtContent>
                    <w:tc>
                      <w:tcPr>
                        <w:tcW w:w="767" w:type="pct"/>
                        <w:shd w:val="clear" w:color="auto" w:fill="auto"/>
                        <w:vAlign w:val="center"/>
                      </w:tcPr>
                      <w:p w:rsidR="00B7759B" w:rsidRPr="00B7759B" w:rsidRDefault="00B7759B" w:rsidP="00B7759B">
                        <w:pPr>
                          <w:jc w:val="right"/>
                          <w:rPr>
                            <w:szCs w:val="21"/>
                          </w:rPr>
                        </w:pPr>
                        <w:r w:rsidRPr="00B7759B">
                          <w:rPr>
                            <w:szCs w:val="21"/>
                          </w:rPr>
                          <w:t>1,201,115,127</w:t>
                        </w:r>
                      </w:p>
                    </w:tc>
                  </w:sdtContent>
                </w:sdt>
                <w:tc>
                  <w:tcPr>
                    <w:tcW w:w="1351" w:type="pct"/>
                    <w:shd w:val="clear" w:color="auto" w:fill="auto"/>
                    <w:vAlign w:val="center"/>
                  </w:tcPr>
                  <w:p w:rsidR="00B7759B" w:rsidRPr="00B7759B" w:rsidRDefault="00B7759B" w:rsidP="00B7759B">
                    <w:pPr>
                      <w:rPr>
                        <w:szCs w:val="21"/>
                        <w:lang w:eastAsia="zh-CN"/>
                      </w:rPr>
                    </w:pPr>
                    <w:r w:rsidRPr="00B7759B">
                      <w:rPr>
                        <w:rFonts w:hAnsi="Arial"/>
                        <w:szCs w:val="21"/>
                        <w:lang w:eastAsia="zh-CN"/>
                      </w:rPr>
                      <w:t>由于广深四线跨度长，涵盖的地区较多，因此本集团在办理相关手续时的协调难度加大，权证办理</w:t>
                    </w:r>
                    <w:r w:rsidRPr="00B7759B">
                      <w:rPr>
                        <w:rFonts w:hAnsi="Arial"/>
                        <w:szCs w:val="21"/>
                        <w:lang w:eastAsia="zh-CN"/>
                      </w:rPr>
                      <w:lastRenderedPageBreak/>
                      <w:t>的推进速度较为缓慢。</w:t>
                    </w:r>
                  </w:p>
                </w:tc>
              </w:tr>
            </w:sdtContent>
          </w:sdt>
        </w:tbl>
        <w:p w:rsidR="00B7759B" w:rsidRDefault="00B7759B">
          <w:pPr>
            <w:rPr>
              <w:lang w:eastAsia="zh-CN"/>
            </w:rPr>
          </w:pPr>
        </w:p>
        <w:p w:rsidR="00A86F44" w:rsidRPr="00A86F44" w:rsidRDefault="00A86F44" w:rsidP="00A86F44">
          <w:pPr>
            <w:spacing w:line="280" w:lineRule="exact"/>
            <w:rPr>
              <w:lang w:eastAsia="zh-CN"/>
            </w:rPr>
          </w:pPr>
          <w:r w:rsidRPr="00A86F44">
            <w:rPr>
              <w:rFonts w:hAnsi="Arial"/>
              <w:lang w:eastAsia="zh-CN"/>
            </w:rPr>
            <w:t>经咨询本公司的法律顾问后，管理层认为本集团办理该等土地使用权证将不存在实质性的法律</w:t>
          </w:r>
          <w:r w:rsidRPr="00A86F44">
            <w:rPr>
              <w:rFonts w:hAnsi="Arial"/>
              <w:lang w:val="en-AU" w:eastAsia="zh-CN"/>
            </w:rPr>
            <w:t>障碍，对本集团的正常营运亦不会构成重大影响。</w:t>
          </w:r>
        </w:p>
        <w:p w:rsidR="00A86F44" w:rsidRPr="00A86F44" w:rsidRDefault="00A86F44" w:rsidP="00A86F44">
          <w:pPr>
            <w:overflowPunct w:val="0"/>
            <w:spacing w:line="280" w:lineRule="exact"/>
            <w:ind w:right="-247"/>
            <w:rPr>
              <w:lang w:val="en-AU" w:eastAsia="zh-CN"/>
            </w:rPr>
          </w:pPr>
        </w:p>
        <w:p w:rsidR="00A86F44" w:rsidRPr="00A86F44" w:rsidRDefault="00A86F44" w:rsidP="00A86F44">
          <w:pPr>
            <w:overflowPunct w:val="0"/>
            <w:spacing w:line="240" w:lineRule="auto"/>
            <w:rPr>
              <w:lang w:val="en-AU" w:eastAsia="zh-CN"/>
            </w:rPr>
          </w:pPr>
          <w:r w:rsidRPr="00A86F44">
            <w:rPr>
              <w:rFonts w:hAnsi="Arial"/>
              <w:lang w:val="en-AU" w:eastAsia="zh-CN"/>
            </w:rPr>
            <w:t>于</w:t>
          </w:r>
          <w:r w:rsidRPr="00A86F44">
            <w:rPr>
              <w:lang w:val="en-AU" w:eastAsia="zh-CN"/>
            </w:rPr>
            <w:t>2020</w:t>
          </w:r>
          <w:r w:rsidRPr="00A86F44">
            <w:rPr>
              <w:rFonts w:hAnsi="Arial"/>
              <w:lang w:val="en-AU" w:eastAsia="zh-CN"/>
            </w:rPr>
            <w:t>年</w:t>
          </w:r>
          <w:r w:rsidRPr="00A86F44">
            <w:rPr>
              <w:lang w:val="en-AU" w:eastAsia="zh-CN"/>
            </w:rPr>
            <w:t>12</w:t>
          </w:r>
          <w:r w:rsidRPr="00A86F44">
            <w:rPr>
              <w:rFonts w:hAnsi="Arial"/>
              <w:lang w:val="en-AU" w:eastAsia="zh-CN"/>
            </w:rPr>
            <w:t>月</w:t>
          </w:r>
          <w:r w:rsidRPr="00A86F44">
            <w:rPr>
              <w:lang w:val="en-AU" w:eastAsia="zh-CN"/>
            </w:rPr>
            <w:t>31</w:t>
          </w:r>
          <w:r w:rsidRPr="00A86F44">
            <w:rPr>
              <w:rFonts w:hAnsi="Arial"/>
              <w:lang w:val="en-AU" w:eastAsia="zh-CN"/>
            </w:rPr>
            <w:t>日，本集团无需对无形资产计提减值准备</w:t>
          </w:r>
          <w:r w:rsidRPr="00A86F44">
            <w:rPr>
              <w:lang w:val="en-AU" w:eastAsia="zh-CN"/>
            </w:rPr>
            <w:t>(2019</w:t>
          </w:r>
          <w:r w:rsidRPr="00A86F44">
            <w:rPr>
              <w:rFonts w:hAnsi="Arial"/>
              <w:lang w:val="en-AU" w:eastAsia="zh-CN"/>
            </w:rPr>
            <w:t>年</w:t>
          </w:r>
          <w:r w:rsidRPr="00A86F44">
            <w:rPr>
              <w:lang w:val="en-AU" w:eastAsia="zh-CN"/>
            </w:rPr>
            <w:t>12</w:t>
          </w:r>
          <w:r w:rsidRPr="00A86F44">
            <w:rPr>
              <w:rFonts w:hAnsi="Arial"/>
              <w:lang w:val="en-AU" w:eastAsia="zh-CN"/>
            </w:rPr>
            <w:t>月</w:t>
          </w:r>
          <w:r w:rsidRPr="00A86F44">
            <w:rPr>
              <w:lang w:val="en-AU" w:eastAsia="zh-CN"/>
            </w:rPr>
            <w:t>31</w:t>
          </w:r>
          <w:r w:rsidRPr="00A86F44">
            <w:rPr>
              <w:rFonts w:hAnsi="Arial"/>
              <w:lang w:val="en-AU" w:eastAsia="zh-CN"/>
            </w:rPr>
            <w:t>日：无</w:t>
          </w:r>
          <w:r w:rsidRPr="00A86F44">
            <w:rPr>
              <w:lang w:val="en-AU" w:eastAsia="zh-CN"/>
            </w:rPr>
            <w:t>)</w:t>
          </w:r>
          <w:r w:rsidRPr="00A86F44">
            <w:rPr>
              <w:rFonts w:hAnsi="Arial"/>
              <w:lang w:val="en-AU" w:eastAsia="zh-CN"/>
            </w:rPr>
            <w:t>。</w:t>
          </w:r>
        </w:p>
        <w:p w:rsidR="00865A28" w:rsidRDefault="001A19A4" w:rsidP="00A86F44">
          <w:pPr>
            <w:snapToGrid w:val="0"/>
            <w:spacing w:line="240" w:lineRule="atLeast"/>
            <w:rPr>
              <w:szCs w:val="21"/>
            </w:rPr>
          </w:pPr>
        </w:p>
      </w:sdtContent>
    </w:sdt>
    <w:sdt>
      <w:sdtPr>
        <w:rPr>
          <w:rFonts w:ascii="宋体" w:eastAsia="Times New Roman" w:hAnsi="宋体" w:cs="宋体" w:hint="eastAsia"/>
          <w:b w:val="0"/>
          <w:bCs w:val="0"/>
          <w:kern w:val="0"/>
          <w:sz w:val="20"/>
          <w:szCs w:val="21"/>
          <w:lang w:eastAsia="en-US"/>
        </w:rPr>
        <w:alias w:val="模块:商誉"/>
        <w:tag w:val="_SEC_c1b37e49b4784cd69e2bf4154039a71f"/>
        <w:id w:val="-338701956"/>
        <w:lock w:val="sdtLocked"/>
        <w:placeholder>
          <w:docPart w:val="GBC22222222222222222222222222222"/>
        </w:placeholder>
      </w:sdtPr>
      <w:sdtEndPr>
        <w:rPr>
          <w:rFonts w:ascii="Times New Roman" w:eastAsia="宋体" w:hAnsi="Times New Roman" w:cstheme="minorBidi"/>
          <w:kern w:val="2"/>
          <w:sz w:val="21"/>
        </w:rPr>
      </w:sdtEndPr>
      <w:sdtContent>
        <w:p w:rsidR="007957FF" w:rsidRDefault="007957FF" w:rsidP="00666001">
          <w:pPr>
            <w:pStyle w:val="3"/>
            <w:numPr>
              <w:ilvl w:val="0"/>
              <w:numId w:val="15"/>
            </w:numPr>
            <w:tabs>
              <w:tab w:val="left" w:pos="504"/>
            </w:tabs>
            <w:rPr>
              <w:rFonts w:ascii="宋体" w:hAnsi="宋体"/>
              <w:szCs w:val="21"/>
            </w:rPr>
          </w:pPr>
          <w:r>
            <w:rPr>
              <w:rFonts w:ascii="宋体" w:hAnsi="宋体" w:hint="eastAsia"/>
              <w:szCs w:val="21"/>
            </w:rPr>
            <w:t>商誉</w:t>
          </w:r>
        </w:p>
        <w:sdt>
          <w:sdtPr>
            <w:alias w:val="是否适用：商誉账面原值[双击切换]"/>
            <w:tag w:val="_GBC_ef393f0687ab4747a43cd96895a18dcb"/>
            <w:id w:val="-1975514835"/>
            <w:lock w:val="sdtContentLocked"/>
            <w:placeholder>
              <w:docPart w:val="GBC22222222222222222222222222222"/>
            </w:placeholder>
          </w:sdtPr>
          <w:sdtContent>
            <w:p w:rsidR="007957FF" w:rsidRDefault="001A19A4">
              <w:r w:rsidRPr="00A26F80">
                <w:rPr>
                  <w:rFonts w:ascii="宋体" w:hAnsi="宋体"/>
                </w:rPr>
                <w:fldChar w:fldCharType="begin"/>
              </w:r>
              <w:r w:rsidR="007957FF">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7957FF">
                <w:rPr>
                  <w:rFonts w:ascii="宋体" w:hAnsi="宋体"/>
                </w:rPr>
                <w:instrText xml:space="preserve"> MACROBUTTON  SnrToggleCheckbox □不适用 </w:instrText>
              </w:r>
              <w:r w:rsidRPr="00A26F80">
                <w:rPr>
                  <w:rFonts w:ascii="宋体" w:hAnsi="宋体"/>
                </w:rPr>
                <w:fldChar w:fldCharType="end"/>
              </w:r>
            </w:p>
          </w:sdtContent>
        </w:sdt>
        <w:p w:rsidR="007957FF" w:rsidRDefault="007957FF">
          <w:pPr>
            <w:jc w:val="right"/>
            <w:rPr>
              <w:szCs w:val="21"/>
              <w:lang w:eastAsia="zh-CN"/>
            </w:rPr>
          </w:pPr>
          <w:r>
            <w:rPr>
              <w:rFonts w:hint="eastAsia"/>
              <w:szCs w:val="21"/>
              <w:lang w:eastAsia="zh-CN"/>
            </w:rPr>
            <w:t>单位：</w:t>
          </w:r>
          <w:sdt>
            <w:sdtPr>
              <w:rPr>
                <w:rFonts w:hint="eastAsia"/>
                <w:szCs w:val="21"/>
                <w:lang w:eastAsia="zh-CN"/>
              </w:rPr>
              <w:alias w:val="单位：财务附注：商誉"/>
              <w:tag w:val="_GBC_1969cb3272364bc49f9ccb754d95df61"/>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商誉"/>
              <w:tag w:val="_GBC_55d7143fbcf14746b997ea323f9b063b"/>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6"/>
            <w:gridCol w:w="1562"/>
            <w:gridCol w:w="1135"/>
            <w:gridCol w:w="1133"/>
            <w:gridCol w:w="1380"/>
          </w:tblGrid>
          <w:tr w:rsidR="007957FF" w:rsidTr="00A5446E">
            <w:trPr>
              <w:trHeight w:val="284"/>
              <w:jc w:val="center"/>
            </w:trPr>
            <w:sdt>
              <w:sdtPr>
                <w:tag w:val="_PLD_321a0416f313455db9437f8692d7d27e"/>
                <w:id w:val="9885605"/>
                <w:lock w:val="sdtLocked"/>
              </w:sdtPr>
              <w:sdtContent>
                <w:tc>
                  <w:tcPr>
                    <w:tcW w:w="2195" w:type="pct"/>
                    <w:shd w:val="clear" w:color="auto" w:fill="auto"/>
                    <w:vAlign w:val="center"/>
                  </w:tcPr>
                  <w:p w:rsidR="007957FF" w:rsidRDefault="007957FF" w:rsidP="002D6F3A">
                    <w:pPr>
                      <w:autoSpaceDE w:val="0"/>
                      <w:autoSpaceDN w:val="0"/>
                      <w:snapToGrid w:val="0"/>
                      <w:jc w:val="center"/>
                      <w:rPr>
                        <w:szCs w:val="21"/>
                        <w:lang w:eastAsia="zh-CN"/>
                      </w:rPr>
                    </w:pPr>
                    <w:r>
                      <w:rPr>
                        <w:rFonts w:hint="eastAsia"/>
                        <w:szCs w:val="21"/>
                        <w:lang w:eastAsia="zh-CN"/>
                      </w:rPr>
                      <w:t>被投资单位名称或形成商誉的事项</w:t>
                    </w:r>
                  </w:p>
                </w:tc>
              </w:sdtContent>
            </w:sdt>
            <w:sdt>
              <w:sdtPr>
                <w:tag w:val="_PLD_f188a95931d64e73a28589bedff91f08"/>
                <w:id w:val="9885606"/>
                <w:lock w:val="sdtLocked"/>
              </w:sdtPr>
              <w:sdtContent>
                <w:tc>
                  <w:tcPr>
                    <w:tcW w:w="841" w:type="pct"/>
                    <w:shd w:val="clear" w:color="auto" w:fill="auto"/>
                    <w:vAlign w:val="center"/>
                  </w:tcPr>
                  <w:p w:rsidR="007957FF" w:rsidRDefault="007957FF" w:rsidP="002D6F3A">
                    <w:pPr>
                      <w:autoSpaceDE w:val="0"/>
                      <w:autoSpaceDN w:val="0"/>
                      <w:snapToGrid w:val="0"/>
                      <w:jc w:val="center"/>
                      <w:rPr>
                        <w:szCs w:val="21"/>
                      </w:rPr>
                    </w:pPr>
                    <w:r>
                      <w:rPr>
                        <w:rFonts w:hint="eastAsia"/>
                        <w:szCs w:val="21"/>
                      </w:rPr>
                      <w:t>期初余额</w:t>
                    </w:r>
                  </w:p>
                </w:tc>
              </w:sdtContent>
            </w:sdt>
            <w:sdt>
              <w:sdtPr>
                <w:tag w:val="_PLD_fe0863051d574b7da3ab0c8be387303e"/>
                <w:id w:val="9885607"/>
                <w:lock w:val="sdtLocked"/>
              </w:sdtPr>
              <w:sdtContent>
                <w:tc>
                  <w:tcPr>
                    <w:tcW w:w="611" w:type="pct"/>
                    <w:shd w:val="clear" w:color="auto" w:fill="auto"/>
                    <w:vAlign w:val="center"/>
                  </w:tcPr>
                  <w:p w:rsidR="007957FF" w:rsidRDefault="007957FF" w:rsidP="002D6F3A">
                    <w:pPr>
                      <w:autoSpaceDE w:val="0"/>
                      <w:autoSpaceDN w:val="0"/>
                      <w:snapToGrid w:val="0"/>
                      <w:jc w:val="center"/>
                      <w:rPr>
                        <w:szCs w:val="21"/>
                      </w:rPr>
                    </w:pPr>
                    <w:r>
                      <w:rPr>
                        <w:rFonts w:hint="eastAsia"/>
                        <w:szCs w:val="21"/>
                      </w:rPr>
                      <w:t>本期增加</w:t>
                    </w:r>
                  </w:p>
                </w:tc>
              </w:sdtContent>
            </w:sdt>
            <w:sdt>
              <w:sdtPr>
                <w:tag w:val="_PLD_ce868c17962f49c4aa34996033f79dd2"/>
                <w:id w:val="9885608"/>
                <w:lock w:val="sdtLocked"/>
              </w:sdtPr>
              <w:sdtContent>
                <w:tc>
                  <w:tcPr>
                    <w:tcW w:w="610" w:type="pct"/>
                    <w:shd w:val="clear" w:color="auto" w:fill="auto"/>
                    <w:vAlign w:val="center"/>
                  </w:tcPr>
                  <w:p w:rsidR="007957FF" w:rsidRDefault="007957FF" w:rsidP="002D6F3A">
                    <w:pPr>
                      <w:autoSpaceDE w:val="0"/>
                      <w:autoSpaceDN w:val="0"/>
                      <w:snapToGrid w:val="0"/>
                      <w:jc w:val="center"/>
                      <w:rPr>
                        <w:szCs w:val="21"/>
                      </w:rPr>
                    </w:pPr>
                    <w:r>
                      <w:rPr>
                        <w:rFonts w:hint="eastAsia"/>
                        <w:szCs w:val="21"/>
                      </w:rPr>
                      <w:t>本期减少</w:t>
                    </w:r>
                  </w:p>
                </w:tc>
              </w:sdtContent>
            </w:sdt>
            <w:sdt>
              <w:sdtPr>
                <w:tag w:val="_PLD_9b7450bb10fb432a80b42e729cd30f12"/>
                <w:id w:val="9885609"/>
                <w:lock w:val="sdtLocked"/>
              </w:sdtPr>
              <w:sdtContent>
                <w:tc>
                  <w:tcPr>
                    <w:tcW w:w="743" w:type="pct"/>
                    <w:shd w:val="clear" w:color="auto" w:fill="auto"/>
                    <w:vAlign w:val="center"/>
                  </w:tcPr>
                  <w:p w:rsidR="007957FF" w:rsidRDefault="007957FF" w:rsidP="002D6F3A">
                    <w:pPr>
                      <w:autoSpaceDE w:val="0"/>
                      <w:autoSpaceDN w:val="0"/>
                      <w:snapToGrid w:val="0"/>
                      <w:jc w:val="center"/>
                      <w:rPr>
                        <w:szCs w:val="21"/>
                      </w:rPr>
                    </w:pPr>
                    <w:r>
                      <w:rPr>
                        <w:rFonts w:hint="eastAsia"/>
                        <w:szCs w:val="21"/>
                      </w:rPr>
                      <w:t>期末余额</w:t>
                    </w:r>
                  </w:p>
                </w:tc>
              </w:sdtContent>
            </w:sdt>
          </w:tr>
          <w:sdt>
            <w:sdtPr>
              <w:rPr>
                <w:szCs w:val="21"/>
              </w:rPr>
              <w:alias w:val="商誉明细"/>
              <w:tag w:val="_TUP_cb7b206e3e324731903e20055ee50cd8"/>
              <w:id w:val="9885610"/>
              <w:lock w:val="sdtLocked"/>
            </w:sdtPr>
            <w:sdtContent>
              <w:tr w:rsidR="007957FF" w:rsidTr="00A5446E">
                <w:trPr>
                  <w:trHeight w:val="246"/>
                  <w:jc w:val="center"/>
                </w:trPr>
                <w:tc>
                  <w:tcPr>
                    <w:tcW w:w="2195" w:type="pct"/>
                    <w:shd w:val="clear" w:color="auto" w:fill="auto"/>
                  </w:tcPr>
                  <w:p w:rsidR="007957FF" w:rsidRDefault="007957FF" w:rsidP="002D6F3A">
                    <w:pPr>
                      <w:autoSpaceDE w:val="0"/>
                      <w:autoSpaceDN w:val="0"/>
                      <w:snapToGrid w:val="0"/>
                      <w:rPr>
                        <w:szCs w:val="21"/>
                        <w:lang w:eastAsia="zh-CN"/>
                      </w:rPr>
                    </w:pPr>
                    <w:r>
                      <w:rPr>
                        <w:lang w:eastAsia="zh-CN"/>
                      </w:rPr>
                      <w:t>本集团于</w:t>
                    </w:r>
                    <w:r>
                      <w:rPr>
                        <w:lang w:eastAsia="zh-CN"/>
                      </w:rPr>
                      <w:t>2007</w:t>
                    </w:r>
                    <w:r>
                      <w:rPr>
                        <w:lang w:eastAsia="zh-CN"/>
                      </w:rPr>
                      <w:t>年</w:t>
                    </w:r>
                    <w:r>
                      <w:rPr>
                        <w:lang w:eastAsia="zh-CN"/>
                      </w:rPr>
                      <w:t>1</w:t>
                    </w:r>
                    <w:r>
                      <w:rPr>
                        <w:lang w:eastAsia="zh-CN"/>
                      </w:rPr>
                      <w:t>月</w:t>
                    </w:r>
                    <w:r>
                      <w:rPr>
                        <w:lang w:eastAsia="zh-CN"/>
                      </w:rPr>
                      <w:t>1</w:t>
                    </w:r>
                    <w:r>
                      <w:rPr>
                        <w:lang w:eastAsia="zh-CN"/>
                      </w:rPr>
                      <w:t>日收购羊城铁路业务</w:t>
                    </w:r>
                  </w:p>
                </w:tc>
                <w:tc>
                  <w:tcPr>
                    <w:tcW w:w="841" w:type="pct"/>
                    <w:shd w:val="clear" w:color="auto" w:fill="auto"/>
                  </w:tcPr>
                  <w:p w:rsidR="007957FF" w:rsidRDefault="007957FF" w:rsidP="002D6F3A">
                    <w:pPr>
                      <w:autoSpaceDE w:val="0"/>
                      <w:autoSpaceDN w:val="0"/>
                      <w:snapToGrid w:val="0"/>
                      <w:jc w:val="right"/>
                      <w:rPr>
                        <w:szCs w:val="21"/>
                      </w:rPr>
                    </w:pPr>
                    <w:r>
                      <w:t>281,254,606</w:t>
                    </w:r>
                  </w:p>
                </w:tc>
                <w:tc>
                  <w:tcPr>
                    <w:tcW w:w="611" w:type="pct"/>
                    <w:shd w:val="clear" w:color="auto" w:fill="auto"/>
                  </w:tcPr>
                  <w:p w:rsidR="007957FF" w:rsidRDefault="007957FF" w:rsidP="002D6F3A">
                    <w:pPr>
                      <w:autoSpaceDE w:val="0"/>
                      <w:autoSpaceDN w:val="0"/>
                      <w:snapToGrid w:val="0"/>
                      <w:jc w:val="right"/>
                      <w:rPr>
                        <w:szCs w:val="21"/>
                      </w:rPr>
                    </w:pPr>
                    <w:r>
                      <w:t>-</w:t>
                    </w:r>
                  </w:p>
                </w:tc>
                <w:tc>
                  <w:tcPr>
                    <w:tcW w:w="610" w:type="pct"/>
                    <w:shd w:val="clear" w:color="auto" w:fill="auto"/>
                  </w:tcPr>
                  <w:p w:rsidR="007957FF" w:rsidRDefault="007957FF" w:rsidP="002D6F3A">
                    <w:pPr>
                      <w:autoSpaceDE w:val="0"/>
                      <w:autoSpaceDN w:val="0"/>
                      <w:snapToGrid w:val="0"/>
                      <w:jc w:val="right"/>
                      <w:rPr>
                        <w:szCs w:val="21"/>
                      </w:rPr>
                    </w:pPr>
                    <w:r>
                      <w:t>-</w:t>
                    </w:r>
                  </w:p>
                </w:tc>
                <w:tc>
                  <w:tcPr>
                    <w:tcW w:w="743" w:type="pct"/>
                    <w:shd w:val="clear" w:color="auto" w:fill="auto"/>
                  </w:tcPr>
                  <w:p w:rsidR="007957FF" w:rsidRDefault="007957FF" w:rsidP="002D6F3A">
                    <w:pPr>
                      <w:autoSpaceDE w:val="0"/>
                      <w:autoSpaceDN w:val="0"/>
                      <w:snapToGrid w:val="0"/>
                      <w:jc w:val="right"/>
                      <w:rPr>
                        <w:szCs w:val="21"/>
                      </w:rPr>
                    </w:pPr>
                    <w:r>
                      <w:t>281,254,606</w:t>
                    </w:r>
                  </w:p>
                </w:tc>
              </w:tr>
            </w:sdtContent>
          </w:sdt>
          <w:tr w:rsidR="007957FF" w:rsidTr="00A5446E">
            <w:trPr>
              <w:trHeight w:val="296"/>
              <w:jc w:val="center"/>
            </w:trPr>
            <w:sdt>
              <w:sdtPr>
                <w:tag w:val="_PLD_c49dc0bb40674733845e63fbaa2cd124"/>
                <w:id w:val="9885611"/>
                <w:lock w:val="sdtLocked"/>
              </w:sdtPr>
              <w:sdtContent>
                <w:tc>
                  <w:tcPr>
                    <w:tcW w:w="2195" w:type="pct"/>
                    <w:shd w:val="clear" w:color="auto" w:fill="auto"/>
                    <w:vAlign w:val="center"/>
                  </w:tcPr>
                  <w:p w:rsidR="007957FF" w:rsidRDefault="007957FF" w:rsidP="002D6F3A">
                    <w:pPr>
                      <w:autoSpaceDE w:val="0"/>
                      <w:autoSpaceDN w:val="0"/>
                      <w:snapToGrid w:val="0"/>
                      <w:jc w:val="center"/>
                      <w:rPr>
                        <w:szCs w:val="21"/>
                        <w:u w:val="double"/>
                      </w:rPr>
                    </w:pPr>
                    <w:r>
                      <w:rPr>
                        <w:rFonts w:hint="eastAsia"/>
                        <w:szCs w:val="21"/>
                      </w:rPr>
                      <w:t>合计</w:t>
                    </w:r>
                  </w:p>
                </w:tc>
              </w:sdtContent>
            </w:sdt>
            <w:tc>
              <w:tcPr>
                <w:tcW w:w="841" w:type="pct"/>
                <w:shd w:val="clear" w:color="auto" w:fill="auto"/>
              </w:tcPr>
              <w:p w:rsidR="007957FF" w:rsidRDefault="007957FF" w:rsidP="002D6F3A">
                <w:pPr>
                  <w:autoSpaceDE w:val="0"/>
                  <w:autoSpaceDN w:val="0"/>
                  <w:snapToGrid w:val="0"/>
                  <w:jc w:val="right"/>
                  <w:rPr>
                    <w:szCs w:val="21"/>
                  </w:rPr>
                </w:pPr>
                <w:r>
                  <w:t>281,254,606</w:t>
                </w:r>
              </w:p>
            </w:tc>
            <w:tc>
              <w:tcPr>
                <w:tcW w:w="611" w:type="pct"/>
                <w:shd w:val="clear" w:color="auto" w:fill="auto"/>
              </w:tcPr>
              <w:p w:rsidR="007957FF" w:rsidRDefault="007957FF" w:rsidP="002D6F3A">
                <w:pPr>
                  <w:autoSpaceDE w:val="0"/>
                  <w:autoSpaceDN w:val="0"/>
                  <w:snapToGrid w:val="0"/>
                  <w:jc w:val="right"/>
                  <w:rPr>
                    <w:szCs w:val="21"/>
                  </w:rPr>
                </w:pPr>
                <w:r>
                  <w:t>-</w:t>
                </w:r>
              </w:p>
            </w:tc>
            <w:tc>
              <w:tcPr>
                <w:tcW w:w="610" w:type="pct"/>
                <w:shd w:val="clear" w:color="auto" w:fill="auto"/>
              </w:tcPr>
              <w:p w:rsidR="007957FF" w:rsidRDefault="007957FF" w:rsidP="002D6F3A">
                <w:pPr>
                  <w:autoSpaceDE w:val="0"/>
                  <w:autoSpaceDN w:val="0"/>
                  <w:snapToGrid w:val="0"/>
                  <w:jc w:val="right"/>
                  <w:rPr>
                    <w:szCs w:val="21"/>
                  </w:rPr>
                </w:pPr>
                <w:r>
                  <w:t>-</w:t>
                </w:r>
              </w:p>
            </w:tc>
            <w:tc>
              <w:tcPr>
                <w:tcW w:w="743" w:type="pct"/>
                <w:shd w:val="clear" w:color="auto" w:fill="auto"/>
              </w:tcPr>
              <w:p w:rsidR="007957FF" w:rsidRDefault="007957FF" w:rsidP="002D6F3A">
                <w:pPr>
                  <w:autoSpaceDE w:val="0"/>
                  <w:autoSpaceDN w:val="0"/>
                  <w:snapToGrid w:val="0"/>
                  <w:jc w:val="right"/>
                  <w:rPr>
                    <w:szCs w:val="21"/>
                  </w:rPr>
                </w:pPr>
                <w:r>
                  <w:t>281,254,606</w:t>
                </w:r>
              </w:p>
            </w:tc>
          </w:tr>
        </w:tbl>
        <w:p w:rsidR="007957FF" w:rsidRDefault="007957FF">
          <w:pPr>
            <w:rPr>
              <w:lang w:eastAsia="zh-CN"/>
            </w:rPr>
          </w:pPr>
        </w:p>
        <w:p w:rsidR="007957FF" w:rsidRPr="006C423A" w:rsidRDefault="007957FF" w:rsidP="00A5446E">
          <w:pPr>
            <w:pStyle w:val="a9"/>
            <w:tabs>
              <w:tab w:val="decimal" w:pos="0"/>
            </w:tabs>
            <w:overflowPunct w:val="0"/>
            <w:ind w:firstLineChars="0" w:firstLine="0"/>
            <w:rPr>
              <w:rFonts w:ascii="Times New Roman" w:hAnsi="Times New Roman"/>
              <w:snapToGrid w:val="0"/>
            </w:rPr>
          </w:pPr>
          <w:r w:rsidRPr="006C423A">
            <w:rPr>
              <w:rFonts w:ascii="Times New Roman" w:hAnsi="Times New Roman"/>
              <w:snapToGrid w:val="0"/>
            </w:rPr>
            <w:t>于</w:t>
          </w:r>
          <w:r w:rsidRPr="006C423A">
            <w:rPr>
              <w:rFonts w:ascii="Times New Roman" w:hAnsi="Times New Roman"/>
              <w:snapToGrid w:val="0"/>
            </w:rPr>
            <w:t>2020</w:t>
          </w:r>
          <w:r w:rsidRPr="006C423A">
            <w:rPr>
              <w:rFonts w:ascii="Times New Roman" w:hAnsi="Times New Roman"/>
              <w:snapToGrid w:val="0"/>
            </w:rPr>
            <w:t>年</w:t>
          </w:r>
          <w:r w:rsidRPr="006C423A">
            <w:rPr>
              <w:rFonts w:ascii="Times New Roman" w:hAnsi="Times New Roman"/>
              <w:snapToGrid w:val="0"/>
            </w:rPr>
            <w:t>12</w:t>
          </w:r>
          <w:r w:rsidRPr="006C423A">
            <w:rPr>
              <w:rFonts w:ascii="Times New Roman" w:hAnsi="Times New Roman"/>
              <w:snapToGrid w:val="0"/>
            </w:rPr>
            <w:t>月</w:t>
          </w:r>
          <w:r w:rsidRPr="006C423A">
            <w:rPr>
              <w:rFonts w:ascii="Times New Roman" w:hAnsi="Times New Roman"/>
              <w:snapToGrid w:val="0"/>
            </w:rPr>
            <w:t>31</w:t>
          </w:r>
          <w:r w:rsidRPr="006C423A">
            <w:rPr>
              <w:rFonts w:ascii="Times New Roman" w:hAnsi="Times New Roman"/>
              <w:snapToGrid w:val="0"/>
            </w:rPr>
            <w:t>日及</w:t>
          </w:r>
          <w:r w:rsidRPr="006C423A">
            <w:rPr>
              <w:rFonts w:ascii="Times New Roman" w:hAnsi="Times New Roman"/>
              <w:snapToGrid w:val="0"/>
            </w:rPr>
            <w:t>2019</w:t>
          </w:r>
          <w:r w:rsidRPr="006C423A">
            <w:rPr>
              <w:rFonts w:ascii="Times New Roman" w:hAnsi="Times New Roman"/>
              <w:snapToGrid w:val="0"/>
            </w:rPr>
            <w:t>年</w:t>
          </w:r>
          <w:r w:rsidRPr="006C423A">
            <w:rPr>
              <w:rFonts w:ascii="Times New Roman" w:hAnsi="Times New Roman"/>
              <w:snapToGrid w:val="0"/>
            </w:rPr>
            <w:t>12</w:t>
          </w:r>
          <w:r w:rsidRPr="006C423A">
            <w:rPr>
              <w:rFonts w:ascii="Times New Roman" w:hAnsi="Times New Roman"/>
              <w:snapToGrid w:val="0"/>
            </w:rPr>
            <w:t>月</w:t>
          </w:r>
          <w:r w:rsidRPr="006C423A">
            <w:rPr>
              <w:rFonts w:ascii="Times New Roman" w:hAnsi="Times New Roman"/>
              <w:snapToGrid w:val="0"/>
            </w:rPr>
            <w:t>31</w:t>
          </w:r>
          <w:r w:rsidRPr="006C423A">
            <w:rPr>
              <w:rFonts w:ascii="Times New Roman" w:hAnsi="Times New Roman"/>
              <w:snapToGrid w:val="0"/>
            </w:rPr>
            <w:t>日的商誉系本集团于</w:t>
          </w:r>
          <w:r w:rsidRPr="006C423A">
            <w:rPr>
              <w:rFonts w:ascii="Times New Roman" w:hAnsi="Times New Roman"/>
              <w:snapToGrid w:val="0"/>
            </w:rPr>
            <w:t>2007</w:t>
          </w:r>
          <w:r w:rsidRPr="006C423A">
            <w:rPr>
              <w:rFonts w:ascii="Times New Roman" w:hAnsi="Times New Roman"/>
              <w:snapToGrid w:val="0"/>
            </w:rPr>
            <w:t>年</w:t>
          </w:r>
          <w:r w:rsidRPr="006C423A">
            <w:rPr>
              <w:rFonts w:ascii="Times New Roman" w:hAnsi="Times New Roman"/>
              <w:snapToGrid w:val="0"/>
            </w:rPr>
            <w:t>1</w:t>
          </w:r>
          <w:r w:rsidRPr="006C423A">
            <w:rPr>
              <w:rFonts w:ascii="Times New Roman" w:hAnsi="Times New Roman"/>
              <w:snapToGrid w:val="0"/>
            </w:rPr>
            <w:t>月</w:t>
          </w:r>
          <w:r w:rsidRPr="006C423A">
            <w:rPr>
              <w:rFonts w:ascii="Times New Roman" w:hAnsi="Times New Roman"/>
              <w:snapToGrid w:val="0"/>
            </w:rPr>
            <w:t>1</w:t>
          </w:r>
          <w:r w:rsidRPr="006C423A">
            <w:rPr>
              <w:rFonts w:ascii="Times New Roman" w:hAnsi="Times New Roman"/>
              <w:snapToGrid w:val="0"/>
            </w:rPr>
            <w:t>日收购羊城铁路业务时形成。</w:t>
          </w:r>
        </w:p>
        <w:p w:rsidR="007957FF" w:rsidRPr="006C423A" w:rsidRDefault="007957FF" w:rsidP="002A37FF">
          <w:pPr>
            <w:pStyle w:val="a9"/>
            <w:tabs>
              <w:tab w:val="decimal" w:pos="0"/>
            </w:tabs>
            <w:overflowPunct w:val="0"/>
            <w:rPr>
              <w:rFonts w:ascii="Times New Roman" w:hAnsi="Times New Roman"/>
              <w:snapToGrid w:val="0"/>
            </w:rPr>
          </w:pPr>
        </w:p>
        <w:p w:rsidR="007957FF" w:rsidRPr="006C423A" w:rsidRDefault="007957FF" w:rsidP="00A5446E">
          <w:pPr>
            <w:pStyle w:val="a9"/>
            <w:tabs>
              <w:tab w:val="decimal" w:pos="0"/>
            </w:tabs>
            <w:overflowPunct w:val="0"/>
            <w:ind w:firstLineChars="0" w:firstLine="0"/>
            <w:rPr>
              <w:rFonts w:ascii="Times New Roman" w:hAnsi="Times New Roman"/>
              <w:snapToGrid w:val="0"/>
            </w:rPr>
          </w:pPr>
          <w:r w:rsidRPr="006C423A">
            <w:rPr>
              <w:rFonts w:ascii="Times New Roman" w:hAnsi="Times New Roman"/>
              <w:snapToGrid w:val="0"/>
            </w:rPr>
            <w:t>于</w:t>
          </w:r>
          <w:r w:rsidRPr="006C423A">
            <w:rPr>
              <w:rFonts w:ascii="Times New Roman" w:hAnsi="Times New Roman"/>
              <w:snapToGrid w:val="0"/>
            </w:rPr>
            <w:t>2009</w:t>
          </w:r>
          <w:r w:rsidRPr="006C423A">
            <w:rPr>
              <w:rFonts w:ascii="Times New Roman" w:hAnsi="Times New Roman"/>
              <w:snapToGrid w:val="0"/>
            </w:rPr>
            <w:t>年</w:t>
          </w:r>
          <w:r w:rsidRPr="006C423A">
            <w:rPr>
              <w:rFonts w:ascii="Times New Roman" w:hAnsi="Times New Roman"/>
              <w:snapToGrid w:val="0"/>
            </w:rPr>
            <w:t>1</w:t>
          </w:r>
          <w:r w:rsidRPr="006C423A">
            <w:rPr>
              <w:rFonts w:ascii="Times New Roman" w:hAnsi="Times New Roman"/>
              <w:snapToGrid w:val="0"/>
            </w:rPr>
            <w:t>月</w:t>
          </w:r>
          <w:r w:rsidRPr="006C423A">
            <w:rPr>
              <w:rFonts w:ascii="Times New Roman" w:hAnsi="Times New Roman"/>
              <w:snapToGrid w:val="0"/>
            </w:rPr>
            <w:t>1</w:t>
          </w:r>
          <w:r w:rsidRPr="006C423A">
            <w:rPr>
              <w:rFonts w:ascii="Times New Roman" w:hAnsi="Times New Roman"/>
              <w:snapToGrid w:val="0"/>
            </w:rPr>
            <w:t>日，为了提高铁路的运营效率，管理层对原羊城铁路的资产与集团原有的铁路资产进行了整合。整合后，管理层认为原羊城铁路的资产与集团原有的铁路资产构成了新的最小现金产出单元</w:t>
          </w:r>
          <w:r w:rsidRPr="006C423A">
            <w:rPr>
              <w:rFonts w:ascii="Times New Roman" w:hAnsi="Times New Roman"/>
              <w:snapToGrid w:val="0"/>
            </w:rPr>
            <w:t>(</w:t>
          </w:r>
          <w:r w:rsidRPr="006C423A">
            <w:rPr>
              <w:rFonts w:ascii="Times New Roman" w:hAnsi="Times New Roman"/>
              <w:snapToGrid w:val="0"/>
            </w:rPr>
            <w:t>以下合称</w:t>
          </w:r>
          <w:r w:rsidRPr="006C423A">
            <w:rPr>
              <w:rFonts w:ascii="Times New Roman" w:hAnsi="Times New Roman"/>
              <w:snapToGrid w:val="0"/>
            </w:rPr>
            <w:t>“</w:t>
          </w:r>
          <w:r w:rsidRPr="006C423A">
            <w:rPr>
              <w:rFonts w:ascii="Times New Roman" w:hAnsi="Times New Roman"/>
              <w:snapToGrid w:val="0"/>
            </w:rPr>
            <w:t>整合后的铁路资产组</w:t>
          </w:r>
          <w:r w:rsidRPr="006C423A">
            <w:rPr>
              <w:rFonts w:ascii="Times New Roman" w:hAnsi="Times New Roman"/>
              <w:snapToGrid w:val="0"/>
            </w:rPr>
            <w:t>”)</w:t>
          </w:r>
          <w:r w:rsidRPr="006C423A">
            <w:rPr>
              <w:rFonts w:ascii="Times New Roman" w:hAnsi="Times New Roman"/>
              <w:snapToGrid w:val="0"/>
            </w:rPr>
            <w:t>。此外，整合后的铁路资产组不大于本集团所确定的报告分部</w:t>
          </w:r>
          <w:r w:rsidRPr="006C423A">
            <w:rPr>
              <w:rFonts w:ascii="Times New Roman" w:hAnsi="Times New Roman"/>
              <w:snapToGrid w:val="0"/>
            </w:rPr>
            <w:t xml:space="preserve"> – </w:t>
          </w:r>
          <w:r w:rsidRPr="006C423A">
            <w:rPr>
              <w:rFonts w:ascii="Times New Roman" w:hAnsi="Times New Roman"/>
              <w:snapToGrid w:val="0"/>
            </w:rPr>
            <w:t>铁路运输业务分部。</w:t>
          </w:r>
        </w:p>
        <w:p w:rsidR="007957FF" w:rsidRPr="006C423A" w:rsidRDefault="007957FF" w:rsidP="00A5446E">
          <w:pPr>
            <w:tabs>
              <w:tab w:val="decimal" w:pos="-14"/>
            </w:tabs>
            <w:overflowPunct w:val="0"/>
            <w:rPr>
              <w:snapToGrid w:val="0"/>
              <w:lang w:eastAsia="zh-CN"/>
            </w:rPr>
          </w:pPr>
        </w:p>
        <w:p w:rsidR="007957FF" w:rsidRPr="006C423A" w:rsidRDefault="007957FF" w:rsidP="00A5446E">
          <w:pPr>
            <w:pStyle w:val="a9"/>
            <w:tabs>
              <w:tab w:val="decimal" w:pos="0"/>
            </w:tabs>
            <w:overflowPunct w:val="0"/>
            <w:ind w:firstLineChars="0" w:firstLine="0"/>
            <w:rPr>
              <w:rFonts w:ascii="Times New Roman" w:hAnsi="Times New Roman"/>
              <w:snapToGrid w:val="0"/>
            </w:rPr>
          </w:pPr>
          <w:r w:rsidRPr="006C423A">
            <w:rPr>
              <w:rFonts w:ascii="Times New Roman" w:hAnsi="Times New Roman"/>
              <w:snapToGrid w:val="0"/>
            </w:rPr>
            <w:t>在进行商誉减值测试时，本集团将相关资产或资产组组合</w:t>
          </w:r>
          <w:r w:rsidRPr="006C423A">
            <w:rPr>
              <w:rFonts w:ascii="Times New Roman" w:hAnsi="Times New Roman"/>
              <w:snapToGrid w:val="0"/>
            </w:rPr>
            <w:t>(</w:t>
          </w:r>
          <w:r w:rsidRPr="006C423A">
            <w:rPr>
              <w:rFonts w:ascii="Times New Roman" w:hAnsi="Times New Roman"/>
              <w:snapToGrid w:val="0"/>
            </w:rPr>
            <w:t>含商誉</w:t>
          </w:r>
          <w:r w:rsidRPr="006C423A">
            <w:rPr>
              <w:rFonts w:ascii="Times New Roman" w:hAnsi="Times New Roman"/>
              <w:snapToGrid w:val="0"/>
            </w:rPr>
            <w:t>)</w:t>
          </w:r>
          <w:r w:rsidRPr="006C423A">
            <w:rPr>
              <w:rFonts w:ascii="Times New Roman" w:hAnsi="Times New Roman"/>
              <w:snapToGrid w:val="0"/>
            </w:rPr>
            <w:t>的账面价值与其可收回金额进行比较，如果可收回金额低于账面价值，相关差额计入当期损益。本集团的商誉分摊于</w:t>
          </w:r>
          <w:r w:rsidRPr="006C423A">
            <w:rPr>
              <w:rFonts w:ascii="Times New Roman" w:hAnsi="Times New Roman"/>
              <w:snapToGrid w:val="0"/>
            </w:rPr>
            <w:t>2020</w:t>
          </w:r>
          <w:r w:rsidRPr="006C423A">
            <w:rPr>
              <w:rFonts w:ascii="Times New Roman" w:hAnsi="Times New Roman"/>
              <w:snapToGrid w:val="0"/>
            </w:rPr>
            <w:t>年未发生变化。</w:t>
          </w:r>
        </w:p>
        <w:p w:rsidR="007957FF" w:rsidRPr="006C423A" w:rsidRDefault="007957FF" w:rsidP="00A5446E">
          <w:pPr>
            <w:tabs>
              <w:tab w:val="decimal" w:pos="0"/>
            </w:tabs>
            <w:overflowPunct w:val="0"/>
            <w:rPr>
              <w:snapToGrid w:val="0"/>
              <w:lang w:eastAsia="zh-CN"/>
            </w:rPr>
          </w:pPr>
        </w:p>
        <w:p w:rsidR="007957FF" w:rsidRPr="006C423A" w:rsidRDefault="007957FF" w:rsidP="00EB3A41">
          <w:pPr>
            <w:tabs>
              <w:tab w:val="decimal" w:pos="-14"/>
            </w:tabs>
            <w:overflowPunct w:val="0"/>
            <w:spacing w:line="240" w:lineRule="auto"/>
            <w:rPr>
              <w:snapToGrid w:val="0"/>
              <w:lang w:eastAsia="zh-CN"/>
            </w:rPr>
          </w:pPr>
          <w:r w:rsidRPr="006C423A">
            <w:rPr>
              <w:snapToGrid w:val="0"/>
              <w:lang w:eastAsia="zh-CN"/>
            </w:rPr>
            <w:t>2020</w:t>
          </w:r>
          <w:r w:rsidRPr="006C423A">
            <w:rPr>
              <w:snapToGrid w:val="0"/>
              <w:lang w:eastAsia="zh-CN"/>
            </w:rPr>
            <w:t>年度，由于新冠肺炎疫情的爆发及相关防控措施，本集团铁路运输业务分部业务量受到较大的影响。经过评估，管理层认为本集团仍无需对商誉计提减值准备。</w:t>
          </w:r>
        </w:p>
        <w:p w:rsidR="007957FF" w:rsidRPr="006C423A" w:rsidRDefault="007957FF" w:rsidP="00EB3A41">
          <w:pPr>
            <w:pStyle w:val="a9"/>
            <w:tabs>
              <w:tab w:val="decimal" w:pos="0"/>
            </w:tabs>
            <w:overflowPunct w:val="0"/>
            <w:ind w:firstLineChars="0" w:firstLine="0"/>
            <w:rPr>
              <w:rFonts w:ascii="Times New Roman" w:hAnsi="Times New Roman"/>
              <w:snapToGrid w:val="0"/>
            </w:rPr>
          </w:pPr>
        </w:p>
        <w:p w:rsidR="007957FF" w:rsidRPr="007957FF" w:rsidRDefault="007957FF" w:rsidP="00EB3A41">
          <w:pPr>
            <w:pStyle w:val="a9"/>
            <w:tabs>
              <w:tab w:val="decimal" w:pos="0"/>
            </w:tabs>
            <w:overflowPunct w:val="0"/>
            <w:ind w:firstLineChars="0" w:firstLine="0"/>
            <w:rPr>
              <w:rFonts w:ascii="Times New Roman" w:hAnsi="Times New Roman"/>
              <w:snapToGrid w:val="0"/>
            </w:rPr>
          </w:pPr>
          <w:r w:rsidRPr="007957FF">
            <w:rPr>
              <w:rFonts w:ascii="Times New Roman" w:hAnsi="Arial"/>
              <w:snapToGrid w:val="0"/>
            </w:rPr>
            <w:t>在考虑新冠肺炎疫情的发展和防控存在不确定性的前提下，本集团结合历史经验及对市场发展的预测确定增长率和毛利率。</w:t>
          </w:r>
          <w:r w:rsidRPr="007957FF">
            <w:rPr>
              <w:rFonts w:ascii="Times New Roman" w:hAnsi="Arial"/>
              <w:snapToGrid w:val="0"/>
              <w:lang w:val="en-GB"/>
            </w:rPr>
            <w:t>管理层</w:t>
          </w:r>
          <w:r w:rsidRPr="007957FF">
            <w:rPr>
              <w:rFonts w:ascii="Times New Roman" w:hAnsi="Arial"/>
            </w:rPr>
            <w:t>预计新冠疫情对公司业务的影响将在未来</w:t>
          </w:r>
          <w:r w:rsidRPr="007957FF">
            <w:rPr>
              <w:rFonts w:ascii="Times New Roman" w:hAnsi="Times New Roman"/>
            </w:rPr>
            <w:t>1-2</w:t>
          </w:r>
          <w:r w:rsidRPr="007957FF">
            <w:rPr>
              <w:rFonts w:ascii="Times New Roman" w:hAnsi="Arial"/>
            </w:rPr>
            <w:t>年内得到恢复</w:t>
          </w:r>
          <w:r w:rsidRPr="007957FF">
            <w:rPr>
              <w:rFonts w:ascii="Times New Roman" w:hAnsi="Arial"/>
              <w:lang w:val="en-GB"/>
            </w:rPr>
            <w:t>，预测期收入增长率最高可达到</w:t>
          </w:r>
          <w:r w:rsidRPr="007957FF">
            <w:rPr>
              <w:rFonts w:ascii="Times New Roman" w:hAnsi="Times New Roman"/>
              <w:lang w:val="en-GB"/>
            </w:rPr>
            <w:t>32%</w:t>
          </w:r>
          <w:r w:rsidRPr="007957FF">
            <w:rPr>
              <w:rFonts w:ascii="Times New Roman" w:hAnsi="Arial"/>
              <w:snapToGrid w:val="0"/>
            </w:rPr>
            <w:t>。永续增长率为预测期后所采用的增长率，不超过行业的长期平均增长率。本集团采用能够反映相关资产组和资产组组合的特定风险的税前利率为折现率。</w:t>
          </w:r>
        </w:p>
        <w:p w:rsidR="007957FF" w:rsidRPr="006C423A" w:rsidRDefault="007957FF" w:rsidP="00EB3A41">
          <w:pPr>
            <w:pStyle w:val="a9"/>
            <w:tabs>
              <w:tab w:val="decimal" w:pos="0"/>
            </w:tabs>
            <w:overflowPunct w:val="0"/>
            <w:ind w:firstLineChars="0" w:firstLine="0"/>
            <w:rPr>
              <w:rFonts w:ascii="Times New Roman" w:hAnsi="Times New Roman"/>
              <w:snapToGrid w:val="0"/>
            </w:rPr>
          </w:pPr>
        </w:p>
        <w:p w:rsidR="007957FF" w:rsidRPr="006C423A" w:rsidRDefault="007957FF" w:rsidP="00686B6B">
          <w:pPr>
            <w:tabs>
              <w:tab w:val="decimal" w:pos="0"/>
            </w:tabs>
            <w:overflowPunct w:val="0"/>
            <w:rPr>
              <w:snapToGrid w:val="0"/>
              <w:lang w:eastAsia="zh-CN"/>
            </w:rPr>
          </w:pPr>
          <w:r w:rsidRPr="006C423A">
            <w:rPr>
              <w:snapToGrid w:val="0"/>
              <w:lang w:eastAsia="zh-CN"/>
            </w:rPr>
            <w:t>于</w:t>
          </w:r>
          <w:r w:rsidRPr="006C423A">
            <w:rPr>
              <w:snapToGrid w:val="0"/>
              <w:lang w:eastAsia="zh-CN"/>
            </w:rPr>
            <w:t>2020</w:t>
          </w:r>
          <w:r w:rsidRPr="006C423A">
            <w:rPr>
              <w:snapToGrid w:val="0"/>
              <w:lang w:eastAsia="zh-CN"/>
            </w:rPr>
            <w:t>年度及</w:t>
          </w:r>
          <w:r w:rsidRPr="006C423A">
            <w:rPr>
              <w:snapToGrid w:val="0"/>
              <w:lang w:eastAsia="zh-CN"/>
            </w:rPr>
            <w:t>2019</w:t>
          </w:r>
          <w:r w:rsidRPr="006C423A">
            <w:rPr>
              <w:snapToGrid w:val="0"/>
              <w:lang w:eastAsia="zh-CN"/>
            </w:rPr>
            <w:t>年度，本集团采用未来现金流量折现方法的主要假设如下：</w:t>
          </w:r>
        </w:p>
        <w:p w:rsidR="007957FF" w:rsidRPr="006C423A" w:rsidRDefault="007957FF" w:rsidP="00686B6B">
          <w:pPr>
            <w:tabs>
              <w:tab w:val="decimal" w:pos="0"/>
            </w:tabs>
            <w:overflowPunct w:val="0"/>
            <w:rPr>
              <w:snapToGrid w:val="0"/>
              <w:lang w:eastAsia="zh-CN"/>
            </w:rPr>
          </w:pPr>
        </w:p>
        <w:tbl>
          <w:tblPr>
            <w:tblW w:w="8833" w:type="dxa"/>
            <w:tblCellMar>
              <w:left w:w="28" w:type="dxa"/>
              <w:right w:w="28" w:type="dxa"/>
            </w:tblCellMar>
            <w:tblLook w:val="04A0"/>
          </w:tblPr>
          <w:tblGrid>
            <w:gridCol w:w="4464"/>
            <w:gridCol w:w="85"/>
            <w:gridCol w:w="2312"/>
            <w:gridCol w:w="76"/>
            <w:gridCol w:w="1896"/>
          </w:tblGrid>
          <w:tr w:rsidR="007957FF" w:rsidRPr="006C423A" w:rsidTr="00174076">
            <w:trPr>
              <w:trHeight w:val="264"/>
            </w:trPr>
            <w:tc>
              <w:tcPr>
                <w:tcW w:w="4464" w:type="dxa"/>
                <w:tcBorders>
                  <w:top w:val="nil"/>
                  <w:left w:val="nil"/>
                  <w:bottom w:val="nil"/>
                  <w:right w:val="nil"/>
                </w:tcBorders>
                <w:shd w:val="clear" w:color="auto" w:fill="auto"/>
                <w:vAlign w:val="bottom"/>
                <w:hideMark/>
              </w:tcPr>
              <w:p w:rsidR="007957FF" w:rsidRPr="006C423A" w:rsidRDefault="007957FF" w:rsidP="00174076">
                <w:pPr>
                  <w:overflowPunct w:val="0"/>
                  <w:spacing w:line="240" w:lineRule="auto"/>
                  <w:jc w:val="right"/>
                  <w:rPr>
                    <w:color w:val="000000"/>
                    <w:lang w:eastAsia="zh-CN"/>
                  </w:rPr>
                </w:pPr>
              </w:p>
            </w:tc>
            <w:tc>
              <w:tcPr>
                <w:tcW w:w="85" w:type="dxa"/>
                <w:tcBorders>
                  <w:top w:val="nil"/>
                  <w:left w:val="nil"/>
                  <w:bottom w:val="nil"/>
                  <w:right w:val="nil"/>
                </w:tcBorders>
                <w:shd w:val="clear" w:color="auto" w:fill="auto"/>
                <w:vAlign w:val="bottom"/>
                <w:hideMark/>
              </w:tcPr>
              <w:p w:rsidR="007957FF" w:rsidRPr="006C423A" w:rsidRDefault="007957FF" w:rsidP="00174076">
                <w:pPr>
                  <w:overflowPunct w:val="0"/>
                  <w:spacing w:line="240" w:lineRule="auto"/>
                  <w:rPr>
                    <w:lang w:eastAsia="zh-CN"/>
                  </w:rPr>
                </w:pPr>
              </w:p>
            </w:tc>
            <w:tc>
              <w:tcPr>
                <w:tcW w:w="2312" w:type="dxa"/>
                <w:tcBorders>
                  <w:top w:val="nil"/>
                  <w:left w:val="nil"/>
                  <w:right w:val="nil"/>
                </w:tcBorders>
                <w:shd w:val="clear" w:color="auto" w:fill="auto"/>
                <w:vAlign w:val="bottom"/>
                <w:hideMark/>
              </w:tcPr>
              <w:p w:rsidR="007957FF" w:rsidRPr="006C423A" w:rsidRDefault="007957FF" w:rsidP="00174076">
                <w:pPr>
                  <w:overflowPunct w:val="0"/>
                  <w:spacing w:line="240" w:lineRule="auto"/>
                  <w:jc w:val="right"/>
                  <w:rPr>
                    <w:lang w:eastAsia="zh-CN"/>
                  </w:rPr>
                </w:pPr>
                <w:r w:rsidRPr="006C423A">
                  <w:rPr>
                    <w:color w:val="000000"/>
                    <w:lang w:eastAsia="zh-CN"/>
                  </w:rPr>
                  <w:t>中国广东地区</w:t>
                </w:r>
                <w:r w:rsidRPr="006C423A">
                  <w:rPr>
                    <w:color w:val="000000"/>
                    <w:lang w:eastAsia="zh-CN"/>
                  </w:rPr>
                  <w:br/>
                </w:r>
                <w:r w:rsidRPr="006C423A">
                  <w:rPr>
                    <w:color w:val="000000"/>
                    <w:lang w:eastAsia="zh-CN"/>
                  </w:rPr>
                  <w:t>铁路运输业务</w:t>
                </w:r>
                <w:r w:rsidRPr="006C423A">
                  <w:rPr>
                    <w:color w:val="000000"/>
                    <w:lang w:eastAsia="zh-CN"/>
                  </w:rPr>
                  <w:br/>
                  <w:t>2020</w:t>
                </w:r>
                <w:r w:rsidRPr="006C423A">
                  <w:rPr>
                    <w:color w:val="000000"/>
                    <w:lang w:eastAsia="zh-CN"/>
                  </w:rPr>
                  <w:t>年</w:t>
                </w:r>
                <w:r w:rsidRPr="006C423A">
                  <w:rPr>
                    <w:color w:val="000000"/>
                    <w:lang w:eastAsia="zh-CN"/>
                  </w:rPr>
                  <w:t>12</w:t>
                </w:r>
                <w:r w:rsidRPr="006C423A">
                  <w:rPr>
                    <w:color w:val="000000"/>
                    <w:lang w:eastAsia="zh-CN"/>
                  </w:rPr>
                  <w:t>月</w:t>
                </w:r>
                <w:r w:rsidRPr="006C423A">
                  <w:rPr>
                    <w:color w:val="000000"/>
                    <w:lang w:eastAsia="zh-CN"/>
                  </w:rPr>
                  <w:t>31</w:t>
                </w:r>
                <w:r w:rsidRPr="006C423A">
                  <w:rPr>
                    <w:color w:val="000000"/>
                    <w:lang w:eastAsia="zh-CN"/>
                  </w:rPr>
                  <w:t>日</w:t>
                </w:r>
              </w:p>
            </w:tc>
            <w:tc>
              <w:tcPr>
                <w:tcW w:w="76" w:type="dxa"/>
                <w:tcBorders>
                  <w:top w:val="nil"/>
                  <w:left w:val="nil"/>
                  <w:right w:val="nil"/>
                </w:tcBorders>
                <w:shd w:val="clear" w:color="auto" w:fill="auto"/>
              </w:tcPr>
              <w:p w:rsidR="007957FF" w:rsidRPr="006C423A" w:rsidRDefault="007957FF" w:rsidP="00174076">
                <w:pPr>
                  <w:overflowPunct w:val="0"/>
                  <w:spacing w:line="240" w:lineRule="auto"/>
                  <w:rPr>
                    <w:lang w:eastAsia="zh-CN"/>
                  </w:rPr>
                </w:pPr>
              </w:p>
            </w:tc>
            <w:tc>
              <w:tcPr>
                <w:tcW w:w="1896" w:type="dxa"/>
                <w:tcBorders>
                  <w:top w:val="nil"/>
                  <w:left w:val="nil"/>
                  <w:right w:val="nil"/>
                </w:tcBorders>
                <w:shd w:val="clear" w:color="auto" w:fill="auto"/>
              </w:tcPr>
              <w:p w:rsidR="007957FF" w:rsidRPr="006C423A" w:rsidRDefault="007957FF" w:rsidP="00174076">
                <w:pPr>
                  <w:overflowPunct w:val="0"/>
                  <w:spacing w:line="240" w:lineRule="auto"/>
                  <w:jc w:val="right"/>
                  <w:rPr>
                    <w:lang w:eastAsia="zh-CN"/>
                  </w:rPr>
                </w:pPr>
                <w:r w:rsidRPr="006C423A">
                  <w:rPr>
                    <w:color w:val="000000"/>
                    <w:lang w:eastAsia="zh-CN"/>
                  </w:rPr>
                  <w:t>中国广东地区</w:t>
                </w:r>
                <w:r w:rsidRPr="006C423A">
                  <w:rPr>
                    <w:color w:val="000000"/>
                    <w:lang w:eastAsia="zh-CN"/>
                  </w:rPr>
                  <w:br/>
                </w:r>
                <w:r w:rsidRPr="006C423A">
                  <w:rPr>
                    <w:color w:val="000000"/>
                    <w:lang w:eastAsia="zh-CN"/>
                  </w:rPr>
                  <w:t>铁路运输业务</w:t>
                </w:r>
                <w:r w:rsidRPr="006C423A">
                  <w:rPr>
                    <w:color w:val="000000"/>
                    <w:lang w:eastAsia="zh-CN"/>
                  </w:rPr>
                  <w:br/>
                  <w:t>2019</w:t>
                </w:r>
                <w:r w:rsidRPr="006C423A">
                  <w:rPr>
                    <w:color w:val="000000"/>
                    <w:lang w:eastAsia="zh-CN"/>
                  </w:rPr>
                  <w:t>年</w:t>
                </w:r>
                <w:r w:rsidRPr="006C423A">
                  <w:rPr>
                    <w:color w:val="000000"/>
                    <w:lang w:eastAsia="zh-CN"/>
                  </w:rPr>
                  <w:t>12</w:t>
                </w:r>
                <w:r w:rsidRPr="006C423A">
                  <w:rPr>
                    <w:color w:val="000000"/>
                    <w:lang w:eastAsia="zh-CN"/>
                  </w:rPr>
                  <w:t>月</w:t>
                </w:r>
                <w:r w:rsidRPr="006C423A">
                  <w:rPr>
                    <w:color w:val="000000"/>
                    <w:lang w:eastAsia="zh-CN"/>
                  </w:rPr>
                  <w:t>31</w:t>
                </w:r>
                <w:r w:rsidRPr="006C423A">
                  <w:rPr>
                    <w:color w:val="000000"/>
                    <w:lang w:eastAsia="zh-CN"/>
                  </w:rPr>
                  <w:t>日</w:t>
                </w:r>
              </w:p>
            </w:tc>
          </w:tr>
          <w:tr w:rsidR="007957FF" w:rsidRPr="006C423A" w:rsidTr="00174076">
            <w:trPr>
              <w:trHeight w:val="264"/>
            </w:trPr>
            <w:tc>
              <w:tcPr>
                <w:tcW w:w="4464"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jc w:val="left"/>
                  <w:rPr>
                    <w:color w:val="000000"/>
                  </w:rPr>
                </w:pPr>
                <w:r w:rsidRPr="006C423A">
                  <w:rPr>
                    <w:color w:val="000000"/>
                  </w:rPr>
                  <w:t>预测期收入增长率</w:t>
                </w:r>
              </w:p>
            </w:tc>
            <w:tc>
              <w:tcPr>
                <w:tcW w:w="85"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pPr>
              </w:p>
            </w:tc>
            <w:tc>
              <w:tcPr>
                <w:tcW w:w="2312"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r w:rsidRPr="006C423A">
                  <w:rPr>
                    <w:lang w:eastAsia="zh-CN"/>
                  </w:rPr>
                  <w:t xml:space="preserve">8% - </w:t>
                </w:r>
                <w:r w:rsidRPr="006C423A">
                  <w:t>32%</w:t>
                </w:r>
              </w:p>
            </w:tc>
            <w:tc>
              <w:tcPr>
                <w:tcW w:w="7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p>
            </w:tc>
            <w:tc>
              <w:tcPr>
                <w:tcW w:w="189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r w:rsidRPr="006C423A">
                  <w:t>8</w:t>
                </w:r>
                <w:r w:rsidRPr="006C423A">
                  <w:rPr>
                    <w:lang w:eastAsia="zh-CN"/>
                  </w:rPr>
                  <w:t>%</w:t>
                </w:r>
              </w:p>
            </w:tc>
          </w:tr>
          <w:tr w:rsidR="007957FF" w:rsidRPr="006C423A" w:rsidTr="00174076">
            <w:trPr>
              <w:trHeight w:val="264"/>
            </w:trPr>
            <w:tc>
              <w:tcPr>
                <w:tcW w:w="4464"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jc w:val="left"/>
                  <w:rPr>
                    <w:color w:val="000000"/>
                  </w:rPr>
                </w:pPr>
                <w:r>
                  <w:rPr>
                    <w:rFonts w:hint="eastAsia"/>
                    <w:color w:val="000000"/>
                    <w:lang w:eastAsia="zh-CN"/>
                  </w:rPr>
                  <w:t>永续</w:t>
                </w:r>
                <w:r w:rsidRPr="006C423A">
                  <w:rPr>
                    <w:color w:val="000000"/>
                  </w:rPr>
                  <w:t>增长率</w:t>
                </w:r>
              </w:p>
            </w:tc>
            <w:tc>
              <w:tcPr>
                <w:tcW w:w="85"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pPr>
              </w:p>
            </w:tc>
            <w:tc>
              <w:tcPr>
                <w:tcW w:w="2312"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r w:rsidRPr="006C423A">
                  <w:rPr>
                    <w:lang w:eastAsia="zh-CN"/>
                  </w:rPr>
                  <w:t>3</w:t>
                </w:r>
                <w:r w:rsidRPr="006C423A">
                  <w:t>%</w:t>
                </w:r>
              </w:p>
            </w:tc>
            <w:tc>
              <w:tcPr>
                <w:tcW w:w="7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p>
            </w:tc>
            <w:tc>
              <w:tcPr>
                <w:tcW w:w="189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r w:rsidRPr="006C423A">
                  <w:t>2%</w:t>
                </w:r>
              </w:p>
            </w:tc>
          </w:tr>
          <w:tr w:rsidR="007957FF" w:rsidRPr="006C423A" w:rsidTr="00174076">
            <w:trPr>
              <w:trHeight w:val="264"/>
            </w:trPr>
            <w:tc>
              <w:tcPr>
                <w:tcW w:w="4464"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jc w:val="left"/>
                  <w:rPr>
                    <w:color w:val="000000"/>
                  </w:rPr>
                </w:pPr>
                <w:r w:rsidRPr="006C423A">
                  <w:rPr>
                    <w:color w:val="000000"/>
                    <w:lang w:eastAsia="zh-CN"/>
                  </w:rPr>
                  <w:t>毛利率</w:t>
                </w:r>
              </w:p>
            </w:tc>
            <w:tc>
              <w:tcPr>
                <w:tcW w:w="85"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pPr>
              </w:p>
            </w:tc>
            <w:tc>
              <w:tcPr>
                <w:tcW w:w="2312"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r w:rsidRPr="006C423A">
                  <w:rPr>
                    <w:lang w:eastAsia="zh-CN"/>
                  </w:rPr>
                  <w:t>3</w:t>
                </w:r>
                <w:r w:rsidRPr="006C423A">
                  <w:t xml:space="preserve">% - </w:t>
                </w:r>
                <w:r w:rsidRPr="006C423A">
                  <w:rPr>
                    <w:lang w:eastAsia="zh-CN"/>
                  </w:rPr>
                  <w:t>8</w:t>
                </w:r>
                <w:r w:rsidRPr="006C423A">
                  <w:t>%</w:t>
                </w:r>
              </w:p>
            </w:tc>
            <w:tc>
              <w:tcPr>
                <w:tcW w:w="7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p>
            </w:tc>
            <w:tc>
              <w:tcPr>
                <w:tcW w:w="189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r w:rsidRPr="006C423A">
                  <w:t>8% - 16%</w:t>
                </w:r>
              </w:p>
            </w:tc>
          </w:tr>
          <w:tr w:rsidR="007957FF" w:rsidRPr="006C423A" w:rsidTr="00174076">
            <w:trPr>
              <w:trHeight w:val="264"/>
            </w:trPr>
            <w:tc>
              <w:tcPr>
                <w:tcW w:w="4464"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jc w:val="left"/>
                  <w:rPr>
                    <w:color w:val="000000"/>
                  </w:rPr>
                </w:pPr>
                <w:r w:rsidRPr="006C423A">
                  <w:rPr>
                    <w:color w:val="000000"/>
                    <w:lang w:eastAsia="zh-CN"/>
                  </w:rPr>
                  <w:t>税前</w:t>
                </w:r>
                <w:r w:rsidRPr="006C423A">
                  <w:rPr>
                    <w:color w:val="000000"/>
                  </w:rPr>
                  <w:t>折现率</w:t>
                </w:r>
              </w:p>
            </w:tc>
            <w:tc>
              <w:tcPr>
                <w:tcW w:w="85" w:type="dxa"/>
                <w:tcBorders>
                  <w:top w:val="nil"/>
                  <w:left w:val="nil"/>
                  <w:bottom w:val="nil"/>
                  <w:right w:val="nil"/>
                </w:tcBorders>
                <w:shd w:val="clear" w:color="auto" w:fill="auto"/>
                <w:vAlign w:val="bottom"/>
              </w:tcPr>
              <w:p w:rsidR="007957FF" w:rsidRPr="006C423A" w:rsidRDefault="007957FF" w:rsidP="00174076">
                <w:pPr>
                  <w:overflowPunct w:val="0"/>
                  <w:spacing w:line="240" w:lineRule="auto"/>
                </w:pPr>
              </w:p>
            </w:tc>
            <w:tc>
              <w:tcPr>
                <w:tcW w:w="2312" w:type="dxa"/>
                <w:tcBorders>
                  <w:top w:val="nil"/>
                  <w:left w:val="nil"/>
                  <w:bottom w:val="single" w:sz="12" w:space="0" w:color="auto"/>
                  <w:right w:val="nil"/>
                </w:tcBorders>
                <w:shd w:val="clear" w:color="auto" w:fill="auto"/>
                <w:vAlign w:val="bottom"/>
              </w:tcPr>
              <w:p w:rsidR="007957FF" w:rsidRPr="006C423A" w:rsidRDefault="007957FF" w:rsidP="00174076">
                <w:pPr>
                  <w:overflowPunct w:val="0"/>
                  <w:spacing w:line="240" w:lineRule="auto"/>
                  <w:jc w:val="right"/>
                </w:pPr>
                <w:r w:rsidRPr="006C423A">
                  <w:t>12%</w:t>
                </w:r>
              </w:p>
            </w:tc>
            <w:tc>
              <w:tcPr>
                <w:tcW w:w="76" w:type="dxa"/>
                <w:tcBorders>
                  <w:top w:val="nil"/>
                  <w:left w:val="nil"/>
                  <w:right w:val="nil"/>
                </w:tcBorders>
                <w:shd w:val="clear" w:color="auto" w:fill="auto"/>
                <w:vAlign w:val="bottom"/>
              </w:tcPr>
              <w:p w:rsidR="007957FF" w:rsidRPr="006C423A" w:rsidRDefault="007957FF" w:rsidP="00174076">
                <w:pPr>
                  <w:overflowPunct w:val="0"/>
                  <w:spacing w:line="240" w:lineRule="auto"/>
                  <w:jc w:val="right"/>
                </w:pPr>
              </w:p>
            </w:tc>
            <w:tc>
              <w:tcPr>
                <w:tcW w:w="1896" w:type="dxa"/>
                <w:tcBorders>
                  <w:top w:val="nil"/>
                  <w:left w:val="nil"/>
                  <w:bottom w:val="single" w:sz="12" w:space="0" w:color="auto"/>
                  <w:right w:val="nil"/>
                </w:tcBorders>
                <w:shd w:val="clear" w:color="auto" w:fill="auto"/>
                <w:vAlign w:val="bottom"/>
              </w:tcPr>
              <w:p w:rsidR="007957FF" w:rsidRPr="006C423A" w:rsidRDefault="007957FF" w:rsidP="00174076">
                <w:pPr>
                  <w:overflowPunct w:val="0"/>
                  <w:spacing w:line="240" w:lineRule="auto"/>
                  <w:jc w:val="right"/>
                </w:pPr>
                <w:r w:rsidRPr="006C423A">
                  <w:t>12%</w:t>
                </w:r>
              </w:p>
            </w:tc>
          </w:tr>
        </w:tbl>
        <w:p w:rsidR="007957FF" w:rsidRPr="006C423A" w:rsidRDefault="007957FF" w:rsidP="00A5446E">
          <w:pPr>
            <w:tabs>
              <w:tab w:val="decimal" w:pos="-14"/>
            </w:tabs>
            <w:overflowPunct w:val="0"/>
            <w:spacing w:line="240" w:lineRule="auto"/>
            <w:rPr>
              <w:snapToGrid w:val="0"/>
              <w:lang w:eastAsia="zh-CN"/>
            </w:rPr>
          </w:pPr>
        </w:p>
        <w:p w:rsidR="007957FF" w:rsidRPr="006C423A" w:rsidRDefault="007957FF" w:rsidP="00A5446E">
          <w:pPr>
            <w:tabs>
              <w:tab w:val="decimal" w:pos="-14"/>
            </w:tabs>
            <w:overflowPunct w:val="0"/>
            <w:spacing w:line="240" w:lineRule="auto"/>
            <w:rPr>
              <w:snapToGrid w:val="0"/>
              <w:lang w:eastAsia="zh-CN"/>
            </w:rPr>
          </w:pPr>
          <w:r w:rsidRPr="006C423A">
            <w:rPr>
              <w:snapToGrid w:val="0"/>
              <w:lang w:eastAsia="zh-CN"/>
            </w:rPr>
            <w:t>倘若未来现金流量计算中采用的</w:t>
          </w:r>
          <w:r>
            <w:rPr>
              <w:rFonts w:hint="eastAsia"/>
              <w:snapToGrid w:val="0"/>
              <w:lang w:eastAsia="zh-CN"/>
            </w:rPr>
            <w:t>永续</w:t>
          </w:r>
          <w:r w:rsidRPr="006C423A">
            <w:rPr>
              <w:snapToGrid w:val="0"/>
              <w:lang w:eastAsia="zh-CN"/>
            </w:rPr>
            <w:t>增长率低于管理层目前采用的增长率的</w:t>
          </w:r>
          <w:r w:rsidRPr="006C423A">
            <w:rPr>
              <w:snapToGrid w:val="0"/>
              <w:lang w:eastAsia="zh-CN"/>
            </w:rPr>
            <w:t>10%</w:t>
          </w:r>
          <w:r w:rsidRPr="006C423A">
            <w:rPr>
              <w:snapToGrid w:val="0"/>
              <w:lang w:eastAsia="zh-CN"/>
            </w:rPr>
            <w:t>，本集团仍无需对商誉计提减值准备。</w:t>
          </w:r>
        </w:p>
        <w:p w:rsidR="007957FF" w:rsidRPr="00A5446E" w:rsidRDefault="007957FF" w:rsidP="00A5446E">
          <w:pPr>
            <w:tabs>
              <w:tab w:val="decimal" w:pos="-14"/>
            </w:tabs>
            <w:overflowPunct w:val="0"/>
            <w:spacing w:line="240" w:lineRule="auto"/>
            <w:rPr>
              <w:snapToGrid w:val="0"/>
              <w:lang w:eastAsia="zh-CN"/>
            </w:rPr>
          </w:pPr>
        </w:p>
        <w:p w:rsidR="007957FF" w:rsidRPr="00A5446E" w:rsidRDefault="007957FF" w:rsidP="00A5446E">
          <w:pPr>
            <w:tabs>
              <w:tab w:val="decimal" w:pos="-14"/>
            </w:tabs>
            <w:overflowPunct w:val="0"/>
            <w:spacing w:line="240" w:lineRule="auto"/>
            <w:rPr>
              <w:snapToGrid w:val="0"/>
              <w:lang w:eastAsia="zh-CN"/>
            </w:rPr>
          </w:pPr>
          <w:r w:rsidRPr="00A5446E">
            <w:rPr>
              <w:rFonts w:hAnsi="Arial"/>
              <w:snapToGrid w:val="0"/>
              <w:lang w:eastAsia="zh-CN"/>
            </w:rPr>
            <w:lastRenderedPageBreak/>
            <w:t>倘若未来现金流量计算中采用的预计税前折现率较管理层目前采用的税前折现率高</w:t>
          </w:r>
          <w:r w:rsidRPr="00A5446E">
            <w:rPr>
              <w:snapToGrid w:val="0"/>
              <w:lang w:eastAsia="zh-CN"/>
            </w:rPr>
            <w:t>1%</w:t>
          </w:r>
          <w:r w:rsidRPr="00A5446E">
            <w:rPr>
              <w:rFonts w:hAnsi="Arial"/>
              <w:snapToGrid w:val="0"/>
              <w:lang w:eastAsia="zh-CN"/>
            </w:rPr>
            <w:t>，本集团亦无需对商誉计提减值准备。</w:t>
          </w:r>
        </w:p>
        <w:p w:rsidR="00865A28" w:rsidRDefault="001A19A4">
          <w:pPr>
            <w:snapToGrid w:val="0"/>
            <w:spacing w:line="240" w:lineRule="atLeast"/>
            <w:rPr>
              <w:rFonts w:cstheme="minorBidi"/>
              <w:kern w:val="2"/>
              <w:szCs w:val="21"/>
            </w:rPr>
          </w:pPr>
        </w:p>
      </w:sdtContent>
    </w:sdt>
    <w:sdt>
      <w:sdtPr>
        <w:rPr>
          <w:rFonts w:ascii="宋体" w:eastAsia="Times New Roman" w:hAnsi="宋体" w:cs="宋体" w:hint="eastAsia"/>
          <w:b w:val="0"/>
          <w:bCs w:val="0"/>
          <w:kern w:val="0"/>
          <w:sz w:val="20"/>
          <w:szCs w:val="21"/>
          <w:lang w:eastAsia="en-US"/>
        </w:rPr>
        <w:alias w:val="模块:长期待摊费用"/>
        <w:tag w:val="_SEC_a4ccbe4057b4410cb2b998d6b11165cd"/>
        <w:id w:val="69938020"/>
        <w:lock w:val="sdtLocked"/>
        <w:placeholder>
          <w:docPart w:val="GBC22222222222222222222222222222"/>
        </w:placeholder>
      </w:sdtPr>
      <w:sdtEndPr>
        <w:rPr>
          <w:rFonts w:ascii="Times New Roman" w:eastAsia="宋体" w:hAnsi="Times New Roman" w:cstheme="minorBidi" w:hint="default"/>
          <w:kern w:val="2"/>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ContentLocked"/>
            <w:placeholder>
              <w:docPart w:val="GBC22222222222222222222222222222"/>
            </w:placeholder>
          </w:sdtPr>
          <w:sdtContent>
            <w:p w:rsidR="00865A28" w:rsidRDefault="001A19A4">
              <w:r w:rsidRPr="00A26F80">
                <w:rPr>
                  <w:rFonts w:ascii="宋体" w:hAnsi="宋体"/>
                </w:rPr>
                <w:fldChar w:fldCharType="begin"/>
              </w:r>
              <w:r w:rsidR="007166E1">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7166E1">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Style w:val="a6"/>
            <w:tblW w:w="5000" w:type="pct"/>
            <w:tblLook w:val="0000"/>
          </w:tblPr>
          <w:tblGrid>
            <w:gridCol w:w="1798"/>
            <w:gridCol w:w="1848"/>
            <w:gridCol w:w="1848"/>
            <w:gridCol w:w="1848"/>
            <w:gridCol w:w="1944"/>
          </w:tblGrid>
          <w:tr w:rsidR="007166E1" w:rsidTr="002D6F3A">
            <w:sdt>
              <w:sdtPr>
                <w:tag w:val="_PLD_d70e367624f544f28430d4fa9dc10540"/>
                <w:id w:val="9887523"/>
                <w:lock w:val="sdtLocked"/>
              </w:sdtPr>
              <w:sdtContent>
                <w:tc>
                  <w:tcPr>
                    <w:tcW w:w="968" w:type="pct"/>
                  </w:tcPr>
                  <w:p w:rsidR="007166E1" w:rsidRDefault="007166E1" w:rsidP="002D6F3A">
                    <w:pPr>
                      <w:jc w:val="center"/>
                      <w:rPr>
                        <w:szCs w:val="21"/>
                      </w:rPr>
                    </w:pPr>
                    <w:r>
                      <w:rPr>
                        <w:rFonts w:hint="eastAsia"/>
                        <w:szCs w:val="21"/>
                      </w:rPr>
                      <w:t>项目</w:t>
                    </w:r>
                  </w:p>
                </w:tc>
              </w:sdtContent>
            </w:sdt>
            <w:sdt>
              <w:sdtPr>
                <w:tag w:val="_PLD_e9e93178bf6e4ae6b25e934d80cadf90"/>
                <w:id w:val="9887524"/>
                <w:lock w:val="sdtLocked"/>
              </w:sdtPr>
              <w:sdtContent>
                <w:tc>
                  <w:tcPr>
                    <w:tcW w:w="995" w:type="pct"/>
                  </w:tcPr>
                  <w:p w:rsidR="007166E1" w:rsidRDefault="007166E1" w:rsidP="002D6F3A">
                    <w:pPr>
                      <w:jc w:val="center"/>
                      <w:rPr>
                        <w:szCs w:val="21"/>
                      </w:rPr>
                    </w:pPr>
                    <w:r>
                      <w:rPr>
                        <w:rFonts w:hint="eastAsia"/>
                        <w:szCs w:val="21"/>
                      </w:rPr>
                      <w:t>期初余额</w:t>
                    </w:r>
                  </w:p>
                </w:tc>
              </w:sdtContent>
            </w:sdt>
            <w:sdt>
              <w:sdtPr>
                <w:tag w:val="_PLD_b0304019406b49bba87fd5d26e9e77a3"/>
                <w:id w:val="9887525"/>
                <w:lock w:val="sdtLocked"/>
              </w:sdtPr>
              <w:sdtContent>
                <w:tc>
                  <w:tcPr>
                    <w:tcW w:w="995" w:type="pct"/>
                  </w:tcPr>
                  <w:p w:rsidR="007166E1" w:rsidRDefault="007166E1" w:rsidP="002D6F3A">
                    <w:pPr>
                      <w:jc w:val="center"/>
                      <w:rPr>
                        <w:szCs w:val="21"/>
                      </w:rPr>
                    </w:pPr>
                    <w:r>
                      <w:rPr>
                        <w:rFonts w:hint="eastAsia"/>
                        <w:szCs w:val="21"/>
                      </w:rPr>
                      <w:t>本期增加金额</w:t>
                    </w:r>
                  </w:p>
                </w:tc>
              </w:sdtContent>
            </w:sdt>
            <w:sdt>
              <w:sdtPr>
                <w:tag w:val="_PLD_e1350bea96cf4f45a6200cab08f11722"/>
                <w:id w:val="9887526"/>
                <w:lock w:val="sdtLocked"/>
              </w:sdtPr>
              <w:sdtContent>
                <w:tc>
                  <w:tcPr>
                    <w:tcW w:w="995" w:type="pct"/>
                  </w:tcPr>
                  <w:p w:rsidR="007166E1" w:rsidRDefault="007166E1" w:rsidP="002D6F3A">
                    <w:pPr>
                      <w:jc w:val="center"/>
                      <w:rPr>
                        <w:szCs w:val="21"/>
                      </w:rPr>
                    </w:pPr>
                    <w:r>
                      <w:rPr>
                        <w:rFonts w:hint="eastAsia"/>
                        <w:szCs w:val="21"/>
                      </w:rPr>
                      <w:t>本期摊销金额</w:t>
                    </w:r>
                  </w:p>
                </w:tc>
              </w:sdtContent>
            </w:sdt>
            <w:sdt>
              <w:sdtPr>
                <w:tag w:val="_PLD_3ab32d124e7942f1b1f82c0287c9220f"/>
                <w:id w:val="9887527"/>
                <w:lock w:val="sdtLocked"/>
              </w:sdtPr>
              <w:sdtContent>
                <w:tc>
                  <w:tcPr>
                    <w:tcW w:w="1047" w:type="pct"/>
                  </w:tcPr>
                  <w:p w:rsidR="007166E1" w:rsidRDefault="007166E1" w:rsidP="002D6F3A">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长期待摊费用明细"/>
              <w:tag w:val="_TUP_969d22a473614010ab4861b5a43a6426"/>
              <w:id w:val="9887528"/>
              <w:lock w:val="sdtLocked"/>
            </w:sdtPr>
            <w:sdtEndPr>
              <w:rPr>
                <w:rFonts w:ascii="Times New Roman" w:hAnsi="Times New Roman" w:cs="Times New Roman" w:hint="default"/>
              </w:rPr>
            </w:sdtEndPr>
            <w:sdtContent>
              <w:tr w:rsidR="007166E1" w:rsidTr="007166E1">
                <w:tc>
                  <w:tcPr>
                    <w:tcW w:w="968" w:type="pct"/>
                  </w:tcPr>
                  <w:p w:rsidR="007166E1" w:rsidRDefault="007166E1" w:rsidP="002D6F3A">
                    <w:pPr>
                      <w:rPr>
                        <w:szCs w:val="21"/>
                      </w:rPr>
                    </w:pPr>
                    <w:r>
                      <w:t>职工制服</w:t>
                    </w:r>
                  </w:p>
                </w:tc>
                <w:tc>
                  <w:tcPr>
                    <w:tcW w:w="995" w:type="pct"/>
                    <w:vAlign w:val="center"/>
                  </w:tcPr>
                  <w:p w:rsidR="007166E1" w:rsidRPr="007166E1" w:rsidRDefault="007166E1" w:rsidP="007166E1">
                    <w:pPr>
                      <w:jc w:val="right"/>
                      <w:rPr>
                        <w:szCs w:val="21"/>
                      </w:rPr>
                    </w:pPr>
                    <w:r w:rsidRPr="007166E1">
                      <w:t>40,807,461</w:t>
                    </w:r>
                  </w:p>
                </w:tc>
                <w:tc>
                  <w:tcPr>
                    <w:tcW w:w="995" w:type="pct"/>
                    <w:vAlign w:val="center"/>
                  </w:tcPr>
                  <w:p w:rsidR="007166E1" w:rsidRPr="007166E1" w:rsidRDefault="007166E1" w:rsidP="002A37FF">
                    <w:pPr>
                      <w:tabs>
                        <w:tab w:val="decimal" w:pos="1301"/>
                      </w:tabs>
                      <w:overflowPunct w:val="0"/>
                      <w:ind w:rightChars="-18" w:right="-38"/>
                      <w:jc w:val="right"/>
                      <w:rPr>
                        <w:color w:val="000000"/>
                      </w:rPr>
                    </w:pPr>
                    <w:r w:rsidRPr="007166E1">
                      <w:rPr>
                        <w:color w:val="000000"/>
                      </w:rPr>
                      <w:t>22,421,982</w:t>
                    </w:r>
                  </w:p>
                </w:tc>
                <w:tc>
                  <w:tcPr>
                    <w:tcW w:w="995" w:type="pct"/>
                    <w:vAlign w:val="center"/>
                  </w:tcPr>
                  <w:p w:rsidR="007166E1" w:rsidRPr="007166E1" w:rsidRDefault="007166E1" w:rsidP="002A37FF">
                    <w:pPr>
                      <w:tabs>
                        <w:tab w:val="decimal" w:pos="1314"/>
                      </w:tabs>
                      <w:overflowPunct w:val="0"/>
                      <w:ind w:rightChars="-18" w:right="-38"/>
                      <w:jc w:val="right"/>
                      <w:rPr>
                        <w:color w:val="000000"/>
                      </w:rPr>
                    </w:pPr>
                    <w:r w:rsidRPr="007166E1">
                      <w:rPr>
                        <w:color w:val="000000"/>
                      </w:rPr>
                      <w:t>19,340,901</w:t>
                    </w:r>
                  </w:p>
                </w:tc>
                <w:tc>
                  <w:tcPr>
                    <w:tcW w:w="1047" w:type="pct"/>
                    <w:vAlign w:val="center"/>
                  </w:tcPr>
                  <w:p w:rsidR="007166E1" w:rsidRPr="007166E1" w:rsidRDefault="007166E1" w:rsidP="007166E1">
                    <w:pPr>
                      <w:jc w:val="right"/>
                      <w:rPr>
                        <w:szCs w:val="21"/>
                      </w:rPr>
                    </w:pPr>
                    <w:r w:rsidRPr="007166E1">
                      <w:rPr>
                        <w:color w:val="000000"/>
                      </w:rPr>
                      <w:t>43,888,542</w:t>
                    </w:r>
                  </w:p>
                </w:tc>
              </w:tr>
            </w:sdtContent>
          </w:sdt>
          <w:tr w:rsidR="007166E1" w:rsidTr="007166E1">
            <w:sdt>
              <w:sdtPr>
                <w:tag w:val="_PLD_e85142c73eaf41d992f4f52a1502d9a8"/>
                <w:id w:val="9887529"/>
                <w:lock w:val="sdtLocked"/>
              </w:sdtPr>
              <w:sdtContent>
                <w:tc>
                  <w:tcPr>
                    <w:tcW w:w="968" w:type="pct"/>
                  </w:tcPr>
                  <w:p w:rsidR="007166E1" w:rsidRDefault="007166E1" w:rsidP="002D6F3A">
                    <w:pPr>
                      <w:jc w:val="center"/>
                      <w:rPr>
                        <w:szCs w:val="21"/>
                      </w:rPr>
                    </w:pPr>
                    <w:r>
                      <w:rPr>
                        <w:rFonts w:hint="eastAsia"/>
                        <w:szCs w:val="21"/>
                      </w:rPr>
                      <w:t>合计</w:t>
                    </w:r>
                  </w:p>
                </w:tc>
              </w:sdtContent>
            </w:sdt>
            <w:tc>
              <w:tcPr>
                <w:tcW w:w="995" w:type="pct"/>
                <w:vAlign w:val="center"/>
              </w:tcPr>
              <w:p w:rsidR="007166E1" w:rsidRPr="007166E1" w:rsidRDefault="007166E1" w:rsidP="007166E1">
                <w:pPr>
                  <w:jc w:val="right"/>
                  <w:rPr>
                    <w:szCs w:val="21"/>
                  </w:rPr>
                </w:pPr>
                <w:r w:rsidRPr="007166E1">
                  <w:t>40,807,461</w:t>
                </w:r>
              </w:p>
            </w:tc>
            <w:tc>
              <w:tcPr>
                <w:tcW w:w="995" w:type="pct"/>
                <w:vAlign w:val="center"/>
              </w:tcPr>
              <w:p w:rsidR="007166E1" w:rsidRPr="007166E1" w:rsidRDefault="007166E1" w:rsidP="007166E1">
                <w:pPr>
                  <w:jc w:val="right"/>
                  <w:rPr>
                    <w:szCs w:val="21"/>
                  </w:rPr>
                </w:pPr>
                <w:r w:rsidRPr="007166E1">
                  <w:t>22,421,982</w:t>
                </w:r>
              </w:p>
            </w:tc>
            <w:tc>
              <w:tcPr>
                <w:tcW w:w="995" w:type="pct"/>
                <w:vAlign w:val="center"/>
              </w:tcPr>
              <w:p w:rsidR="007166E1" w:rsidRPr="007166E1" w:rsidRDefault="007166E1" w:rsidP="007166E1">
                <w:pPr>
                  <w:jc w:val="right"/>
                  <w:rPr>
                    <w:szCs w:val="21"/>
                  </w:rPr>
                </w:pPr>
                <w:r w:rsidRPr="007166E1">
                  <w:t>19,340,901</w:t>
                </w:r>
              </w:p>
            </w:tc>
            <w:tc>
              <w:tcPr>
                <w:tcW w:w="1047" w:type="pct"/>
                <w:vAlign w:val="center"/>
              </w:tcPr>
              <w:p w:rsidR="007166E1" w:rsidRPr="007166E1" w:rsidRDefault="007166E1" w:rsidP="007166E1">
                <w:pPr>
                  <w:jc w:val="right"/>
                  <w:rPr>
                    <w:szCs w:val="21"/>
                  </w:rPr>
                </w:pPr>
                <w:r w:rsidRPr="007166E1">
                  <w:t>43,888,542</w:t>
                </w:r>
              </w:p>
            </w:tc>
          </w:tr>
        </w:tbl>
        <w:p w:rsidR="00865A28" w:rsidRDefault="001A19A4">
          <w:pPr>
            <w:rPr>
              <w:szCs w:val="21"/>
            </w:rPr>
          </w:pPr>
        </w:p>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递延所得税资产/ 递延所得税负债</w:t>
      </w:r>
    </w:p>
    <w:bookmarkStart w:id="122" w:name="_Hlk24103450" w:displacedByCustomXml="next"/>
    <w:sdt>
      <w:sdtPr>
        <w:rPr>
          <w:rFonts w:ascii="宋体" w:eastAsia="宋体" w:hAnsi="宋体" w:cs="宋体" w:hint="eastAsia"/>
          <w:b w:val="0"/>
          <w:bCs w:val="0"/>
          <w:kern w:val="0"/>
          <w:sz w:val="20"/>
          <w:szCs w:val="21"/>
          <w:lang w:eastAsia="en-US"/>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ascii="Times New Roman" w:hAnsi="Times New Roman" w:cstheme="minorBidi"/>
          <w:kern w:val="2"/>
          <w:sz w:val="21"/>
        </w:rPr>
      </w:sdtEndPr>
      <w:sdtContent>
        <w:bookmarkStart w:id="123" w:name="_Toc215903151" w:displacedByCustomXml="prev"/>
        <w:p w:rsidR="00865A28" w:rsidRPr="002D6F3A" w:rsidRDefault="005064CB" w:rsidP="003117F4">
          <w:pPr>
            <w:pStyle w:val="4"/>
            <w:numPr>
              <w:ilvl w:val="0"/>
              <w:numId w:val="31"/>
            </w:numPr>
            <w:ind w:left="426" w:hanging="426"/>
            <w:rPr>
              <w:b w:val="0"/>
            </w:rPr>
          </w:pPr>
          <w:r w:rsidRPr="002D6F3A">
            <w:rPr>
              <w:rFonts w:hint="eastAsia"/>
              <w:b w:val="0"/>
            </w:rPr>
            <w:t>未经抵销的递延所得税资产</w:t>
          </w:r>
        </w:p>
        <w:sdt>
          <w:sdtPr>
            <w:alias w:val="是否适用：未经抵销的递延所得税资产[双击切换]"/>
            <w:tag w:val="_GBC_ba4415ee4af24efe852073192d94c115"/>
            <w:id w:val="-350335824"/>
            <w:lock w:val="sdtContentLocked"/>
            <w:placeholder>
              <w:docPart w:val="GBC22222222222222222222222222222"/>
            </w:placeholder>
          </w:sdtPr>
          <w:sdtContent>
            <w:p w:rsidR="00865A28" w:rsidRDefault="001A19A4">
              <w:r w:rsidRPr="00A26F80">
                <w:rPr>
                  <w:rFonts w:ascii="宋体" w:hAnsi="宋体"/>
                </w:rPr>
                <w:fldChar w:fldCharType="begin"/>
              </w:r>
              <w:r w:rsidR="002D6F3A">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2D6F3A">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bookmarkEnd w:id="123"/>
          <w:sdt>
            <w:sdtPr>
              <w:rPr>
                <w:rFonts w:hint="eastAsia"/>
                <w:szCs w:val="21"/>
                <w:lang w:eastAsia="zh-CN"/>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560"/>
            <w:gridCol w:w="1560"/>
            <w:gridCol w:w="1559"/>
            <w:gridCol w:w="1666"/>
          </w:tblGrid>
          <w:tr w:rsidR="00E06898" w:rsidTr="00E06898">
            <w:trPr>
              <w:trHeight w:val="285"/>
            </w:trPr>
            <w:sdt>
              <w:sdtPr>
                <w:tag w:val="_PLD_e006c9e7b70844cd8ef6f2cbb5161589"/>
                <w:id w:val="9891049"/>
                <w:lock w:val="sdtLocked"/>
              </w:sdtPr>
              <w:sdtContent>
                <w:tc>
                  <w:tcPr>
                    <w:tcW w:w="1584" w:type="pct"/>
                    <w:vMerge w:val="restart"/>
                    <w:shd w:val="clear" w:color="auto" w:fill="auto"/>
                    <w:vAlign w:val="center"/>
                  </w:tcPr>
                  <w:p w:rsidR="00E06898" w:rsidRDefault="00E06898" w:rsidP="00211E90">
                    <w:pPr>
                      <w:jc w:val="center"/>
                      <w:rPr>
                        <w:szCs w:val="21"/>
                      </w:rPr>
                    </w:pPr>
                    <w:r>
                      <w:rPr>
                        <w:rFonts w:hint="eastAsia"/>
                        <w:szCs w:val="21"/>
                      </w:rPr>
                      <w:t>项目</w:t>
                    </w:r>
                  </w:p>
                </w:tc>
              </w:sdtContent>
            </w:sdt>
            <w:sdt>
              <w:sdtPr>
                <w:tag w:val="_PLD_9380d941020241f39819205f4df8c355"/>
                <w:id w:val="9891050"/>
                <w:lock w:val="sdtLocked"/>
              </w:sdtPr>
              <w:sdtContent>
                <w:tc>
                  <w:tcPr>
                    <w:tcW w:w="1680" w:type="pct"/>
                    <w:gridSpan w:val="2"/>
                    <w:shd w:val="clear" w:color="auto" w:fill="auto"/>
                    <w:vAlign w:val="center"/>
                  </w:tcPr>
                  <w:p w:rsidR="00E06898" w:rsidRDefault="00E06898" w:rsidP="00211E90">
                    <w:pPr>
                      <w:jc w:val="center"/>
                      <w:rPr>
                        <w:szCs w:val="21"/>
                      </w:rPr>
                    </w:pPr>
                    <w:r>
                      <w:rPr>
                        <w:rFonts w:hint="eastAsia"/>
                        <w:szCs w:val="21"/>
                      </w:rPr>
                      <w:t>期末余额</w:t>
                    </w:r>
                  </w:p>
                </w:tc>
              </w:sdtContent>
            </w:sdt>
            <w:sdt>
              <w:sdtPr>
                <w:tag w:val="_PLD_40d587838e534f37a8f9a9e7e2020671"/>
                <w:id w:val="9891051"/>
                <w:lock w:val="sdtLocked"/>
              </w:sdtPr>
              <w:sdtContent>
                <w:tc>
                  <w:tcPr>
                    <w:tcW w:w="1736" w:type="pct"/>
                    <w:gridSpan w:val="2"/>
                    <w:shd w:val="clear" w:color="auto" w:fill="auto"/>
                    <w:vAlign w:val="center"/>
                  </w:tcPr>
                  <w:p w:rsidR="00E06898" w:rsidRDefault="00E06898" w:rsidP="00211E90">
                    <w:pPr>
                      <w:jc w:val="center"/>
                      <w:rPr>
                        <w:szCs w:val="21"/>
                      </w:rPr>
                    </w:pPr>
                    <w:r>
                      <w:rPr>
                        <w:rFonts w:hint="eastAsia"/>
                        <w:szCs w:val="21"/>
                      </w:rPr>
                      <w:t>期初余额</w:t>
                    </w:r>
                  </w:p>
                </w:tc>
              </w:sdtContent>
            </w:sdt>
          </w:tr>
          <w:tr w:rsidR="00E06898" w:rsidTr="00E06898">
            <w:trPr>
              <w:trHeight w:val="285"/>
            </w:trPr>
            <w:tc>
              <w:tcPr>
                <w:tcW w:w="1584" w:type="pct"/>
                <w:vMerge/>
                <w:shd w:val="clear" w:color="auto" w:fill="auto"/>
                <w:vAlign w:val="center"/>
              </w:tcPr>
              <w:p w:rsidR="00E06898" w:rsidRDefault="00E06898" w:rsidP="00211E90">
                <w:pPr>
                  <w:jc w:val="center"/>
                  <w:rPr>
                    <w:b/>
                    <w:szCs w:val="21"/>
                  </w:rPr>
                </w:pPr>
              </w:p>
            </w:tc>
            <w:sdt>
              <w:sdtPr>
                <w:tag w:val="_PLD_c239006a5e6040d58bedd94ab36e9784"/>
                <w:id w:val="9891052"/>
                <w:lock w:val="sdtLocked"/>
              </w:sdtPr>
              <w:sdtContent>
                <w:tc>
                  <w:tcPr>
                    <w:tcW w:w="840" w:type="pct"/>
                    <w:shd w:val="clear" w:color="auto" w:fill="auto"/>
                    <w:vAlign w:val="center"/>
                  </w:tcPr>
                  <w:p w:rsidR="00E06898" w:rsidRDefault="00E06898" w:rsidP="00211E90">
                    <w:pPr>
                      <w:jc w:val="center"/>
                      <w:rPr>
                        <w:szCs w:val="21"/>
                      </w:rPr>
                    </w:pPr>
                    <w:r>
                      <w:rPr>
                        <w:rFonts w:hint="eastAsia"/>
                        <w:szCs w:val="21"/>
                      </w:rPr>
                      <w:t>可抵扣暂时性差异</w:t>
                    </w:r>
                  </w:p>
                </w:tc>
              </w:sdtContent>
            </w:sdt>
            <w:sdt>
              <w:sdtPr>
                <w:tag w:val="_PLD_1559717fc58743e19a1e868ac528fbc0"/>
                <w:id w:val="9891053"/>
                <w:lock w:val="sdtLocked"/>
              </w:sdtPr>
              <w:sdtContent>
                <w:tc>
                  <w:tcPr>
                    <w:tcW w:w="840" w:type="pct"/>
                    <w:shd w:val="clear" w:color="auto" w:fill="auto"/>
                    <w:vAlign w:val="center"/>
                  </w:tcPr>
                  <w:p w:rsidR="00E06898" w:rsidRDefault="00E06898" w:rsidP="00211E90">
                    <w:pPr>
                      <w:jc w:val="center"/>
                      <w:rPr>
                        <w:szCs w:val="21"/>
                      </w:rPr>
                    </w:pPr>
                    <w:r>
                      <w:rPr>
                        <w:rFonts w:hint="eastAsia"/>
                        <w:szCs w:val="21"/>
                      </w:rPr>
                      <w:t>递延所得税</w:t>
                    </w:r>
                  </w:p>
                  <w:p w:rsidR="00E06898" w:rsidRDefault="00E06898" w:rsidP="00211E90">
                    <w:pPr>
                      <w:jc w:val="center"/>
                      <w:rPr>
                        <w:szCs w:val="21"/>
                      </w:rPr>
                    </w:pPr>
                    <w:r>
                      <w:rPr>
                        <w:rFonts w:hint="eastAsia"/>
                        <w:szCs w:val="21"/>
                      </w:rPr>
                      <w:t>资产</w:t>
                    </w:r>
                  </w:p>
                </w:tc>
              </w:sdtContent>
            </w:sdt>
            <w:sdt>
              <w:sdtPr>
                <w:tag w:val="_PLD_de171afb73ff474dbccc47c2cec6d4f1"/>
                <w:id w:val="9891054"/>
                <w:lock w:val="sdtLocked"/>
              </w:sdtPr>
              <w:sdtContent>
                <w:tc>
                  <w:tcPr>
                    <w:tcW w:w="839" w:type="pct"/>
                    <w:shd w:val="clear" w:color="auto" w:fill="auto"/>
                    <w:vAlign w:val="center"/>
                  </w:tcPr>
                  <w:p w:rsidR="00E06898" w:rsidRDefault="00E06898" w:rsidP="00211E90">
                    <w:pPr>
                      <w:jc w:val="center"/>
                      <w:rPr>
                        <w:szCs w:val="21"/>
                      </w:rPr>
                    </w:pPr>
                    <w:r>
                      <w:rPr>
                        <w:rFonts w:hint="eastAsia"/>
                        <w:szCs w:val="21"/>
                      </w:rPr>
                      <w:t>可抵扣暂时性差异</w:t>
                    </w:r>
                  </w:p>
                </w:tc>
              </w:sdtContent>
            </w:sdt>
            <w:sdt>
              <w:sdtPr>
                <w:tag w:val="_PLD_bafc90864e7347e5bb50ec31a5dffe05"/>
                <w:id w:val="9891055"/>
                <w:lock w:val="sdtLocked"/>
              </w:sdtPr>
              <w:sdtContent>
                <w:tc>
                  <w:tcPr>
                    <w:tcW w:w="897" w:type="pct"/>
                    <w:shd w:val="clear" w:color="auto" w:fill="auto"/>
                    <w:vAlign w:val="center"/>
                  </w:tcPr>
                  <w:p w:rsidR="00E06898" w:rsidRDefault="00E06898" w:rsidP="00211E90">
                    <w:pPr>
                      <w:jc w:val="center"/>
                      <w:rPr>
                        <w:szCs w:val="21"/>
                      </w:rPr>
                    </w:pPr>
                    <w:r>
                      <w:rPr>
                        <w:rFonts w:hint="eastAsia"/>
                        <w:szCs w:val="21"/>
                      </w:rPr>
                      <w:t>递延所得税</w:t>
                    </w:r>
                  </w:p>
                  <w:p w:rsidR="00E06898" w:rsidRDefault="00E06898" w:rsidP="00211E90">
                    <w:pPr>
                      <w:jc w:val="center"/>
                      <w:rPr>
                        <w:szCs w:val="21"/>
                      </w:rPr>
                    </w:pPr>
                    <w:r>
                      <w:rPr>
                        <w:rFonts w:hint="eastAsia"/>
                        <w:szCs w:val="21"/>
                      </w:rPr>
                      <w:t>资产</w:t>
                    </w:r>
                  </w:p>
                </w:tc>
              </w:sdtContent>
            </w:sdt>
          </w:tr>
          <w:sdt>
            <w:sdtPr>
              <w:rPr>
                <w:szCs w:val="21"/>
              </w:rPr>
              <w:alias w:val="递延所得税资产明细"/>
              <w:tag w:val="_TUP_703575bf8b6048788dc624e748111109"/>
              <w:id w:val="9891056"/>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lang w:eastAsia="zh-CN"/>
                      </w:rPr>
                    </w:pPr>
                    <w:r w:rsidRPr="00E06898">
                      <w:rPr>
                        <w:rFonts w:hAnsi="Arial"/>
                        <w:color w:val="000000"/>
                        <w:szCs w:val="21"/>
                        <w:lang w:eastAsia="zh-CN"/>
                      </w:rPr>
                      <w:t>政府收储土地预收的补偿金</w:t>
                    </w:r>
                  </w:p>
                </w:tc>
                <w:tc>
                  <w:tcPr>
                    <w:tcW w:w="840" w:type="pct"/>
                    <w:shd w:val="clear" w:color="auto" w:fill="auto"/>
                    <w:vAlign w:val="center"/>
                  </w:tcPr>
                  <w:p w:rsidR="00E06898" w:rsidRPr="00E06898" w:rsidRDefault="00E06898" w:rsidP="00E06898">
                    <w:pPr>
                      <w:jc w:val="right"/>
                      <w:rPr>
                        <w:szCs w:val="21"/>
                      </w:rPr>
                    </w:pPr>
                    <w:r w:rsidRPr="00E06898">
                      <w:rPr>
                        <w:szCs w:val="21"/>
                      </w:rPr>
                      <w:t>-</w:t>
                    </w:r>
                  </w:p>
                </w:tc>
                <w:tc>
                  <w:tcPr>
                    <w:tcW w:w="840" w:type="pct"/>
                    <w:shd w:val="clear" w:color="auto" w:fill="auto"/>
                    <w:vAlign w:val="center"/>
                  </w:tcPr>
                  <w:p w:rsidR="00E06898" w:rsidRPr="00E06898" w:rsidRDefault="00E06898" w:rsidP="00E06898">
                    <w:pPr>
                      <w:jc w:val="right"/>
                      <w:rPr>
                        <w:szCs w:val="21"/>
                      </w:rPr>
                    </w:pPr>
                    <w:r w:rsidRPr="00E06898">
                      <w:rPr>
                        <w:szCs w:val="21"/>
                      </w:rPr>
                      <w:t>-</w:t>
                    </w:r>
                  </w:p>
                </w:tc>
                <w:tc>
                  <w:tcPr>
                    <w:tcW w:w="839" w:type="pct"/>
                    <w:shd w:val="clear" w:color="auto" w:fill="auto"/>
                    <w:vAlign w:val="center"/>
                  </w:tcPr>
                  <w:p w:rsidR="00E06898" w:rsidRPr="00E06898" w:rsidRDefault="00E06898" w:rsidP="00E06898">
                    <w:pPr>
                      <w:jc w:val="right"/>
                      <w:rPr>
                        <w:szCs w:val="21"/>
                      </w:rPr>
                    </w:pPr>
                    <w:r w:rsidRPr="00E06898">
                      <w:rPr>
                        <w:szCs w:val="21"/>
                      </w:rPr>
                      <w:t>848,066,286</w:t>
                    </w:r>
                  </w:p>
                </w:tc>
                <w:tc>
                  <w:tcPr>
                    <w:tcW w:w="897" w:type="pct"/>
                    <w:shd w:val="clear" w:color="auto" w:fill="auto"/>
                    <w:vAlign w:val="center"/>
                  </w:tcPr>
                  <w:p w:rsidR="00E06898" w:rsidRPr="00E06898" w:rsidRDefault="00E06898" w:rsidP="00E06898">
                    <w:pPr>
                      <w:jc w:val="right"/>
                      <w:rPr>
                        <w:szCs w:val="21"/>
                      </w:rPr>
                    </w:pPr>
                    <w:r w:rsidRPr="00E06898">
                      <w:rPr>
                        <w:szCs w:val="21"/>
                      </w:rPr>
                      <w:t>212,016,572</w:t>
                    </w:r>
                  </w:p>
                </w:tc>
              </w:tr>
            </w:sdtContent>
          </w:sdt>
          <w:tr w:rsidR="00E06898" w:rsidTr="00E06898">
            <w:trPr>
              <w:trHeight w:val="285"/>
            </w:trPr>
            <w:sdt>
              <w:sdtPr>
                <w:rPr>
                  <w:szCs w:val="21"/>
                </w:rPr>
                <w:tag w:val="_PLD_412e3f8d0e1642ae9adf17341ca2fd4f"/>
                <w:id w:val="9891057"/>
                <w:lock w:val="sdtLocked"/>
              </w:sdtPr>
              <w:sdtContent>
                <w:tc>
                  <w:tcPr>
                    <w:tcW w:w="1584" w:type="pct"/>
                    <w:tcBorders>
                      <w:bottom w:val="single" w:sz="4" w:space="0" w:color="auto"/>
                    </w:tcBorders>
                    <w:shd w:val="clear" w:color="auto" w:fill="auto"/>
                    <w:vAlign w:val="center"/>
                  </w:tcPr>
                  <w:p w:rsidR="00E06898" w:rsidRPr="00E06898" w:rsidRDefault="00E06898" w:rsidP="00211E90">
                    <w:pPr>
                      <w:rPr>
                        <w:szCs w:val="21"/>
                      </w:rPr>
                    </w:pPr>
                    <w:r w:rsidRPr="00E06898">
                      <w:rPr>
                        <w:szCs w:val="21"/>
                      </w:rPr>
                      <w:t>可抵扣亏损</w:t>
                    </w:r>
                  </w:p>
                </w:tc>
              </w:sdtContent>
            </w:sdt>
            <w:tc>
              <w:tcPr>
                <w:tcW w:w="840" w:type="pct"/>
                <w:shd w:val="clear" w:color="auto" w:fill="auto"/>
                <w:vAlign w:val="center"/>
              </w:tcPr>
              <w:p w:rsidR="00E06898" w:rsidRPr="00E06898" w:rsidRDefault="00E06898" w:rsidP="00E06898">
                <w:pPr>
                  <w:jc w:val="right"/>
                  <w:rPr>
                    <w:szCs w:val="21"/>
                  </w:rPr>
                </w:pPr>
                <w:r w:rsidRPr="00E06898">
                  <w:rPr>
                    <w:szCs w:val="21"/>
                  </w:rPr>
                  <w:t>1,210,345,356</w:t>
                </w:r>
              </w:p>
            </w:tc>
            <w:tc>
              <w:tcPr>
                <w:tcW w:w="840" w:type="pct"/>
                <w:shd w:val="clear" w:color="auto" w:fill="auto"/>
                <w:vAlign w:val="center"/>
              </w:tcPr>
              <w:p w:rsidR="00E06898" w:rsidRPr="00E06898" w:rsidRDefault="00E06898" w:rsidP="00E06898">
                <w:pPr>
                  <w:jc w:val="right"/>
                  <w:rPr>
                    <w:szCs w:val="21"/>
                  </w:rPr>
                </w:pPr>
                <w:r w:rsidRPr="00E06898">
                  <w:rPr>
                    <w:szCs w:val="21"/>
                  </w:rPr>
                  <w:t>302,586,339</w:t>
                </w:r>
              </w:p>
            </w:tc>
            <w:tc>
              <w:tcPr>
                <w:tcW w:w="839" w:type="pct"/>
                <w:shd w:val="clear" w:color="auto" w:fill="auto"/>
                <w:vAlign w:val="center"/>
              </w:tcPr>
              <w:p w:rsidR="00E06898" w:rsidRPr="00E06898" w:rsidRDefault="00E06898" w:rsidP="00E06898">
                <w:pPr>
                  <w:jc w:val="right"/>
                  <w:rPr>
                    <w:szCs w:val="21"/>
                  </w:rPr>
                </w:pPr>
                <w:r w:rsidRPr="00E06898">
                  <w:rPr>
                    <w:szCs w:val="21"/>
                  </w:rPr>
                  <w:t>-</w:t>
                </w:r>
              </w:p>
            </w:tc>
            <w:tc>
              <w:tcPr>
                <w:tcW w:w="897" w:type="pct"/>
                <w:shd w:val="clear" w:color="auto" w:fill="auto"/>
                <w:vAlign w:val="center"/>
              </w:tcPr>
              <w:p w:rsidR="00E06898" w:rsidRPr="00E06898" w:rsidRDefault="00E06898" w:rsidP="00E06898">
                <w:pPr>
                  <w:jc w:val="right"/>
                  <w:rPr>
                    <w:szCs w:val="21"/>
                  </w:rPr>
                </w:pPr>
                <w:r w:rsidRPr="00E06898">
                  <w:rPr>
                    <w:szCs w:val="21"/>
                  </w:rPr>
                  <w:t>-</w:t>
                </w:r>
              </w:p>
            </w:tc>
          </w:tr>
          <w:tr w:rsidR="00E06898" w:rsidTr="00E06898">
            <w:trPr>
              <w:trHeight w:val="285"/>
            </w:trPr>
            <w:sdt>
              <w:sdtPr>
                <w:rPr>
                  <w:szCs w:val="21"/>
                </w:rPr>
                <w:tag w:val="_PLD_a9dd5d10d8174be9a4f6ad53ac178647"/>
                <w:id w:val="9891058"/>
                <w:lock w:val="sdtLocked"/>
              </w:sdtPr>
              <w:sdtContent>
                <w:tc>
                  <w:tcPr>
                    <w:tcW w:w="1584" w:type="pct"/>
                    <w:shd w:val="clear" w:color="auto" w:fill="auto"/>
                    <w:vAlign w:val="center"/>
                  </w:tcPr>
                  <w:p w:rsidR="00E06898" w:rsidRPr="00E06898" w:rsidRDefault="00E06898" w:rsidP="00211E90">
                    <w:pPr>
                      <w:rPr>
                        <w:szCs w:val="21"/>
                      </w:rPr>
                    </w:pPr>
                    <w:r w:rsidRPr="00E06898">
                      <w:rPr>
                        <w:szCs w:val="21"/>
                      </w:rPr>
                      <w:t>资产减值准备</w:t>
                    </w:r>
                  </w:p>
                </w:tc>
              </w:sdtContent>
            </w:sdt>
            <w:tc>
              <w:tcPr>
                <w:tcW w:w="840" w:type="pct"/>
                <w:shd w:val="clear" w:color="auto" w:fill="auto"/>
                <w:vAlign w:val="center"/>
              </w:tcPr>
              <w:p w:rsidR="00E06898" w:rsidRPr="00E06898" w:rsidRDefault="00E06898" w:rsidP="00E06898">
                <w:pPr>
                  <w:jc w:val="right"/>
                  <w:rPr>
                    <w:szCs w:val="21"/>
                  </w:rPr>
                </w:pPr>
                <w:r w:rsidRPr="00E06898">
                  <w:rPr>
                    <w:szCs w:val="21"/>
                  </w:rPr>
                  <w:t>129,513,044</w:t>
                </w:r>
              </w:p>
            </w:tc>
            <w:tc>
              <w:tcPr>
                <w:tcW w:w="840" w:type="pct"/>
                <w:shd w:val="clear" w:color="auto" w:fill="auto"/>
                <w:vAlign w:val="center"/>
              </w:tcPr>
              <w:p w:rsidR="00E06898" w:rsidRPr="00E06898" w:rsidRDefault="00E06898" w:rsidP="00E06898">
                <w:pPr>
                  <w:jc w:val="right"/>
                  <w:rPr>
                    <w:szCs w:val="21"/>
                  </w:rPr>
                </w:pPr>
                <w:r w:rsidRPr="00E06898">
                  <w:rPr>
                    <w:szCs w:val="21"/>
                  </w:rPr>
                  <w:t>32,378,261</w:t>
                </w:r>
              </w:p>
            </w:tc>
            <w:tc>
              <w:tcPr>
                <w:tcW w:w="839" w:type="pct"/>
                <w:shd w:val="clear" w:color="auto" w:fill="auto"/>
                <w:vAlign w:val="center"/>
              </w:tcPr>
              <w:p w:rsidR="00E06898" w:rsidRPr="00E06898" w:rsidRDefault="00E06898" w:rsidP="00E06898">
                <w:pPr>
                  <w:jc w:val="right"/>
                  <w:rPr>
                    <w:szCs w:val="21"/>
                  </w:rPr>
                </w:pPr>
                <w:r w:rsidRPr="00E06898">
                  <w:rPr>
                    <w:szCs w:val="21"/>
                  </w:rPr>
                  <w:t>135,432,116</w:t>
                </w:r>
              </w:p>
            </w:tc>
            <w:tc>
              <w:tcPr>
                <w:tcW w:w="897" w:type="pct"/>
                <w:shd w:val="clear" w:color="auto" w:fill="auto"/>
                <w:vAlign w:val="center"/>
              </w:tcPr>
              <w:p w:rsidR="00E06898" w:rsidRPr="00E06898" w:rsidRDefault="00E06898" w:rsidP="00E06898">
                <w:pPr>
                  <w:jc w:val="right"/>
                  <w:rPr>
                    <w:szCs w:val="21"/>
                  </w:rPr>
                </w:pPr>
                <w:r w:rsidRPr="00E06898">
                  <w:rPr>
                    <w:szCs w:val="21"/>
                  </w:rPr>
                  <w:t>33,858,028</w:t>
                </w:r>
              </w:p>
            </w:tc>
          </w:tr>
          <w:sdt>
            <w:sdtPr>
              <w:rPr>
                <w:szCs w:val="21"/>
              </w:rPr>
              <w:alias w:val="递延所得税资产明细"/>
              <w:tag w:val="_TUP_703575bf8b6048788dc624e748111109"/>
              <w:id w:val="9891059"/>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rPr>
                    </w:pPr>
                    <w:r w:rsidRPr="00E06898">
                      <w:rPr>
                        <w:szCs w:val="21"/>
                      </w:rPr>
                      <w:t>计提的职工教育经费</w:t>
                    </w:r>
                  </w:p>
                </w:tc>
                <w:tc>
                  <w:tcPr>
                    <w:tcW w:w="840" w:type="pct"/>
                    <w:shd w:val="clear" w:color="auto" w:fill="auto"/>
                    <w:vAlign w:val="center"/>
                  </w:tcPr>
                  <w:p w:rsidR="00E06898" w:rsidRPr="00E06898" w:rsidRDefault="00E06898" w:rsidP="00E06898">
                    <w:pPr>
                      <w:jc w:val="right"/>
                      <w:rPr>
                        <w:szCs w:val="21"/>
                      </w:rPr>
                    </w:pPr>
                    <w:r w:rsidRPr="00E06898">
                      <w:rPr>
                        <w:szCs w:val="21"/>
                      </w:rPr>
                      <w:t>243,042,116</w:t>
                    </w:r>
                  </w:p>
                </w:tc>
                <w:tc>
                  <w:tcPr>
                    <w:tcW w:w="840" w:type="pct"/>
                    <w:shd w:val="clear" w:color="auto" w:fill="auto"/>
                    <w:vAlign w:val="center"/>
                  </w:tcPr>
                  <w:p w:rsidR="00E06898" w:rsidRPr="00E06898" w:rsidRDefault="00E06898" w:rsidP="00E06898">
                    <w:pPr>
                      <w:jc w:val="right"/>
                      <w:rPr>
                        <w:szCs w:val="21"/>
                      </w:rPr>
                    </w:pPr>
                    <w:r w:rsidRPr="00E06898">
                      <w:rPr>
                        <w:szCs w:val="21"/>
                      </w:rPr>
                      <w:t>60,760,529</w:t>
                    </w:r>
                  </w:p>
                </w:tc>
                <w:tc>
                  <w:tcPr>
                    <w:tcW w:w="839" w:type="pct"/>
                    <w:shd w:val="clear" w:color="auto" w:fill="auto"/>
                    <w:vAlign w:val="center"/>
                  </w:tcPr>
                  <w:p w:rsidR="00E06898" w:rsidRPr="00E06898" w:rsidRDefault="00E06898" w:rsidP="00E06898">
                    <w:pPr>
                      <w:jc w:val="right"/>
                      <w:rPr>
                        <w:szCs w:val="21"/>
                      </w:rPr>
                    </w:pPr>
                    <w:r w:rsidRPr="00E06898">
                      <w:rPr>
                        <w:szCs w:val="21"/>
                      </w:rPr>
                      <w:t>203,213,352</w:t>
                    </w:r>
                  </w:p>
                </w:tc>
                <w:tc>
                  <w:tcPr>
                    <w:tcW w:w="897" w:type="pct"/>
                    <w:shd w:val="clear" w:color="auto" w:fill="auto"/>
                    <w:vAlign w:val="center"/>
                  </w:tcPr>
                  <w:p w:rsidR="00E06898" w:rsidRPr="00E06898" w:rsidRDefault="00E06898" w:rsidP="00E06898">
                    <w:pPr>
                      <w:jc w:val="right"/>
                      <w:rPr>
                        <w:szCs w:val="21"/>
                      </w:rPr>
                    </w:pPr>
                    <w:r w:rsidRPr="00E06898">
                      <w:rPr>
                        <w:szCs w:val="21"/>
                      </w:rPr>
                      <w:t>50,803,338</w:t>
                    </w:r>
                  </w:p>
                </w:tc>
              </w:tr>
            </w:sdtContent>
          </w:sdt>
          <w:sdt>
            <w:sdtPr>
              <w:rPr>
                <w:szCs w:val="21"/>
              </w:rPr>
              <w:alias w:val="递延所得税资产明细"/>
              <w:tag w:val="_TUP_703575bf8b6048788dc624e748111109"/>
              <w:id w:val="9891060"/>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rPr>
                    </w:pPr>
                    <w:r w:rsidRPr="00E06898">
                      <w:rPr>
                        <w:szCs w:val="21"/>
                      </w:rPr>
                      <w:t>政府补助</w:t>
                    </w:r>
                  </w:p>
                </w:tc>
                <w:tc>
                  <w:tcPr>
                    <w:tcW w:w="840" w:type="pct"/>
                    <w:shd w:val="clear" w:color="auto" w:fill="auto"/>
                    <w:vAlign w:val="center"/>
                  </w:tcPr>
                  <w:p w:rsidR="00E06898" w:rsidRPr="00E06898" w:rsidRDefault="00E06898" w:rsidP="00E06898">
                    <w:pPr>
                      <w:jc w:val="right"/>
                      <w:rPr>
                        <w:szCs w:val="21"/>
                      </w:rPr>
                    </w:pPr>
                    <w:r w:rsidRPr="00E06898">
                      <w:rPr>
                        <w:szCs w:val="21"/>
                      </w:rPr>
                      <w:t>101,064,924</w:t>
                    </w:r>
                  </w:p>
                </w:tc>
                <w:tc>
                  <w:tcPr>
                    <w:tcW w:w="840" w:type="pct"/>
                    <w:shd w:val="clear" w:color="auto" w:fill="auto"/>
                    <w:vAlign w:val="center"/>
                  </w:tcPr>
                  <w:p w:rsidR="00E06898" w:rsidRPr="00E06898" w:rsidRDefault="00E06898" w:rsidP="00E06898">
                    <w:pPr>
                      <w:jc w:val="right"/>
                      <w:rPr>
                        <w:szCs w:val="21"/>
                      </w:rPr>
                    </w:pPr>
                    <w:r w:rsidRPr="00E06898">
                      <w:rPr>
                        <w:szCs w:val="21"/>
                      </w:rPr>
                      <w:t>25,266,231</w:t>
                    </w:r>
                  </w:p>
                </w:tc>
                <w:tc>
                  <w:tcPr>
                    <w:tcW w:w="839" w:type="pct"/>
                    <w:shd w:val="clear" w:color="auto" w:fill="auto"/>
                    <w:vAlign w:val="center"/>
                  </w:tcPr>
                  <w:p w:rsidR="00E06898" w:rsidRPr="00E06898" w:rsidRDefault="00E06898" w:rsidP="00E06898">
                    <w:pPr>
                      <w:jc w:val="right"/>
                      <w:rPr>
                        <w:szCs w:val="21"/>
                      </w:rPr>
                    </w:pPr>
                    <w:r w:rsidRPr="00E06898">
                      <w:rPr>
                        <w:szCs w:val="21"/>
                      </w:rPr>
                      <w:t>93,002,606</w:t>
                    </w:r>
                  </w:p>
                </w:tc>
                <w:tc>
                  <w:tcPr>
                    <w:tcW w:w="897" w:type="pct"/>
                    <w:shd w:val="clear" w:color="auto" w:fill="auto"/>
                    <w:vAlign w:val="center"/>
                  </w:tcPr>
                  <w:p w:rsidR="00E06898" w:rsidRPr="00E06898" w:rsidRDefault="00E06898" w:rsidP="00E06898">
                    <w:pPr>
                      <w:jc w:val="right"/>
                      <w:rPr>
                        <w:szCs w:val="21"/>
                      </w:rPr>
                    </w:pPr>
                    <w:r w:rsidRPr="00E06898">
                      <w:rPr>
                        <w:szCs w:val="21"/>
                      </w:rPr>
                      <w:t>23,250,651</w:t>
                    </w:r>
                  </w:p>
                </w:tc>
              </w:tr>
            </w:sdtContent>
          </w:sdt>
          <w:sdt>
            <w:sdtPr>
              <w:rPr>
                <w:szCs w:val="21"/>
              </w:rPr>
              <w:alias w:val="递延所得税资产明细"/>
              <w:tag w:val="_TUP_703575bf8b6048788dc624e748111109"/>
              <w:id w:val="9891061"/>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lang w:eastAsia="zh-CN"/>
                      </w:rPr>
                    </w:pPr>
                    <w:r w:rsidRPr="00E06898">
                      <w:rPr>
                        <w:szCs w:val="21"/>
                        <w:lang w:eastAsia="zh-CN"/>
                      </w:rPr>
                      <w:t>未报批的固定资产处置损失</w:t>
                    </w:r>
                  </w:p>
                </w:tc>
                <w:tc>
                  <w:tcPr>
                    <w:tcW w:w="840" w:type="pct"/>
                    <w:shd w:val="clear" w:color="auto" w:fill="auto"/>
                    <w:vAlign w:val="center"/>
                  </w:tcPr>
                  <w:p w:rsidR="00E06898" w:rsidRPr="00E06898" w:rsidRDefault="00E06898" w:rsidP="00E06898">
                    <w:pPr>
                      <w:jc w:val="right"/>
                      <w:rPr>
                        <w:szCs w:val="21"/>
                      </w:rPr>
                    </w:pPr>
                    <w:r w:rsidRPr="00E06898">
                      <w:rPr>
                        <w:szCs w:val="21"/>
                      </w:rPr>
                      <w:t>96,587,604</w:t>
                    </w:r>
                  </w:p>
                </w:tc>
                <w:tc>
                  <w:tcPr>
                    <w:tcW w:w="840" w:type="pct"/>
                    <w:shd w:val="clear" w:color="auto" w:fill="auto"/>
                    <w:vAlign w:val="center"/>
                  </w:tcPr>
                  <w:p w:rsidR="00E06898" w:rsidRPr="00E06898" w:rsidRDefault="00E06898" w:rsidP="00E06898">
                    <w:pPr>
                      <w:jc w:val="right"/>
                      <w:rPr>
                        <w:szCs w:val="21"/>
                      </w:rPr>
                    </w:pPr>
                    <w:r w:rsidRPr="00E06898">
                      <w:rPr>
                        <w:szCs w:val="21"/>
                      </w:rPr>
                      <w:t>24,146,901</w:t>
                    </w:r>
                  </w:p>
                </w:tc>
                <w:tc>
                  <w:tcPr>
                    <w:tcW w:w="839" w:type="pct"/>
                    <w:shd w:val="clear" w:color="auto" w:fill="auto"/>
                    <w:vAlign w:val="center"/>
                  </w:tcPr>
                  <w:p w:rsidR="00E06898" w:rsidRPr="00E06898" w:rsidRDefault="00E06898" w:rsidP="00E06898">
                    <w:pPr>
                      <w:jc w:val="right"/>
                      <w:rPr>
                        <w:szCs w:val="21"/>
                      </w:rPr>
                    </w:pPr>
                    <w:r w:rsidRPr="00E06898">
                      <w:rPr>
                        <w:szCs w:val="21"/>
                      </w:rPr>
                      <w:t>100,459,266</w:t>
                    </w:r>
                  </w:p>
                </w:tc>
                <w:tc>
                  <w:tcPr>
                    <w:tcW w:w="897" w:type="pct"/>
                    <w:shd w:val="clear" w:color="auto" w:fill="auto"/>
                    <w:vAlign w:val="center"/>
                  </w:tcPr>
                  <w:p w:rsidR="00E06898" w:rsidRPr="00E06898" w:rsidRDefault="00E06898" w:rsidP="00E06898">
                    <w:pPr>
                      <w:jc w:val="right"/>
                      <w:rPr>
                        <w:szCs w:val="21"/>
                      </w:rPr>
                    </w:pPr>
                    <w:r w:rsidRPr="00E06898">
                      <w:rPr>
                        <w:szCs w:val="21"/>
                      </w:rPr>
                      <w:t>25,114,816</w:t>
                    </w:r>
                  </w:p>
                </w:tc>
              </w:tr>
            </w:sdtContent>
          </w:sdt>
          <w:sdt>
            <w:sdtPr>
              <w:rPr>
                <w:szCs w:val="21"/>
              </w:rPr>
              <w:alias w:val="递延所得税资产明细"/>
              <w:tag w:val="_TUP_703575bf8b6048788dc624e748111109"/>
              <w:id w:val="9891062"/>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rPr>
                    </w:pPr>
                    <w:r w:rsidRPr="00E06898">
                      <w:rPr>
                        <w:szCs w:val="21"/>
                      </w:rPr>
                      <w:t>党组织活动经费</w:t>
                    </w:r>
                  </w:p>
                </w:tc>
                <w:tc>
                  <w:tcPr>
                    <w:tcW w:w="840" w:type="pct"/>
                    <w:shd w:val="clear" w:color="auto" w:fill="auto"/>
                    <w:vAlign w:val="center"/>
                  </w:tcPr>
                  <w:p w:rsidR="00E06898" w:rsidRPr="00E06898" w:rsidRDefault="00E06898" w:rsidP="00E06898">
                    <w:pPr>
                      <w:jc w:val="right"/>
                      <w:rPr>
                        <w:szCs w:val="21"/>
                      </w:rPr>
                    </w:pPr>
                    <w:r w:rsidRPr="00E06898">
                      <w:rPr>
                        <w:szCs w:val="21"/>
                      </w:rPr>
                      <w:t>105,689,760</w:t>
                    </w:r>
                  </w:p>
                </w:tc>
                <w:tc>
                  <w:tcPr>
                    <w:tcW w:w="840" w:type="pct"/>
                    <w:shd w:val="clear" w:color="auto" w:fill="auto"/>
                    <w:vAlign w:val="center"/>
                  </w:tcPr>
                  <w:p w:rsidR="00E06898" w:rsidRPr="00E06898" w:rsidRDefault="00E06898" w:rsidP="00E06898">
                    <w:pPr>
                      <w:jc w:val="right"/>
                      <w:rPr>
                        <w:szCs w:val="21"/>
                      </w:rPr>
                    </w:pPr>
                    <w:r w:rsidRPr="00E06898">
                      <w:rPr>
                        <w:szCs w:val="21"/>
                      </w:rPr>
                      <w:t>26,422,440</w:t>
                    </w:r>
                  </w:p>
                </w:tc>
                <w:tc>
                  <w:tcPr>
                    <w:tcW w:w="839" w:type="pct"/>
                    <w:shd w:val="clear" w:color="auto" w:fill="auto"/>
                    <w:vAlign w:val="center"/>
                  </w:tcPr>
                  <w:p w:rsidR="00E06898" w:rsidRPr="00E06898" w:rsidRDefault="00E06898" w:rsidP="00E06898">
                    <w:pPr>
                      <w:jc w:val="right"/>
                      <w:rPr>
                        <w:szCs w:val="21"/>
                      </w:rPr>
                    </w:pPr>
                    <w:r w:rsidRPr="00E06898">
                      <w:rPr>
                        <w:szCs w:val="21"/>
                      </w:rPr>
                      <w:t>65,103,407</w:t>
                    </w:r>
                  </w:p>
                </w:tc>
                <w:tc>
                  <w:tcPr>
                    <w:tcW w:w="897" w:type="pct"/>
                    <w:shd w:val="clear" w:color="auto" w:fill="auto"/>
                    <w:vAlign w:val="center"/>
                  </w:tcPr>
                  <w:p w:rsidR="00E06898" w:rsidRPr="00E06898" w:rsidRDefault="00E06898" w:rsidP="00E06898">
                    <w:pPr>
                      <w:jc w:val="right"/>
                      <w:rPr>
                        <w:szCs w:val="21"/>
                      </w:rPr>
                    </w:pPr>
                    <w:r w:rsidRPr="00E06898">
                      <w:rPr>
                        <w:szCs w:val="21"/>
                      </w:rPr>
                      <w:t>16,275,852</w:t>
                    </w:r>
                  </w:p>
                </w:tc>
              </w:tr>
            </w:sdtContent>
          </w:sdt>
          <w:sdt>
            <w:sdtPr>
              <w:rPr>
                <w:szCs w:val="21"/>
              </w:rPr>
              <w:alias w:val="递延所得税资产明细"/>
              <w:tag w:val="_TUP_703575bf8b6048788dc624e748111109"/>
              <w:id w:val="9891063"/>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lang w:eastAsia="zh-CN"/>
                      </w:rPr>
                    </w:pPr>
                    <w:r w:rsidRPr="00E06898">
                      <w:rPr>
                        <w:szCs w:val="21"/>
                        <w:lang w:eastAsia="zh-CN"/>
                      </w:rPr>
                      <w:t>尚未支付的社保及公积金</w:t>
                    </w:r>
                  </w:p>
                </w:tc>
                <w:tc>
                  <w:tcPr>
                    <w:tcW w:w="840" w:type="pct"/>
                    <w:shd w:val="clear" w:color="auto" w:fill="auto"/>
                    <w:vAlign w:val="center"/>
                  </w:tcPr>
                  <w:p w:rsidR="00E06898" w:rsidRPr="00E06898" w:rsidRDefault="00E06898" w:rsidP="00E06898">
                    <w:pPr>
                      <w:jc w:val="right"/>
                      <w:rPr>
                        <w:szCs w:val="21"/>
                      </w:rPr>
                    </w:pPr>
                    <w:r w:rsidRPr="00E06898">
                      <w:rPr>
                        <w:szCs w:val="21"/>
                      </w:rPr>
                      <w:t>101,436,552</w:t>
                    </w:r>
                  </w:p>
                </w:tc>
                <w:tc>
                  <w:tcPr>
                    <w:tcW w:w="840" w:type="pct"/>
                    <w:shd w:val="clear" w:color="auto" w:fill="auto"/>
                    <w:vAlign w:val="center"/>
                  </w:tcPr>
                  <w:p w:rsidR="00E06898" w:rsidRPr="00E06898" w:rsidRDefault="00E06898" w:rsidP="00E06898">
                    <w:pPr>
                      <w:jc w:val="right"/>
                      <w:rPr>
                        <w:szCs w:val="21"/>
                      </w:rPr>
                    </w:pPr>
                    <w:r w:rsidRPr="00E06898">
                      <w:rPr>
                        <w:szCs w:val="21"/>
                      </w:rPr>
                      <w:t>25,359,138</w:t>
                    </w:r>
                  </w:p>
                </w:tc>
                <w:tc>
                  <w:tcPr>
                    <w:tcW w:w="839" w:type="pct"/>
                    <w:shd w:val="clear" w:color="auto" w:fill="auto"/>
                    <w:vAlign w:val="center"/>
                  </w:tcPr>
                  <w:p w:rsidR="00E06898" w:rsidRPr="00E06898" w:rsidRDefault="00E06898" w:rsidP="00E06898">
                    <w:pPr>
                      <w:jc w:val="right"/>
                      <w:rPr>
                        <w:szCs w:val="21"/>
                      </w:rPr>
                    </w:pPr>
                    <w:r w:rsidRPr="00E06898">
                      <w:rPr>
                        <w:szCs w:val="21"/>
                      </w:rPr>
                      <w:t>-</w:t>
                    </w:r>
                  </w:p>
                </w:tc>
                <w:tc>
                  <w:tcPr>
                    <w:tcW w:w="897" w:type="pct"/>
                    <w:shd w:val="clear" w:color="auto" w:fill="auto"/>
                    <w:vAlign w:val="center"/>
                  </w:tcPr>
                  <w:p w:rsidR="00E06898" w:rsidRPr="00E06898" w:rsidRDefault="00E06898" w:rsidP="00E06898">
                    <w:pPr>
                      <w:jc w:val="right"/>
                      <w:rPr>
                        <w:szCs w:val="21"/>
                      </w:rPr>
                    </w:pPr>
                    <w:r w:rsidRPr="00E06898">
                      <w:rPr>
                        <w:szCs w:val="21"/>
                      </w:rPr>
                      <w:t>-</w:t>
                    </w:r>
                  </w:p>
                </w:tc>
              </w:tr>
            </w:sdtContent>
          </w:sdt>
          <w:sdt>
            <w:sdtPr>
              <w:rPr>
                <w:szCs w:val="21"/>
              </w:rPr>
              <w:alias w:val="递延所得税资产明细"/>
              <w:tag w:val="_TUP_703575bf8b6048788dc624e748111109"/>
              <w:id w:val="9891064"/>
              <w:lock w:val="sdtLocked"/>
            </w:sdtPr>
            <w:sdtContent>
              <w:tr w:rsidR="00E06898" w:rsidTr="00E06898">
                <w:trPr>
                  <w:trHeight w:val="285"/>
                </w:trPr>
                <w:tc>
                  <w:tcPr>
                    <w:tcW w:w="1584" w:type="pct"/>
                    <w:shd w:val="clear" w:color="auto" w:fill="auto"/>
                    <w:vAlign w:val="center"/>
                  </w:tcPr>
                  <w:p w:rsidR="00E06898" w:rsidRPr="00E06898" w:rsidRDefault="00E06898" w:rsidP="00211E90">
                    <w:pPr>
                      <w:rPr>
                        <w:szCs w:val="21"/>
                      </w:rPr>
                    </w:pPr>
                    <w:r w:rsidRPr="00E06898">
                      <w:rPr>
                        <w:szCs w:val="21"/>
                      </w:rPr>
                      <w:t>其他</w:t>
                    </w:r>
                  </w:p>
                </w:tc>
                <w:tc>
                  <w:tcPr>
                    <w:tcW w:w="840" w:type="pct"/>
                    <w:shd w:val="clear" w:color="auto" w:fill="auto"/>
                    <w:vAlign w:val="center"/>
                  </w:tcPr>
                  <w:p w:rsidR="00E06898" w:rsidRPr="00E06898" w:rsidRDefault="00E06898" w:rsidP="00E06898">
                    <w:pPr>
                      <w:jc w:val="right"/>
                      <w:rPr>
                        <w:szCs w:val="21"/>
                      </w:rPr>
                    </w:pPr>
                    <w:r w:rsidRPr="00E06898">
                      <w:rPr>
                        <w:szCs w:val="21"/>
                      </w:rPr>
                      <w:t>-</w:t>
                    </w:r>
                  </w:p>
                </w:tc>
                <w:tc>
                  <w:tcPr>
                    <w:tcW w:w="840" w:type="pct"/>
                    <w:shd w:val="clear" w:color="auto" w:fill="auto"/>
                    <w:vAlign w:val="center"/>
                  </w:tcPr>
                  <w:p w:rsidR="00E06898" w:rsidRPr="00E06898" w:rsidRDefault="00E06898" w:rsidP="00E06898">
                    <w:pPr>
                      <w:jc w:val="right"/>
                      <w:rPr>
                        <w:szCs w:val="21"/>
                      </w:rPr>
                    </w:pPr>
                    <w:r w:rsidRPr="00E06898">
                      <w:rPr>
                        <w:szCs w:val="21"/>
                      </w:rPr>
                      <w:t>-</w:t>
                    </w:r>
                  </w:p>
                </w:tc>
                <w:tc>
                  <w:tcPr>
                    <w:tcW w:w="839" w:type="pct"/>
                    <w:shd w:val="clear" w:color="auto" w:fill="auto"/>
                    <w:vAlign w:val="center"/>
                  </w:tcPr>
                  <w:p w:rsidR="00E06898" w:rsidRPr="00E06898" w:rsidRDefault="00E06898" w:rsidP="00E06898">
                    <w:pPr>
                      <w:jc w:val="right"/>
                      <w:rPr>
                        <w:szCs w:val="21"/>
                      </w:rPr>
                    </w:pPr>
                    <w:r w:rsidRPr="00E06898">
                      <w:rPr>
                        <w:szCs w:val="21"/>
                      </w:rPr>
                      <w:t>20,115,443</w:t>
                    </w:r>
                  </w:p>
                </w:tc>
                <w:tc>
                  <w:tcPr>
                    <w:tcW w:w="897" w:type="pct"/>
                    <w:shd w:val="clear" w:color="auto" w:fill="auto"/>
                    <w:vAlign w:val="center"/>
                  </w:tcPr>
                  <w:p w:rsidR="00E06898" w:rsidRPr="00E06898" w:rsidRDefault="00E06898" w:rsidP="00E06898">
                    <w:pPr>
                      <w:jc w:val="right"/>
                      <w:rPr>
                        <w:szCs w:val="21"/>
                      </w:rPr>
                    </w:pPr>
                    <w:r w:rsidRPr="00E06898">
                      <w:rPr>
                        <w:szCs w:val="21"/>
                      </w:rPr>
                      <w:t>5,028,861</w:t>
                    </w:r>
                  </w:p>
                </w:tc>
              </w:tr>
            </w:sdtContent>
          </w:sdt>
          <w:tr w:rsidR="00E06898" w:rsidTr="00E06898">
            <w:trPr>
              <w:trHeight w:val="285"/>
            </w:trPr>
            <w:sdt>
              <w:sdtPr>
                <w:rPr>
                  <w:szCs w:val="21"/>
                </w:rPr>
                <w:tag w:val="_PLD_6fc9224998ff4043b5f3c058cb2e9971"/>
                <w:id w:val="9891065"/>
                <w:lock w:val="sdtLocked"/>
              </w:sdtPr>
              <w:sdtContent>
                <w:tc>
                  <w:tcPr>
                    <w:tcW w:w="1584" w:type="pct"/>
                    <w:shd w:val="clear" w:color="auto" w:fill="auto"/>
                    <w:vAlign w:val="center"/>
                  </w:tcPr>
                  <w:p w:rsidR="00E06898" w:rsidRPr="00E06898" w:rsidRDefault="00E06898" w:rsidP="00211E90">
                    <w:pPr>
                      <w:jc w:val="center"/>
                      <w:rPr>
                        <w:szCs w:val="21"/>
                      </w:rPr>
                    </w:pPr>
                    <w:r w:rsidRPr="00E06898">
                      <w:rPr>
                        <w:szCs w:val="21"/>
                      </w:rPr>
                      <w:t>合计</w:t>
                    </w:r>
                  </w:p>
                </w:tc>
              </w:sdtContent>
            </w:sdt>
            <w:tc>
              <w:tcPr>
                <w:tcW w:w="840" w:type="pct"/>
                <w:shd w:val="clear" w:color="auto" w:fill="auto"/>
                <w:vAlign w:val="center"/>
              </w:tcPr>
              <w:p w:rsidR="00E06898" w:rsidRPr="00E06898" w:rsidRDefault="00E06898" w:rsidP="00E06898">
                <w:pPr>
                  <w:jc w:val="right"/>
                  <w:rPr>
                    <w:szCs w:val="21"/>
                  </w:rPr>
                </w:pPr>
                <w:r w:rsidRPr="00E06898">
                  <w:rPr>
                    <w:szCs w:val="21"/>
                  </w:rPr>
                  <w:t>1,987,679,356</w:t>
                </w:r>
              </w:p>
            </w:tc>
            <w:tc>
              <w:tcPr>
                <w:tcW w:w="840" w:type="pct"/>
                <w:shd w:val="clear" w:color="auto" w:fill="auto"/>
                <w:vAlign w:val="center"/>
              </w:tcPr>
              <w:p w:rsidR="00E06898" w:rsidRPr="00E06898" w:rsidRDefault="00E06898" w:rsidP="00E06898">
                <w:pPr>
                  <w:jc w:val="right"/>
                  <w:rPr>
                    <w:szCs w:val="21"/>
                  </w:rPr>
                </w:pPr>
                <w:r w:rsidRPr="00E06898">
                  <w:rPr>
                    <w:szCs w:val="21"/>
                  </w:rPr>
                  <w:t>496,919,839</w:t>
                </w:r>
              </w:p>
            </w:tc>
            <w:tc>
              <w:tcPr>
                <w:tcW w:w="839" w:type="pct"/>
                <w:shd w:val="clear" w:color="auto" w:fill="auto"/>
                <w:vAlign w:val="center"/>
              </w:tcPr>
              <w:p w:rsidR="00E06898" w:rsidRPr="00E06898" w:rsidRDefault="00E06898" w:rsidP="00E06898">
                <w:pPr>
                  <w:jc w:val="right"/>
                  <w:rPr>
                    <w:szCs w:val="21"/>
                  </w:rPr>
                </w:pPr>
                <w:r w:rsidRPr="00E06898">
                  <w:rPr>
                    <w:szCs w:val="21"/>
                  </w:rPr>
                  <w:t>1,465,392,476</w:t>
                </w:r>
              </w:p>
            </w:tc>
            <w:tc>
              <w:tcPr>
                <w:tcW w:w="897" w:type="pct"/>
                <w:shd w:val="clear" w:color="auto" w:fill="auto"/>
                <w:vAlign w:val="center"/>
              </w:tcPr>
              <w:p w:rsidR="00E06898" w:rsidRPr="00E06898" w:rsidRDefault="00E06898" w:rsidP="00E06898">
                <w:pPr>
                  <w:jc w:val="right"/>
                  <w:rPr>
                    <w:szCs w:val="21"/>
                  </w:rPr>
                </w:pPr>
                <w:r w:rsidRPr="00E06898">
                  <w:rPr>
                    <w:szCs w:val="21"/>
                  </w:rPr>
                  <w:t>366,348,118</w:t>
                </w:r>
              </w:p>
            </w:tc>
          </w:tr>
        </w:tbl>
        <w:p w:rsidR="00E06898" w:rsidRDefault="00E06898">
          <w:pPr>
            <w:rPr>
              <w:lang w:eastAsia="zh-CN"/>
            </w:rPr>
          </w:pPr>
        </w:p>
        <w:tbl>
          <w:tblPr>
            <w:tblW w:w="8828" w:type="dxa"/>
            <w:tblLayout w:type="fixed"/>
            <w:tblCellMar>
              <w:left w:w="28" w:type="dxa"/>
              <w:right w:w="28" w:type="dxa"/>
            </w:tblCellMar>
            <w:tblLook w:val="04A0"/>
          </w:tblPr>
          <w:tblGrid>
            <w:gridCol w:w="2381"/>
            <w:gridCol w:w="482"/>
            <w:gridCol w:w="1400"/>
            <w:gridCol w:w="78"/>
            <w:gridCol w:w="1443"/>
            <w:gridCol w:w="78"/>
            <w:gridCol w:w="1445"/>
            <w:gridCol w:w="78"/>
            <w:gridCol w:w="1443"/>
          </w:tblGrid>
          <w:tr w:rsidR="00956E4E" w:rsidRPr="00956E4E" w:rsidTr="00A74C38">
            <w:trPr>
              <w:trHeight w:val="264"/>
            </w:trPr>
            <w:tc>
              <w:tcPr>
                <w:tcW w:w="2381" w:type="dxa"/>
                <w:tcBorders>
                  <w:top w:val="nil"/>
                  <w:left w:val="nil"/>
                  <w:bottom w:val="nil"/>
                  <w:right w:val="nil"/>
                </w:tcBorders>
                <w:shd w:val="clear" w:color="auto" w:fill="auto"/>
                <w:vAlign w:val="bottom"/>
                <w:hideMark/>
              </w:tcPr>
              <w:p w:rsidR="00956E4E" w:rsidRPr="008271D1" w:rsidRDefault="00956E4E" w:rsidP="00A74C38">
                <w:pPr>
                  <w:overflowPunct w:val="0"/>
                  <w:rPr>
                    <w:color w:val="000000"/>
                    <w:sz w:val="18"/>
                    <w:szCs w:val="18"/>
                  </w:rPr>
                </w:pPr>
                <w:r w:rsidRPr="008271D1">
                  <w:rPr>
                    <w:rFonts w:hAnsi="Arial"/>
                    <w:color w:val="000000"/>
                    <w:sz w:val="18"/>
                    <w:szCs w:val="18"/>
                  </w:rPr>
                  <w:t>其中：</w:t>
                </w:r>
              </w:p>
            </w:tc>
            <w:tc>
              <w:tcPr>
                <w:tcW w:w="1882" w:type="dxa"/>
                <w:gridSpan w:val="2"/>
                <w:tcBorders>
                  <w:top w:val="nil"/>
                  <w:left w:val="nil"/>
                  <w:bottom w:val="nil"/>
                  <w:right w:val="nil"/>
                </w:tcBorders>
                <w:shd w:val="clear" w:color="auto" w:fill="auto"/>
                <w:vAlign w:val="bottom"/>
                <w:hideMark/>
              </w:tcPr>
              <w:p w:rsidR="00956E4E" w:rsidRPr="008271D1" w:rsidRDefault="00956E4E" w:rsidP="00A74C38">
                <w:pPr>
                  <w:tabs>
                    <w:tab w:val="decimal" w:pos="172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color w:val="000000"/>
                    <w:sz w:val="18"/>
                    <w:szCs w:val="18"/>
                  </w:rPr>
                </w:pPr>
              </w:p>
            </w:tc>
            <w:tc>
              <w:tcPr>
                <w:tcW w:w="1443" w:type="dxa"/>
                <w:tcBorders>
                  <w:top w:val="nil"/>
                  <w:left w:val="nil"/>
                  <w:bottom w:val="nil"/>
                  <w:right w:val="nil"/>
                </w:tcBorders>
                <w:shd w:val="clear" w:color="auto" w:fill="auto"/>
                <w:vAlign w:val="bottom"/>
                <w:hideMark/>
              </w:tcPr>
              <w:p w:rsidR="00956E4E" w:rsidRPr="008271D1" w:rsidRDefault="00956E4E" w:rsidP="00A74C38">
                <w:pPr>
                  <w:tabs>
                    <w:tab w:val="decimal" w:pos="1301"/>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sz w:val="18"/>
                    <w:szCs w:val="18"/>
                  </w:rPr>
                </w:pPr>
              </w:p>
            </w:tc>
            <w:tc>
              <w:tcPr>
                <w:tcW w:w="1445" w:type="dxa"/>
                <w:tcBorders>
                  <w:top w:val="nil"/>
                  <w:left w:val="nil"/>
                  <w:bottom w:val="nil"/>
                  <w:right w:val="nil"/>
                </w:tcBorders>
                <w:shd w:val="clear" w:color="auto" w:fill="auto"/>
                <w:vAlign w:val="bottom"/>
                <w:hideMark/>
              </w:tcPr>
              <w:p w:rsidR="00956E4E" w:rsidRPr="008271D1" w:rsidRDefault="00956E4E" w:rsidP="00A74C38">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sz w:val="18"/>
                    <w:szCs w:val="18"/>
                  </w:rPr>
                </w:pPr>
              </w:p>
            </w:tc>
            <w:tc>
              <w:tcPr>
                <w:tcW w:w="1443" w:type="dxa"/>
                <w:tcBorders>
                  <w:top w:val="nil"/>
                  <w:left w:val="nil"/>
                  <w:bottom w:val="nil"/>
                  <w:right w:val="nil"/>
                </w:tcBorders>
                <w:shd w:val="clear" w:color="auto" w:fill="auto"/>
                <w:vAlign w:val="bottom"/>
                <w:hideMark/>
              </w:tcPr>
              <w:p w:rsidR="00956E4E" w:rsidRPr="008271D1" w:rsidRDefault="00956E4E" w:rsidP="00A74C38">
                <w:pPr>
                  <w:tabs>
                    <w:tab w:val="decimal" w:pos="1300"/>
                  </w:tabs>
                  <w:overflowPunct w:val="0"/>
                  <w:ind w:rightChars="-18" w:right="-38"/>
                  <w:jc w:val="left"/>
                  <w:rPr>
                    <w:color w:val="000000"/>
                    <w:sz w:val="18"/>
                    <w:szCs w:val="18"/>
                  </w:rPr>
                </w:pPr>
              </w:p>
            </w:tc>
          </w:tr>
          <w:tr w:rsidR="00956E4E" w:rsidRPr="00956E4E" w:rsidTr="008271D1">
            <w:trPr>
              <w:trHeight w:val="264"/>
            </w:trPr>
            <w:tc>
              <w:tcPr>
                <w:tcW w:w="2863" w:type="dxa"/>
                <w:gridSpan w:val="2"/>
                <w:tcBorders>
                  <w:top w:val="nil"/>
                  <w:left w:val="nil"/>
                  <w:bottom w:val="nil"/>
                  <w:right w:val="nil"/>
                </w:tcBorders>
                <w:shd w:val="clear" w:color="auto" w:fill="auto"/>
                <w:vAlign w:val="bottom"/>
                <w:hideMark/>
              </w:tcPr>
              <w:p w:rsidR="00956E4E" w:rsidRPr="008271D1" w:rsidRDefault="00956E4E" w:rsidP="00A74C38">
                <w:pPr>
                  <w:overflowPunct w:val="0"/>
                  <w:rPr>
                    <w:color w:val="000000"/>
                    <w:sz w:val="18"/>
                    <w:szCs w:val="18"/>
                    <w:lang w:eastAsia="zh-CN"/>
                  </w:rPr>
                </w:pPr>
                <w:r w:rsidRPr="008271D1">
                  <w:rPr>
                    <w:rFonts w:hAnsi="Arial"/>
                    <w:color w:val="000000"/>
                    <w:sz w:val="18"/>
                    <w:szCs w:val="18"/>
                    <w:lang w:eastAsia="zh-CN"/>
                  </w:rPr>
                  <w:t>预计于</w:t>
                </w:r>
                <w:r w:rsidRPr="008271D1">
                  <w:rPr>
                    <w:color w:val="000000"/>
                    <w:sz w:val="18"/>
                    <w:szCs w:val="18"/>
                    <w:lang w:eastAsia="zh-CN"/>
                  </w:rPr>
                  <w:t>1</w:t>
                </w:r>
                <w:r w:rsidRPr="008271D1">
                  <w:rPr>
                    <w:rFonts w:hAnsi="Arial"/>
                    <w:color w:val="000000"/>
                    <w:sz w:val="18"/>
                    <w:szCs w:val="18"/>
                    <w:lang w:eastAsia="zh-CN"/>
                  </w:rPr>
                  <w:t>年内</w:t>
                </w:r>
                <w:r w:rsidRPr="008271D1">
                  <w:rPr>
                    <w:color w:val="000000"/>
                    <w:sz w:val="18"/>
                    <w:szCs w:val="18"/>
                    <w:lang w:eastAsia="zh-CN"/>
                  </w:rPr>
                  <w:t>(</w:t>
                </w:r>
                <w:r w:rsidRPr="008271D1">
                  <w:rPr>
                    <w:rFonts w:hAnsi="Arial"/>
                    <w:color w:val="000000"/>
                    <w:sz w:val="18"/>
                    <w:szCs w:val="18"/>
                    <w:lang w:eastAsia="zh-CN"/>
                  </w:rPr>
                  <w:t>含</w:t>
                </w:r>
                <w:r w:rsidRPr="008271D1">
                  <w:rPr>
                    <w:color w:val="000000"/>
                    <w:sz w:val="18"/>
                    <w:szCs w:val="18"/>
                    <w:lang w:eastAsia="zh-CN"/>
                  </w:rPr>
                  <w:t>1</w:t>
                </w:r>
                <w:r w:rsidRPr="008271D1">
                  <w:rPr>
                    <w:rFonts w:hAnsi="Arial"/>
                    <w:color w:val="000000"/>
                    <w:sz w:val="18"/>
                    <w:szCs w:val="18"/>
                    <w:lang w:eastAsia="zh-CN"/>
                  </w:rPr>
                  <w:t>年</w:t>
                </w:r>
                <w:r w:rsidRPr="008271D1">
                  <w:rPr>
                    <w:color w:val="000000"/>
                    <w:sz w:val="18"/>
                    <w:szCs w:val="18"/>
                    <w:lang w:eastAsia="zh-CN"/>
                  </w:rPr>
                  <w:t>)</w:t>
                </w:r>
                <w:r w:rsidRPr="008271D1">
                  <w:rPr>
                    <w:rFonts w:hAnsi="Arial"/>
                    <w:color w:val="000000"/>
                    <w:sz w:val="18"/>
                    <w:szCs w:val="18"/>
                    <w:lang w:eastAsia="zh-CN"/>
                  </w:rPr>
                  <w:t>转回的金额</w:t>
                </w:r>
              </w:p>
            </w:tc>
            <w:tc>
              <w:tcPr>
                <w:tcW w:w="1400" w:type="dxa"/>
                <w:tcBorders>
                  <w:top w:val="nil"/>
                  <w:left w:val="nil"/>
                  <w:bottom w:val="nil"/>
                  <w:right w:val="nil"/>
                </w:tcBorders>
                <w:shd w:val="clear" w:color="auto" w:fill="auto"/>
                <w:vAlign w:val="bottom"/>
              </w:tcPr>
              <w:p w:rsidR="00956E4E" w:rsidRPr="008271D1" w:rsidRDefault="00956E4E" w:rsidP="00A74C38">
                <w:pPr>
                  <w:tabs>
                    <w:tab w:val="decimal" w:pos="1724"/>
                  </w:tabs>
                  <w:overflowPunct w:val="0"/>
                  <w:ind w:rightChars="-18" w:right="-38"/>
                  <w:jc w:val="left"/>
                  <w:rPr>
                    <w:color w:val="000000"/>
                    <w:sz w:val="18"/>
                    <w:szCs w:val="18"/>
                    <w:lang w:eastAsia="zh-CN"/>
                  </w:rPr>
                </w:pPr>
              </w:p>
            </w:tc>
            <w:tc>
              <w:tcPr>
                <w:tcW w:w="78" w:type="dxa"/>
                <w:tcBorders>
                  <w:top w:val="nil"/>
                  <w:left w:val="nil"/>
                  <w:bottom w:val="nil"/>
                  <w:right w:val="nil"/>
                </w:tcBorders>
                <w:shd w:val="clear" w:color="auto" w:fill="auto"/>
                <w:vAlign w:val="bottom"/>
              </w:tcPr>
              <w:p w:rsidR="00956E4E" w:rsidRPr="008271D1" w:rsidRDefault="00956E4E" w:rsidP="00A74C38">
                <w:pPr>
                  <w:overflowPunct w:val="0"/>
                  <w:ind w:rightChars="50" w:right="105"/>
                  <w:jc w:val="right"/>
                  <w:rPr>
                    <w:color w:val="000000"/>
                    <w:sz w:val="18"/>
                    <w:szCs w:val="18"/>
                    <w:lang w:eastAsia="zh-CN"/>
                  </w:rPr>
                </w:pPr>
              </w:p>
            </w:tc>
            <w:tc>
              <w:tcPr>
                <w:tcW w:w="1443" w:type="dxa"/>
                <w:tcBorders>
                  <w:top w:val="nil"/>
                  <w:left w:val="nil"/>
                  <w:right w:val="nil"/>
                </w:tcBorders>
                <w:shd w:val="clear" w:color="auto" w:fill="auto"/>
                <w:vAlign w:val="bottom"/>
              </w:tcPr>
              <w:p w:rsidR="00956E4E" w:rsidRPr="008271D1" w:rsidRDefault="00956E4E" w:rsidP="00A74C38">
                <w:pPr>
                  <w:tabs>
                    <w:tab w:val="decimal" w:pos="1301"/>
                  </w:tabs>
                  <w:overflowPunct w:val="0"/>
                  <w:ind w:rightChars="-18" w:right="-38"/>
                  <w:jc w:val="left"/>
                  <w:rPr>
                    <w:sz w:val="18"/>
                    <w:szCs w:val="18"/>
                  </w:rPr>
                </w:pPr>
                <w:r w:rsidRPr="008271D1">
                  <w:rPr>
                    <w:sz w:val="18"/>
                    <w:szCs w:val="18"/>
                  </w:rPr>
                  <w:t>102,446,118</w:t>
                </w: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sz w:val="18"/>
                    <w:szCs w:val="18"/>
                  </w:rPr>
                </w:pPr>
              </w:p>
            </w:tc>
            <w:tc>
              <w:tcPr>
                <w:tcW w:w="1445" w:type="dxa"/>
                <w:tcBorders>
                  <w:top w:val="nil"/>
                  <w:left w:val="nil"/>
                  <w:bottom w:val="nil"/>
                  <w:right w:val="nil"/>
                </w:tcBorders>
                <w:shd w:val="clear" w:color="auto" w:fill="auto"/>
                <w:vAlign w:val="bottom"/>
                <w:hideMark/>
              </w:tcPr>
              <w:p w:rsidR="00956E4E" w:rsidRPr="008271D1" w:rsidRDefault="00956E4E" w:rsidP="00A74C38">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sz w:val="18"/>
                    <w:szCs w:val="18"/>
                  </w:rPr>
                </w:pPr>
              </w:p>
            </w:tc>
            <w:tc>
              <w:tcPr>
                <w:tcW w:w="1443" w:type="dxa"/>
                <w:tcBorders>
                  <w:top w:val="nil"/>
                  <w:left w:val="nil"/>
                  <w:right w:val="nil"/>
                </w:tcBorders>
                <w:shd w:val="clear" w:color="auto" w:fill="auto"/>
                <w:vAlign w:val="bottom"/>
                <w:hideMark/>
              </w:tcPr>
              <w:p w:rsidR="00956E4E" w:rsidRPr="008271D1" w:rsidRDefault="00956E4E" w:rsidP="00A74C38">
                <w:pPr>
                  <w:tabs>
                    <w:tab w:val="decimal" w:pos="1300"/>
                  </w:tabs>
                  <w:overflowPunct w:val="0"/>
                  <w:ind w:rightChars="-18" w:right="-38"/>
                  <w:jc w:val="left"/>
                  <w:rPr>
                    <w:color w:val="000000"/>
                    <w:sz w:val="18"/>
                    <w:szCs w:val="18"/>
                  </w:rPr>
                </w:pPr>
                <w:r w:rsidRPr="008271D1">
                  <w:rPr>
                    <w:color w:val="000000"/>
                    <w:sz w:val="18"/>
                    <w:szCs w:val="18"/>
                  </w:rPr>
                  <w:t>221,932,682</w:t>
                </w:r>
              </w:p>
            </w:tc>
          </w:tr>
          <w:tr w:rsidR="00956E4E" w:rsidRPr="00956E4E" w:rsidTr="008271D1">
            <w:trPr>
              <w:trHeight w:val="276"/>
            </w:trPr>
            <w:tc>
              <w:tcPr>
                <w:tcW w:w="2863" w:type="dxa"/>
                <w:gridSpan w:val="2"/>
                <w:tcBorders>
                  <w:top w:val="nil"/>
                  <w:left w:val="nil"/>
                  <w:bottom w:val="nil"/>
                  <w:right w:val="nil"/>
                </w:tcBorders>
                <w:shd w:val="clear" w:color="auto" w:fill="auto"/>
                <w:vAlign w:val="bottom"/>
                <w:hideMark/>
              </w:tcPr>
              <w:p w:rsidR="00956E4E" w:rsidRPr="008271D1" w:rsidRDefault="00956E4E" w:rsidP="00A74C38">
                <w:pPr>
                  <w:overflowPunct w:val="0"/>
                  <w:rPr>
                    <w:color w:val="000000"/>
                    <w:sz w:val="18"/>
                    <w:szCs w:val="18"/>
                    <w:lang w:eastAsia="zh-CN"/>
                  </w:rPr>
                </w:pPr>
                <w:r w:rsidRPr="008271D1">
                  <w:rPr>
                    <w:rFonts w:hAnsi="Arial"/>
                    <w:color w:val="000000"/>
                    <w:sz w:val="18"/>
                    <w:szCs w:val="18"/>
                    <w:lang w:eastAsia="zh-CN"/>
                  </w:rPr>
                  <w:t>预计于</w:t>
                </w:r>
                <w:r w:rsidRPr="008271D1">
                  <w:rPr>
                    <w:color w:val="000000"/>
                    <w:sz w:val="18"/>
                    <w:szCs w:val="18"/>
                    <w:lang w:eastAsia="zh-CN"/>
                  </w:rPr>
                  <w:t>1</w:t>
                </w:r>
                <w:r w:rsidRPr="008271D1">
                  <w:rPr>
                    <w:rFonts w:hAnsi="Arial"/>
                    <w:color w:val="000000"/>
                    <w:sz w:val="18"/>
                    <w:szCs w:val="18"/>
                    <w:lang w:eastAsia="zh-CN"/>
                  </w:rPr>
                  <w:t>年后转回的金额</w:t>
                </w:r>
              </w:p>
            </w:tc>
            <w:tc>
              <w:tcPr>
                <w:tcW w:w="1400" w:type="dxa"/>
                <w:tcBorders>
                  <w:top w:val="nil"/>
                  <w:left w:val="nil"/>
                  <w:bottom w:val="nil"/>
                  <w:right w:val="nil"/>
                </w:tcBorders>
                <w:shd w:val="clear" w:color="auto" w:fill="auto"/>
                <w:vAlign w:val="bottom"/>
              </w:tcPr>
              <w:p w:rsidR="00956E4E" w:rsidRPr="008271D1" w:rsidRDefault="00956E4E" w:rsidP="00A74C38">
                <w:pPr>
                  <w:tabs>
                    <w:tab w:val="decimal" w:pos="1724"/>
                  </w:tabs>
                  <w:overflowPunct w:val="0"/>
                  <w:ind w:rightChars="-18" w:right="-38"/>
                  <w:jc w:val="left"/>
                  <w:rPr>
                    <w:color w:val="000000"/>
                    <w:sz w:val="18"/>
                    <w:szCs w:val="18"/>
                    <w:lang w:eastAsia="zh-CN"/>
                  </w:rPr>
                </w:pPr>
              </w:p>
            </w:tc>
            <w:tc>
              <w:tcPr>
                <w:tcW w:w="78" w:type="dxa"/>
                <w:tcBorders>
                  <w:top w:val="nil"/>
                  <w:left w:val="nil"/>
                  <w:bottom w:val="nil"/>
                  <w:right w:val="nil"/>
                </w:tcBorders>
                <w:shd w:val="clear" w:color="auto" w:fill="auto"/>
                <w:vAlign w:val="bottom"/>
              </w:tcPr>
              <w:p w:rsidR="00956E4E" w:rsidRPr="008271D1" w:rsidRDefault="00956E4E" w:rsidP="00A74C38">
                <w:pPr>
                  <w:overflowPunct w:val="0"/>
                  <w:ind w:rightChars="50" w:right="105"/>
                  <w:jc w:val="right"/>
                  <w:rPr>
                    <w:color w:val="000000"/>
                    <w:sz w:val="18"/>
                    <w:szCs w:val="18"/>
                    <w:lang w:eastAsia="zh-CN"/>
                  </w:rPr>
                </w:pPr>
              </w:p>
            </w:tc>
            <w:tc>
              <w:tcPr>
                <w:tcW w:w="1443" w:type="dxa"/>
                <w:tcBorders>
                  <w:top w:val="nil"/>
                  <w:left w:val="nil"/>
                  <w:bottom w:val="single" w:sz="4" w:space="0" w:color="auto"/>
                  <w:right w:val="nil"/>
                </w:tcBorders>
                <w:shd w:val="clear" w:color="auto" w:fill="auto"/>
                <w:vAlign w:val="bottom"/>
              </w:tcPr>
              <w:p w:rsidR="00956E4E" w:rsidRPr="008271D1" w:rsidRDefault="00956E4E" w:rsidP="00A74C38">
                <w:pPr>
                  <w:tabs>
                    <w:tab w:val="decimal" w:pos="1301"/>
                  </w:tabs>
                  <w:overflowPunct w:val="0"/>
                  <w:ind w:rightChars="-18" w:right="-38"/>
                  <w:jc w:val="left"/>
                  <w:rPr>
                    <w:sz w:val="18"/>
                    <w:szCs w:val="18"/>
                  </w:rPr>
                </w:pPr>
                <w:r w:rsidRPr="008271D1">
                  <w:rPr>
                    <w:sz w:val="18"/>
                    <w:szCs w:val="18"/>
                  </w:rPr>
                  <w:t>394,473,721</w:t>
                </w: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color w:val="000000"/>
                    <w:sz w:val="18"/>
                    <w:szCs w:val="18"/>
                  </w:rPr>
                </w:pPr>
              </w:p>
            </w:tc>
            <w:tc>
              <w:tcPr>
                <w:tcW w:w="1445" w:type="dxa"/>
                <w:tcBorders>
                  <w:top w:val="nil"/>
                  <w:left w:val="nil"/>
                  <w:bottom w:val="nil"/>
                  <w:right w:val="nil"/>
                </w:tcBorders>
                <w:shd w:val="clear" w:color="auto" w:fill="auto"/>
                <w:vAlign w:val="bottom"/>
                <w:hideMark/>
              </w:tcPr>
              <w:p w:rsidR="00956E4E" w:rsidRPr="008271D1" w:rsidRDefault="00956E4E" w:rsidP="00A74C38">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sz w:val="18"/>
                    <w:szCs w:val="18"/>
                  </w:rPr>
                </w:pPr>
              </w:p>
            </w:tc>
            <w:tc>
              <w:tcPr>
                <w:tcW w:w="1443" w:type="dxa"/>
                <w:tcBorders>
                  <w:top w:val="nil"/>
                  <w:left w:val="nil"/>
                  <w:bottom w:val="single" w:sz="4" w:space="0" w:color="auto"/>
                  <w:right w:val="nil"/>
                </w:tcBorders>
                <w:shd w:val="clear" w:color="auto" w:fill="auto"/>
                <w:vAlign w:val="bottom"/>
                <w:hideMark/>
              </w:tcPr>
              <w:p w:rsidR="00956E4E" w:rsidRPr="008271D1" w:rsidRDefault="00956E4E" w:rsidP="00A74C38">
                <w:pPr>
                  <w:tabs>
                    <w:tab w:val="decimal" w:pos="1300"/>
                  </w:tabs>
                  <w:overflowPunct w:val="0"/>
                  <w:ind w:rightChars="-18" w:right="-38"/>
                  <w:jc w:val="left"/>
                  <w:rPr>
                    <w:color w:val="000000"/>
                    <w:sz w:val="18"/>
                    <w:szCs w:val="18"/>
                  </w:rPr>
                </w:pPr>
                <w:r w:rsidRPr="008271D1">
                  <w:rPr>
                    <w:color w:val="000000"/>
                    <w:sz w:val="18"/>
                    <w:szCs w:val="18"/>
                  </w:rPr>
                  <w:t>144,415,436</w:t>
                </w:r>
              </w:p>
            </w:tc>
          </w:tr>
          <w:tr w:rsidR="00956E4E" w:rsidRPr="00956E4E" w:rsidTr="008271D1">
            <w:trPr>
              <w:trHeight w:val="276"/>
            </w:trPr>
            <w:tc>
              <w:tcPr>
                <w:tcW w:w="2863" w:type="dxa"/>
                <w:gridSpan w:val="2"/>
                <w:tcBorders>
                  <w:top w:val="nil"/>
                  <w:left w:val="nil"/>
                  <w:bottom w:val="nil"/>
                  <w:right w:val="nil"/>
                </w:tcBorders>
                <w:shd w:val="clear" w:color="auto" w:fill="auto"/>
                <w:vAlign w:val="bottom"/>
                <w:hideMark/>
              </w:tcPr>
              <w:p w:rsidR="00956E4E" w:rsidRPr="008271D1" w:rsidRDefault="00956E4E" w:rsidP="00A74C38">
                <w:pPr>
                  <w:overflowPunct w:val="0"/>
                  <w:jc w:val="right"/>
                  <w:rPr>
                    <w:color w:val="000000"/>
                    <w:sz w:val="18"/>
                    <w:szCs w:val="18"/>
                  </w:rPr>
                </w:pPr>
              </w:p>
            </w:tc>
            <w:tc>
              <w:tcPr>
                <w:tcW w:w="1400" w:type="dxa"/>
                <w:tcBorders>
                  <w:top w:val="nil"/>
                  <w:left w:val="nil"/>
                  <w:bottom w:val="nil"/>
                  <w:right w:val="nil"/>
                </w:tcBorders>
                <w:shd w:val="clear" w:color="auto" w:fill="auto"/>
                <w:vAlign w:val="bottom"/>
              </w:tcPr>
              <w:p w:rsidR="00956E4E" w:rsidRPr="008271D1" w:rsidRDefault="00956E4E" w:rsidP="00A74C38">
                <w:pPr>
                  <w:tabs>
                    <w:tab w:val="decimal" w:pos="172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tcPr>
              <w:p w:rsidR="00956E4E" w:rsidRPr="008271D1" w:rsidRDefault="00956E4E" w:rsidP="00A74C38">
                <w:pPr>
                  <w:overflowPunct w:val="0"/>
                  <w:ind w:rightChars="50" w:right="105"/>
                  <w:jc w:val="right"/>
                  <w:rPr>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956E4E" w:rsidRPr="008271D1" w:rsidRDefault="00956E4E" w:rsidP="00A74C38">
                <w:pPr>
                  <w:tabs>
                    <w:tab w:val="decimal" w:pos="1301"/>
                  </w:tabs>
                  <w:overflowPunct w:val="0"/>
                  <w:ind w:rightChars="-18" w:right="-38"/>
                  <w:jc w:val="left"/>
                  <w:rPr>
                    <w:sz w:val="18"/>
                    <w:szCs w:val="18"/>
                  </w:rPr>
                </w:pPr>
                <w:r w:rsidRPr="008271D1">
                  <w:rPr>
                    <w:sz w:val="18"/>
                    <w:szCs w:val="18"/>
                  </w:rPr>
                  <w:t>496,919,839</w:t>
                </w: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color w:val="000000"/>
                    <w:sz w:val="18"/>
                    <w:szCs w:val="18"/>
                  </w:rPr>
                </w:pPr>
              </w:p>
            </w:tc>
            <w:tc>
              <w:tcPr>
                <w:tcW w:w="1445" w:type="dxa"/>
                <w:tcBorders>
                  <w:top w:val="nil"/>
                  <w:left w:val="nil"/>
                  <w:bottom w:val="nil"/>
                  <w:right w:val="nil"/>
                </w:tcBorders>
                <w:shd w:val="clear" w:color="auto" w:fill="auto"/>
                <w:vAlign w:val="bottom"/>
                <w:hideMark/>
              </w:tcPr>
              <w:p w:rsidR="00956E4E" w:rsidRPr="008271D1" w:rsidRDefault="00956E4E" w:rsidP="00A74C38">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956E4E" w:rsidRPr="008271D1" w:rsidRDefault="00956E4E" w:rsidP="00A74C38">
                <w:pPr>
                  <w:overflowPunct w:val="0"/>
                  <w:ind w:rightChars="50" w:right="105"/>
                  <w:jc w:val="right"/>
                  <w:rPr>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956E4E" w:rsidRPr="008271D1" w:rsidRDefault="00956E4E" w:rsidP="00A74C38">
                <w:pPr>
                  <w:tabs>
                    <w:tab w:val="decimal" w:pos="1300"/>
                  </w:tabs>
                  <w:overflowPunct w:val="0"/>
                  <w:ind w:rightChars="-18" w:right="-38"/>
                  <w:jc w:val="left"/>
                  <w:rPr>
                    <w:color w:val="000000"/>
                    <w:sz w:val="18"/>
                    <w:szCs w:val="18"/>
                  </w:rPr>
                </w:pPr>
                <w:r w:rsidRPr="008271D1">
                  <w:rPr>
                    <w:color w:val="000000"/>
                    <w:sz w:val="18"/>
                    <w:szCs w:val="18"/>
                  </w:rPr>
                  <w:t>366,348,118</w:t>
                </w:r>
              </w:p>
            </w:tc>
          </w:tr>
        </w:tbl>
        <w:p w:rsidR="00956E4E" w:rsidRDefault="00956E4E"/>
        <w:p w:rsidR="00865A28" w:rsidRPr="00E06898" w:rsidRDefault="005064CB" w:rsidP="003117F4">
          <w:pPr>
            <w:pStyle w:val="4"/>
            <w:numPr>
              <w:ilvl w:val="0"/>
              <w:numId w:val="31"/>
            </w:numPr>
            <w:ind w:left="426" w:hanging="426"/>
            <w:rPr>
              <w:b w:val="0"/>
            </w:rPr>
          </w:pPr>
          <w:r w:rsidRPr="00E06898">
            <w:rPr>
              <w:rFonts w:hint="eastAsia"/>
              <w:b w:val="0"/>
            </w:rPr>
            <w:t>未经抵销的递延所得税负债</w:t>
          </w:r>
        </w:p>
        <w:p w:rsidR="00865A28" w:rsidRDefault="001A19A4">
          <w:sdt>
            <w:sdtPr>
              <w:alias w:val="是否适用：未经抵销的递延所得税负债[双击切换]"/>
              <w:tag w:val="_GBC_e7d8f83d611d4464afa60fcd4c2b0690"/>
              <w:id w:val="1396550404"/>
              <w:lock w:val="sdtContentLocked"/>
              <w:placeholder>
                <w:docPart w:val="GBC22222222222222222222222222222"/>
              </w:placeholder>
            </w:sdtPr>
            <w:sdtContent>
              <w:r w:rsidRPr="00A26F80">
                <w:rPr>
                  <w:rFonts w:ascii="宋体" w:hAnsi="宋体"/>
                </w:rPr>
                <w:fldChar w:fldCharType="begin"/>
              </w:r>
              <w:r w:rsidR="00E06898">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E06898">
                <w:rPr>
                  <w:rFonts w:ascii="宋体" w:hAnsi="宋体"/>
                </w:rPr>
                <w:instrText xml:space="preserve"> MACROBUTTON  SnrToggleCheckbox □不适用 </w:instrText>
              </w:r>
              <w:r w:rsidRPr="00A26F80">
                <w:rPr>
                  <w:rFonts w:ascii="宋体" w:hAnsi="宋体"/>
                </w:rPr>
                <w:fldChar w:fldCharType="end"/>
              </w:r>
            </w:sdtContent>
          </w:sdt>
        </w:p>
        <w:p w:rsidR="00865A28" w:rsidRDefault="005064CB">
          <w:pPr>
            <w:jc w:val="right"/>
            <w:rPr>
              <w:lang w:eastAsia="zh-CN"/>
            </w:rPr>
          </w:pPr>
          <w:r>
            <w:rPr>
              <w:rFonts w:hint="eastAsia"/>
              <w:lang w:eastAsia="zh-CN"/>
            </w:rPr>
            <w:t>单位：</w:t>
          </w:r>
          <w:sdt>
            <w:sdtPr>
              <w:rPr>
                <w:rFonts w:hint="eastAsia"/>
                <w:lang w:eastAsia="zh-CN"/>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560"/>
            <w:gridCol w:w="1419"/>
            <w:gridCol w:w="1558"/>
            <w:gridCol w:w="1380"/>
          </w:tblGrid>
          <w:tr w:rsidR="00E06898" w:rsidTr="00E06898">
            <w:trPr>
              <w:trHeight w:val="285"/>
            </w:trPr>
            <w:sdt>
              <w:sdtPr>
                <w:tag w:val="_PLD_e9bdb30dce784b4a9efd1b5efd6964fb"/>
                <w:id w:val="9894527"/>
                <w:lock w:val="sdtLocked"/>
              </w:sdtPr>
              <w:sdtContent>
                <w:tc>
                  <w:tcPr>
                    <w:tcW w:w="1814" w:type="pct"/>
                    <w:vMerge w:val="restart"/>
                    <w:shd w:val="clear" w:color="auto" w:fill="auto"/>
                    <w:vAlign w:val="center"/>
                  </w:tcPr>
                  <w:p w:rsidR="00E06898" w:rsidRDefault="00E06898" w:rsidP="00211E90">
                    <w:pPr>
                      <w:jc w:val="center"/>
                      <w:rPr>
                        <w:szCs w:val="21"/>
                      </w:rPr>
                    </w:pPr>
                    <w:r>
                      <w:rPr>
                        <w:rFonts w:hint="eastAsia"/>
                        <w:szCs w:val="21"/>
                      </w:rPr>
                      <w:t>项目</w:t>
                    </w:r>
                  </w:p>
                </w:tc>
              </w:sdtContent>
            </w:sdt>
            <w:sdt>
              <w:sdtPr>
                <w:tag w:val="_PLD_600f3752c404468197724275bf44cd43"/>
                <w:id w:val="9894528"/>
                <w:lock w:val="sdtLocked"/>
              </w:sdtPr>
              <w:sdtContent>
                <w:tc>
                  <w:tcPr>
                    <w:tcW w:w="1604" w:type="pct"/>
                    <w:gridSpan w:val="2"/>
                    <w:shd w:val="clear" w:color="auto" w:fill="auto"/>
                    <w:vAlign w:val="center"/>
                  </w:tcPr>
                  <w:p w:rsidR="00E06898" w:rsidRDefault="00E06898" w:rsidP="00211E90">
                    <w:pPr>
                      <w:jc w:val="center"/>
                      <w:rPr>
                        <w:szCs w:val="21"/>
                      </w:rPr>
                    </w:pPr>
                    <w:r>
                      <w:rPr>
                        <w:rFonts w:hint="eastAsia"/>
                        <w:szCs w:val="21"/>
                      </w:rPr>
                      <w:t>期末余额</w:t>
                    </w:r>
                  </w:p>
                </w:tc>
              </w:sdtContent>
            </w:sdt>
            <w:sdt>
              <w:sdtPr>
                <w:tag w:val="_PLD_7e4b2554e2544865b74424edbdb55d4b"/>
                <w:id w:val="9894529"/>
                <w:lock w:val="sdtLocked"/>
              </w:sdtPr>
              <w:sdtContent>
                <w:tc>
                  <w:tcPr>
                    <w:tcW w:w="1582" w:type="pct"/>
                    <w:gridSpan w:val="2"/>
                    <w:shd w:val="clear" w:color="auto" w:fill="auto"/>
                    <w:vAlign w:val="center"/>
                  </w:tcPr>
                  <w:p w:rsidR="00E06898" w:rsidRDefault="00E06898" w:rsidP="00211E90">
                    <w:pPr>
                      <w:jc w:val="center"/>
                      <w:rPr>
                        <w:szCs w:val="21"/>
                      </w:rPr>
                    </w:pPr>
                    <w:r>
                      <w:rPr>
                        <w:rFonts w:hint="eastAsia"/>
                        <w:szCs w:val="21"/>
                      </w:rPr>
                      <w:t>期初余额</w:t>
                    </w:r>
                  </w:p>
                </w:tc>
              </w:sdtContent>
            </w:sdt>
          </w:tr>
          <w:tr w:rsidR="00E06898" w:rsidTr="00E06898">
            <w:trPr>
              <w:trHeight w:val="285"/>
            </w:trPr>
            <w:tc>
              <w:tcPr>
                <w:tcW w:w="1814" w:type="pct"/>
                <w:vMerge/>
                <w:shd w:val="clear" w:color="auto" w:fill="auto"/>
                <w:vAlign w:val="center"/>
              </w:tcPr>
              <w:p w:rsidR="00E06898" w:rsidRDefault="00E06898" w:rsidP="00211E90">
                <w:pPr>
                  <w:jc w:val="center"/>
                  <w:rPr>
                    <w:b/>
                    <w:szCs w:val="21"/>
                  </w:rPr>
                </w:pPr>
              </w:p>
            </w:tc>
            <w:sdt>
              <w:sdtPr>
                <w:tag w:val="_PLD_2db432e06e184a41a8eb727ebb64ec40"/>
                <w:id w:val="9894530"/>
                <w:lock w:val="sdtLocked"/>
              </w:sdtPr>
              <w:sdtContent>
                <w:tc>
                  <w:tcPr>
                    <w:tcW w:w="840" w:type="pct"/>
                    <w:shd w:val="clear" w:color="auto" w:fill="auto"/>
                    <w:vAlign w:val="center"/>
                  </w:tcPr>
                  <w:p w:rsidR="00E06898" w:rsidRDefault="00E06898" w:rsidP="00211E90">
                    <w:pPr>
                      <w:jc w:val="center"/>
                      <w:rPr>
                        <w:szCs w:val="21"/>
                      </w:rPr>
                    </w:pPr>
                    <w:r>
                      <w:rPr>
                        <w:rFonts w:ascii="Arial" w:hAnsi="Arial" w:hint="eastAsia"/>
                        <w:szCs w:val="21"/>
                      </w:rPr>
                      <w:t>应纳税暂时性</w:t>
                    </w:r>
                    <w:r>
                      <w:rPr>
                        <w:rFonts w:ascii="Arial" w:hAnsi="Arial" w:hint="eastAsia"/>
                        <w:szCs w:val="21"/>
                      </w:rPr>
                      <w:lastRenderedPageBreak/>
                      <w:t>差异</w:t>
                    </w:r>
                  </w:p>
                </w:tc>
              </w:sdtContent>
            </w:sdt>
            <w:sdt>
              <w:sdtPr>
                <w:tag w:val="_PLD_b3dd3e66f628452aab8284dc189a458b"/>
                <w:id w:val="9894531"/>
                <w:lock w:val="sdtLocked"/>
              </w:sdtPr>
              <w:sdtContent>
                <w:tc>
                  <w:tcPr>
                    <w:tcW w:w="764" w:type="pct"/>
                    <w:shd w:val="clear" w:color="auto" w:fill="auto"/>
                    <w:vAlign w:val="center"/>
                  </w:tcPr>
                  <w:p w:rsidR="00E06898" w:rsidRDefault="00E06898" w:rsidP="00211E90">
                    <w:pPr>
                      <w:jc w:val="center"/>
                      <w:rPr>
                        <w:szCs w:val="21"/>
                      </w:rPr>
                    </w:pPr>
                    <w:r>
                      <w:rPr>
                        <w:rFonts w:hint="eastAsia"/>
                        <w:szCs w:val="21"/>
                      </w:rPr>
                      <w:t>递延所得税</w:t>
                    </w:r>
                  </w:p>
                  <w:p w:rsidR="00E06898" w:rsidRDefault="00E06898" w:rsidP="00211E90">
                    <w:pPr>
                      <w:jc w:val="center"/>
                      <w:rPr>
                        <w:szCs w:val="21"/>
                      </w:rPr>
                    </w:pPr>
                    <w:r>
                      <w:rPr>
                        <w:rFonts w:hint="eastAsia"/>
                        <w:szCs w:val="21"/>
                      </w:rPr>
                      <w:lastRenderedPageBreak/>
                      <w:t>负债</w:t>
                    </w:r>
                  </w:p>
                </w:tc>
              </w:sdtContent>
            </w:sdt>
            <w:sdt>
              <w:sdtPr>
                <w:tag w:val="_PLD_3e69493cf6a2462eab1eaf8ece87a89d"/>
                <w:id w:val="9894532"/>
                <w:lock w:val="sdtLocked"/>
              </w:sdtPr>
              <w:sdtContent>
                <w:tc>
                  <w:tcPr>
                    <w:tcW w:w="839" w:type="pct"/>
                    <w:shd w:val="clear" w:color="auto" w:fill="auto"/>
                    <w:vAlign w:val="center"/>
                  </w:tcPr>
                  <w:p w:rsidR="00E06898" w:rsidRDefault="00E06898" w:rsidP="00211E90">
                    <w:pPr>
                      <w:jc w:val="center"/>
                      <w:rPr>
                        <w:szCs w:val="21"/>
                      </w:rPr>
                    </w:pPr>
                    <w:r>
                      <w:rPr>
                        <w:rFonts w:ascii="Arial" w:hAnsi="Arial" w:hint="eastAsia"/>
                        <w:szCs w:val="21"/>
                      </w:rPr>
                      <w:t>应纳税暂时性</w:t>
                    </w:r>
                    <w:r>
                      <w:rPr>
                        <w:rFonts w:ascii="Arial" w:hAnsi="Arial" w:hint="eastAsia"/>
                        <w:szCs w:val="21"/>
                      </w:rPr>
                      <w:lastRenderedPageBreak/>
                      <w:t>差异</w:t>
                    </w:r>
                  </w:p>
                </w:tc>
              </w:sdtContent>
            </w:sdt>
            <w:sdt>
              <w:sdtPr>
                <w:tag w:val="_PLD_ad4c3389a4a04a96990ace5203f3adbb"/>
                <w:id w:val="9894533"/>
                <w:lock w:val="sdtLocked"/>
              </w:sdtPr>
              <w:sdtContent>
                <w:tc>
                  <w:tcPr>
                    <w:tcW w:w="743" w:type="pct"/>
                    <w:shd w:val="clear" w:color="auto" w:fill="auto"/>
                    <w:vAlign w:val="center"/>
                  </w:tcPr>
                  <w:p w:rsidR="00E06898" w:rsidRDefault="00E06898" w:rsidP="00211E90">
                    <w:pPr>
                      <w:jc w:val="center"/>
                      <w:rPr>
                        <w:szCs w:val="21"/>
                      </w:rPr>
                    </w:pPr>
                    <w:r>
                      <w:rPr>
                        <w:rFonts w:hint="eastAsia"/>
                        <w:szCs w:val="21"/>
                      </w:rPr>
                      <w:t>递延所得税</w:t>
                    </w:r>
                  </w:p>
                  <w:p w:rsidR="00E06898" w:rsidRDefault="00E06898" w:rsidP="00211E90">
                    <w:pPr>
                      <w:jc w:val="center"/>
                      <w:rPr>
                        <w:szCs w:val="21"/>
                      </w:rPr>
                    </w:pPr>
                    <w:r>
                      <w:rPr>
                        <w:rFonts w:hint="eastAsia"/>
                        <w:szCs w:val="21"/>
                      </w:rPr>
                      <w:lastRenderedPageBreak/>
                      <w:t>负债</w:t>
                    </w:r>
                  </w:p>
                </w:tc>
              </w:sdtContent>
            </w:sdt>
          </w:tr>
          <w:sdt>
            <w:sdtPr>
              <w:rPr>
                <w:szCs w:val="21"/>
              </w:rPr>
              <w:alias w:val="递延所得税负债明细"/>
              <w:tag w:val="_TUP_8036f0bdcd3a43a38ae605c99228b929"/>
              <w:id w:val="9894534"/>
              <w:lock w:val="sdtLocked"/>
            </w:sdtPr>
            <w:sdtContent>
              <w:tr w:rsidR="00E06898" w:rsidTr="00E06898">
                <w:trPr>
                  <w:trHeight w:val="285"/>
                </w:trPr>
                <w:tc>
                  <w:tcPr>
                    <w:tcW w:w="1814" w:type="pct"/>
                    <w:shd w:val="clear" w:color="auto" w:fill="auto"/>
                    <w:vAlign w:val="center"/>
                  </w:tcPr>
                  <w:p w:rsidR="00E06898" w:rsidRDefault="00E06898" w:rsidP="00211E90">
                    <w:pPr>
                      <w:rPr>
                        <w:szCs w:val="21"/>
                        <w:lang w:eastAsia="zh-CN"/>
                      </w:rPr>
                    </w:pPr>
                    <w:r>
                      <w:rPr>
                        <w:lang w:eastAsia="zh-CN"/>
                      </w:rPr>
                      <w:t>因收购羊城铁路业务产生的固定资产增值</w:t>
                    </w:r>
                  </w:p>
                </w:tc>
                <w:tc>
                  <w:tcPr>
                    <w:tcW w:w="840" w:type="pct"/>
                    <w:shd w:val="clear" w:color="auto" w:fill="auto"/>
                    <w:vAlign w:val="center"/>
                  </w:tcPr>
                  <w:p w:rsidR="00E06898" w:rsidRDefault="00E06898" w:rsidP="00E06898">
                    <w:pPr>
                      <w:jc w:val="right"/>
                      <w:rPr>
                        <w:szCs w:val="21"/>
                      </w:rPr>
                    </w:pPr>
                    <w:r>
                      <w:t>19,031,214</w:t>
                    </w:r>
                  </w:p>
                </w:tc>
                <w:tc>
                  <w:tcPr>
                    <w:tcW w:w="764" w:type="pct"/>
                    <w:shd w:val="clear" w:color="auto" w:fill="auto"/>
                    <w:vAlign w:val="center"/>
                  </w:tcPr>
                  <w:p w:rsidR="00E06898" w:rsidRDefault="00E06898" w:rsidP="00E06898">
                    <w:pPr>
                      <w:jc w:val="right"/>
                      <w:rPr>
                        <w:szCs w:val="21"/>
                      </w:rPr>
                    </w:pPr>
                    <w:r>
                      <w:t>4,757,804</w:t>
                    </w:r>
                  </w:p>
                </w:tc>
                <w:tc>
                  <w:tcPr>
                    <w:tcW w:w="839" w:type="pct"/>
                    <w:shd w:val="clear" w:color="auto" w:fill="auto"/>
                    <w:vAlign w:val="center"/>
                  </w:tcPr>
                  <w:p w:rsidR="00E06898" w:rsidRDefault="00E06898" w:rsidP="00E06898">
                    <w:pPr>
                      <w:jc w:val="right"/>
                      <w:rPr>
                        <w:szCs w:val="21"/>
                      </w:rPr>
                    </w:pPr>
                    <w:r>
                      <w:t>21,003,503</w:t>
                    </w:r>
                  </w:p>
                </w:tc>
                <w:tc>
                  <w:tcPr>
                    <w:tcW w:w="743" w:type="pct"/>
                    <w:shd w:val="clear" w:color="auto" w:fill="auto"/>
                    <w:vAlign w:val="center"/>
                  </w:tcPr>
                  <w:p w:rsidR="00E06898" w:rsidRDefault="00E06898" w:rsidP="00E06898">
                    <w:pPr>
                      <w:jc w:val="right"/>
                      <w:rPr>
                        <w:szCs w:val="21"/>
                      </w:rPr>
                    </w:pPr>
                    <w:r>
                      <w:t>5,250,876</w:t>
                    </w:r>
                  </w:p>
                </w:tc>
              </w:tr>
            </w:sdtContent>
          </w:sdt>
          <w:sdt>
            <w:sdtPr>
              <w:rPr>
                <w:szCs w:val="21"/>
              </w:rPr>
              <w:alias w:val="递延所得税负债明细"/>
              <w:tag w:val="_TUP_8036f0bdcd3a43a38ae605c99228b929"/>
              <w:id w:val="9894535"/>
              <w:lock w:val="sdtLocked"/>
            </w:sdtPr>
            <w:sdtContent>
              <w:tr w:rsidR="00E06898" w:rsidTr="00E06898">
                <w:trPr>
                  <w:trHeight w:val="285"/>
                </w:trPr>
                <w:tc>
                  <w:tcPr>
                    <w:tcW w:w="1814" w:type="pct"/>
                    <w:shd w:val="clear" w:color="auto" w:fill="auto"/>
                    <w:vAlign w:val="center"/>
                  </w:tcPr>
                  <w:p w:rsidR="00E06898" w:rsidRDefault="00E06898" w:rsidP="00211E90">
                    <w:pPr>
                      <w:rPr>
                        <w:szCs w:val="21"/>
                        <w:lang w:eastAsia="zh-CN"/>
                      </w:rPr>
                    </w:pPr>
                    <w:r>
                      <w:rPr>
                        <w:lang w:eastAsia="zh-CN"/>
                      </w:rPr>
                      <w:t>因收购增城荔华股份有限公司</w:t>
                    </w:r>
                    <w:r>
                      <w:rPr>
                        <w:lang w:eastAsia="zh-CN"/>
                      </w:rPr>
                      <w:t>(“</w:t>
                    </w:r>
                    <w:r>
                      <w:rPr>
                        <w:lang w:eastAsia="zh-CN"/>
                      </w:rPr>
                      <w:t>增城荔华</w:t>
                    </w:r>
                    <w:r>
                      <w:rPr>
                        <w:lang w:eastAsia="zh-CN"/>
                      </w:rPr>
                      <w:t>”)</w:t>
                    </w:r>
                    <w:r>
                      <w:rPr>
                        <w:lang w:eastAsia="zh-CN"/>
                      </w:rPr>
                      <w:t>产生的无形资产增值</w:t>
                    </w:r>
                  </w:p>
                </w:tc>
                <w:tc>
                  <w:tcPr>
                    <w:tcW w:w="840" w:type="pct"/>
                    <w:shd w:val="clear" w:color="auto" w:fill="auto"/>
                    <w:vAlign w:val="center"/>
                  </w:tcPr>
                  <w:p w:rsidR="00E06898" w:rsidRDefault="00E06898" w:rsidP="00E06898">
                    <w:pPr>
                      <w:jc w:val="right"/>
                      <w:rPr>
                        <w:szCs w:val="21"/>
                      </w:rPr>
                    </w:pPr>
                    <w:r>
                      <w:t>235,650,237</w:t>
                    </w:r>
                  </w:p>
                </w:tc>
                <w:tc>
                  <w:tcPr>
                    <w:tcW w:w="764" w:type="pct"/>
                    <w:shd w:val="clear" w:color="auto" w:fill="auto"/>
                    <w:vAlign w:val="center"/>
                  </w:tcPr>
                  <w:p w:rsidR="00E06898" w:rsidRDefault="00E06898" w:rsidP="00E06898">
                    <w:pPr>
                      <w:jc w:val="right"/>
                      <w:rPr>
                        <w:szCs w:val="21"/>
                      </w:rPr>
                    </w:pPr>
                    <w:r>
                      <w:t>58,912,559</w:t>
                    </w:r>
                  </w:p>
                </w:tc>
                <w:tc>
                  <w:tcPr>
                    <w:tcW w:w="839" w:type="pct"/>
                    <w:shd w:val="clear" w:color="auto" w:fill="auto"/>
                    <w:vAlign w:val="center"/>
                  </w:tcPr>
                  <w:p w:rsidR="00E06898" w:rsidRDefault="00E06898" w:rsidP="00E06898">
                    <w:pPr>
                      <w:jc w:val="right"/>
                      <w:rPr>
                        <w:szCs w:val="21"/>
                      </w:rPr>
                    </w:pPr>
                    <w:r>
                      <w:t>245,621,133</w:t>
                    </w:r>
                  </w:p>
                </w:tc>
                <w:tc>
                  <w:tcPr>
                    <w:tcW w:w="743" w:type="pct"/>
                    <w:shd w:val="clear" w:color="auto" w:fill="auto"/>
                    <w:vAlign w:val="center"/>
                  </w:tcPr>
                  <w:p w:rsidR="00E06898" w:rsidRDefault="00E06898" w:rsidP="00E06898">
                    <w:pPr>
                      <w:jc w:val="right"/>
                      <w:rPr>
                        <w:szCs w:val="21"/>
                      </w:rPr>
                    </w:pPr>
                    <w:r>
                      <w:t>61,405,283</w:t>
                    </w:r>
                  </w:p>
                </w:tc>
              </w:tr>
            </w:sdtContent>
          </w:sdt>
          <w:sdt>
            <w:sdtPr>
              <w:rPr>
                <w:szCs w:val="21"/>
              </w:rPr>
              <w:alias w:val="递延所得税负债明细"/>
              <w:tag w:val="_TUP_8036f0bdcd3a43a38ae605c99228b929"/>
              <w:id w:val="9894536"/>
              <w:lock w:val="sdtLocked"/>
            </w:sdtPr>
            <w:sdtContent>
              <w:tr w:rsidR="00E06898" w:rsidTr="00E06898">
                <w:trPr>
                  <w:trHeight w:val="285"/>
                </w:trPr>
                <w:tc>
                  <w:tcPr>
                    <w:tcW w:w="1814" w:type="pct"/>
                    <w:shd w:val="clear" w:color="auto" w:fill="auto"/>
                    <w:vAlign w:val="center"/>
                  </w:tcPr>
                  <w:p w:rsidR="00E06898" w:rsidRDefault="00E06898" w:rsidP="00211E90">
                    <w:pPr>
                      <w:rPr>
                        <w:szCs w:val="21"/>
                        <w:lang w:eastAsia="zh-CN"/>
                      </w:rPr>
                    </w:pPr>
                    <w:r>
                      <w:rPr>
                        <w:lang w:eastAsia="zh-CN"/>
                      </w:rPr>
                      <w:t>其他权益工具投资公允价值变动</w:t>
                    </w:r>
                  </w:p>
                </w:tc>
                <w:tc>
                  <w:tcPr>
                    <w:tcW w:w="840" w:type="pct"/>
                    <w:shd w:val="clear" w:color="auto" w:fill="auto"/>
                    <w:vAlign w:val="center"/>
                  </w:tcPr>
                  <w:p w:rsidR="00E06898" w:rsidRDefault="00E06898" w:rsidP="00E06898">
                    <w:pPr>
                      <w:jc w:val="right"/>
                      <w:rPr>
                        <w:szCs w:val="21"/>
                      </w:rPr>
                    </w:pPr>
                    <w:r>
                      <w:t>242,587,920</w:t>
                    </w:r>
                  </w:p>
                </w:tc>
                <w:tc>
                  <w:tcPr>
                    <w:tcW w:w="764" w:type="pct"/>
                    <w:shd w:val="clear" w:color="auto" w:fill="auto"/>
                    <w:vAlign w:val="center"/>
                  </w:tcPr>
                  <w:p w:rsidR="00E06898" w:rsidRDefault="00E06898" w:rsidP="00E06898">
                    <w:pPr>
                      <w:jc w:val="right"/>
                      <w:rPr>
                        <w:szCs w:val="21"/>
                      </w:rPr>
                    </w:pPr>
                    <w:r>
                      <w:t>60,646,980</w:t>
                    </w:r>
                  </w:p>
                </w:tc>
                <w:tc>
                  <w:tcPr>
                    <w:tcW w:w="839" w:type="pct"/>
                    <w:shd w:val="clear" w:color="auto" w:fill="auto"/>
                    <w:vAlign w:val="center"/>
                  </w:tcPr>
                  <w:p w:rsidR="00E06898" w:rsidRDefault="00E06898" w:rsidP="00E06898">
                    <w:pPr>
                      <w:jc w:val="right"/>
                      <w:rPr>
                        <w:szCs w:val="21"/>
                      </w:rPr>
                    </w:pPr>
                    <w:r>
                      <w:t>242,587,920</w:t>
                    </w:r>
                  </w:p>
                </w:tc>
                <w:tc>
                  <w:tcPr>
                    <w:tcW w:w="743" w:type="pct"/>
                    <w:shd w:val="clear" w:color="auto" w:fill="auto"/>
                    <w:vAlign w:val="center"/>
                  </w:tcPr>
                  <w:p w:rsidR="00E06898" w:rsidRDefault="00E06898" w:rsidP="00E06898">
                    <w:pPr>
                      <w:jc w:val="right"/>
                      <w:rPr>
                        <w:szCs w:val="21"/>
                      </w:rPr>
                    </w:pPr>
                    <w:r>
                      <w:t>60,646,980</w:t>
                    </w:r>
                  </w:p>
                </w:tc>
              </w:tr>
            </w:sdtContent>
          </w:sdt>
          <w:sdt>
            <w:sdtPr>
              <w:rPr>
                <w:szCs w:val="21"/>
              </w:rPr>
              <w:alias w:val="递延所得税负债明细"/>
              <w:tag w:val="_TUP_8036f0bdcd3a43a38ae605c99228b929"/>
              <w:id w:val="9894537"/>
              <w:lock w:val="sdtLocked"/>
            </w:sdtPr>
            <w:sdtContent>
              <w:tr w:rsidR="00E06898" w:rsidTr="00E06898">
                <w:trPr>
                  <w:trHeight w:val="285"/>
                </w:trPr>
                <w:tc>
                  <w:tcPr>
                    <w:tcW w:w="1814" w:type="pct"/>
                    <w:shd w:val="clear" w:color="auto" w:fill="auto"/>
                    <w:vAlign w:val="center"/>
                  </w:tcPr>
                  <w:p w:rsidR="00E06898" w:rsidRDefault="00E06898" w:rsidP="00211E90">
                    <w:pPr>
                      <w:rPr>
                        <w:szCs w:val="21"/>
                      </w:rPr>
                    </w:pPr>
                    <w:r>
                      <w:t>其他</w:t>
                    </w:r>
                  </w:p>
                </w:tc>
                <w:tc>
                  <w:tcPr>
                    <w:tcW w:w="840" w:type="pct"/>
                    <w:shd w:val="clear" w:color="auto" w:fill="auto"/>
                    <w:vAlign w:val="center"/>
                  </w:tcPr>
                  <w:p w:rsidR="00E06898" w:rsidRDefault="00E06898" w:rsidP="00E06898">
                    <w:pPr>
                      <w:jc w:val="right"/>
                      <w:rPr>
                        <w:szCs w:val="21"/>
                      </w:rPr>
                    </w:pPr>
                    <w:r>
                      <w:t>34,245,288</w:t>
                    </w:r>
                  </w:p>
                </w:tc>
                <w:tc>
                  <w:tcPr>
                    <w:tcW w:w="764" w:type="pct"/>
                    <w:shd w:val="clear" w:color="auto" w:fill="auto"/>
                    <w:vAlign w:val="center"/>
                  </w:tcPr>
                  <w:p w:rsidR="00E06898" w:rsidRDefault="00E06898" w:rsidP="00E06898">
                    <w:pPr>
                      <w:jc w:val="right"/>
                      <w:rPr>
                        <w:szCs w:val="21"/>
                      </w:rPr>
                    </w:pPr>
                    <w:r>
                      <w:t>8,561,322</w:t>
                    </w:r>
                  </w:p>
                </w:tc>
                <w:tc>
                  <w:tcPr>
                    <w:tcW w:w="839" w:type="pct"/>
                    <w:shd w:val="clear" w:color="auto" w:fill="auto"/>
                    <w:vAlign w:val="center"/>
                  </w:tcPr>
                  <w:p w:rsidR="00E06898" w:rsidRDefault="00E06898" w:rsidP="00E06898">
                    <w:pPr>
                      <w:jc w:val="right"/>
                      <w:rPr>
                        <w:szCs w:val="21"/>
                      </w:rPr>
                    </w:pPr>
                    <w:r>
                      <w:t>36,801,126</w:t>
                    </w:r>
                  </w:p>
                </w:tc>
                <w:tc>
                  <w:tcPr>
                    <w:tcW w:w="743" w:type="pct"/>
                    <w:shd w:val="clear" w:color="auto" w:fill="auto"/>
                    <w:vAlign w:val="center"/>
                  </w:tcPr>
                  <w:p w:rsidR="00E06898" w:rsidRDefault="00E06898" w:rsidP="00E06898">
                    <w:pPr>
                      <w:jc w:val="right"/>
                      <w:rPr>
                        <w:szCs w:val="21"/>
                      </w:rPr>
                    </w:pPr>
                    <w:r>
                      <w:t>9,200,281</w:t>
                    </w:r>
                  </w:p>
                </w:tc>
              </w:tr>
            </w:sdtContent>
          </w:sdt>
          <w:tr w:rsidR="00E06898" w:rsidTr="00E06898">
            <w:trPr>
              <w:trHeight w:val="285"/>
            </w:trPr>
            <w:sdt>
              <w:sdtPr>
                <w:tag w:val="_PLD_b75c52751ee84b8da27bd6f8290a4521"/>
                <w:id w:val="9894538"/>
                <w:lock w:val="sdtLocked"/>
              </w:sdtPr>
              <w:sdtContent>
                <w:tc>
                  <w:tcPr>
                    <w:tcW w:w="1814" w:type="pct"/>
                    <w:shd w:val="clear" w:color="auto" w:fill="auto"/>
                    <w:vAlign w:val="center"/>
                  </w:tcPr>
                  <w:p w:rsidR="00E06898" w:rsidRDefault="00E06898" w:rsidP="00211E90">
                    <w:pPr>
                      <w:jc w:val="center"/>
                      <w:rPr>
                        <w:szCs w:val="21"/>
                      </w:rPr>
                    </w:pPr>
                    <w:r>
                      <w:rPr>
                        <w:rFonts w:hint="eastAsia"/>
                        <w:szCs w:val="21"/>
                      </w:rPr>
                      <w:t>合计</w:t>
                    </w:r>
                  </w:p>
                </w:tc>
              </w:sdtContent>
            </w:sdt>
            <w:tc>
              <w:tcPr>
                <w:tcW w:w="840" w:type="pct"/>
                <w:shd w:val="clear" w:color="auto" w:fill="auto"/>
                <w:vAlign w:val="center"/>
              </w:tcPr>
              <w:p w:rsidR="00E06898" w:rsidRDefault="00E06898" w:rsidP="00E06898">
                <w:pPr>
                  <w:jc w:val="right"/>
                  <w:rPr>
                    <w:szCs w:val="21"/>
                  </w:rPr>
                </w:pPr>
                <w:r>
                  <w:t>531,514,659</w:t>
                </w:r>
              </w:p>
            </w:tc>
            <w:tc>
              <w:tcPr>
                <w:tcW w:w="764" w:type="pct"/>
                <w:shd w:val="clear" w:color="auto" w:fill="auto"/>
                <w:vAlign w:val="center"/>
              </w:tcPr>
              <w:p w:rsidR="00E06898" w:rsidRDefault="00E06898" w:rsidP="00E06898">
                <w:pPr>
                  <w:jc w:val="right"/>
                  <w:rPr>
                    <w:szCs w:val="21"/>
                  </w:rPr>
                </w:pPr>
                <w:r>
                  <w:t>132,878,665</w:t>
                </w:r>
              </w:p>
            </w:tc>
            <w:tc>
              <w:tcPr>
                <w:tcW w:w="839" w:type="pct"/>
                <w:shd w:val="clear" w:color="auto" w:fill="auto"/>
                <w:vAlign w:val="center"/>
              </w:tcPr>
              <w:p w:rsidR="00E06898" w:rsidRDefault="00E06898" w:rsidP="00E06898">
                <w:pPr>
                  <w:jc w:val="right"/>
                  <w:rPr>
                    <w:szCs w:val="21"/>
                  </w:rPr>
                </w:pPr>
                <w:r>
                  <w:t>546,013,682</w:t>
                </w:r>
              </w:p>
            </w:tc>
            <w:tc>
              <w:tcPr>
                <w:tcW w:w="743" w:type="pct"/>
                <w:shd w:val="clear" w:color="auto" w:fill="auto"/>
                <w:vAlign w:val="center"/>
              </w:tcPr>
              <w:p w:rsidR="00E06898" w:rsidRDefault="00E06898" w:rsidP="00E06898">
                <w:pPr>
                  <w:jc w:val="right"/>
                  <w:rPr>
                    <w:szCs w:val="21"/>
                  </w:rPr>
                </w:pPr>
                <w:r>
                  <w:t>136,503,420</w:t>
                </w:r>
              </w:p>
            </w:tc>
          </w:tr>
        </w:tbl>
        <w:p w:rsidR="00E06898" w:rsidRDefault="00E06898">
          <w:pPr>
            <w:rPr>
              <w:lang w:eastAsia="zh-CN"/>
            </w:rPr>
          </w:pPr>
        </w:p>
        <w:tbl>
          <w:tblPr>
            <w:tblW w:w="8828" w:type="dxa"/>
            <w:tblLayout w:type="fixed"/>
            <w:tblCellMar>
              <w:left w:w="28" w:type="dxa"/>
              <w:right w:w="28" w:type="dxa"/>
            </w:tblCellMar>
            <w:tblLook w:val="04A0"/>
          </w:tblPr>
          <w:tblGrid>
            <w:gridCol w:w="2381"/>
            <w:gridCol w:w="482"/>
            <w:gridCol w:w="1400"/>
            <w:gridCol w:w="78"/>
            <w:gridCol w:w="1443"/>
            <w:gridCol w:w="78"/>
            <w:gridCol w:w="1445"/>
            <w:gridCol w:w="78"/>
            <w:gridCol w:w="1443"/>
          </w:tblGrid>
          <w:tr w:rsidR="00B269F9" w:rsidRPr="008271D1" w:rsidTr="0094607D">
            <w:trPr>
              <w:trHeight w:val="264"/>
            </w:trPr>
            <w:tc>
              <w:tcPr>
                <w:tcW w:w="2381" w:type="dxa"/>
                <w:tcBorders>
                  <w:top w:val="nil"/>
                  <w:left w:val="nil"/>
                  <w:bottom w:val="nil"/>
                  <w:right w:val="nil"/>
                </w:tcBorders>
                <w:shd w:val="clear" w:color="auto" w:fill="auto"/>
                <w:vAlign w:val="bottom"/>
                <w:hideMark/>
              </w:tcPr>
              <w:p w:rsidR="00B269F9" w:rsidRPr="008271D1" w:rsidRDefault="00B269F9" w:rsidP="0094607D">
                <w:pPr>
                  <w:overflowPunct w:val="0"/>
                  <w:rPr>
                    <w:color w:val="000000"/>
                    <w:sz w:val="18"/>
                    <w:szCs w:val="18"/>
                  </w:rPr>
                </w:pPr>
                <w:r w:rsidRPr="008271D1">
                  <w:rPr>
                    <w:rFonts w:hAnsi="Arial"/>
                    <w:color w:val="000000"/>
                    <w:sz w:val="18"/>
                    <w:szCs w:val="18"/>
                  </w:rPr>
                  <w:t>其中：</w:t>
                </w:r>
              </w:p>
            </w:tc>
            <w:tc>
              <w:tcPr>
                <w:tcW w:w="1882" w:type="dxa"/>
                <w:gridSpan w:val="2"/>
                <w:tcBorders>
                  <w:top w:val="nil"/>
                  <w:left w:val="nil"/>
                  <w:bottom w:val="nil"/>
                  <w:right w:val="nil"/>
                </w:tcBorders>
                <w:shd w:val="clear" w:color="auto" w:fill="auto"/>
                <w:vAlign w:val="bottom"/>
                <w:hideMark/>
              </w:tcPr>
              <w:p w:rsidR="00B269F9" w:rsidRPr="008271D1" w:rsidRDefault="00B269F9" w:rsidP="0094607D">
                <w:pPr>
                  <w:tabs>
                    <w:tab w:val="decimal" w:pos="172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color w:val="000000"/>
                    <w:sz w:val="18"/>
                    <w:szCs w:val="18"/>
                  </w:rPr>
                </w:pPr>
              </w:p>
            </w:tc>
            <w:tc>
              <w:tcPr>
                <w:tcW w:w="1443" w:type="dxa"/>
                <w:tcBorders>
                  <w:top w:val="nil"/>
                  <w:left w:val="nil"/>
                  <w:bottom w:val="nil"/>
                  <w:right w:val="nil"/>
                </w:tcBorders>
                <w:shd w:val="clear" w:color="auto" w:fill="auto"/>
                <w:vAlign w:val="bottom"/>
              </w:tcPr>
              <w:p w:rsidR="00B269F9" w:rsidRPr="008271D1" w:rsidRDefault="00B269F9" w:rsidP="0094607D">
                <w:pPr>
                  <w:tabs>
                    <w:tab w:val="decimal" w:pos="1301"/>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sz w:val="18"/>
                    <w:szCs w:val="18"/>
                  </w:rPr>
                </w:pPr>
              </w:p>
            </w:tc>
            <w:tc>
              <w:tcPr>
                <w:tcW w:w="1445" w:type="dxa"/>
                <w:tcBorders>
                  <w:top w:val="nil"/>
                  <w:left w:val="nil"/>
                  <w:bottom w:val="nil"/>
                  <w:right w:val="nil"/>
                </w:tcBorders>
                <w:shd w:val="clear" w:color="auto" w:fill="auto"/>
                <w:vAlign w:val="bottom"/>
                <w:hideMark/>
              </w:tcPr>
              <w:p w:rsidR="00B269F9" w:rsidRPr="008271D1" w:rsidRDefault="00B269F9" w:rsidP="0094607D">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sz w:val="18"/>
                    <w:szCs w:val="18"/>
                  </w:rPr>
                </w:pPr>
              </w:p>
            </w:tc>
            <w:tc>
              <w:tcPr>
                <w:tcW w:w="1443" w:type="dxa"/>
                <w:tcBorders>
                  <w:top w:val="nil"/>
                  <w:left w:val="nil"/>
                  <w:bottom w:val="nil"/>
                  <w:right w:val="nil"/>
                </w:tcBorders>
                <w:shd w:val="clear" w:color="auto" w:fill="auto"/>
                <w:vAlign w:val="bottom"/>
                <w:hideMark/>
              </w:tcPr>
              <w:p w:rsidR="00B269F9" w:rsidRPr="008271D1" w:rsidRDefault="00B269F9" w:rsidP="0094607D">
                <w:pPr>
                  <w:tabs>
                    <w:tab w:val="decimal" w:pos="1300"/>
                  </w:tabs>
                  <w:overflowPunct w:val="0"/>
                  <w:ind w:rightChars="-18" w:right="-38"/>
                  <w:jc w:val="left"/>
                  <w:rPr>
                    <w:color w:val="000000"/>
                    <w:sz w:val="18"/>
                    <w:szCs w:val="18"/>
                  </w:rPr>
                </w:pPr>
              </w:p>
            </w:tc>
          </w:tr>
          <w:tr w:rsidR="00B269F9" w:rsidRPr="008271D1" w:rsidTr="008271D1">
            <w:trPr>
              <w:trHeight w:val="264"/>
            </w:trPr>
            <w:tc>
              <w:tcPr>
                <w:tcW w:w="2863" w:type="dxa"/>
                <w:gridSpan w:val="2"/>
                <w:tcBorders>
                  <w:top w:val="nil"/>
                  <w:left w:val="nil"/>
                  <w:bottom w:val="nil"/>
                  <w:right w:val="nil"/>
                </w:tcBorders>
                <w:shd w:val="clear" w:color="auto" w:fill="auto"/>
                <w:vAlign w:val="bottom"/>
                <w:hideMark/>
              </w:tcPr>
              <w:p w:rsidR="00B269F9" w:rsidRPr="008271D1" w:rsidRDefault="00B269F9" w:rsidP="0094607D">
                <w:pPr>
                  <w:overflowPunct w:val="0"/>
                  <w:rPr>
                    <w:color w:val="000000"/>
                    <w:sz w:val="18"/>
                    <w:szCs w:val="18"/>
                    <w:lang w:eastAsia="zh-CN"/>
                  </w:rPr>
                </w:pPr>
                <w:r w:rsidRPr="008271D1">
                  <w:rPr>
                    <w:rFonts w:hAnsi="Arial"/>
                    <w:color w:val="000000"/>
                    <w:sz w:val="18"/>
                    <w:szCs w:val="18"/>
                    <w:lang w:eastAsia="zh-CN"/>
                  </w:rPr>
                  <w:t>预计于</w:t>
                </w:r>
                <w:r w:rsidRPr="008271D1">
                  <w:rPr>
                    <w:color w:val="000000"/>
                    <w:sz w:val="18"/>
                    <w:szCs w:val="18"/>
                    <w:lang w:eastAsia="zh-CN"/>
                  </w:rPr>
                  <w:t>1</w:t>
                </w:r>
                <w:r w:rsidRPr="008271D1">
                  <w:rPr>
                    <w:rFonts w:hAnsi="Arial"/>
                    <w:color w:val="000000"/>
                    <w:sz w:val="18"/>
                    <w:szCs w:val="18"/>
                    <w:lang w:eastAsia="zh-CN"/>
                  </w:rPr>
                  <w:t>年内</w:t>
                </w:r>
                <w:r w:rsidRPr="008271D1">
                  <w:rPr>
                    <w:color w:val="000000"/>
                    <w:sz w:val="18"/>
                    <w:szCs w:val="18"/>
                    <w:lang w:eastAsia="zh-CN"/>
                  </w:rPr>
                  <w:t>(</w:t>
                </w:r>
                <w:r w:rsidRPr="008271D1">
                  <w:rPr>
                    <w:rFonts w:hAnsi="Arial"/>
                    <w:color w:val="000000"/>
                    <w:sz w:val="18"/>
                    <w:szCs w:val="18"/>
                    <w:lang w:eastAsia="zh-CN"/>
                  </w:rPr>
                  <w:t>含</w:t>
                </w:r>
                <w:r w:rsidRPr="008271D1">
                  <w:rPr>
                    <w:color w:val="000000"/>
                    <w:sz w:val="18"/>
                    <w:szCs w:val="18"/>
                    <w:lang w:eastAsia="zh-CN"/>
                  </w:rPr>
                  <w:t>1</w:t>
                </w:r>
                <w:r w:rsidRPr="008271D1">
                  <w:rPr>
                    <w:rFonts w:hAnsi="Arial"/>
                    <w:color w:val="000000"/>
                    <w:sz w:val="18"/>
                    <w:szCs w:val="18"/>
                    <w:lang w:eastAsia="zh-CN"/>
                  </w:rPr>
                  <w:t>年</w:t>
                </w:r>
                <w:r w:rsidRPr="008271D1">
                  <w:rPr>
                    <w:color w:val="000000"/>
                    <w:sz w:val="18"/>
                    <w:szCs w:val="18"/>
                    <w:lang w:eastAsia="zh-CN"/>
                  </w:rPr>
                  <w:t>)</w:t>
                </w:r>
                <w:r w:rsidRPr="008271D1">
                  <w:rPr>
                    <w:rFonts w:hAnsi="Arial"/>
                    <w:color w:val="000000"/>
                    <w:sz w:val="18"/>
                    <w:szCs w:val="18"/>
                    <w:lang w:eastAsia="zh-CN"/>
                  </w:rPr>
                  <w:t>转回的金额</w:t>
                </w:r>
              </w:p>
            </w:tc>
            <w:tc>
              <w:tcPr>
                <w:tcW w:w="1400" w:type="dxa"/>
                <w:tcBorders>
                  <w:top w:val="nil"/>
                  <w:left w:val="nil"/>
                  <w:bottom w:val="nil"/>
                  <w:right w:val="nil"/>
                </w:tcBorders>
                <w:shd w:val="clear" w:color="auto" w:fill="auto"/>
                <w:vAlign w:val="bottom"/>
              </w:tcPr>
              <w:p w:rsidR="00B269F9" w:rsidRPr="008271D1" w:rsidRDefault="00B269F9" w:rsidP="0094607D">
                <w:pPr>
                  <w:tabs>
                    <w:tab w:val="decimal" w:pos="1724"/>
                  </w:tabs>
                  <w:overflowPunct w:val="0"/>
                  <w:ind w:rightChars="-18" w:right="-38"/>
                  <w:jc w:val="left"/>
                  <w:rPr>
                    <w:color w:val="000000"/>
                    <w:sz w:val="18"/>
                    <w:szCs w:val="18"/>
                    <w:lang w:eastAsia="zh-CN"/>
                  </w:rPr>
                </w:pPr>
              </w:p>
            </w:tc>
            <w:tc>
              <w:tcPr>
                <w:tcW w:w="78" w:type="dxa"/>
                <w:tcBorders>
                  <w:top w:val="nil"/>
                  <w:left w:val="nil"/>
                  <w:bottom w:val="nil"/>
                  <w:right w:val="nil"/>
                </w:tcBorders>
                <w:shd w:val="clear" w:color="auto" w:fill="auto"/>
                <w:vAlign w:val="bottom"/>
              </w:tcPr>
              <w:p w:rsidR="00B269F9" w:rsidRPr="008271D1" w:rsidRDefault="00B269F9" w:rsidP="0094607D">
                <w:pPr>
                  <w:overflowPunct w:val="0"/>
                  <w:ind w:rightChars="50" w:right="105"/>
                  <w:jc w:val="right"/>
                  <w:rPr>
                    <w:color w:val="000000"/>
                    <w:sz w:val="18"/>
                    <w:szCs w:val="18"/>
                    <w:lang w:eastAsia="zh-CN"/>
                  </w:rPr>
                </w:pPr>
              </w:p>
            </w:tc>
            <w:tc>
              <w:tcPr>
                <w:tcW w:w="1443" w:type="dxa"/>
                <w:tcBorders>
                  <w:top w:val="nil"/>
                  <w:left w:val="nil"/>
                  <w:right w:val="nil"/>
                </w:tcBorders>
                <w:shd w:val="clear" w:color="auto" w:fill="auto"/>
                <w:vAlign w:val="bottom"/>
              </w:tcPr>
              <w:p w:rsidR="00B269F9" w:rsidRPr="008271D1" w:rsidRDefault="00B269F9" w:rsidP="0094607D">
                <w:pPr>
                  <w:tabs>
                    <w:tab w:val="decimal" w:pos="1301"/>
                  </w:tabs>
                  <w:overflowPunct w:val="0"/>
                  <w:ind w:rightChars="-18" w:right="-38"/>
                  <w:jc w:val="left"/>
                  <w:rPr>
                    <w:sz w:val="18"/>
                    <w:szCs w:val="18"/>
                    <w:lang w:eastAsia="zh-CN"/>
                  </w:rPr>
                </w:pPr>
                <w:r w:rsidRPr="008271D1">
                  <w:rPr>
                    <w:sz w:val="18"/>
                    <w:szCs w:val="18"/>
                  </w:rPr>
                  <w:t>5,773,406</w:t>
                </w: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sz w:val="18"/>
                    <w:szCs w:val="18"/>
                  </w:rPr>
                </w:pPr>
              </w:p>
            </w:tc>
            <w:tc>
              <w:tcPr>
                <w:tcW w:w="1445" w:type="dxa"/>
                <w:tcBorders>
                  <w:top w:val="nil"/>
                  <w:left w:val="nil"/>
                  <w:bottom w:val="nil"/>
                  <w:right w:val="nil"/>
                </w:tcBorders>
                <w:shd w:val="clear" w:color="auto" w:fill="auto"/>
                <w:vAlign w:val="bottom"/>
                <w:hideMark/>
              </w:tcPr>
              <w:p w:rsidR="00B269F9" w:rsidRPr="008271D1" w:rsidRDefault="00B269F9" w:rsidP="0094607D">
                <w:pPr>
                  <w:tabs>
                    <w:tab w:val="decimal" w:pos="1314"/>
                  </w:tabs>
                  <w:overflowPunct w:val="0"/>
                  <w:ind w:rightChars="-18" w:right="-38"/>
                  <w:jc w:val="left"/>
                  <w:rPr>
                    <w:color w:val="000000"/>
                    <w:sz w:val="18"/>
                    <w:szCs w:val="18"/>
                    <w:lang w:eastAsia="zh-CN"/>
                  </w:rPr>
                </w:pP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sz w:val="18"/>
                    <w:szCs w:val="18"/>
                  </w:rPr>
                </w:pPr>
              </w:p>
            </w:tc>
            <w:tc>
              <w:tcPr>
                <w:tcW w:w="1443" w:type="dxa"/>
                <w:tcBorders>
                  <w:top w:val="nil"/>
                  <w:left w:val="nil"/>
                  <w:right w:val="nil"/>
                </w:tcBorders>
                <w:shd w:val="clear" w:color="auto" w:fill="auto"/>
                <w:vAlign w:val="bottom"/>
                <w:hideMark/>
              </w:tcPr>
              <w:p w:rsidR="00B269F9" w:rsidRPr="008271D1" w:rsidRDefault="00B269F9" w:rsidP="0094607D">
                <w:pPr>
                  <w:tabs>
                    <w:tab w:val="decimal" w:pos="1300"/>
                  </w:tabs>
                  <w:overflowPunct w:val="0"/>
                  <w:ind w:rightChars="-18" w:right="-38"/>
                  <w:jc w:val="left"/>
                  <w:rPr>
                    <w:color w:val="000000"/>
                    <w:sz w:val="18"/>
                    <w:szCs w:val="18"/>
                  </w:rPr>
                </w:pPr>
                <w:r w:rsidRPr="008271D1">
                  <w:rPr>
                    <w:color w:val="000000"/>
                    <w:sz w:val="18"/>
                    <w:szCs w:val="18"/>
                  </w:rPr>
                  <w:t>2,649,369</w:t>
                </w:r>
              </w:p>
            </w:tc>
          </w:tr>
          <w:tr w:rsidR="00B269F9" w:rsidRPr="008271D1" w:rsidTr="008271D1">
            <w:trPr>
              <w:trHeight w:val="276"/>
            </w:trPr>
            <w:tc>
              <w:tcPr>
                <w:tcW w:w="2863" w:type="dxa"/>
                <w:gridSpan w:val="2"/>
                <w:tcBorders>
                  <w:top w:val="nil"/>
                  <w:left w:val="nil"/>
                  <w:bottom w:val="nil"/>
                  <w:right w:val="nil"/>
                </w:tcBorders>
                <w:shd w:val="clear" w:color="auto" w:fill="auto"/>
                <w:vAlign w:val="bottom"/>
                <w:hideMark/>
              </w:tcPr>
              <w:p w:rsidR="00B269F9" w:rsidRPr="008271D1" w:rsidRDefault="00B269F9" w:rsidP="0094607D">
                <w:pPr>
                  <w:overflowPunct w:val="0"/>
                  <w:rPr>
                    <w:color w:val="000000"/>
                    <w:sz w:val="18"/>
                    <w:szCs w:val="18"/>
                    <w:lang w:eastAsia="zh-CN"/>
                  </w:rPr>
                </w:pPr>
                <w:r w:rsidRPr="008271D1">
                  <w:rPr>
                    <w:rFonts w:hAnsi="Arial"/>
                    <w:color w:val="000000"/>
                    <w:sz w:val="18"/>
                    <w:szCs w:val="18"/>
                    <w:lang w:eastAsia="zh-CN"/>
                  </w:rPr>
                  <w:t>预计于</w:t>
                </w:r>
                <w:r w:rsidRPr="008271D1">
                  <w:rPr>
                    <w:color w:val="000000"/>
                    <w:sz w:val="18"/>
                    <w:szCs w:val="18"/>
                    <w:lang w:eastAsia="zh-CN"/>
                  </w:rPr>
                  <w:t>1</w:t>
                </w:r>
                <w:r w:rsidRPr="008271D1">
                  <w:rPr>
                    <w:rFonts w:hAnsi="Arial"/>
                    <w:color w:val="000000"/>
                    <w:sz w:val="18"/>
                    <w:szCs w:val="18"/>
                    <w:lang w:eastAsia="zh-CN"/>
                  </w:rPr>
                  <w:t>年后转回的金额</w:t>
                </w:r>
              </w:p>
            </w:tc>
            <w:tc>
              <w:tcPr>
                <w:tcW w:w="1400" w:type="dxa"/>
                <w:tcBorders>
                  <w:top w:val="nil"/>
                  <w:left w:val="nil"/>
                  <w:bottom w:val="nil"/>
                  <w:right w:val="nil"/>
                </w:tcBorders>
                <w:shd w:val="clear" w:color="auto" w:fill="auto"/>
                <w:vAlign w:val="bottom"/>
              </w:tcPr>
              <w:p w:rsidR="00B269F9" w:rsidRPr="008271D1" w:rsidRDefault="00B269F9" w:rsidP="0094607D">
                <w:pPr>
                  <w:tabs>
                    <w:tab w:val="decimal" w:pos="1724"/>
                  </w:tabs>
                  <w:overflowPunct w:val="0"/>
                  <w:ind w:rightChars="-18" w:right="-38"/>
                  <w:jc w:val="left"/>
                  <w:rPr>
                    <w:color w:val="000000"/>
                    <w:sz w:val="18"/>
                    <w:szCs w:val="18"/>
                    <w:lang w:eastAsia="zh-CN"/>
                  </w:rPr>
                </w:pPr>
              </w:p>
            </w:tc>
            <w:tc>
              <w:tcPr>
                <w:tcW w:w="78" w:type="dxa"/>
                <w:tcBorders>
                  <w:top w:val="nil"/>
                  <w:left w:val="nil"/>
                  <w:bottom w:val="nil"/>
                  <w:right w:val="nil"/>
                </w:tcBorders>
                <w:shd w:val="clear" w:color="auto" w:fill="auto"/>
                <w:vAlign w:val="bottom"/>
              </w:tcPr>
              <w:p w:rsidR="00B269F9" w:rsidRPr="008271D1" w:rsidRDefault="00B269F9" w:rsidP="0094607D">
                <w:pPr>
                  <w:overflowPunct w:val="0"/>
                  <w:ind w:rightChars="50" w:right="105"/>
                  <w:jc w:val="right"/>
                  <w:rPr>
                    <w:color w:val="000000"/>
                    <w:sz w:val="18"/>
                    <w:szCs w:val="18"/>
                    <w:lang w:eastAsia="zh-CN"/>
                  </w:rPr>
                </w:pPr>
              </w:p>
            </w:tc>
            <w:tc>
              <w:tcPr>
                <w:tcW w:w="1443" w:type="dxa"/>
                <w:tcBorders>
                  <w:top w:val="nil"/>
                  <w:left w:val="nil"/>
                  <w:bottom w:val="single" w:sz="4" w:space="0" w:color="auto"/>
                  <w:right w:val="nil"/>
                </w:tcBorders>
                <w:shd w:val="clear" w:color="auto" w:fill="auto"/>
                <w:vAlign w:val="bottom"/>
              </w:tcPr>
              <w:p w:rsidR="00B269F9" w:rsidRPr="008271D1" w:rsidRDefault="00B269F9" w:rsidP="00686B6B">
                <w:pPr>
                  <w:tabs>
                    <w:tab w:val="decimal" w:pos="1301"/>
                  </w:tabs>
                  <w:overflowPunct w:val="0"/>
                  <w:ind w:rightChars="-18" w:right="-38"/>
                  <w:jc w:val="left"/>
                  <w:rPr>
                    <w:sz w:val="18"/>
                    <w:szCs w:val="18"/>
                  </w:rPr>
                </w:pPr>
                <w:r w:rsidRPr="008271D1">
                  <w:rPr>
                    <w:sz w:val="18"/>
                    <w:szCs w:val="18"/>
                  </w:rPr>
                  <w:t>127,105,259</w:t>
                </w: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color w:val="000000"/>
                    <w:sz w:val="18"/>
                    <w:szCs w:val="18"/>
                  </w:rPr>
                </w:pPr>
              </w:p>
            </w:tc>
            <w:tc>
              <w:tcPr>
                <w:tcW w:w="1445" w:type="dxa"/>
                <w:tcBorders>
                  <w:top w:val="nil"/>
                  <w:left w:val="nil"/>
                  <w:bottom w:val="nil"/>
                  <w:right w:val="nil"/>
                </w:tcBorders>
                <w:shd w:val="clear" w:color="auto" w:fill="auto"/>
                <w:vAlign w:val="bottom"/>
                <w:hideMark/>
              </w:tcPr>
              <w:p w:rsidR="00B269F9" w:rsidRPr="008271D1" w:rsidRDefault="00B269F9" w:rsidP="0094607D">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sz w:val="18"/>
                    <w:szCs w:val="18"/>
                  </w:rPr>
                </w:pPr>
              </w:p>
            </w:tc>
            <w:tc>
              <w:tcPr>
                <w:tcW w:w="1443" w:type="dxa"/>
                <w:tcBorders>
                  <w:top w:val="nil"/>
                  <w:left w:val="nil"/>
                  <w:bottom w:val="single" w:sz="4" w:space="0" w:color="auto"/>
                  <w:right w:val="nil"/>
                </w:tcBorders>
                <w:shd w:val="clear" w:color="auto" w:fill="auto"/>
                <w:vAlign w:val="bottom"/>
                <w:hideMark/>
              </w:tcPr>
              <w:p w:rsidR="00B269F9" w:rsidRPr="008271D1" w:rsidRDefault="00B269F9" w:rsidP="0094607D">
                <w:pPr>
                  <w:tabs>
                    <w:tab w:val="decimal" w:pos="1300"/>
                  </w:tabs>
                  <w:overflowPunct w:val="0"/>
                  <w:ind w:rightChars="-18" w:right="-38"/>
                  <w:jc w:val="left"/>
                  <w:rPr>
                    <w:color w:val="000000"/>
                    <w:sz w:val="18"/>
                    <w:szCs w:val="18"/>
                  </w:rPr>
                </w:pPr>
                <w:r w:rsidRPr="008271D1">
                  <w:rPr>
                    <w:color w:val="000000"/>
                    <w:sz w:val="18"/>
                    <w:szCs w:val="18"/>
                  </w:rPr>
                  <w:t>133,854,051</w:t>
                </w:r>
              </w:p>
            </w:tc>
          </w:tr>
          <w:tr w:rsidR="00B269F9" w:rsidRPr="008271D1" w:rsidTr="008271D1">
            <w:trPr>
              <w:trHeight w:val="276"/>
            </w:trPr>
            <w:tc>
              <w:tcPr>
                <w:tcW w:w="2863" w:type="dxa"/>
                <w:gridSpan w:val="2"/>
                <w:tcBorders>
                  <w:top w:val="nil"/>
                  <w:left w:val="nil"/>
                  <w:bottom w:val="nil"/>
                  <w:right w:val="nil"/>
                </w:tcBorders>
                <w:shd w:val="clear" w:color="auto" w:fill="auto"/>
                <w:vAlign w:val="bottom"/>
                <w:hideMark/>
              </w:tcPr>
              <w:p w:rsidR="00B269F9" w:rsidRPr="008271D1" w:rsidRDefault="00B269F9" w:rsidP="0094607D">
                <w:pPr>
                  <w:overflowPunct w:val="0"/>
                  <w:jc w:val="right"/>
                  <w:rPr>
                    <w:color w:val="000000"/>
                    <w:sz w:val="18"/>
                    <w:szCs w:val="18"/>
                  </w:rPr>
                </w:pPr>
              </w:p>
            </w:tc>
            <w:tc>
              <w:tcPr>
                <w:tcW w:w="1400" w:type="dxa"/>
                <w:tcBorders>
                  <w:top w:val="nil"/>
                  <w:left w:val="nil"/>
                  <w:bottom w:val="nil"/>
                  <w:right w:val="nil"/>
                </w:tcBorders>
                <w:shd w:val="clear" w:color="auto" w:fill="auto"/>
                <w:vAlign w:val="bottom"/>
              </w:tcPr>
              <w:p w:rsidR="00B269F9" w:rsidRPr="008271D1" w:rsidRDefault="00B269F9" w:rsidP="0094607D">
                <w:pPr>
                  <w:tabs>
                    <w:tab w:val="decimal" w:pos="172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tcPr>
              <w:p w:rsidR="00B269F9" w:rsidRPr="008271D1" w:rsidRDefault="00B269F9" w:rsidP="0094607D">
                <w:pPr>
                  <w:overflowPunct w:val="0"/>
                  <w:ind w:rightChars="50" w:right="105"/>
                  <w:jc w:val="right"/>
                  <w:rPr>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B269F9" w:rsidRPr="008271D1" w:rsidRDefault="00B269F9" w:rsidP="0094607D">
                <w:pPr>
                  <w:tabs>
                    <w:tab w:val="decimal" w:pos="1301"/>
                  </w:tabs>
                  <w:overflowPunct w:val="0"/>
                  <w:ind w:rightChars="-18" w:right="-38"/>
                  <w:jc w:val="left"/>
                  <w:rPr>
                    <w:color w:val="000000"/>
                    <w:sz w:val="18"/>
                    <w:szCs w:val="18"/>
                  </w:rPr>
                </w:pPr>
                <w:r w:rsidRPr="008271D1">
                  <w:rPr>
                    <w:color w:val="000000"/>
                    <w:sz w:val="18"/>
                    <w:szCs w:val="18"/>
                  </w:rPr>
                  <w:t>132,878,665</w:t>
                </w: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color w:val="000000"/>
                    <w:sz w:val="18"/>
                    <w:szCs w:val="18"/>
                  </w:rPr>
                </w:pPr>
              </w:p>
            </w:tc>
            <w:tc>
              <w:tcPr>
                <w:tcW w:w="1445" w:type="dxa"/>
                <w:tcBorders>
                  <w:top w:val="nil"/>
                  <w:left w:val="nil"/>
                  <w:bottom w:val="nil"/>
                  <w:right w:val="nil"/>
                </w:tcBorders>
                <w:shd w:val="clear" w:color="auto" w:fill="auto"/>
                <w:vAlign w:val="bottom"/>
                <w:hideMark/>
              </w:tcPr>
              <w:p w:rsidR="00B269F9" w:rsidRPr="008271D1" w:rsidRDefault="00B269F9" w:rsidP="0094607D">
                <w:pPr>
                  <w:tabs>
                    <w:tab w:val="decimal" w:pos="1314"/>
                  </w:tabs>
                  <w:overflowPunct w:val="0"/>
                  <w:ind w:rightChars="-18" w:right="-38"/>
                  <w:jc w:val="left"/>
                  <w:rPr>
                    <w:color w:val="000000"/>
                    <w:sz w:val="18"/>
                    <w:szCs w:val="18"/>
                  </w:rPr>
                </w:pPr>
              </w:p>
            </w:tc>
            <w:tc>
              <w:tcPr>
                <w:tcW w:w="78" w:type="dxa"/>
                <w:tcBorders>
                  <w:top w:val="nil"/>
                  <w:left w:val="nil"/>
                  <w:bottom w:val="nil"/>
                  <w:right w:val="nil"/>
                </w:tcBorders>
                <w:shd w:val="clear" w:color="auto" w:fill="auto"/>
                <w:vAlign w:val="bottom"/>
                <w:hideMark/>
              </w:tcPr>
              <w:p w:rsidR="00B269F9" w:rsidRPr="008271D1" w:rsidRDefault="00B269F9" w:rsidP="0094607D">
                <w:pPr>
                  <w:overflowPunct w:val="0"/>
                  <w:ind w:rightChars="50" w:right="105"/>
                  <w:jc w:val="right"/>
                  <w:rPr>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B269F9" w:rsidRPr="008271D1" w:rsidRDefault="00B269F9" w:rsidP="0094607D">
                <w:pPr>
                  <w:tabs>
                    <w:tab w:val="decimal" w:pos="1300"/>
                  </w:tabs>
                  <w:overflowPunct w:val="0"/>
                  <w:ind w:rightChars="-18" w:right="-38"/>
                  <w:jc w:val="left"/>
                  <w:rPr>
                    <w:color w:val="000000"/>
                    <w:sz w:val="18"/>
                    <w:szCs w:val="18"/>
                  </w:rPr>
                </w:pPr>
                <w:r w:rsidRPr="008271D1">
                  <w:rPr>
                    <w:color w:val="000000"/>
                    <w:sz w:val="18"/>
                    <w:szCs w:val="18"/>
                  </w:rPr>
                  <w:t>136,503,420</w:t>
                </w:r>
              </w:p>
            </w:tc>
          </w:tr>
        </w:tbl>
        <w:p w:rsidR="00B269F9" w:rsidRDefault="00B269F9"/>
        <w:p w:rsidR="00E06898" w:rsidRPr="00E06898" w:rsidRDefault="00E06898" w:rsidP="003117F4">
          <w:pPr>
            <w:pStyle w:val="4"/>
            <w:numPr>
              <w:ilvl w:val="0"/>
              <w:numId w:val="31"/>
            </w:numPr>
            <w:ind w:left="426" w:hanging="426"/>
            <w:rPr>
              <w:b w:val="0"/>
            </w:rPr>
          </w:pPr>
          <w:r w:rsidRPr="00E06898">
            <w:rPr>
              <w:rFonts w:ascii="Arial" w:eastAsia="宋体" w:hAnsi="Arial" w:cs="Arial"/>
              <w:b w:val="0"/>
              <w:snapToGrid w:val="0"/>
            </w:rPr>
            <w:t>抵销后的递延所得税资产和递延所得税负债净额列示如下：</w:t>
          </w:r>
        </w:p>
        <w:sdt>
          <w:sdtPr>
            <w:alias w:val="是否适用：以抵销后净额列示的递延所得税资产或负债[双击切换]"/>
            <w:tag w:val="_GBC_adbd88aca1694de2a14c265a3fb12290"/>
            <w:id w:val="423611132"/>
            <w:lock w:val="sdtContentLocked"/>
            <w:placeholder>
              <w:docPart w:val="GBC22222222222222222222222222222"/>
            </w:placeholder>
          </w:sdtPr>
          <w:sdtContent>
            <w:p w:rsidR="00865A28" w:rsidRDefault="001A19A4">
              <w:r w:rsidRPr="00A26F80">
                <w:rPr>
                  <w:rFonts w:ascii="宋体" w:hAnsi="宋体"/>
                </w:rPr>
                <w:fldChar w:fldCharType="begin"/>
              </w:r>
              <w:r w:rsidR="00E06898">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E06898">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wordWrap w:val="0"/>
            <w:jc w:val="right"/>
            <w:rPr>
              <w:lang w:eastAsia="zh-CN"/>
            </w:rPr>
          </w:pPr>
          <w:r>
            <w:rPr>
              <w:rFonts w:hint="eastAsia"/>
              <w:lang w:eastAsia="zh-CN"/>
            </w:rPr>
            <w:t>单位：</w:t>
          </w:r>
          <w:sdt>
            <w:sdtPr>
              <w:rPr>
                <w:rFonts w:hint="eastAsia"/>
                <w:lang w:eastAsia="zh-CN"/>
              </w:rPr>
              <w:alias w:val="单位：财务附注：互抵后的递延所得税资产及负债的组成项目"/>
              <w:tag w:val="_GBC_2b339a7e526d4061aa348bb358a09881"/>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互抵后的递延所得税资产及负债的组成项目"/>
              <w:tag w:val="_GBC_e04e01fedf4a42b48978284d31c493e1"/>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720"/>
            <w:gridCol w:w="1705"/>
            <w:gridCol w:w="1733"/>
            <w:gridCol w:w="1703"/>
          </w:tblGrid>
          <w:tr w:rsidR="00E06898" w:rsidTr="00211E90">
            <w:sdt>
              <w:sdtPr>
                <w:tag w:val="_PLD_376bc62ed08748b387f49005e1f18dee"/>
                <w:id w:val="9896238"/>
                <w:lock w:val="sdtLocked"/>
              </w:sdtPr>
              <w:sdtContent>
                <w:tc>
                  <w:tcPr>
                    <w:tcW w:w="1306" w:type="pct"/>
                    <w:tcBorders>
                      <w:bottom w:val="single" w:sz="4" w:space="0" w:color="auto"/>
                    </w:tcBorders>
                    <w:shd w:val="clear" w:color="auto" w:fill="auto"/>
                    <w:vAlign w:val="center"/>
                  </w:tcPr>
                  <w:p w:rsidR="00E06898" w:rsidRDefault="00E06898" w:rsidP="00211E90">
                    <w:pPr>
                      <w:jc w:val="center"/>
                      <w:rPr>
                        <w:szCs w:val="21"/>
                      </w:rPr>
                    </w:pPr>
                    <w:r>
                      <w:rPr>
                        <w:rFonts w:hint="eastAsia"/>
                        <w:szCs w:val="21"/>
                      </w:rPr>
                      <w:t>项目</w:t>
                    </w:r>
                  </w:p>
                </w:tc>
              </w:sdtContent>
            </w:sdt>
            <w:sdt>
              <w:sdtPr>
                <w:tag w:val="_PLD_6cd13a97416d42f89e9ea2c943014688"/>
                <w:id w:val="9896239"/>
                <w:lock w:val="sdtLocked"/>
              </w:sdtPr>
              <w:sdtContent>
                <w:tc>
                  <w:tcPr>
                    <w:tcW w:w="926" w:type="pct"/>
                    <w:tcBorders>
                      <w:bottom w:val="single" w:sz="4" w:space="0" w:color="auto"/>
                    </w:tcBorders>
                    <w:shd w:val="clear" w:color="auto" w:fill="auto"/>
                    <w:vAlign w:val="center"/>
                  </w:tcPr>
                  <w:p w:rsidR="00E06898" w:rsidRDefault="00E06898" w:rsidP="00211E90">
                    <w:pPr>
                      <w:jc w:val="center"/>
                      <w:rPr>
                        <w:szCs w:val="21"/>
                        <w:lang w:eastAsia="zh-CN"/>
                      </w:rPr>
                    </w:pPr>
                    <w:r>
                      <w:rPr>
                        <w:rFonts w:hint="eastAsia"/>
                        <w:szCs w:val="21"/>
                        <w:lang w:eastAsia="zh-CN"/>
                      </w:rPr>
                      <w:t>递延所得税资产和负债期末互抵金额</w:t>
                    </w:r>
                  </w:p>
                </w:tc>
              </w:sdtContent>
            </w:sdt>
            <w:sdt>
              <w:sdtPr>
                <w:tag w:val="_PLD_09c02830b1824a4c8ce30fe73cda15b9"/>
                <w:id w:val="9896240"/>
                <w:lock w:val="sdtLocked"/>
              </w:sdtPr>
              <w:sdtContent>
                <w:tc>
                  <w:tcPr>
                    <w:tcW w:w="918" w:type="pct"/>
                    <w:tcBorders>
                      <w:bottom w:val="single" w:sz="4" w:space="0" w:color="auto"/>
                    </w:tcBorders>
                    <w:shd w:val="clear" w:color="auto" w:fill="auto"/>
                    <w:vAlign w:val="center"/>
                  </w:tcPr>
                  <w:p w:rsidR="00E06898" w:rsidRDefault="00E06898" w:rsidP="00211E90">
                    <w:pPr>
                      <w:jc w:val="center"/>
                      <w:rPr>
                        <w:szCs w:val="21"/>
                        <w:lang w:eastAsia="zh-CN"/>
                      </w:rPr>
                    </w:pPr>
                    <w:r>
                      <w:rPr>
                        <w:rFonts w:hint="eastAsia"/>
                        <w:szCs w:val="21"/>
                        <w:lang w:eastAsia="zh-CN"/>
                      </w:rPr>
                      <w:t>抵销后递延所得税资产或负债期末余额</w:t>
                    </w:r>
                  </w:p>
                </w:tc>
              </w:sdtContent>
            </w:sdt>
            <w:sdt>
              <w:sdtPr>
                <w:tag w:val="_PLD_862180b8f6b94867ac93686a5c934b4c"/>
                <w:id w:val="9896241"/>
                <w:lock w:val="sdtLocked"/>
              </w:sdtPr>
              <w:sdtContent>
                <w:tc>
                  <w:tcPr>
                    <w:tcW w:w="933" w:type="pct"/>
                    <w:tcBorders>
                      <w:bottom w:val="single" w:sz="4" w:space="0" w:color="auto"/>
                    </w:tcBorders>
                    <w:shd w:val="clear" w:color="auto" w:fill="auto"/>
                    <w:vAlign w:val="center"/>
                  </w:tcPr>
                  <w:p w:rsidR="00E06898" w:rsidRDefault="00E06898" w:rsidP="00211E90">
                    <w:pPr>
                      <w:jc w:val="center"/>
                      <w:rPr>
                        <w:szCs w:val="21"/>
                        <w:lang w:eastAsia="zh-CN"/>
                      </w:rPr>
                    </w:pPr>
                    <w:r>
                      <w:rPr>
                        <w:rFonts w:hint="eastAsia"/>
                        <w:szCs w:val="21"/>
                        <w:lang w:eastAsia="zh-CN"/>
                      </w:rPr>
                      <w:t>递延所得税资产和负债期初互抵金额</w:t>
                    </w:r>
                  </w:p>
                </w:tc>
              </w:sdtContent>
            </w:sdt>
            <w:sdt>
              <w:sdtPr>
                <w:tag w:val="_PLD_3aec77ff824a48e989777a8da4146bf7"/>
                <w:id w:val="9896242"/>
                <w:lock w:val="sdtLocked"/>
              </w:sdtPr>
              <w:sdtContent>
                <w:tc>
                  <w:tcPr>
                    <w:tcW w:w="918" w:type="pct"/>
                    <w:tcBorders>
                      <w:bottom w:val="single" w:sz="4" w:space="0" w:color="auto"/>
                    </w:tcBorders>
                    <w:shd w:val="clear" w:color="auto" w:fill="auto"/>
                    <w:vAlign w:val="center"/>
                  </w:tcPr>
                  <w:p w:rsidR="00E06898" w:rsidRDefault="00E06898" w:rsidP="00211E90">
                    <w:pPr>
                      <w:jc w:val="center"/>
                      <w:rPr>
                        <w:szCs w:val="21"/>
                        <w:lang w:eastAsia="zh-CN"/>
                      </w:rPr>
                    </w:pPr>
                    <w:r>
                      <w:rPr>
                        <w:rFonts w:hint="eastAsia"/>
                        <w:szCs w:val="21"/>
                        <w:lang w:eastAsia="zh-CN"/>
                      </w:rPr>
                      <w:t>抵销后递延所得税资产或负债期初余额</w:t>
                    </w:r>
                  </w:p>
                </w:tc>
              </w:sdtContent>
            </w:sdt>
          </w:tr>
          <w:tr w:rsidR="00E06898" w:rsidTr="00211E90">
            <w:sdt>
              <w:sdtPr>
                <w:tag w:val="_PLD_804cef41cca74cf9ade653fe4b1aeea5"/>
                <w:id w:val="9896243"/>
                <w:lock w:val="sdtLocked"/>
              </w:sdtPr>
              <w:sdtContent>
                <w:tc>
                  <w:tcPr>
                    <w:tcW w:w="1306" w:type="pct"/>
                    <w:shd w:val="clear" w:color="auto" w:fill="auto"/>
                  </w:tcPr>
                  <w:p w:rsidR="00E06898" w:rsidRDefault="00E06898" w:rsidP="00211E90">
                    <w:pPr>
                      <w:rPr>
                        <w:szCs w:val="21"/>
                      </w:rPr>
                    </w:pPr>
                    <w:r>
                      <w:rPr>
                        <w:rFonts w:hint="eastAsia"/>
                        <w:szCs w:val="21"/>
                      </w:rPr>
                      <w:t>递延所得税资产</w:t>
                    </w:r>
                  </w:p>
                </w:tc>
              </w:sdtContent>
            </w:sdt>
            <w:tc>
              <w:tcPr>
                <w:tcW w:w="926" w:type="pct"/>
                <w:shd w:val="clear" w:color="auto" w:fill="auto"/>
              </w:tcPr>
              <w:p w:rsidR="00E06898" w:rsidRDefault="00E06898" w:rsidP="00211E90">
                <w:pPr>
                  <w:jc w:val="right"/>
                  <w:rPr>
                    <w:szCs w:val="21"/>
                  </w:rPr>
                </w:pPr>
                <w:r>
                  <w:t>73,966,106</w:t>
                </w:r>
              </w:p>
            </w:tc>
            <w:tc>
              <w:tcPr>
                <w:tcW w:w="918" w:type="pct"/>
                <w:shd w:val="clear" w:color="auto" w:fill="auto"/>
              </w:tcPr>
              <w:p w:rsidR="00E06898" w:rsidRDefault="00E06898" w:rsidP="00211E90">
                <w:pPr>
                  <w:jc w:val="right"/>
                  <w:rPr>
                    <w:szCs w:val="21"/>
                  </w:rPr>
                </w:pPr>
                <w:r>
                  <w:t>422,953,733</w:t>
                </w:r>
              </w:p>
            </w:tc>
            <w:tc>
              <w:tcPr>
                <w:tcW w:w="933" w:type="pct"/>
                <w:shd w:val="clear" w:color="auto" w:fill="auto"/>
              </w:tcPr>
              <w:p w:rsidR="00E06898" w:rsidRDefault="00E06898" w:rsidP="00211E90">
                <w:pPr>
                  <w:jc w:val="right"/>
                  <w:rPr>
                    <w:szCs w:val="21"/>
                  </w:rPr>
                </w:pPr>
                <w:r>
                  <w:t>75,098,137</w:t>
                </w:r>
              </w:p>
            </w:tc>
            <w:tc>
              <w:tcPr>
                <w:tcW w:w="918" w:type="pct"/>
                <w:shd w:val="clear" w:color="auto" w:fill="auto"/>
              </w:tcPr>
              <w:p w:rsidR="00E06898" w:rsidRDefault="00E06898" w:rsidP="00211E90">
                <w:pPr>
                  <w:jc w:val="right"/>
                  <w:rPr>
                    <w:szCs w:val="21"/>
                  </w:rPr>
                </w:pPr>
                <w:r>
                  <w:t>291,249,981</w:t>
                </w:r>
              </w:p>
            </w:tc>
          </w:tr>
          <w:tr w:rsidR="00E06898" w:rsidTr="00211E90">
            <w:sdt>
              <w:sdtPr>
                <w:tag w:val="_PLD_003ca37971dc4ab1b267e9450faff888"/>
                <w:id w:val="9896244"/>
                <w:lock w:val="sdtLocked"/>
              </w:sdtPr>
              <w:sdtContent>
                <w:tc>
                  <w:tcPr>
                    <w:tcW w:w="1306" w:type="pct"/>
                    <w:tcBorders>
                      <w:bottom w:val="single" w:sz="4" w:space="0" w:color="auto"/>
                    </w:tcBorders>
                    <w:shd w:val="clear" w:color="auto" w:fill="auto"/>
                  </w:tcPr>
                  <w:p w:rsidR="00E06898" w:rsidRDefault="00E06898" w:rsidP="00211E90">
                    <w:pPr>
                      <w:rPr>
                        <w:szCs w:val="21"/>
                      </w:rPr>
                    </w:pPr>
                    <w:r>
                      <w:rPr>
                        <w:rFonts w:hint="eastAsia"/>
                        <w:szCs w:val="21"/>
                      </w:rPr>
                      <w:t>递延所得税负债</w:t>
                    </w:r>
                  </w:p>
                </w:tc>
              </w:sdtContent>
            </w:sdt>
            <w:tc>
              <w:tcPr>
                <w:tcW w:w="926" w:type="pct"/>
                <w:shd w:val="clear" w:color="auto" w:fill="auto"/>
              </w:tcPr>
              <w:p w:rsidR="00E06898" w:rsidRDefault="00E06898" w:rsidP="00211E90">
                <w:pPr>
                  <w:jc w:val="right"/>
                  <w:rPr>
                    <w:szCs w:val="21"/>
                  </w:rPr>
                </w:pPr>
                <w:r>
                  <w:t>73,966,106</w:t>
                </w:r>
              </w:p>
            </w:tc>
            <w:tc>
              <w:tcPr>
                <w:tcW w:w="918" w:type="pct"/>
                <w:shd w:val="clear" w:color="auto" w:fill="auto"/>
              </w:tcPr>
              <w:p w:rsidR="00E06898" w:rsidRDefault="00E06898" w:rsidP="00211E90">
                <w:pPr>
                  <w:jc w:val="right"/>
                  <w:rPr>
                    <w:szCs w:val="21"/>
                  </w:rPr>
                </w:pPr>
                <w:r>
                  <w:t>58,912,559</w:t>
                </w:r>
              </w:p>
            </w:tc>
            <w:tc>
              <w:tcPr>
                <w:tcW w:w="933" w:type="pct"/>
                <w:shd w:val="clear" w:color="auto" w:fill="auto"/>
              </w:tcPr>
              <w:p w:rsidR="00E06898" w:rsidRDefault="00E06898" w:rsidP="00211E90">
                <w:pPr>
                  <w:jc w:val="right"/>
                  <w:rPr>
                    <w:szCs w:val="21"/>
                  </w:rPr>
                </w:pPr>
                <w:r>
                  <w:t>75,098,137</w:t>
                </w:r>
              </w:p>
            </w:tc>
            <w:tc>
              <w:tcPr>
                <w:tcW w:w="918" w:type="pct"/>
                <w:shd w:val="clear" w:color="auto" w:fill="auto"/>
              </w:tcPr>
              <w:p w:rsidR="00E06898" w:rsidRDefault="00E06898" w:rsidP="00211E90">
                <w:pPr>
                  <w:jc w:val="right"/>
                  <w:rPr>
                    <w:szCs w:val="21"/>
                  </w:rPr>
                </w:pPr>
                <w:r>
                  <w:t>61,405,283</w:t>
                </w:r>
              </w:p>
            </w:tc>
          </w:tr>
        </w:tbl>
        <w:p w:rsidR="00E06898" w:rsidRDefault="00E06898"/>
        <w:p w:rsidR="00E06898" w:rsidRPr="00E06898" w:rsidRDefault="00E06898" w:rsidP="003117F4">
          <w:pPr>
            <w:pStyle w:val="4"/>
            <w:numPr>
              <w:ilvl w:val="0"/>
              <w:numId w:val="31"/>
            </w:numPr>
            <w:ind w:left="426" w:hanging="426"/>
            <w:rPr>
              <w:b w:val="0"/>
            </w:rPr>
          </w:pPr>
          <w:r w:rsidRPr="00E06898">
            <w:rPr>
              <w:rFonts w:ascii="Arial" w:eastAsia="宋体" w:hAnsi="Arial" w:cs="Arial" w:hint="eastAsia"/>
              <w:b w:val="0"/>
            </w:rPr>
            <w:t>递延所得税资产的确认以很可能取得用来抵扣可抵扣暂时性差异、可抵扣亏损和税款抵减的应纳税所得额为限。由于</w:t>
          </w:r>
          <w:r w:rsidRPr="00E06898">
            <w:rPr>
              <w:rFonts w:ascii="Arial" w:eastAsia="宋体" w:hAnsi="Arial" w:cs="Arial"/>
              <w:b w:val="0"/>
            </w:rPr>
            <w:t>本集团</w:t>
          </w:r>
          <w:r w:rsidRPr="00E06898">
            <w:rPr>
              <w:rFonts w:ascii="Arial" w:eastAsia="宋体" w:hAnsi="Arial" w:cs="Arial" w:hint="eastAsia"/>
              <w:b w:val="0"/>
            </w:rPr>
            <w:t>的部分子公司预计未来年度无法</w:t>
          </w:r>
          <w:r w:rsidRPr="00E06898">
            <w:rPr>
              <w:rFonts w:ascii="Arial" w:eastAsia="宋体" w:hAnsi="Arial" w:cs="Arial"/>
              <w:b w:val="0"/>
            </w:rPr>
            <w:t>取得</w:t>
          </w:r>
          <w:r w:rsidRPr="00E06898">
            <w:rPr>
              <w:rFonts w:ascii="Arial" w:eastAsia="宋体" w:hAnsi="Arial" w:cs="Arial" w:hint="eastAsia"/>
              <w:b w:val="0"/>
            </w:rPr>
            <w:t>足够</w:t>
          </w:r>
          <w:r w:rsidRPr="00E06898">
            <w:rPr>
              <w:rFonts w:ascii="Arial" w:eastAsia="宋体" w:hAnsi="Arial" w:cs="Arial"/>
              <w:b w:val="0"/>
            </w:rPr>
            <w:t>的</w:t>
          </w:r>
          <w:r w:rsidRPr="00E06898">
            <w:rPr>
              <w:rFonts w:ascii="Arial" w:eastAsia="宋体" w:hAnsi="Arial" w:cs="Arial" w:hint="eastAsia"/>
              <w:b w:val="0"/>
            </w:rPr>
            <w:t>应纳税</w:t>
          </w:r>
          <w:r w:rsidRPr="00E06898">
            <w:rPr>
              <w:rFonts w:ascii="Arial" w:eastAsia="宋体" w:hAnsi="Arial" w:cs="Arial"/>
              <w:b w:val="0"/>
            </w:rPr>
            <w:t>所得额，因而</w:t>
          </w:r>
          <w:r w:rsidRPr="00E06898">
            <w:rPr>
              <w:rFonts w:ascii="Arial" w:eastAsia="宋体" w:hAnsi="Arial" w:cs="Arial" w:hint="eastAsia"/>
              <w:b w:val="0"/>
            </w:rPr>
            <w:t>未就可抵扣亏损和</w:t>
          </w:r>
          <w:r w:rsidRPr="00E06898">
            <w:rPr>
              <w:rFonts w:ascii="Arial" w:eastAsia="宋体" w:hAnsi="Arial" w:cs="Arial"/>
              <w:b w:val="0"/>
            </w:rPr>
            <w:t>可抵扣暂时性差异</w:t>
          </w:r>
          <w:r w:rsidRPr="00E06898">
            <w:rPr>
              <w:rFonts w:ascii="Arial" w:eastAsia="宋体" w:hAnsi="Arial" w:cs="Arial" w:hint="eastAsia"/>
              <w:b w:val="0"/>
            </w:rPr>
            <w:t>确认</w:t>
          </w:r>
          <w:r w:rsidRPr="00E06898">
            <w:rPr>
              <w:rFonts w:ascii="Arial" w:eastAsia="宋体" w:hAnsi="Arial" w:cs="Arial"/>
              <w:b w:val="0"/>
            </w:rPr>
            <w:t>递延所得税资产。本集团未确认递延所得税资产的可抵扣暂时性差异及可抵扣亏损分析如下：</w:t>
          </w:r>
        </w:p>
        <w:sdt>
          <w:sdtPr>
            <w:alias w:val="是否适用：未确认递延所得税资产明细[双击切换]"/>
            <w:tag w:val="_GBC_713996bf5e4d4c6988835fbf892c5ef2"/>
            <w:id w:val="-1696689033"/>
            <w:lock w:val="sdtContentLocked"/>
            <w:placeholder>
              <w:docPart w:val="GBC22222222222222222222222222222"/>
            </w:placeholder>
          </w:sdtPr>
          <w:sdtContent>
            <w:p w:rsidR="00865A28" w:rsidRDefault="001A19A4">
              <w:r w:rsidRPr="00A26F80">
                <w:rPr>
                  <w:rFonts w:ascii="宋体" w:hAnsi="宋体"/>
                </w:rPr>
                <w:fldChar w:fldCharType="begin"/>
              </w:r>
              <w:r w:rsidR="00E06898">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E06898">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4"/>
            <w:gridCol w:w="3163"/>
            <w:gridCol w:w="3159"/>
          </w:tblGrid>
          <w:tr w:rsidR="00956E4E" w:rsidTr="00A74C38">
            <w:trPr>
              <w:trHeight w:val="285"/>
            </w:trPr>
            <w:sdt>
              <w:sdtPr>
                <w:tag w:val="_PLD_91af0f9b93ef459d823e4bc33d9190d6"/>
                <w:id w:val="681891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项目</w:t>
                    </w:r>
                  </w:p>
                </w:tc>
              </w:sdtContent>
            </w:sdt>
            <w:sdt>
              <w:sdtPr>
                <w:tag w:val="_PLD_2c2dee2efbd6433784024156b3454ba7"/>
                <w:id w:val="6818916"/>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期末余额</w:t>
                    </w:r>
                  </w:p>
                </w:tc>
              </w:sdtContent>
            </w:sdt>
            <w:sdt>
              <w:sdtPr>
                <w:tag w:val="_PLD_d5059c87582d4e558703d63a8a2d5399"/>
                <w:id w:val="6818917"/>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期初余额</w:t>
                    </w:r>
                  </w:p>
                </w:tc>
              </w:sdtContent>
            </w:sdt>
          </w:tr>
          <w:tr w:rsidR="00956E4E" w:rsidTr="00A74C38">
            <w:trPr>
              <w:trHeight w:val="285"/>
            </w:trPr>
            <w:sdt>
              <w:sdtPr>
                <w:tag w:val="_PLD_967b4d05866f48ccbd10a38bb9691c20"/>
                <w:id w:val="6818918"/>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12,302,056</w:t>
                </w:r>
              </w:p>
            </w:tc>
            <w:tc>
              <w:tcPr>
                <w:tcW w:w="1701"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12,452,056</w:t>
                </w:r>
              </w:p>
            </w:tc>
          </w:tr>
          <w:tr w:rsidR="00956E4E" w:rsidTr="00A74C38">
            <w:trPr>
              <w:trHeight w:val="285"/>
            </w:trPr>
            <w:sdt>
              <w:sdtPr>
                <w:tag w:val="_PLD_fcfc7718db484ea1b986c6371393d8ea"/>
                <w:id w:val="681891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235,402,449</w:t>
                </w:r>
              </w:p>
            </w:tc>
            <w:tc>
              <w:tcPr>
                <w:tcW w:w="1701"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142,469,439</w:t>
                </w:r>
              </w:p>
            </w:tc>
          </w:tr>
          <w:tr w:rsidR="00956E4E" w:rsidTr="00A74C38">
            <w:trPr>
              <w:trHeight w:val="285"/>
            </w:trPr>
            <w:sdt>
              <w:sdtPr>
                <w:tag w:val="_PLD_fb4b8beb920a4500aa2e3d35f8842374"/>
                <w:id w:val="6818920"/>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247,704,505</w:t>
                </w:r>
              </w:p>
            </w:tc>
            <w:tc>
              <w:tcPr>
                <w:tcW w:w="1701"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154,921,495</w:t>
                </w:r>
              </w:p>
            </w:tc>
          </w:tr>
        </w:tbl>
        <w:p w:rsidR="00956E4E" w:rsidRDefault="00956E4E"/>
        <w:p w:rsidR="00865A28" w:rsidRPr="00E06898" w:rsidRDefault="005064CB" w:rsidP="003117F4">
          <w:pPr>
            <w:pStyle w:val="4"/>
            <w:numPr>
              <w:ilvl w:val="0"/>
              <w:numId w:val="31"/>
            </w:numPr>
            <w:ind w:left="426" w:hanging="426"/>
            <w:rPr>
              <w:b w:val="0"/>
            </w:rPr>
          </w:pPr>
          <w:r w:rsidRPr="00E06898">
            <w:rPr>
              <w:rFonts w:hint="eastAsia"/>
              <w:b w:val="0"/>
            </w:rPr>
            <w:t>未确认递延所得税资产的可抵扣亏损将于以下年度到期</w:t>
          </w:r>
          <w:r w:rsidR="00E06898" w:rsidRPr="00E06898">
            <w:rPr>
              <w:rFonts w:hint="eastAsia"/>
              <w:b w:val="0"/>
            </w:rPr>
            <w:t>:</w:t>
          </w:r>
        </w:p>
        <w:sdt>
          <w:sdtPr>
            <w:alias w:val="是否适用：未确认递延所得税资产的可抵扣亏损将于以下年度到期[双击切换]"/>
            <w:tag w:val="_GBC_961c987bdb6e4a53ad2e7713648fd02b"/>
            <w:id w:val="-217593369"/>
            <w:lock w:val="sdtContentLocked"/>
            <w:placeholder>
              <w:docPart w:val="GBC22222222222222222222222222222"/>
            </w:placeholder>
          </w:sdtPr>
          <w:sdtContent>
            <w:p w:rsidR="00865A28" w:rsidRDefault="001A19A4">
              <w:r w:rsidRPr="00A26F80">
                <w:rPr>
                  <w:rFonts w:ascii="宋体" w:hAnsi="宋体"/>
                </w:rPr>
                <w:fldChar w:fldCharType="begin"/>
              </w:r>
              <w:r w:rsidR="00E06898">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E06898">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ind w:right="57"/>
            <w:jc w:val="right"/>
            <w:rPr>
              <w:szCs w:val="21"/>
              <w:lang w:eastAsia="zh-CN"/>
            </w:rPr>
          </w:pPr>
          <w:r>
            <w:rPr>
              <w:rFonts w:hint="eastAsia"/>
              <w:szCs w:val="21"/>
              <w:lang w:eastAsia="zh-CN"/>
            </w:rPr>
            <w:t>单位：</w:t>
          </w:r>
          <w:sdt>
            <w:sdtPr>
              <w:rPr>
                <w:rFonts w:hint="eastAsia"/>
                <w:szCs w:val="21"/>
                <w:lang w:eastAsia="zh-CN"/>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5"/>
            <w:gridCol w:w="3151"/>
            <w:gridCol w:w="3190"/>
          </w:tblGrid>
          <w:tr w:rsidR="00956E4E" w:rsidTr="00A74C38">
            <w:trPr>
              <w:trHeight w:val="285"/>
            </w:trPr>
            <w:sdt>
              <w:sdtPr>
                <w:tag w:val="_PLD_c2bad95d2ced4c2f8958303268f6cd2b"/>
                <w:id w:val="6819181"/>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年份</w:t>
                    </w:r>
                  </w:p>
                </w:tc>
              </w:sdtContent>
            </w:sdt>
            <w:sdt>
              <w:sdtPr>
                <w:tag w:val="_PLD_20395d1e877346dbbdb29c15ffdda67a"/>
                <w:id w:val="6819182"/>
                <w:lock w:val="sdtLocked"/>
              </w:sdtPr>
              <w:sdtContent>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期末金额</w:t>
                    </w:r>
                  </w:p>
                </w:tc>
              </w:sdtContent>
            </w:sdt>
            <w:sdt>
              <w:sdtPr>
                <w:tag w:val="_PLD_7c3e310eca854a9283aca385397086c3"/>
                <w:id w:val="6819183"/>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center"/>
                      <w:rPr>
                        <w:szCs w:val="21"/>
                      </w:rPr>
                    </w:pPr>
                    <w:r>
                      <w:rPr>
                        <w:rFonts w:hint="eastAsia"/>
                        <w:szCs w:val="21"/>
                      </w:rPr>
                      <w:t>期初金额</w:t>
                    </w:r>
                  </w:p>
                </w:tc>
              </w:sdtContent>
            </w:sdt>
          </w:tr>
          <w:sdt>
            <w:sdtPr>
              <w:rPr>
                <w:rFonts w:hint="eastAsia"/>
                <w:szCs w:val="21"/>
              </w:rPr>
              <w:alias w:val="未确认递延所得税资产的可抵扣亏损到期明细"/>
              <w:tag w:val="_TUP_4069c4f2b7c24917ae9bee619d1dc277"/>
              <w:id w:val="6819184"/>
              <w:lock w:val="sdtLocked"/>
            </w:sdtPr>
            <w:sdtContent>
              <w:tr w:rsidR="00956E4E" w:rsidTr="00A74C38">
                <w:trPr>
                  <w:trHeight w:val="80"/>
                </w:trPr>
                <w:tc>
                  <w:tcPr>
                    <w:tcW w:w="1585" w:type="pct"/>
                    <w:tcBorders>
                      <w:top w:val="single" w:sz="4" w:space="0" w:color="auto"/>
                      <w:left w:val="single" w:sz="4" w:space="0" w:color="auto"/>
                      <w:bottom w:val="single" w:sz="4" w:space="0" w:color="auto"/>
                      <w:right w:val="single" w:sz="4" w:space="0" w:color="auto"/>
                    </w:tcBorders>
                  </w:tcPr>
                  <w:p w:rsidR="00956E4E" w:rsidRDefault="00956E4E" w:rsidP="00A74C38">
                    <w:pPr>
                      <w:rPr>
                        <w:szCs w:val="21"/>
                      </w:rPr>
                    </w:pPr>
                    <w:r>
                      <w:t>2020</w:t>
                    </w:r>
                    <w:r>
                      <w:t>年</w:t>
                    </w:r>
                  </w:p>
                </w:tc>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16,745,281</w:t>
                    </w:r>
                  </w:p>
                </w:tc>
              </w:tr>
            </w:sdtContent>
          </w:sdt>
          <w:sdt>
            <w:sdtPr>
              <w:rPr>
                <w:rFonts w:hint="eastAsia"/>
                <w:szCs w:val="21"/>
              </w:rPr>
              <w:alias w:val="未确认递延所得税资产的可抵扣亏损到期明细"/>
              <w:tag w:val="_TUP_4069c4f2b7c24917ae9bee619d1dc277"/>
              <w:id w:val="6819185"/>
              <w:lock w:val="sdtLocked"/>
            </w:sdtPr>
            <w:sdtContent>
              <w:tr w:rsidR="00956E4E" w:rsidTr="00A74C38">
                <w:trPr>
                  <w:trHeight w:val="80"/>
                </w:trPr>
                <w:tc>
                  <w:tcPr>
                    <w:tcW w:w="1585" w:type="pct"/>
                    <w:tcBorders>
                      <w:top w:val="single" w:sz="4" w:space="0" w:color="auto"/>
                      <w:left w:val="single" w:sz="4" w:space="0" w:color="auto"/>
                      <w:bottom w:val="single" w:sz="4" w:space="0" w:color="auto"/>
                      <w:right w:val="single" w:sz="4" w:space="0" w:color="auto"/>
                    </w:tcBorders>
                  </w:tcPr>
                  <w:p w:rsidR="00956E4E" w:rsidRDefault="00956E4E" w:rsidP="00A74C38">
                    <w:pPr>
                      <w:rPr>
                        <w:szCs w:val="21"/>
                      </w:rPr>
                    </w:pPr>
                    <w:r>
                      <w:t>2021</w:t>
                    </w:r>
                    <w:r>
                      <w:t>年</w:t>
                    </w:r>
                  </w:p>
                </w:tc>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22,091,785</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22,091,785</w:t>
                    </w:r>
                  </w:p>
                </w:tc>
              </w:tr>
            </w:sdtContent>
          </w:sdt>
          <w:sdt>
            <w:sdtPr>
              <w:rPr>
                <w:rFonts w:hint="eastAsia"/>
                <w:szCs w:val="21"/>
              </w:rPr>
              <w:alias w:val="未确认递延所得税资产的可抵扣亏损到期明细"/>
              <w:tag w:val="_TUP_4069c4f2b7c24917ae9bee619d1dc277"/>
              <w:id w:val="6819186"/>
              <w:lock w:val="sdtLocked"/>
            </w:sdtPr>
            <w:sdtContent>
              <w:tr w:rsidR="00956E4E" w:rsidTr="00A74C38">
                <w:trPr>
                  <w:trHeight w:val="80"/>
                </w:trPr>
                <w:tc>
                  <w:tcPr>
                    <w:tcW w:w="1585" w:type="pct"/>
                    <w:tcBorders>
                      <w:top w:val="single" w:sz="4" w:space="0" w:color="auto"/>
                      <w:left w:val="single" w:sz="4" w:space="0" w:color="auto"/>
                      <w:bottom w:val="single" w:sz="4" w:space="0" w:color="auto"/>
                      <w:right w:val="single" w:sz="4" w:space="0" w:color="auto"/>
                    </w:tcBorders>
                  </w:tcPr>
                  <w:p w:rsidR="00956E4E" w:rsidRDefault="00956E4E" w:rsidP="00A74C38">
                    <w:pPr>
                      <w:rPr>
                        <w:szCs w:val="21"/>
                      </w:rPr>
                    </w:pPr>
                    <w:r>
                      <w:t>2022</w:t>
                    </w:r>
                    <w:r>
                      <w:t>年</w:t>
                    </w:r>
                  </w:p>
                </w:tc>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22,245,211</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22,245,211</w:t>
                    </w:r>
                  </w:p>
                </w:tc>
              </w:tr>
            </w:sdtContent>
          </w:sdt>
          <w:sdt>
            <w:sdtPr>
              <w:rPr>
                <w:rFonts w:hint="eastAsia"/>
                <w:szCs w:val="21"/>
              </w:rPr>
              <w:alias w:val="未确认递延所得税资产的可抵扣亏损到期明细"/>
              <w:tag w:val="_TUP_4069c4f2b7c24917ae9bee619d1dc277"/>
              <w:id w:val="6819187"/>
              <w:lock w:val="sdtLocked"/>
            </w:sdtPr>
            <w:sdtContent>
              <w:tr w:rsidR="00956E4E" w:rsidTr="00A74C38">
                <w:trPr>
                  <w:trHeight w:val="80"/>
                </w:trPr>
                <w:tc>
                  <w:tcPr>
                    <w:tcW w:w="1585" w:type="pct"/>
                    <w:tcBorders>
                      <w:top w:val="single" w:sz="4" w:space="0" w:color="auto"/>
                      <w:left w:val="single" w:sz="4" w:space="0" w:color="auto"/>
                      <w:bottom w:val="single" w:sz="4" w:space="0" w:color="auto"/>
                      <w:right w:val="single" w:sz="4" w:space="0" w:color="auto"/>
                    </w:tcBorders>
                  </w:tcPr>
                  <w:p w:rsidR="00956E4E" w:rsidRDefault="00956E4E" w:rsidP="00A74C38">
                    <w:pPr>
                      <w:rPr>
                        <w:szCs w:val="21"/>
                      </w:rPr>
                    </w:pPr>
                    <w:r>
                      <w:t>2023</w:t>
                    </w:r>
                    <w:r>
                      <w:t>年</w:t>
                    </w:r>
                  </w:p>
                </w:tc>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36,391,270</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36,391,270</w:t>
                    </w:r>
                  </w:p>
                </w:tc>
              </w:tr>
            </w:sdtContent>
          </w:sdt>
          <w:sdt>
            <w:sdtPr>
              <w:rPr>
                <w:rFonts w:hint="eastAsia"/>
                <w:szCs w:val="21"/>
              </w:rPr>
              <w:alias w:val="未确认递延所得税资产的可抵扣亏损到期明细"/>
              <w:tag w:val="_TUP_4069c4f2b7c24917ae9bee619d1dc277"/>
              <w:id w:val="6819188"/>
              <w:lock w:val="sdtLocked"/>
            </w:sdtPr>
            <w:sdtContent>
              <w:tr w:rsidR="00956E4E" w:rsidTr="00A74C38">
                <w:trPr>
                  <w:trHeight w:val="80"/>
                </w:trPr>
                <w:tc>
                  <w:tcPr>
                    <w:tcW w:w="1585" w:type="pct"/>
                    <w:tcBorders>
                      <w:top w:val="single" w:sz="4" w:space="0" w:color="auto"/>
                      <w:left w:val="single" w:sz="4" w:space="0" w:color="auto"/>
                      <w:bottom w:val="single" w:sz="4" w:space="0" w:color="auto"/>
                      <w:right w:val="single" w:sz="4" w:space="0" w:color="auto"/>
                    </w:tcBorders>
                  </w:tcPr>
                  <w:p w:rsidR="00956E4E" w:rsidRDefault="00956E4E" w:rsidP="00A74C38">
                    <w:pPr>
                      <w:rPr>
                        <w:szCs w:val="21"/>
                      </w:rPr>
                    </w:pPr>
                    <w:r>
                      <w:t>2024</w:t>
                    </w:r>
                    <w:r>
                      <w:t>年</w:t>
                    </w:r>
                  </w:p>
                </w:tc>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44,995,892</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44,995,892</w:t>
                    </w:r>
                  </w:p>
                </w:tc>
              </w:tr>
            </w:sdtContent>
          </w:sdt>
          <w:sdt>
            <w:sdtPr>
              <w:rPr>
                <w:rFonts w:hint="eastAsia"/>
                <w:szCs w:val="21"/>
              </w:rPr>
              <w:alias w:val="未确认递延所得税资产的可抵扣亏损到期明细"/>
              <w:tag w:val="_TUP_4069c4f2b7c24917ae9bee619d1dc277"/>
              <w:id w:val="6819189"/>
              <w:lock w:val="sdtLocked"/>
            </w:sdtPr>
            <w:sdtContent>
              <w:tr w:rsidR="00956E4E" w:rsidTr="00A74C38">
                <w:trPr>
                  <w:trHeight w:val="80"/>
                </w:trPr>
                <w:tc>
                  <w:tcPr>
                    <w:tcW w:w="1585" w:type="pct"/>
                    <w:tcBorders>
                      <w:top w:val="single" w:sz="4" w:space="0" w:color="auto"/>
                      <w:left w:val="single" w:sz="4" w:space="0" w:color="auto"/>
                      <w:bottom w:val="single" w:sz="4" w:space="0" w:color="auto"/>
                      <w:right w:val="single" w:sz="4" w:space="0" w:color="auto"/>
                    </w:tcBorders>
                  </w:tcPr>
                  <w:p w:rsidR="00956E4E" w:rsidRDefault="00956E4E" w:rsidP="00A74C38">
                    <w:pPr>
                      <w:rPr>
                        <w:szCs w:val="21"/>
                      </w:rPr>
                    </w:pPr>
                    <w:r>
                      <w:t>2025</w:t>
                    </w:r>
                    <w:r>
                      <w:t>年</w:t>
                    </w:r>
                  </w:p>
                </w:tc>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109,678,291</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w:t>
                    </w:r>
                  </w:p>
                </w:tc>
              </w:tr>
            </w:sdtContent>
          </w:sdt>
          <w:tr w:rsidR="00956E4E" w:rsidTr="00A74C38">
            <w:trPr>
              <w:trHeight w:val="285"/>
            </w:trPr>
            <w:sdt>
              <w:sdtPr>
                <w:tag w:val="_PLD_37ec918eb0c94f5e8b9115c21e913433"/>
                <w:id w:val="6819190"/>
                <w:lock w:val="sdtLocked"/>
              </w:sdtPr>
              <w:sdtContent>
                <w:tc>
                  <w:tcPr>
                    <w:tcW w:w="1585" w:type="pct"/>
                    <w:tcBorders>
                      <w:top w:val="single" w:sz="4" w:space="0" w:color="auto"/>
                      <w:left w:val="single" w:sz="4" w:space="0" w:color="auto"/>
                      <w:bottom w:val="single" w:sz="4" w:space="0" w:color="auto"/>
                      <w:right w:val="single" w:sz="4" w:space="0" w:color="auto"/>
                    </w:tcBorders>
                    <w:vAlign w:val="bottom"/>
                  </w:tcPr>
                  <w:p w:rsidR="00956E4E" w:rsidRDefault="00956E4E" w:rsidP="00A74C38">
                    <w:pPr>
                      <w:jc w:val="center"/>
                      <w:rPr>
                        <w:szCs w:val="21"/>
                      </w:rPr>
                    </w:pPr>
                    <w:r>
                      <w:rPr>
                        <w:rFonts w:hint="eastAsia"/>
                        <w:szCs w:val="21"/>
                      </w:rPr>
                      <w:t>合计</w:t>
                    </w:r>
                  </w:p>
                </w:tc>
              </w:sdtContent>
            </w:sdt>
            <w:tc>
              <w:tcPr>
                <w:tcW w:w="1696"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235,402,449</w:t>
                </w:r>
              </w:p>
            </w:tc>
            <w:tc>
              <w:tcPr>
                <w:tcW w:w="1717" w:type="pct"/>
                <w:tcBorders>
                  <w:top w:val="single" w:sz="4" w:space="0" w:color="auto"/>
                  <w:left w:val="single" w:sz="4" w:space="0" w:color="auto"/>
                  <w:bottom w:val="single" w:sz="4" w:space="0" w:color="auto"/>
                  <w:right w:val="single" w:sz="4" w:space="0" w:color="auto"/>
                </w:tcBorders>
                <w:vAlign w:val="center"/>
              </w:tcPr>
              <w:p w:rsidR="00956E4E" w:rsidRDefault="00956E4E" w:rsidP="00A74C38">
                <w:pPr>
                  <w:jc w:val="right"/>
                  <w:rPr>
                    <w:szCs w:val="21"/>
                  </w:rPr>
                </w:pPr>
                <w:r>
                  <w:t>142,469,439</w:t>
                </w:r>
              </w:p>
            </w:tc>
          </w:tr>
        </w:tbl>
        <w:p w:rsidR="00865A28" w:rsidRDefault="001A19A4">
          <w:pPr>
            <w:rPr>
              <w:color w:val="FF00FF"/>
              <w:szCs w:val="21"/>
            </w:rPr>
          </w:pPr>
        </w:p>
      </w:sdtContent>
    </w:sdt>
    <w:bookmarkEnd w:id="122" w:displacedByCustomXml="prev"/>
    <w:bookmarkStart w:id="124" w:name="_Hlk534892899" w:displacedByCustomXml="next"/>
    <w:sdt>
      <w:sdtPr>
        <w:rPr>
          <w:rFonts w:ascii="宋体" w:eastAsia="Times New Roman" w:hAnsi="宋体" w:cs="宋体"/>
          <w:b w:val="0"/>
          <w:bCs w:val="0"/>
          <w:kern w:val="0"/>
          <w:sz w:val="20"/>
          <w:szCs w:val="21"/>
          <w:lang w:eastAsia="en-US"/>
        </w:rPr>
        <w:alias w:val="模块:其他非流动资产"/>
        <w:tag w:val="_SEC_61a5a51558394b4f935a5e79bf462096"/>
        <w:id w:val="2043929209"/>
        <w:lock w:val="sdtLocked"/>
        <w:placeholder>
          <w:docPart w:val="GBC22222222222222222222222222222"/>
        </w:placeholder>
      </w:sdtPr>
      <w:sdtEndPr>
        <w:rPr>
          <w:rFonts w:ascii="Times New Roman" w:eastAsia="宋体" w:hAnsi="Times New Roman" w:cs="Times New Roman"/>
          <w:sz w:val="21"/>
        </w:rPr>
      </w:sdtEndPr>
      <w:sdtContent>
        <w:bookmarkStart w:id="125" w:name="_Hlk533670093" w:displacedByCustomXml="prev"/>
        <w:p w:rsidR="00865A28" w:rsidRDefault="005064CB" w:rsidP="00666001">
          <w:pPr>
            <w:pStyle w:val="3"/>
            <w:numPr>
              <w:ilvl w:val="0"/>
              <w:numId w:val="15"/>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ContentLocked"/>
            <w:placeholder>
              <w:docPart w:val="GBC22222222222222222222222222222"/>
            </w:placeholder>
          </w:sdtPr>
          <w:sdtContent>
            <w:p w:rsidR="00865A28" w:rsidRDefault="001A19A4">
              <w:r w:rsidRPr="00A26F80">
                <w:rPr>
                  <w:rFonts w:ascii="宋体" w:hAnsi="宋体"/>
                </w:rPr>
                <w:fldChar w:fldCharType="begin"/>
              </w:r>
              <w:r w:rsidR="007365AF">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7365AF">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lang w:eastAsia="zh-CN"/>
              </w:r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640"/>
            <w:gridCol w:w="1344"/>
            <w:gridCol w:w="1344"/>
            <w:gridCol w:w="1194"/>
            <w:gridCol w:w="1344"/>
            <w:gridCol w:w="1195"/>
            <w:gridCol w:w="1235"/>
          </w:tblGrid>
          <w:tr w:rsidR="007365AF" w:rsidTr="00211E90">
            <w:sdt>
              <w:sdtPr>
                <w:tag w:val="_PLD_2b90e6e62acc45b288941c3eec3d8d88"/>
                <w:id w:val="9902398"/>
                <w:lock w:val="sdtLocked"/>
              </w:sdtPr>
              <w:sdtContent>
                <w:tc>
                  <w:tcPr>
                    <w:tcW w:w="882" w:type="pct"/>
                    <w:vMerge w:val="restart"/>
                    <w:shd w:val="clear" w:color="auto" w:fill="auto"/>
                    <w:vAlign w:val="center"/>
                  </w:tcPr>
                  <w:p w:rsidR="007365AF" w:rsidRDefault="007365AF" w:rsidP="00211E90">
                    <w:pPr>
                      <w:jc w:val="center"/>
                    </w:pPr>
                    <w:r>
                      <w:rPr>
                        <w:rFonts w:hint="eastAsia"/>
                      </w:rPr>
                      <w:t>项目</w:t>
                    </w:r>
                  </w:p>
                </w:tc>
              </w:sdtContent>
            </w:sdt>
            <w:sdt>
              <w:sdtPr>
                <w:tag w:val="_PLD_bb07270ad4df4c0f94d4e0af019ab46c"/>
                <w:id w:val="9902399"/>
                <w:lock w:val="sdtLocked"/>
              </w:sdtPr>
              <w:sdtContent>
                <w:tc>
                  <w:tcPr>
                    <w:tcW w:w="2088" w:type="pct"/>
                    <w:gridSpan w:val="3"/>
                  </w:tcPr>
                  <w:p w:rsidR="007365AF" w:rsidRDefault="007365AF" w:rsidP="00211E90">
                    <w:pPr>
                      <w:jc w:val="center"/>
                    </w:pPr>
                    <w:r>
                      <w:rPr>
                        <w:rFonts w:hint="eastAsia"/>
                      </w:rPr>
                      <w:t>期末余额</w:t>
                    </w:r>
                  </w:p>
                </w:tc>
              </w:sdtContent>
            </w:sdt>
            <w:sdt>
              <w:sdtPr>
                <w:tag w:val="_PLD_7a3b43a9fc7d404ca5a79aa8f44f7452"/>
                <w:id w:val="9902400"/>
                <w:lock w:val="sdtLocked"/>
              </w:sdtPr>
              <w:sdtContent>
                <w:tc>
                  <w:tcPr>
                    <w:tcW w:w="2030" w:type="pct"/>
                    <w:gridSpan w:val="3"/>
                  </w:tcPr>
                  <w:p w:rsidR="007365AF" w:rsidRDefault="007365AF" w:rsidP="00211E90">
                    <w:pPr>
                      <w:jc w:val="center"/>
                    </w:pPr>
                    <w:r>
                      <w:rPr>
                        <w:rFonts w:hint="eastAsia"/>
                      </w:rPr>
                      <w:t>期初余额</w:t>
                    </w:r>
                  </w:p>
                </w:tc>
              </w:sdtContent>
            </w:sdt>
          </w:tr>
          <w:tr w:rsidR="007365AF" w:rsidTr="00211E90">
            <w:tc>
              <w:tcPr>
                <w:tcW w:w="882" w:type="pct"/>
                <w:vMerge/>
                <w:shd w:val="clear" w:color="auto" w:fill="auto"/>
                <w:vAlign w:val="center"/>
              </w:tcPr>
              <w:p w:rsidR="007365AF" w:rsidRDefault="007365AF" w:rsidP="00211E90">
                <w:pPr>
                  <w:jc w:val="center"/>
                </w:pPr>
              </w:p>
            </w:tc>
            <w:tc>
              <w:tcPr>
                <w:tcW w:w="723" w:type="pct"/>
              </w:tcPr>
              <w:sdt>
                <w:sdtPr>
                  <w:rPr>
                    <w:rFonts w:hint="eastAsia"/>
                    <w:szCs w:val="21"/>
                  </w:rPr>
                  <w:tag w:val="_PLD_eaca5bccdac9417999d4d9af7ad1eefe"/>
                  <w:id w:val="9902401"/>
                  <w:lock w:val="sdtLocked"/>
                </w:sdtPr>
                <w:sdtContent>
                  <w:p w:rsidR="007365AF" w:rsidRDefault="007365AF" w:rsidP="00211E90">
                    <w:pPr>
                      <w:jc w:val="center"/>
                    </w:pPr>
                    <w:r>
                      <w:rPr>
                        <w:rFonts w:hint="eastAsia"/>
                        <w:szCs w:val="21"/>
                      </w:rPr>
                      <w:t>账面余额</w:t>
                    </w:r>
                  </w:p>
                </w:sdtContent>
              </w:sdt>
            </w:tc>
            <w:tc>
              <w:tcPr>
                <w:tcW w:w="723" w:type="pct"/>
              </w:tcPr>
              <w:sdt>
                <w:sdtPr>
                  <w:tag w:val="_PLD_b913601a6f0c496ba876b57f7e93b40e"/>
                  <w:id w:val="9902402"/>
                  <w:lock w:val="sdtLocked"/>
                </w:sdtPr>
                <w:sdtContent>
                  <w:p w:rsidR="007365AF" w:rsidRDefault="007365AF" w:rsidP="00211E90">
                    <w:pPr>
                      <w:jc w:val="center"/>
                    </w:pPr>
                    <w:r>
                      <w:t>减值准备</w:t>
                    </w:r>
                  </w:p>
                </w:sdtContent>
              </w:sdt>
            </w:tc>
            <w:tc>
              <w:tcPr>
                <w:tcW w:w="642" w:type="pct"/>
                <w:shd w:val="clear" w:color="auto" w:fill="auto"/>
                <w:vAlign w:val="center"/>
              </w:tcPr>
              <w:sdt>
                <w:sdtPr>
                  <w:tag w:val="_PLD_22318356783c413ba8286ddb8d1cda63"/>
                  <w:id w:val="9902403"/>
                  <w:lock w:val="sdtLocked"/>
                </w:sdtPr>
                <w:sdtContent>
                  <w:p w:rsidR="007365AF" w:rsidRDefault="007365AF" w:rsidP="00211E90">
                    <w:pPr>
                      <w:jc w:val="center"/>
                    </w:pPr>
                    <w:r>
                      <w:t>账面价值</w:t>
                    </w:r>
                  </w:p>
                </w:sdtContent>
              </w:sdt>
            </w:tc>
            <w:tc>
              <w:tcPr>
                <w:tcW w:w="723" w:type="pct"/>
              </w:tcPr>
              <w:sdt>
                <w:sdtPr>
                  <w:tag w:val="_PLD_0c6f94cdfaf1457fa98b2252d3b39131"/>
                  <w:id w:val="9902404"/>
                  <w:lock w:val="sdtLocked"/>
                </w:sdtPr>
                <w:sdtContent>
                  <w:p w:rsidR="007365AF" w:rsidRDefault="007365AF" w:rsidP="00211E90">
                    <w:pPr>
                      <w:jc w:val="center"/>
                    </w:pPr>
                    <w:r>
                      <w:t>账面余额</w:t>
                    </w:r>
                  </w:p>
                </w:sdtContent>
              </w:sdt>
            </w:tc>
            <w:tc>
              <w:tcPr>
                <w:tcW w:w="643" w:type="pct"/>
              </w:tcPr>
              <w:sdt>
                <w:sdtPr>
                  <w:tag w:val="_PLD_9d7969af67514b9e93b62156119189b9"/>
                  <w:id w:val="9902405"/>
                  <w:lock w:val="sdtLocked"/>
                </w:sdtPr>
                <w:sdtContent>
                  <w:p w:rsidR="007365AF" w:rsidRDefault="007365AF" w:rsidP="00211E90">
                    <w:pPr>
                      <w:jc w:val="center"/>
                    </w:pPr>
                    <w:r>
                      <w:t>减值准备</w:t>
                    </w:r>
                  </w:p>
                </w:sdtContent>
              </w:sdt>
            </w:tc>
            <w:tc>
              <w:tcPr>
                <w:tcW w:w="664" w:type="pct"/>
                <w:shd w:val="clear" w:color="auto" w:fill="auto"/>
                <w:vAlign w:val="center"/>
              </w:tcPr>
              <w:sdt>
                <w:sdtPr>
                  <w:tag w:val="_PLD_9c8736640ddf4dc897f3c30fb690ab09"/>
                  <w:id w:val="9902406"/>
                  <w:lock w:val="sdtLocked"/>
                </w:sdtPr>
                <w:sdtContent>
                  <w:p w:rsidR="007365AF" w:rsidRDefault="007365AF" w:rsidP="00211E90">
                    <w:pPr>
                      <w:jc w:val="center"/>
                    </w:pPr>
                    <w:r>
                      <w:t>账面价值</w:t>
                    </w:r>
                  </w:p>
                </w:sdtContent>
              </w:sdt>
            </w:tc>
          </w:tr>
          <w:sdt>
            <w:sdtPr>
              <w:alias w:val="其他长期资产明细"/>
              <w:tag w:val="_TUP_c6dfc1e05023497e910b093bb9e7ab5f"/>
              <w:id w:val="9902407"/>
              <w:lock w:val="sdtLocked"/>
            </w:sdtPr>
            <w:sdtContent>
              <w:tr w:rsidR="007365AF" w:rsidTr="007365AF">
                <w:tc>
                  <w:tcPr>
                    <w:tcW w:w="882" w:type="pct"/>
                    <w:shd w:val="clear" w:color="auto" w:fill="auto"/>
                  </w:tcPr>
                  <w:p w:rsidR="007365AF" w:rsidRDefault="007365AF" w:rsidP="00211E90">
                    <w:r w:rsidRPr="00302C8A">
                      <w:rPr>
                        <w:rFonts w:ascii="Arial" w:hAnsi="Arial" w:hint="eastAsia"/>
                        <w:lang w:val="en-AU"/>
                      </w:rPr>
                      <w:t>预付工程款</w:t>
                    </w:r>
                  </w:p>
                </w:tc>
                <w:tc>
                  <w:tcPr>
                    <w:tcW w:w="723" w:type="pct"/>
                    <w:vAlign w:val="center"/>
                  </w:tcPr>
                  <w:p w:rsidR="007365AF" w:rsidRPr="007365AF" w:rsidRDefault="007365AF" w:rsidP="007365AF">
                    <w:pPr>
                      <w:jc w:val="right"/>
                      <w:rPr>
                        <w:color w:val="000000"/>
                        <w:szCs w:val="21"/>
                      </w:rPr>
                    </w:pPr>
                    <w:r w:rsidRPr="007365AF">
                      <w:rPr>
                        <w:color w:val="000000"/>
                        <w:szCs w:val="21"/>
                      </w:rPr>
                      <w:t>36,743,643</w:t>
                    </w:r>
                  </w:p>
                </w:tc>
                <w:tc>
                  <w:tcPr>
                    <w:tcW w:w="723" w:type="pct"/>
                    <w:vAlign w:val="center"/>
                  </w:tcPr>
                  <w:p w:rsidR="007365AF" w:rsidRPr="007365AF" w:rsidRDefault="007365AF" w:rsidP="007365AF">
                    <w:pPr>
                      <w:jc w:val="right"/>
                      <w:rPr>
                        <w:szCs w:val="21"/>
                        <w:lang w:eastAsia="zh-CN"/>
                      </w:rPr>
                    </w:pPr>
                    <w:r>
                      <w:rPr>
                        <w:rFonts w:hint="eastAsia"/>
                        <w:szCs w:val="21"/>
                        <w:lang w:eastAsia="zh-CN"/>
                      </w:rPr>
                      <w:t>-</w:t>
                    </w:r>
                  </w:p>
                </w:tc>
                <w:tc>
                  <w:tcPr>
                    <w:tcW w:w="642" w:type="pct"/>
                    <w:shd w:val="clear" w:color="auto" w:fill="auto"/>
                    <w:vAlign w:val="center"/>
                  </w:tcPr>
                  <w:p w:rsidR="007365AF" w:rsidRPr="007365AF" w:rsidRDefault="007365AF" w:rsidP="007365AF">
                    <w:pPr>
                      <w:jc w:val="right"/>
                      <w:rPr>
                        <w:color w:val="000000"/>
                        <w:szCs w:val="21"/>
                      </w:rPr>
                    </w:pPr>
                    <w:r w:rsidRPr="007365AF">
                      <w:rPr>
                        <w:color w:val="000000"/>
                        <w:szCs w:val="21"/>
                      </w:rPr>
                      <w:t>36,743,643</w:t>
                    </w:r>
                  </w:p>
                </w:tc>
                <w:tc>
                  <w:tcPr>
                    <w:tcW w:w="723" w:type="pct"/>
                  </w:tcPr>
                  <w:p w:rsidR="007365AF" w:rsidRPr="007365AF" w:rsidRDefault="007365AF" w:rsidP="00211E90">
                    <w:pPr>
                      <w:jc w:val="right"/>
                    </w:pPr>
                    <w:r w:rsidRPr="007365AF">
                      <w:t>41,377,384</w:t>
                    </w:r>
                  </w:p>
                </w:tc>
                <w:tc>
                  <w:tcPr>
                    <w:tcW w:w="643" w:type="pct"/>
                  </w:tcPr>
                  <w:p w:rsidR="007365AF" w:rsidRPr="007365AF" w:rsidRDefault="007365AF" w:rsidP="00211E90">
                    <w:pPr>
                      <w:jc w:val="right"/>
                      <w:rPr>
                        <w:lang w:eastAsia="zh-CN"/>
                      </w:rPr>
                    </w:pPr>
                    <w:r w:rsidRPr="007365AF">
                      <w:rPr>
                        <w:lang w:eastAsia="zh-CN"/>
                      </w:rPr>
                      <w:t>-</w:t>
                    </w:r>
                  </w:p>
                </w:tc>
                <w:tc>
                  <w:tcPr>
                    <w:tcW w:w="664" w:type="pct"/>
                    <w:shd w:val="clear" w:color="auto" w:fill="auto"/>
                  </w:tcPr>
                  <w:p w:rsidR="007365AF" w:rsidRPr="007365AF" w:rsidRDefault="007365AF" w:rsidP="00211E90">
                    <w:pPr>
                      <w:jc w:val="right"/>
                    </w:pPr>
                    <w:r w:rsidRPr="007365AF">
                      <w:t>41,377,384</w:t>
                    </w:r>
                  </w:p>
                </w:tc>
              </w:tr>
            </w:sdtContent>
          </w:sdt>
          <w:tr w:rsidR="007365AF" w:rsidTr="007365AF">
            <w:sdt>
              <w:sdtPr>
                <w:tag w:val="_PLD_2bc4ec1082504b7fb1ecb35002cc15d7"/>
                <w:id w:val="9902408"/>
                <w:lock w:val="sdtLocked"/>
              </w:sdtPr>
              <w:sdtContent>
                <w:tc>
                  <w:tcPr>
                    <w:tcW w:w="882" w:type="pct"/>
                    <w:shd w:val="clear" w:color="auto" w:fill="auto"/>
                    <w:vAlign w:val="center"/>
                  </w:tcPr>
                  <w:p w:rsidR="007365AF" w:rsidRDefault="007365AF" w:rsidP="00211E90">
                    <w:pPr>
                      <w:jc w:val="center"/>
                    </w:pPr>
                    <w:r>
                      <w:rPr>
                        <w:rFonts w:hint="eastAsia"/>
                      </w:rPr>
                      <w:t>合计</w:t>
                    </w:r>
                  </w:p>
                </w:tc>
              </w:sdtContent>
            </w:sdt>
            <w:tc>
              <w:tcPr>
                <w:tcW w:w="723" w:type="pct"/>
                <w:vAlign w:val="center"/>
              </w:tcPr>
              <w:p w:rsidR="007365AF" w:rsidRPr="007365AF" w:rsidRDefault="007365AF" w:rsidP="007365AF">
                <w:pPr>
                  <w:jc w:val="right"/>
                  <w:rPr>
                    <w:color w:val="000000"/>
                    <w:szCs w:val="21"/>
                  </w:rPr>
                </w:pPr>
                <w:r w:rsidRPr="007365AF">
                  <w:rPr>
                    <w:color w:val="000000"/>
                    <w:szCs w:val="21"/>
                  </w:rPr>
                  <w:t>36,743,643</w:t>
                </w:r>
              </w:p>
            </w:tc>
            <w:tc>
              <w:tcPr>
                <w:tcW w:w="723" w:type="pct"/>
                <w:vAlign w:val="center"/>
              </w:tcPr>
              <w:p w:rsidR="007365AF" w:rsidRPr="007365AF" w:rsidRDefault="007365AF" w:rsidP="007365AF">
                <w:pPr>
                  <w:jc w:val="right"/>
                  <w:rPr>
                    <w:szCs w:val="21"/>
                    <w:lang w:eastAsia="zh-CN"/>
                  </w:rPr>
                </w:pPr>
                <w:r>
                  <w:rPr>
                    <w:rFonts w:hint="eastAsia"/>
                    <w:szCs w:val="21"/>
                    <w:lang w:eastAsia="zh-CN"/>
                  </w:rPr>
                  <w:t>-</w:t>
                </w:r>
              </w:p>
            </w:tc>
            <w:tc>
              <w:tcPr>
                <w:tcW w:w="642" w:type="pct"/>
                <w:shd w:val="clear" w:color="auto" w:fill="auto"/>
                <w:vAlign w:val="center"/>
              </w:tcPr>
              <w:p w:rsidR="007365AF" w:rsidRPr="007365AF" w:rsidRDefault="007365AF" w:rsidP="007365AF">
                <w:pPr>
                  <w:jc w:val="right"/>
                  <w:rPr>
                    <w:color w:val="000000"/>
                    <w:szCs w:val="21"/>
                  </w:rPr>
                </w:pPr>
                <w:r w:rsidRPr="007365AF">
                  <w:rPr>
                    <w:color w:val="000000"/>
                    <w:szCs w:val="21"/>
                  </w:rPr>
                  <w:t>36,743,643</w:t>
                </w:r>
              </w:p>
            </w:tc>
            <w:tc>
              <w:tcPr>
                <w:tcW w:w="723" w:type="pct"/>
              </w:tcPr>
              <w:p w:rsidR="007365AF" w:rsidRPr="007365AF" w:rsidRDefault="007365AF" w:rsidP="00211E90">
                <w:pPr>
                  <w:jc w:val="right"/>
                </w:pPr>
                <w:r w:rsidRPr="007365AF">
                  <w:t>41,377,384</w:t>
                </w:r>
              </w:p>
            </w:tc>
            <w:tc>
              <w:tcPr>
                <w:tcW w:w="643" w:type="pct"/>
              </w:tcPr>
              <w:p w:rsidR="007365AF" w:rsidRPr="007365AF" w:rsidRDefault="007365AF" w:rsidP="00211E90">
                <w:pPr>
                  <w:jc w:val="right"/>
                  <w:rPr>
                    <w:lang w:eastAsia="zh-CN"/>
                  </w:rPr>
                </w:pPr>
                <w:r w:rsidRPr="007365AF">
                  <w:rPr>
                    <w:lang w:eastAsia="zh-CN"/>
                  </w:rPr>
                  <w:t>-</w:t>
                </w:r>
              </w:p>
            </w:tc>
            <w:tc>
              <w:tcPr>
                <w:tcW w:w="664" w:type="pct"/>
                <w:shd w:val="clear" w:color="auto" w:fill="auto"/>
              </w:tcPr>
              <w:p w:rsidR="007365AF" w:rsidRPr="007365AF" w:rsidRDefault="007365AF" w:rsidP="00211E90">
                <w:pPr>
                  <w:jc w:val="right"/>
                </w:pPr>
                <w:r w:rsidRPr="007365AF">
                  <w:t>41,377,384</w:t>
                </w:r>
              </w:p>
            </w:tc>
          </w:tr>
        </w:tbl>
        <w:p w:rsidR="00865A28" w:rsidRDefault="001A19A4">
          <w:pPr>
            <w:rPr>
              <w:szCs w:val="21"/>
            </w:rPr>
          </w:pPr>
        </w:p>
        <w:bookmarkEnd w:id="125" w:displacedByCustomXml="next"/>
      </w:sdtContent>
    </w:sdt>
    <w:bookmarkEnd w:id="124" w:displacedByCustomXml="prev"/>
    <w:bookmarkStart w:id="126" w:name="_Hlk534978811" w:displacedByCustomXml="prev"/>
    <w:bookmarkEnd w:id="126"/>
    <w:p w:rsidR="008924E6" w:rsidRDefault="008924E6" w:rsidP="00666001">
      <w:pPr>
        <w:pStyle w:val="3"/>
        <w:numPr>
          <w:ilvl w:val="0"/>
          <w:numId w:val="15"/>
        </w:numPr>
        <w:tabs>
          <w:tab w:val="left" w:pos="504"/>
        </w:tabs>
        <w:rPr>
          <w:rFonts w:ascii="宋体" w:hAnsi="宋体"/>
          <w:szCs w:val="21"/>
        </w:rPr>
      </w:pPr>
      <w:r>
        <w:rPr>
          <w:rFonts w:ascii="宋体" w:hAnsi="宋体" w:hint="eastAsia"/>
          <w:szCs w:val="21"/>
        </w:rPr>
        <w:t>资产减值及损失准备</w:t>
      </w:r>
    </w:p>
    <w:tbl>
      <w:tblPr>
        <w:tblW w:w="8917" w:type="dxa"/>
        <w:tblLayout w:type="fixed"/>
        <w:tblCellMar>
          <w:left w:w="28" w:type="dxa"/>
          <w:right w:w="28" w:type="dxa"/>
        </w:tblCellMar>
        <w:tblLook w:val="04A0"/>
      </w:tblPr>
      <w:tblGrid>
        <w:gridCol w:w="3683"/>
        <w:gridCol w:w="1097"/>
        <w:gridCol w:w="76"/>
        <w:gridCol w:w="868"/>
        <w:gridCol w:w="84"/>
        <w:gridCol w:w="924"/>
        <w:gridCol w:w="78"/>
        <w:gridCol w:w="938"/>
        <w:gridCol w:w="77"/>
        <w:gridCol w:w="77"/>
        <w:gridCol w:w="938"/>
        <w:gridCol w:w="77"/>
      </w:tblGrid>
      <w:tr w:rsidR="008924E6" w:rsidRPr="006C423A" w:rsidTr="00661BF8">
        <w:trPr>
          <w:trHeight w:val="276"/>
        </w:trPr>
        <w:tc>
          <w:tcPr>
            <w:tcW w:w="3686" w:type="dxa"/>
            <w:tcBorders>
              <w:top w:val="nil"/>
              <w:left w:val="nil"/>
              <w:right w:val="nil"/>
            </w:tcBorders>
            <w:shd w:val="clear" w:color="auto" w:fill="auto"/>
            <w:vAlign w:val="bottom"/>
          </w:tcPr>
          <w:p w:rsidR="008924E6" w:rsidRPr="006C423A" w:rsidRDefault="008924E6" w:rsidP="00211E90">
            <w:pPr>
              <w:overflowPunct w:val="0"/>
              <w:spacing w:line="240" w:lineRule="auto"/>
              <w:rPr>
                <w:color w:val="000000"/>
                <w:sz w:val="15"/>
                <w:szCs w:val="15"/>
                <w:lang w:eastAsia="zh-CN"/>
              </w:rPr>
            </w:pPr>
          </w:p>
        </w:tc>
        <w:tc>
          <w:tcPr>
            <w:tcW w:w="1098" w:type="dxa"/>
            <w:tcBorders>
              <w:top w:val="nil"/>
              <w:left w:val="nil"/>
              <w:right w:val="nil"/>
            </w:tcBorders>
            <w:shd w:val="clear" w:color="auto" w:fill="auto"/>
            <w:vAlign w:val="bottom"/>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201</w:t>
            </w:r>
            <w:r w:rsidRPr="006C423A">
              <w:rPr>
                <w:color w:val="000000"/>
                <w:sz w:val="15"/>
                <w:szCs w:val="15"/>
                <w:lang w:eastAsia="zh-CN"/>
              </w:rPr>
              <w:t>9</w:t>
            </w:r>
            <w:r w:rsidRPr="006C423A">
              <w:rPr>
                <w:rFonts w:hAnsi="Arial"/>
                <w:color w:val="000000"/>
                <w:sz w:val="15"/>
                <w:szCs w:val="15"/>
              </w:rPr>
              <w:t>年</w:t>
            </w:r>
          </w:p>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12</w:t>
            </w:r>
            <w:r w:rsidRPr="006C423A">
              <w:rPr>
                <w:rFonts w:hAnsi="Arial"/>
                <w:color w:val="000000"/>
                <w:sz w:val="15"/>
                <w:szCs w:val="15"/>
              </w:rPr>
              <w:t>月</w:t>
            </w:r>
            <w:r w:rsidRPr="006C423A">
              <w:rPr>
                <w:color w:val="000000"/>
                <w:sz w:val="15"/>
                <w:szCs w:val="15"/>
              </w:rPr>
              <w:t>31</w:t>
            </w:r>
            <w:r w:rsidRPr="006C423A">
              <w:rPr>
                <w:rFonts w:hAnsi="Arial"/>
                <w:color w:val="000000"/>
                <w:sz w:val="15"/>
                <w:szCs w:val="15"/>
              </w:rPr>
              <w:t>日</w:t>
            </w:r>
          </w:p>
        </w:tc>
        <w:tc>
          <w:tcPr>
            <w:tcW w:w="76" w:type="dxa"/>
            <w:tcBorders>
              <w:top w:val="nil"/>
              <w:left w:val="nil"/>
              <w:right w:val="nil"/>
            </w:tcBorders>
            <w:shd w:val="clear" w:color="auto" w:fill="auto"/>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top w:val="nil"/>
              <w:left w:val="nil"/>
              <w:right w:val="nil"/>
            </w:tcBorders>
            <w:shd w:val="clear" w:color="auto" w:fill="auto"/>
            <w:vAlign w:val="bottom"/>
          </w:tcPr>
          <w:p w:rsidR="008924E6" w:rsidRPr="006C423A" w:rsidRDefault="008924E6" w:rsidP="002A37FF">
            <w:pPr>
              <w:tabs>
                <w:tab w:val="decimal" w:pos="1104"/>
              </w:tabs>
              <w:overflowPunct w:val="0"/>
              <w:spacing w:line="240" w:lineRule="auto"/>
              <w:ind w:rightChars="22" w:right="46"/>
              <w:jc w:val="left"/>
              <w:rPr>
                <w:color w:val="000000"/>
                <w:sz w:val="15"/>
                <w:szCs w:val="15"/>
              </w:rPr>
            </w:pPr>
            <w:r w:rsidRPr="006C423A">
              <w:rPr>
                <w:rFonts w:hAnsi="Arial"/>
                <w:color w:val="000000"/>
                <w:sz w:val="15"/>
                <w:szCs w:val="15"/>
              </w:rPr>
              <w:t>本</w:t>
            </w:r>
            <w:r w:rsidRPr="006C423A">
              <w:rPr>
                <w:rFonts w:hAnsi="Arial"/>
                <w:color w:val="000000"/>
                <w:sz w:val="15"/>
                <w:szCs w:val="15"/>
                <w:lang w:eastAsia="zh-CN"/>
              </w:rPr>
              <w:t>年</w:t>
            </w:r>
            <w:r w:rsidRPr="006C423A">
              <w:rPr>
                <w:rFonts w:hAnsi="Arial"/>
                <w:color w:val="000000"/>
                <w:sz w:val="15"/>
                <w:szCs w:val="15"/>
              </w:rPr>
              <w:t>增加</w:t>
            </w:r>
          </w:p>
        </w:tc>
        <w:tc>
          <w:tcPr>
            <w:tcW w:w="84" w:type="dxa"/>
            <w:tcBorders>
              <w:top w:val="nil"/>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924" w:type="dxa"/>
            <w:tcBorders>
              <w:top w:val="nil"/>
              <w:left w:val="nil"/>
              <w:right w:val="nil"/>
            </w:tcBorders>
            <w:shd w:val="clear" w:color="auto" w:fill="auto"/>
            <w:vAlign w:val="bottom"/>
          </w:tcPr>
          <w:p w:rsidR="008924E6" w:rsidRPr="006C423A" w:rsidRDefault="008924E6" w:rsidP="002A37FF">
            <w:pPr>
              <w:tabs>
                <w:tab w:val="decimal" w:pos="1115"/>
              </w:tabs>
              <w:overflowPunct w:val="0"/>
              <w:spacing w:line="240" w:lineRule="auto"/>
              <w:ind w:rightChars="17" w:right="36"/>
              <w:jc w:val="left"/>
              <w:rPr>
                <w:color w:val="000000"/>
                <w:sz w:val="15"/>
                <w:szCs w:val="15"/>
              </w:rPr>
            </w:pPr>
            <w:r w:rsidRPr="006C423A">
              <w:rPr>
                <w:rFonts w:hAnsi="Arial"/>
                <w:color w:val="000000"/>
                <w:sz w:val="15"/>
                <w:szCs w:val="15"/>
                <w:lang w:eastAsia="zh-CN"/>
              </w:rPr>
              <w:t>本年转回</w:t>
            </w:r>
          </w:p>
        </w:tc>
        <w:tc>
          <w:tcPr>
            <w:tcW w:w="78" w:type="dxa"/>
            <w:tcBorders>
              <w:top w:val="nil"/>
              <w:left w:val="nil"/>
              <w:right w:val="nil"/>
            </w:tcBorders>
            <w:shd w:val="clear" w:color="auto" w:fill="auto"/>
          </w:tcPr>
          <w:p w:rsidR="008924E6" w:rsidRPr="006C423A" w:rsidRDefault="008924E6" w:rsidP="002A37FF">
            <w:pPr>
              <w:tabs>
                <w:tab w:val="decimal" w:pos="747"/>
              </w:tabs>
              <w:overflowPunct w:val="0"/>
              <w:spacing w:line="240" w:lineRule="auto"/>
              <w:ind w:rightChars="-521" w:right="-1094"/>
              <w:jc w:val="left"/>
              <w:rPr>
                <w:color w:val="000000"/>
                <w:sz w:val="15"/>
                <w:szCs w:val="15"/>
                <w:lang w:eastAsia="zh-CN"/>
              </w:rPr>
            </w:pPr>
          </w:p>
        </w:tc>
        <w:tc>
          <w:tcPr>
            <w:tcW w:w="1011" w:type="dxa"/>
            <w:gridSpan w:val="2"/>
            <w:tcBorders>
              <w:top w:val="nil"/>
              <w:left w:val="nil"/>
              <w:right w:val="nil"/>
            </w:tcBorders>
            <w:shd w:val="clear" w:color="auto" w:fill="auto"/>
            <w:vAlign w:val="bottom"/>
          </w:tcPr>
          <w:p w:rsidR="008924E6" w:rsidRPr="006C423A" w:rsidRDefault="008924E6" w:rsidP="002A37FF">
            <w:pPr>
              <w:tabs>
                <w:tab w:val="decimal" w:pos="747"/>
              </w:tabs>
              <w:overflowPunct w:val="0"/>
              <w:spacing w:line="240" w:lineRule="auto"/>
              <w:ind w:rightChars="-521" w:right="-1094"/>
              <w:jc w:val="left"/>
              <w:rPr>
                <w:color w:val="000000"/>
                <w:sz w:val="15"/>
                <w:szCs w:val="15"/>
              </w:rPr>
            </w:pPr>
            <w:r w:rsidRPr="006C423A">
              <w:rPr>
                <w:color w:val="000000"/>
                <w:sz w:val="15"/>
                <w:szCs w:val="15"/>
                <w:lang w:eastAsia="zh-CN"/>
              </w:rPr>
              <w:t xml:space="preserve">   </w:t>
            </w:r>
            <w:r w:rsidRPr="006C423A">
              <w:rPr>
                <w:rFonts w:hAnsi="Arial"/>
                <w:color w:val="000000"/>
                <w:sz w:val="15"/>
                <w:szCs w:val="15"/>
                <w:lang w:eastAsia="zh-CN"/>
              </w:rPr>
              <w:t>核销及处置</w:t>
            </w:r>
          </w:p>
        </w:tc>
        <w:tc>
          <w:tcPr>
            <w:tcW w:w="77" w:type="dxa"/>
            <w:tcBorders>
              <w:top w:val="nil"/>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1015" w:type="dxa"/>
            <w:gridSpan w:val="2"/>
            <w:tcBorders>
              <w:top w:val="nil"/>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20</w:t>
            </w:r>
            <w:r w:rsidRPr="006C423A">
              <w:rPr>
                <w:color w:val="000000"/>
                <w:sz w:val="15"/>
                <w:szCs w:val="15"/>
                <w:lang w:eastAsia="zh-CN"/>
              </w:rPr>
              <w:t>20</w:t>
            </w:r>
            <w:r w:rsidRPr="006C423A">
              <w:rPr>
                <w:rFonts w:hAnsi="Arial"/>
                <w:color w:val="000000"/>
                <w:sz w:val="15"/>
                <w:szCs w:val="15"/>
              </w:rPr>
              <w:t>年</w:t>
            </w:r>
          </w:p>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lang w:eastAsia="zh-CN"/>
              </w:rPr>
              <w:t>12</w:t>
            </w:r>
            <w:r w:rsidRPr="006C423A">
              <w:rPr>
                <w:rFonts w:hAnsi="Arial"/>
                <w:color w:val="000000"/>
                <w:sz w:val="15"/>
                <w:szCs w:val="15"/>
                <w:lang w:eastAsia="zh-CN"/>
              </w:rPr>
              <w:t>月</w:t>
            </w:r>
            <w:r w:rsidRPr="006C423A">
              <w:rPr>
                <w:color w:val="000000"/>
                <w:sz w:val="15"/>
                <w:szCs w:val="15"/>
                <w:lang w:eastAsia="zh-CN"/>
              </w:rPr>
              <w:t>31</w:t>
            </w:r>
            <w:r w:rsidRPr="006C423A">
              <w:rPr>
                <w:rFonts w:hAnsi="Arial"/>
                <w:color w:val="000000"/>
                <w:sz w:val="15"/>
                <w:szCs w:val="15"/>
                <w:lang w:eastAsia="zh-CN"/>
              </w:rPr>
              <w:t>日</w:t>
            </w:r>
          </w:p>
        </w:tc>
      </w:tr>
      <w:tr w:rsidR="008924E6" w:rsidRPr="006C423A" w:rsidTr="00661BF8">
        <w:trPr>
          <w:gridAfter w:val="1"/>
          <w:wAfter w:w="73" w:type="dxa"/>
          <w:trHeight w:val="266"/>
        </w:trPr>
        <w:tc>
          <w:tcPr>
            <w:tcW w:w="3686" w:type="dxa"/>
            <w:tcBorders>
              <w:left w:val="nil"/>
              <w:bottom w:val="single" w:sz="4" w:space="0" w:color="auto"/>
              <w:right w:val="nil"/>
            </w:tcBorders>
            <w:shd w:val="clear" w:color="auto" w:fill="auto"/>
            <w:vAlign w:val="bottom"/>
            <w:hideMark/>
          </w:tcPr>
          <w:p w:rsidR="008924E6" w:rsidRPr="006C423A" w:rsidRDefault="008924E6" w:rsidP="00211E90">
            <w:pPr>
              <w:overflowPunct w:val="0"/>
              <w:spacing w:line="240" w:lineRule="auto"/>
              <w:rPr>
                <w:color w:val="000000"/>
                <w:sz w:val="15"/>
                <w:szCs w:val="15"/>
                <w:lang w:eastAsia="zh-CN"/>
              </w:rPr>
            </w:pPr>
            <w:r w:rsidRPr="006C423A">
              <w:rPr>
                <w:rFonts w:hAnsi="Arial"/>
                <w:color w:val="000000"/>
                <w:sz w:val="15"/>
                <w:szCs w:val="15"/>
              </w:rPr>
              <w:t>坏账准备</w:t>
            </w:r>
          </w:p>
        </w:tc>
        <w:tc>
          <w:tcPr>
            <w:tcW w:w="1098" w:type="dxa"/>
            <w:tcBorders>
              <w:left w:val="nil"/>
              <w:bottom w:val="single" w:sz="4" w:space="0" w:color="auto"/>
              <w:right w:val="nil"/>
            </w:tcBorders>
            <w:shd w:val="clear" w:color="auto" w:fill="auto"/>
            <w:vAlign w:val="bottom"/>
            <w:hideMark/>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71,724,555</w:t>
            </w:r>
          </w:p>
        </w:tc>
        <w:tc>
          <w:tcPr>
            <w:tcW w:w="76" w:type="dxa"/>
            <w:tcBorders>
              <w:left w:val="nil"/>
              <w:bottom w:val="single" w:sz="4" w:space="0" w:color="auto"/>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left w:val="nil"/>
              <w:bottom w:val="single" w:sz="4" w:space="0" w:color="auto"/>
              <w:right w:val="nil"/>
            </w:tcBorders>
            <w:shd w:val="clear" w:color="auto" w:fill="auto"/>
            <w:vAlign w:val="bottom"/>
          </w:tcPr>
          <w:p w:rsidR="008924E6" w:rsidRPr="006C423A" w:rsidRDefault="008924E6" w:rsidP="002A37FF">
            <w:pPr>
              <w:tabs>
                <w:tab w:val="decimal" w:pos="1104"/>
              </w:tabs>
              <w:overflowPunct w:val="0"/>
              <w:spacing w:line="240" w:lineRule="auto"/>
              <w:ind w:rightChars="22" w:right="46"/>
              <w:jc w:val="left"/>
              <w:rPr>
                <w:color w:val="000000"/>
                <w:sz w:val="15"/>
                <w:szCs w:val="15"/>
              </w:rPr>
            </w:pPr>
            <w:r w:rsidRPr="006C423A">
              <w:rPr>
                <w:color w:val="000000"/>
                <w:sz w:val="15"/>
                <w:szCs w:val="15"/>
              </w:rPr>
              <w:t>-</w:t>
            </w:r>
          </w:p>
        </w:tc>
        <w:tc>
          <w:tcPr>
            <w:tcW w:w="84" w:type="dxa"/>
            <w:tcBorders>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924" w:type="dxa"/>
            <w:tcBorders>
              <w:left w:val="nil"/>
              <w:bottom w:val="single" w:sz="4" w:space="0" w:color="auto"/>
              <w:right w:val="nil"/>
            </w:tcBorders>
            <w:shd w:val="clear" w:color="auto" w:fill="auto"/>
            <w:vAlign w:val="bottom"/>
          </w:tcPr>
          <w:p w:rsidR="008924E6" w:rsidRPr="006C423A" w:rsidRDefault="008924E6" w:rsidP="002A37FF">
            <w:pPr>
              <w:tabs>
                <w:tab w:val="decimal" w:pos="1115"/>
              </w:tabs>
              <w:overflowPunct w:val="0"/>
              <w:spacing w:line="240" w:lineRule="auto"/>
              <w:ind w:rightChars="17" w:right="36"/>
              <w:jc w:val="left"/>
              <w:rPr>
                <w:color w:val="000000"/>
                <w:sz w:val="15"/>
                <w:szCs w:val="15"/>
              </w:rPr>
            </w:pPr>
            <w:r w:rsidRPr="006C423A">
              <w:rPr>
                <w:color w:val="000000"/>
                <w:sz w:val="15"/>
                <w:szCs w:val="15"/>
              </w:rPr>
              <w:t>(358,384)</w:t>
            </w:r>
          </w:p>
        </w:tc>
        <w:tc>
          <w:tcPr>
            <w:tcW w:w="78" w:type="dxa"/>
            <w:tcBorders>
              <w:left w:val="nil"/>
              <w:bottom w:val="single" w:sz="4" w:space="0" w:color="auto"/>
              <w:right w:val="nil"/>
            </w:tcBorders>
            <w:shd w:val="clear" w:color="auto" w:fill="auto"/>
          </w:tcPr>
          <w:p w:rsidR="008924E6" w:rsidRPr="006C423A" w:rsidRDefault="008924E6" w:rsidP="002A37FF">
            <w:pPr>
              <w:tabs>
                <w:tab w:val="decimal" w:pos="800"/>
              </w:tabs>
              <w:overflowPunct w:val="0"/>
              <w:spacing w:line="240" w:lineRule="auto"/>
              <w:ind w:rightChars="-521" w:right="-1094"/>
              <w:jc w:val="left"/>
              <w:rPr>
                <w:color w:val="000000"/>
                <w:sz w:val="15"/>
                <w:szCs w:val="15"/>
              </w:rPr>
            </w:pPr>
          </w:p>
        </w:tc>
        <w:tc>
          <w:tcPr>
            <w:tcW w:w="938" w:type="dxa"/>
            <w:tcBorders>
              <w:left w:val="nil"/>
              <w:bottom w:val="single" w:sz="4" w:space="0" w:color="auto"/>
              <w:right w:val="nil"/>
            </w:tcBorders>
            <w:shd w:val="clear" w:color="auto" w:fill="auto"/>
            <w:vAlign w:val="bottom"/>
          </w:tcPr>
          <w:p w:rsidR="008924E6" w:rsidRPr="006C423A" w:rsidRDefault="008924E6" w:rsidP="002A37FF">
            <w:pPr>
              <w:tabs>
                <w:tab w:val="decimal" w:pos="800"/>
              </w:tabs>
              <w:overflowPunct w:val="0"/>
              <w:spacing w:line="240" w:lineRule="auto"/>
              <w:ind w:rightChars="-521" w:right="-1094"/>
              <w:jc w:val="left"/>
              <w:rPr>
                <w:color w:val="000000"/>
                <w:sz w:val="15"/>
                <w:szCs w:val="15"/>
              </w:rPr>
            </w:pPr>
            <w:r w:rsidRPr="006C423A">
              <w:rPr>
                <w:color w:val="000000"/>
                <w:sz w:val="15"/>
                <w:szCs w:val="15"/>
              </w:rPr>
              <w:t>(72,049)</w:t>
            </w:r>
          </w:p>
        </w:tc>
        <w:tc>
          <w:tcPr>
            <w:tcW w:w="77" w:type="dxa"/>
            <w:tcBorders>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1015" w:type="dxa"/>
            <w:gridSpan w:val="2"/>
            <w:tcBorders>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71,294,122</w:t>
            </w:r>
          </w:p>
        </w:tc>
      </w:tr>
      <w:tr w:rsidR="008924E6" w:rsidRPr="006C423A" w:rsidTr="00661BF8">
        <w:trPr>
          <w:gridAfter w:val="1"/>
          <w:wAfter w:w="73" w:type="dxa"/>
          <w:trHeight w:val="266"/>
        </w:trPr>
        <w:tc>
          <w:tcPr>
            <w:tcW w:w="3686" w:type="dxa"/>
            <w:tcBorders>
              <w:top w:val="single" w:sz="4" w:space="0" w:color="auto"/>
              <w:left w:val="single" w:sz="4" w:space="0" w:color="auto"/>
              <w:bottom w:val="nil"/>
              <w:right w:val="nil"/>
            </w:tcBorders>
            <w:shd w:val="clear" w:color="auto" w:fill="auto"/>
            <w:vAlign w:val="bottom"/>
            <w:hideMark/>
          </w:tcPr>
          <w:p w:rsidR="008924E6" w:rsidRPr="006C423A" w:rsidRDefault="008924E6" w:rsidP="00211E90">
            <w:pPr>
              <w:overflowPunct w:val="0"/>
              <w:spacing w:line="240" w:lineRule="auto"/>
              <w:ind w:left="567" w:hangingChars="378" w:hanging="567"/>
              <w:rPr>
                <w:color w:val="000000"/>
                <w:sz w:val="15"/>
                <w:szCs w:val="15"/>
                <w:lang w:eastAsia="zh-CN"/>
              </w:rPr>
            </w:pPr>
            <w:r w:rsidRPr="006C423A">
              <w:rPr>
                <w:rFonts w:hAnsi="Arial"/>
                <w:color w:val="000000"/>
                <w:sz w:val="15"/>
                <w:szCs w:val="15"/>
                <w:lang w:eastAsia="zh-CN"/>
              </w:rPr>
              <w:t>其中：应收账款坏账准备</w:t>
            </w:r>
            <w:r w:rsidRPr="006C423A">
              <w:rPr>
                <w:color w:val="000000"/>
                <w:sz w:val="15"/>
                <w:szCs w:val="15"/>
                <w:lang w:eastAsia="zh-CN"/>
              </w:rPr>
              <w:t>(</w:t>
            </w:r>
            <w:r w:rsidRPr="006C423A">
              <w:rPr>
                <w:rFonts w:hAnsi="Arial"/>
                <w:color w:val="000000"/>
                <w:sz w:val="15"/>
                <w:szCs w:val="15"/>
                <w:lang w:eastAsia="zh-CN"/>
              </w:rPr>
              <w:t>附注五</w:t>
            </w:r>
            <w:r w:rsidRPr="006C423A">
              <w:rPr>
                <w:color w:val="000000"/>
                <w:sz w:val="15"/>
                <w:szCs w:val="15"/>
                <w:lang w:eastAsia="zh-CN"/>
              </w:rPr>
              <w:t>(3))</w:t>
            </w:r>
          </w:p>
        </w:tc>
        <w:tc>
          <w:tcPr>
            <w:tcW w:w="1098" w:type="dxa"/>
            <w:tcBorders>
              <w:top w:val="single" w:sz="4" w:space="0" w:color="auto"/>
              <w:left w:val="nil"/>
              <w:bottom w:val="nil"/>
              <w:right w:val="nil"/>
            </w:tcBorders>
            <w:shd w:val="clear" w:color="auto" w:fill="auto"/>
            <w:vAlign w:val="bottom"/>
            <w:hideMark/>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61,134,840</w:t>
            </w:r>
          </w:p>
        </w:tc>
        <w:tc>
          <w:tcPr>
            <w:tcW w:w="76" w:type="dxa"/>
            <w:tcBorders>
              <w:top w:val="single" w:sz="4" w:space="0" w:color="auto"/>
              <w:left w:val="nil"/>
              <w:bottom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top w:val="single" w:sz="4" w:space="0" w:color="auto"/>
              <w:left w:val="nil"/>
              <w:bottom w:val="nil"/>
              <w:right w:val="nil"/>
            </w:tcBorders>
            <w:shd w:val="clear" w:color="auto" w:fill="auto"/>
            <w:vAlign w:val="bottom"/>
          </w:tcPr>
          <w:p w:rsidR="008924E6" w:rsidRPr="006C423A" w:rsidRDefault="008924E6" w:rsidP="002A37FF">
            <w:pPr>
              <w:tabs>
                <w:tab w:val="decimal" w:pos="1104"/>
              </w:tabs>
              <w:overflowPunct w:val="0"/>
              <w:spacing w:line="240" w:lineRule="auto"/>
              <w:ind w:rightChars="22" w:right="46"/>
              <w:jc w:val="left"/>
              <w:rPr>
                <w:color w:val="000000"/>
                <w:sz w:val="15"/>
                <w:szCs w:val="15"/>
              </w:rPr>
            </w:pPr>
            <w:r w:rsidRPr="006C423A">
              <w:rPr>
                <w:color w:val="000000"/>
                <w:sz w:val="15"/>
                <w:szCs w:val="15"/>
              </w:rPr>
              <w:t>-</w:t>
            </w:r>
          </w:p>
        </w:tc>
        <w:tc>
          <w:tcPr>
            <w:tcW w:w="84" w:type="dxa"/>
            <w:tcBorders>
              <w:top w:val="single" w:sz="4" w:space="0" w:color="auto"/>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924" w:type="dxa"/>
            <w:tcBorders>
              <w:top w:val="single" w:sz="4" w:space="0" w:color="auto"/>
              <w:left w:val="nil"/>
              <w:bottom w:val="nil"/>
              <w:right w:val="nil"/>
            </w:tcBorders>
            <w:shd w:val="clear" w:color="auto" w:fill="auto"/>
            <w:vAlign w:val="bottom"/>
          </w:tcPr>
          <w:p w:rsidR="008924E6" w:rsidRPr="006C423A" w:rsidRDefault="008924E6" w:rsidP="002A37FF">
            <w:pPr>
              <w:tabs>
                <w:tab w:val="decimal" w:pos="1115"/>
              </w:tabs>
              <w:overflowPunct w:val="0"/>
              <w:spacing w:line="240" w:lineRule="auto"/>
              <w:ind w:rightChars="17" w:right="36"/>
              <w:jc w:val="left"/>
              <w:rPr>
                <w:color w:val="000000"/>
                <w:sz w:val="15"/>
                <w:szCs w:val="15"/>
              </w:rPr>
            </w:pPr>
            <w:r w:rsidRPr="006C423A">
              <w:rPr>
                <w:color w:val="000000"/>
                <w:sz w:val="15"/>
                <w:szCs w:val="15"/>
              </w:rPr>
              <w:t>(358,384)</w:t>
            </w:r>
          </w:p>
        </w:tc>
        <w:tc>
          <w:tcPr>
            <w:tcW w:w="78" w:type="dxa"/>
            <w:tcBorders>
              <w:top w:val="single" w:sz="4" w:space="0" w:color="auto"/>
              <w:left w:val="nil"/>
              <w:bottom w:val="nil"/>
              <w:right w:val="nil"/>
            </w:tcBorders>
            <w:shd w:val="clear" w:color="auto" w:fill="auto"/>
          </w:tcPr>
          <w:p w:rsidR="008924E6" w:rsidRPr="006C423A" w:rsidRDefault="008924E6" w:rsidP="002A37FF">
            <w:pPr>
              <w:tabs>
                <w:tab w:val="decimal" w:pos="800"/>
              </w:tabs>
              <w:overflowPunct w:val="0"/>
              <w:spacing w:line="240" w:lineRule="auto"/>
              <w:ind w:rightChars="-521" w:right="-1094"/>
              <w:jc w:val="left"/>
              <w:rPr>
                <w:color w:val="000000"/>
                <w:sz w:val="15"/>
                <w:szCs w:val="15"/>
              </w:rPr>
            </w:pPr>
          </w:p>
        </w:tc>
        <w:tc>
          <w:tcPr>
            <w:tcW w:w="938" w:type="dxa"/>
            <w:tcBorders>
              <w:top w:val="single" w:sz="4" w:space="0" w:color="auto"/>
              <w:left w:val="nil"/>
              <w:bottom w:val="nil"/>
              <w:right w:val="nil"/>
            </w:tcBorders>
            <w:shd w:val="clear" w:color="auto" w:fill="auto"/>
            <w:vAlign w:val="bottom"/>
          </w:tcPr>
          <w:p w:rsidR="008924E6" w:rsidRPr="006C423A" w:rsidRDefault="008924E6" w:rsidP="002A37FF">
            <w:pPr>
              <w:tabs>
                <w:tab w:val="decimal" w:pos="800"/>
              </w:tabs>
              <w:overflowPunct w:val="0"/>
              <w:spacing w:line="240" w:lineRule="auto"/>
              <w:ind w:rightChars="-521" w:right="-1094"/>
              <w:jc w:val="left"/>
              <w:rPr>
                <w:color w:val="000000"/>
                <w:sz w:val="15"/>
                <w:szCs w:val="15"/>
              </w:rPr>
            </w:pPr>
            <w:r w:rsidRPr="006C423A">
              <w:rPr>
                <w:color w:val="000000"/>
                <w:sz w:val="15"/>
                <w:szCs w:val="15"/>
              </w:rPr>
              <w:t>(72,049)</w:t>
            </w:r>
          </w:p>
        </w:tc>
        <w:tc>
          <w:tcPr>
            <w:tcW w:w="77" w:type="dxa"/>
            <w:tcBorders>
              <w:top w:val="single" w:sz="4" w:space="0" w:color="auto"/>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1015" w:type="dxa"/>
            <w:gridSpan w:val="2"/>
            <w:tcBorders>
              <w:top w:val="single" w:sz="4" w:space="0" w:color="auto"/>
              <w:left w:val="nil"/>
              <w:bottom w:val="nil"/>
              <w:right w:val="single" w:sz="4" w:space="0" w:color="auto"/>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60,704,407</w:t>
            </w:r>
          </w:p>
        </w:tc>
      </w:tr>
      <w:tr w:rsidR="008924E6" w:rsidRPr="006C423A" w:rsidTr="00661BF8">
        <w:trPr>
          <w:gridAfter w:val="1"/>
          <w:wAfter w:w="73" w:type="dxa"/>
          <w:trHeight w:val="266"/>
        </w:trPr>
        <w:tc>
          <w:tcPr>
            <w:tcW w:w="3686" w:type="dxa"/>
            <w:tcBorders>
              <w:top w:val="nil"/>
              <w:left w:val="single" w:sz="4" w:space="0" w:color="auto"/>
              <w:bottom w:val="single" w:sz="4" w:space="0" w:color="auto"/>
              <w:right w:val="nil"/>
            </w:tcBorders>
            <w:shd w:val="clear" w:color="auto" w:fill="auto"/>
            <w:vAlign w:val="bottom"/>
            <w:hideMark/>
          </w:tcPr>
          <w:p w:rsidR="008924E6" w:rsidRPr="006C423A" w:rsidRDefault="008924E6" w:rsidP="002A37FF">
            <w:pPr>
              <w:overflowPunct w:val="0"/>
              <w:spacing w:line="240" w:lineRule="auto"/>
              <w:ind w:leftChars="213" w:left="587" w:hanging="140"/>
              <w:rPr>
                <w:color w:val="000000"/>
                <w:sz w:val="15"/>
                <w:szCs w:val="15"/>
                <w:lang w:eastAsia="zh-CN"/>
              </w:rPr>
            </w:pPr>
            <w:r w:rsidRPr="006C423A">
              <w:rPr>
                <w:rFonts w:hAnsi="Arial"/>
                <w:color w:val="000000"/>
                <w:sz w:val="15"/>
                <w:szCs w:val="15"/>
                <w:lang w:eastAsia="zh-CN"/>
              </w:rPr>
              <w:t>其他应收款坏账准备</w:t>
            </w:r>
            <w:r w:rsidRPr="006C423A">
              <w:rPr>
                <w:color w:val="000000"/>
                <w:sz w:val="15"/>
                <w:szCs w:val="15"/>
                <w:lang w:eastAsia="zh-CN"/>
              </w:rPr>
              <w:t>(</w:t>
            </w:r>
            <w:r w:rsidRPr="006C423A">
              <w:rPr>
                <w:rFonts w:hAnsi="Arial"/>
                <w:color w:val="000000"/>
                <w:sz w:val="15"/>
                <w:szCs w:val="15"/>
                <w:lang w:eastAsia="zh-CN"/>
              </w:rPr>
              <w:t>附注五</w:t>
            </w:r>
            <w:r w:rsidRPr="006C423A">
              <w:rPr>
                <w:color w:val="000000"/>
                <w:sz w:val="15"/>
                <w:szCs w:val="15"/>
                <w:lang w:eastAsia="zh-CN"/>
              </w:rPr>
              <w:t>(4))</w:t>
            </w:r>
          </w:p>
        </w:tc>
        <w:tc>
          <w:tcPr>
            <w:tcW w:w="1098" w:type="dxa"/>
            <w:tcBorders>
              <w:top w:val="nil"/>
              <w:left w:val="nil"/>
              <w:bottom w:val="single" w:sz="4" w:space="0" w:color="auto"/>
              <w:right w:val="nil"/>
            </w:tcBorders>
            <w:shd w:val="clear" w:color="auto" w:fill="auto"/>
            <w:vAlign w:val="bottom"/>
            <w:hideMark/>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10,589,715</w:t>
            </w:r>
          </w:p>
        </w:tc>
        <w:tc>
          <w:tcPr>
            <w:tcW w:w="76" w:type="dxa"/>
            <w:tcBorders>
              <w:top w:val="nil"/>
              <w:left w:val="nil"/>
              <w:bottom w:val="single" w:sz="4" w:space="0" w:color="auto"/>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lang w:eastAsia="zh-CN"/>
              </w:rPr>
            </w:pPr>
          </w:p>
        </w:tc>
        <w:tc>
          <w:tcPr>
            <w:tcW w:w="868" w:type="dxa"/>
            <w:tcBorders>
              <w:top w:val="nil"/>
              <w:left w:val="nil"/>
              <w:bottom w:val="single" w:sz="4" w:space="0" w:color="auto"/>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rPr>
            </w:pPr>
            <w:r w:rsidRPr="006C423A">
              <w:rPr>
                <w:color w:val="000000"/>
                <w:sz w:val="15"/>
                <w:szCs w:val="15"/>
              </w:rPr>
              <w:t>-</w:t>
            </w:r>
          </w:p>
        </w:tc>
        <w:tc>
          <w:tcPr>
            <w:tcW w:w="84" w:type="dxa"/>
            <w:tcBorders>
              <w:top w:val="nil"/>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924" w:type="dxa"/>
            <w:tcBorders>
              <w:top w:val="nil"/>
              <w:left w:val="nil"/>
              <w:bottom w:val="single" w:sz="4" w:space="0" w:color="auto"/>
              <w:right w:val="nil"/>
            </w:tcBorders>
            <w:shd w:val="clear" w:color="auto" w:fill="auto"/>
            <w:vAlign w:val="bottom"/>
          </w:tcPr>
          <w:p w:rsidR="008924E6" w:rsidRPr="006C423A" w:rsidRDefault="008924E6" w:rsidP="002A37FF">
            <w:pPr>
              <w:tabs>
                <w:tab w:val="decimal" w:pos="1115"/>
              </w:tabs>
              <w:overflowPunct w:val="0"/>
              <w:spacing w:line="240" w:lineRule="auto"/>
              <w:ind w:rightChars="17" w:right="36"/>
              <w:jc w:val="left"/>
              <w:rPr>
                <w:color w:val="000000"/>
                <w:sz w:val="15"/>
                <w:szCs w:val="15"/>
              </w:rPr>
            </w:pPr>
            <w:r w:rsidRPr="006C423A">
              <w:rPr>
                <w:color w:val="000000"/>
                <w:sz w:val="15"/>
                <w:szCs w:val="15"/>
              </w:rPr>
              <w:t>-</w:t>
            </w:r>
          </w:p>
        </w:tc>
        <w:tc>
          <w:tcPr>
            <w:tcW w:w="78" w:type="dxa"/>
            <w:tcBorders>
              <w:top w:val="nil"/>
              <w:left w:val="nil"/>
              <w:bottom w:val="single" w:sz="4" w:space="0" w:color="auto"/>
              <w:right w:val="nil"/>
            </w:tcBorders>
            <w:shd w:val="clear" w:color="auto" w:fill="auto"/>
          </w:tcPr>
          <w:p w:rsidR="008924E6" w:rsidRPr="006C423A" w:rsidRDefault="008924E6" w:rsidP="002A37FF">
            <w:pPr>
              <w:tabs>
                <w:tab w:val="decimal" w:pos="747"/>
                <w:tab w:val="decimal" w:pos="1115"/>
              </w:tabs>
              <w:overflowPunct w:val="0"/>
              <w:spacing w:line="240" w:lineRule="auto"/>
              <w:ind w:rightChars="17" w:right="36"/>
              <w:jc w:val="right"/>
              <w:rPr>
                <w:color w:val="000000"/>
                <w:sz w:val="15"/>
                <w:szCs w:val="15"/>
              </w:rPr>
            </w:pPr>
          </w:p>
        </w:tc>
        <w:tc>
          <w:tcPr>
            <w:tcW w:w="938" w:type="dxa"/>
            <w:tcBorders>
              <w:top w:val="nil"/>
              <w:left w:val="nil"/>
              <w:bottom w:val="single" w:sz="4" w:space="0" w:color="auto"/>
              <w:right w:val="nil"/>
            </w:tcBorders>
            <w:shd w:val="clear" w:color="auto" w:fill="auto"/>
            <w:vAlign w:val="bottom"/>
          </w:tcPr>
          <w:p w:rsidR="008924E6" w:rsidRPr="006C423A" w:rsidRDefault="008924E6" w:rsidP="002A37FF">
            <w:pPr>
              <w:tabs>
                <w:tab w:val="decimal" w:pos="747"/>
                <w:tab w:val="decimal" w:pos="1115"/>
              </w:tabs>
              <w:overflowPunct w:val="0"/>
              <w:spacing w:line="240" w:lineRule="auto"/>
              <w:ind w:rightChars="17" w:right="36"/>
              <w:jc w:val="right"/>
              <w:rPr>
                <w:color w:val="000000"/>
                <w:sz w:val="15"/>
                <w:szCs w:val="15"/>
              </w:rPr>
            </w:pPr>
            <w:r w:rsidRPr="006C423A">
              <w:rPr>
                <w:color w:val="000000"/>
                <w:sz w:val="15"/>
                <w:szCs w:val="15"/>
              </w:rPr>
              <w:t>-</w:t>
            </w:r>
          </w:p>
        </w:tc>
        <w:tc>
          <w:tcPr>
            <w:tcW w:w="77" w:type="dxa"/>
            <w:tcBorders>
              <w:top w:val="nil"/>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1015" w:type="dxa"/>
            <w:gridSpan w:val="2"/>
            <w:tcBorders>
              <w:top w:val="nil"/>
              <w:left w:val="nil"/>
              <w:bottom w:val="single" w:sz="4" w:space="0" w:color="auto"/>
              <w:right w:val="single" w:sz="4" w:space="0" w:color="auto"/>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10,589,715</w:t>
            </w:r>
          </w:p>
        </w:tc>
      </w:tr>
      <w:tr w:rsidR="008924E6" w:rsidRPr="006C423A" w:rsidTr="00661BF8">
        <w:trPr>
          <w:gridAfter w:val="1"/>
          <w:wAfter w:w="73" w:type="dxa"/>
          <w:trHeight w:val="266"/>
        </w:trPr>
        <w:tc>
          <w:tcPr>
            <w:tcW w:w="3686" w:type="dxa"/>
            <w:tcBorders>
              <w:top w:val="single" w:sz="4" w:space="0" w:color="auto"/>
              <w:right w:val="nil"/>
            </w:tcBorders>
            <w:shd w:val="clear" w:color="auto" w:fill="auto"/>
            <w:vAlign w:val="bottom"/>
          </w:tcPr>
          <w:p w:rsidR="008924E6" w:rsidRPr="006C423A" w:rsidRDefault="008924E6" w:rsidP="00211E90">
            <w:pPr>
              <w:overflowPunct w:val="0"/>
              <w:spacing w:line="240" w:lineRule="auto"/>
              <w:ind w:firstLine="112"/>
              <w:rPr>
                <w:color w:val="000000"/>
                <w:sz w:val="15"/>
                <w:szCs w:val="15"/>
                <w:lang w:eastAsia="zh-CN"/>
              </w:rPr>
            </w:pPr>
            <w:r w:rsidRPr="006C423A">
              <w:rPr>
                <w:rFonts w:hAnsi="Arial"/>
                <w:color w:val="000000"/>
                <w:sz w:val="15"/>
                <w:szCs w:val="15"/>
                <w:lang w:eastAsia="zh-CN"/>
              </w:rPr>
              <w:t>信用减值损失小计</w:t>
            </w:r>
          </w:p>
        </w:tc>
        <w:tc>
          <w:tcPr>
            <w:tcW w:w="1098" w:type="dxa"/>
            <w:tcBorders>
              <w:top w:val="single" w:sz="4" w:space="0" w:color="auto"/>
              <w:left w:val="nil"/>
              <w:bottom w:val="single" w:sz="4" w:space="0" w:color="auto"/>
              <w:right w:val="nil"/>
            </w:tcBorders>
            <w:shd w:val="clear" w:color="auto" w:fill="auto"/>
            <w:vAlign w:val="bottom"/>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71,724,555</w:t>
            </w:r>
          </w:p>
        </w:tc>
        <w:tc>
          <w:tcPr>
            <w:tcW w:w="76" w:type="dxa"/>
            <w:tcBorders>
              <w:top w:val="single" w:sz="4" w:space="0" w:color="auto"/>
              <w:left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lang w:eastAsia="zh-CN"/>
              </w:rPr>
            </w:pPr>
          </w:p>
        </w:tc>
        <w:tc>
          <w:tcPr>
            <w:tcW w:w="868" w:type="dxa"/>
            <w:tcBorders>
              <w:top w:val="single" w:sz="4" w:space="0" w:color="auto"/>
              <w:left w:val="nil"/>
              <w:bottom w:val="single" w:sz="4" w:space="0" w:color="auto"/>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rPr>
            </w:pPr>
            <w:r w:rsidRPr="006C423A">
              <w:rPr>
                <w:color w:val="000000"/>
                <w:sz w:val="15"/>
                <w:szCs w:val="15"/>
              </w:rPr>
              <w:t>-</w:t>
            </w:r>
          </w:p>
        </w:tc>
        <w:tc>
          <w:tcPr>
            <w:tcW w:w="84" w:type="dxa"/>
            <w:tcBorders>
              <w:top w:val="single" w:sz="4" w:space="0" w:color="auto"/>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924" w:type="dxa"/>
            <w:tcBorders>
              <w:top w:val="single" w:sz="4" w:space="0" w:color="auto"/>
              <w:left w:val="nil"/>
              <w:bottom w:val="single" w:sz="4" w:space="0" w:color="auto"/>
              <w:right w:val="nil"/>
            </w:tcBorders>
            <w:shd w:val="clear" w:color="auto" w:fill="auto"/>
            <w:vAlign w:val="bottom"/>
          </w:tcPr>
          <w:p w:rsidR="008924E6" w:rsidRPr="006C423A" w:rsidRDefault="008924E6" w:rsidP="00211E90">
            <w:pPr>
              <w:overflowPunct w:val="0"/>
              <w:spacing w:line="240" w:lineRule="auto"/>
              <w:ind w:rightChars="5" w:right="10"/>
              <w:jc w:val="right"/>
              <w:rPr>
                <w:color w:val="000000"/>
                <w:sz w:val="15"/>
                <w:szCs w:val="15"/>
                <w:lang w:eastAsia="zh-CN"/>
              </w:rPr>
            </w:pPr>
            <w:r w:rsidRPr="006C423A">
              <w:rPr>
                <w:color w:val="000000"/>
                <w:sz w:val="15"/>
                <w:szCs w:val="15"/>
                <w:lang w:eastAsia="zh-CN"/>
              </w:rPr>
              <w:t>(358,384)</w:t>
            </w:r>
          </w:p>
        </w:tc>
        <w:tc>
          <w:tcPr>
            <w:tcW w:w="78" w:type="dxa"/>
            <w:tcBorders>
              <w:top w:val="single" w:sz="4" w:space="0" w:color="auto"/>
              <w:left w:val="nil"/>
              <w:right w:val="nil"/>
            </w:tcBorders>
            <w:shd w:val="clear" w:color="auto" w:fill="auto"/>
          </w:tcPr>
          <w:p w:rsidR="008924E6" w:rsidRPr="006C423A" w:rsidRDefault="008924E6" w:rsidP="002A37FF">
            <w:pPr>
              <w:tabs>
                <w:tab w:val="decimal" w:pos="800"/>
              </w:tabs>
              <w:overflowPunct w:val="0"/>
              <w:spacing w:line="240" w:lineRule="auto"/>
              <w:ind w:rightChars="-521" w:right="-1094"/>
              <w:jc w:val="left"/>
              <w:rPr>
                <w:color w:val="000000"/>
                <w:sz w:val="15"/>
                <w:szCs w:val="15"/>
              </w:rPr>
            </w:pPr>
          </w:p>
        </w:tc>
        <w:tc>
          <w:tcPr>
            <w:tcW w:w="938" w:type="dxa"/>
            <w:tcBorders>
              <w:top w:val="single" w:sz="4" w:space="0" w:color="auto"/>
              <w:left w:val="nil"/>
              <w:bottom w:val="single" w:sz="4" w:space="0" w:color="auto"/>
              <w:right w:val="nil"/>
            </w:tcBorders>
            <w:shd w:val="clear" w:color="auto" w:fill="auto"/>
            <w:vAlign w:val="bottom"/>
          </w:tcPr>
          <w:p w:rsidR="008924E6" w:rsidRPr="006C423A" w:rsidRDefault="008924E6" w:rsidP="002A37FF">
            <w:pPr>
              <w:tabs>
                <w:tab w:val="decimal" w:pos="800"/>
              </w:tabs>
              <w:overflowPunct w:val="0"/>
              <w:spacing w:line="240" w:lineRule="auto"/>
              <w:ind w:rightChars="-521" w:right="-1094"/>
              <w:jc w:val="left"/>
              <w:rPr>
                <w:color w:val="000000"/>
                <w:sz w:val="15"/>
                <w:szCs w:val="15"/>
              </w:rPr>
            </w:pPr>
            <w:r w:rsidRPr="006C423A">
              <w:rPr>
                <w:color w:val="000000"/>
                <w:sz w:val="15"/>
                <w:szCs w:val="15"/>
              </w:rPr>
              <w:t>(72,049)</w:t>
            </w:r>
          </w:p>
        </w:tc>
        <w:tc>
          <w:tcPr>
            <w:tcW w:w="77" w:type="dxa"/>
            <w:tcBorders>
              <w:top w:val="single" w:sz="4" w:space="0" w:color="auto"/>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1015" w:type="dxa"/>
            <w:gridSpan w:val="2"/>
            <w:tcBorders>
              <w:top w:val="single" w:sz="4" w:space="0" w:color="auto"/>
              <w:left w:val="nil"/>
              <w:bottom w:val="single" w:sz="4" w:space="0" w:color="auto"/>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71,294,122</w:t>
            </w:r>
          </w:p>
        </w:tc>
      </w:tr>
      <w:tr w:rsidR="008924E6" w:rsidRPr="006C423A" w:rsidTr="00661BF8">
        <w:trPr>
          <w:gridAfter w:val="1"/>
          <w:wAfter w:w="73" w:type="dxa"/>
          <w:trHeight w:val="266"/>
        </w:trPr>
        <w:tc>
          <w:tcPr>
            <w:tcW w:w="3686" w:type="dxa"/>
            <w:tcBorders>
              <w:left w:val="nil"/>
              <w:bottom w:val="nil"/>
              <w:right w:val="nil"/>
            </w:tcBorders>
            <w:shd w:val="clear" w:color="auto" w:fill="auto"/>
            <w:vAlign w:val="bottom"/>
            <w:hideMark/>
          </w:tcPr>
          <w:p w:rsidR="008924E6" w:rsidRPr="006C423A" w:rsidRDefault="008924E6" w:rsidP="00211E90">
            <w:pPr>
              <w:overflowPunct w:val="0"/>
              <w:spacing w:line="240" w:lineRule="auto"/>
              <w:rPr>
                <w:color w:val="000000"/>
                <w:sz w:val="15"/>
                <w:szCs w:val="15"/>
                <w:lang w:eastAsia="zh-CN"/>
              </w:rPr>
            </w:pPr>
            <w:r w:rsidRPr="006C423A">
              <w:rPr>
                <w:rFonts w:hAnsi="Arial"/>
                <w:color w:val="000000"/>
                <w:sz w:val="15"/>
                <w:szCs w:val="15"/>
                <w:lang w:eastAsia="zh-CN"/>
              </w:rPr>
              <w:t>存货跌价准备</w:t>
            </w:r>
            <w:r w:rsidRPr="006C423A">
              <w:rPr>
                <w:color w:val="000000"/>
                <w:sz w:val="15"/>
                <w:szCs w:val="15"/>
                <w:lang w:eastAsia="zh-CN"/>
              </w:rPr>
              <w:t>(</w:t>
            </w:r>
            <w:r w:rsidRPr="006C423A">
              <w:rPr>
                <w:rFonts w:hAnsi="Arial"/>
                <w:color w:val="000000"/>
                <w:sz w:val="15"/>
                <w:szCs w:val="15"/>
                <w:lang w:eastAsia="zh-CN"/>
              </w:rPr>
              <w:t>附注五</w:t>
            </w:r>
            <w:r w:rsidRPr="006C423A">
              <w:rPr>
                <w:color w:val="000000"/>
                <w:sz w:val="15"/>
                <w:szCs w:val="15"/>
                <w:lang w:eastAsia="zh-CN"/>
              </w:rPr>
              <w:t>(5))</w:t>
            </w:r>
          </w:p>
        </w:tc>
        <w:tc>
          <w:tcPr>
            <w:tcW w:w="1098" w:type="dxa"/>
            <w:tcBorders>
              <w:left w:val="nil"/>
              <w:bottom w:val="nil"/>
              <w:right w:val="nil"/>
            </w:tcBorders>
            <w:shd w:val="clear" w:color="auto" w:fill="auto"/>
            <w:vAlign w:val="bottom"/>
            <w:hideMark/>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17,640,083</w:t>
            </w:r>
          </w:p>
        </w:tc>
        <w:tc>
          <w:tcPr>
            <w:tcW w:w="76" w:type="dxa"/>
            <w:tcBorders>
              <w:left w:val="nil"/>
              <w:bottom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left w:val="nil"/>
              <w:bottom w:val="nil"/>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lang w:eastAsia="zh-CN"/>
              </w:rPr>
            </w:pPr>
            <w:r w:rsidRPr="006C423A">
              <w:rPr>
                <w:color w:val="000000"/>
                <w:sz w:val="15"/>
                <w:szCs w:val="15"/>
                <w:lang w:eastAsia="zh-CN"/>
              </w:rPr>
              <w:t>-</w:t>
            </w:r>
          </w:p>
        </w:tc>
        <w:tc>
          <w:tcPr>
            <w:tcW w:w="84" w:type="dxa"/>
            <w:tcBorders>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924" w:type="dxa"/>
            <w:tcBorders>
              <w:left w:val="nil"/>
              <w:bottom w:val="nil"/>
              <w:right w:val="nil"/>
            </w:tcBorders>
            <w:shd w:val="clear" w:color="auto" w:fill="auto"/>
            <w:vAlign w:val="bottom"/>
          </w:tcPr>
          <w:p w:rsidR="008924E6" w:rsidRPr="006C423A" w:rsidRDefault="008924E6" w:rsidP="002A37FF">
            <w:pPr>
              <w:tabs>
                <w:tab w:val="decimal" w:pos="1115"/>
              </w:tabs>
              <w:overflowPunct w:val="0"/>
              <w:spacing w:line="240" w:lineRule="auto"/>
              <w:ind w:rightChars="17" w:right="36"/>
              <w:jc w:val="left"/>
              <w:rPr>
                <w:color w:val="000000"/>
                <w:sz w:val="15"/>
                <w:szCs w:val="15"/>
              </w:rPr>
            </w:pPr>
            <w:r w:rsidRPr="006C423A">
              <w:rPr>
                <w:color w:val="000000"/>
                <w:sz w:val="15"/>
                <w:szCs w:val="15"/>
              </w:rPr>
              <w:t>-</w:t>
            </w:r>
          </w:p>
        </w:tc>
        <w:tc>
          <w:tcPr>
            <w:tcW w:w="78" w:type="dxa"/>
            <w:tcBorders>
              <w:left w:val="nil"/>
              <w:bottom w:val="nil"/>
              <w:right w:val="nil"/>
            </w:tcBorders>
            <w:shd w:val="clear" w:color="auto" w:fill="auto"/>
          </w:tcPr>
          <w:p w:rsidR="008924E6" w:rsidRPr="006C423A" w:rsidRDefault="008924E6" w:rsidP="002A37FF">
            <w:pPr>
              <w:tabs>
                <w:tab w:val="decimal" w:pos="800"/>
              </w:tabs>
              <w:overflowPunct w:val="0"/>
              <w:spacing w:line="240" w:lineRule="auto"/>
              <w:ind w:rightChars="-521" w:right="-1094"/>
              <w:jc w:val="left"/>
              <w:rPr>
                <w:color w:val="000000"/>
                <w:sz w:val="15"/>
                <w:szCs w:val="15"/>
              </w:rPr>
            </w:pPr>
          </w:p>
        </w:tc>
        <w:tc>
          <w:tcPr>
            <w:tcW w:w="938" w:type="dxa"/>
            <w:tcBorders>
              <w:left w:val="nil"/>
              <w:bottom w:val="nil"/>
              <w:right w:val="nil"/>
            </w:tcBorders>
            <w:shd w:val="clear" w:color="auto" w:fill="auto"/>
            <w:vAlign w:val="bottom"/>
          </w:tcPr>
          <w:p w:rsidR="008924E6" w:rsidRPr="006C423A" w:rsidRDefault="008924E6" w:rsidP="002A37FF">
            <w:pPr>
              <w:tabs>
                <w:tab w:val="decimal" w:pos="800"/>
              </w:tabs>
              <w:overflowPunct w:val="0"/>
              <w:spacing w:line="240" w:lineRule="auto"/>
              <w:ind w:rightChars="-521" w:right="-1094"/>
              <w:jc w:val="left"/>
              <w:rPr>
                <w:color w:val="000000"/>
                <w:sz w:val="15"/>
                <w:szCs w:val="15"/>
              </w:rPr>
            </w:pPr>
            <w:r w:rsidRPr="006C423A">
              <w:rPr>
                <w:color w:val="000000"/>
                <w:sz w:val="15"/>
                <w:szCs w:val="15"/>
              </w:rPr>
              <w:t>(17,640,083)</w:t>
            </w:r>
          </w:p>
        </w:tc>
        <w:tc>
          <w:tcPr>
            <w:tcW w:w="77" w:type="dxa"/>
            <w:tcBorders>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1015" w:type="dxa"/>
            <w:gridSpan w:val="2"/>
            <w:tcBorders>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w:t>
            </w:r>
          </w:p>
        </w:tc>
      </w:tr>
      <w:tr w:rsidR="008924E6" w:rsidRPr="006C423A" w:rsidTr="00661BF8">
        <w:trPr>
          <w:gridAfter w:val="1"/>
          <w:wAfter w:w="73" w:type="dxa"/>
          <w:trHeight w:val="266"/>
        </w:trPr>
        <w:tc>
          <w:tcPr>
            <w:tcW w:w="3686" w:type="dxa"/>
            <w:tcBorders>
              <w:top w:val="nil"/>
              <w:left w:val="nil"/>
              <w:bottom w:val="nil"/>
              <w:right w:val="nil"/>
            </w:tcBorders>
            <w:shd w:val="clear" w:color="auto" w:fill="auto"/>
            <w:vAlign w:val="bottom"/>
          </w:tcPr>
          <w:p w:rsidR="008924E6" w:rsidRPr="006C423A" w:rsidRDefault="008924E6" w:rsidP="00211E90">
            <w:pPr>
              <w:overflowPunct w:val="0"/>
              <w:spacing w:line="240" w:lineRule="auto"/>
              <w:rPr>
                <w:color w:val="000000"/>
                <w:sz w:val="15"/>
                <w:szCs w:val="15"/>
                <w:lang w:eastAsia="zh-CN"/>
              </w:rPr>
            </w:pPr>
            <w:r w:rsidRPr="006C423A">
              <w:rPr>
                <w:rFonts w:hAnsi="Arial"/>
                <w:color w:val="000000"/>
                <w:sz w:val="15"/>
                <w:szCs w:val="15"/>
                <w:lang w:eastAsia="zh-CN"/>
              </w:rPr>
              <w:t>在建工程减值准备</w:t>
            </w:r>
            <w:r w:rsidRPr="006C423A">
              <w:rPr>
                <w:color w:val="000000"/>
                <w:sz w:val="15"/>
                <w:szCs w:val="15"/>
                <w:lang w:eastAsia="zh-CN"/>
              </w:rPr>
              <w:t>(</w:t>
            </w:r>
            <w:r w:rsidRPr="006C423A">
              <w:rPr>
                <w:rFonts w:hAnsi="Arial"/>
                <w:color w:val="000000"/>
                <w:sz w:val="15"/>
                <w:szCs w:val="15"/>
                <w:lang w:eastAsia="zh-CN"/>
              </w:rPr>
              <w:t>附注五</w:t>
            </w:r>
            <w:r w:rsidRPr="006C423A">
              <w:rPr>
                <w:color w:val="000000"/>
                <w:sz w:val="15"/>
                <w:szCs w:val="15"/>
                <w:lang w:eastAsia="zh-CN"/>
              </w:rPr>
              <w:t>(13))</w:t>
            </w:r>
          </w:p>
        </w:tc>
        <w:tc>
          <w:tcPr>
            <w:tcW w:w="1098" w:type="dxa"/>
            <w:tcBorders>
              <w:top w:val="nil"/>
              <w:left w:val="nil"/>
              <w:right w:val="nil"/>
            </w:tcBorders>
            <w:shd w:val="clear" w:color="auto" w:fill="auto"/>
            <w:vAlign w:val="bottom"/>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15,455,876</w:t>
            </w:r>
          </w:p>
        </w:tc>
        <w:tc>
          <w:tcPr>
            <w:tcW w:w="76" w:type="dxa"/>
            <w:tcBorders>
              <w:top w:val="nil"/>
              <w:left w:val="nil"/>
              <w:bottom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lang w:eastAsia="zh-CN"/>
              </w:rPr>
            </w:pPr>
          </w:p>
        </w:tc>
        <w:tc>
          <w:tcPr>
            <w:tcW w:w="868" w:type="dxa"/>
            <w:tcBorders>
              <w:top w:val="nil"/>
              <w:left w:val="nil"/>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lang w:eastAsia="zh-CN"/>
              </w:rPr>
            </w:pPr>
            <w:r w:rsidRPr="006C423A">
              <w:rPr>
                <w:color w:val="000000"/>
                <w:sz w:val="15"/>
                <w:szCs w:val="15"/>
                <w:lang w:eastAsia="zh-CN"/>
              </w:rPr>
              <w:t>-</w:t>
            </w:r>
          </w:p>
        </w:tc>
        <w:tc>
          <w:tcPr>
            <w:tcW w:w="84" w:type="dxa"/>
            <w:tcBorders>
              <w:top w:val="nil"/>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924" w:type="dxa"/>
            <w:tcBorders>
              <w:top w:val="nil"/>
              <w:left w:val="nil"/>
              <w:right w:val="nil"/>
            </w:tcBorders>
            <w:shd w:val="clear" w:color="auto" w:fill="auto"/>
            <w:vAlign w:val="bottom"/>
          </w:tcPr>
          <w:p w:rsidR="008924E6" w:rsidRPr="006C423A" w:rsidRDefault="008924E6" w:rsidP="002A37FF">
            <w:pPr>
              <w:overflowPunct w:val="0"/>
              <w:spacing w:line="240" w:lineRule="auto"/>
              <w:ind w:rightChars="7" w:right="15"/>
              <w:jc w:val="right"/>
              <w:rPr>
                <w:color w:val="000000"/>
                <w:sz w:val="15"/>
                <w:szCs w:val="15"/>
                <w:lang w:eastAsia="zh-CN"/>
              </w:rPr>
            </w:pPr>
            <w:r w:rsidRPr="006C423A">
              <w:rPr>
                <w:color w:val="000000"/>
                <w:sz w:val="15"/>
                <w:szCs w:val="15"/>
              </w:rPr>
              <w:t>-</w:t>
            </w:r>
          </w:p>
        </w:tc>
        <w:tc>
          <w:tcPr>
            <w:tcW w:w="78" w:type="dxa"/>
            <w:tcBorders>
              <w:top w:val="nil"/>
              <w:left w:val="nil"/>
              <w:right w:val="nil"/>
            </w:tcBorders>
            <w:shd w:val="clear" w:color="auto" w:fill="auto"/>
          </w:tcPr>
          <w:p w:rsidR="008924E6" w:rsidRPr="006C423A" w:rsidRDefault="008924E6" w:rsidP="002A37FF">
            <w:pPr>
              <w:tabs>
                <w:tab w:val="decimal" w:pos="1104"/>
              </w:tabs>
              <w:overflowPunct w:val="0"/>
              <w:spacing w:line="240" w:lineRule="auto"/>
              <w:ind w:rightChars="17" w:right="36"/>
              <w:jc w:val="left"/>
              <w:rPr>
                <w:color w:val="000000"/>
                <w:sz w:val="15"/>
                <w:szCs w:val="15"/>
                <w:lang w:eastAsia="zh-CN"/>
              </w:rPr>
            </w:pPr>
          </w:p>
        </w:tc>
        <w:tc>
          <w:tcPr>
            <w:tcW w:w="938" w:type="dxa"/>
            <w:tcBorders>
              <w:top w:val="nil"/>
              <w:left w:val="nil"/>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lang w:eastAsia="zh-CN"/>
              </w:rPr>
            </w:pPr>
            <w:r w:rsidRPr="006C423A">
              <w:rPr>
                <w:color w:val="000000"/>
                <w:sz w:val="15"/>
                <w:szCs w:val="15"/>
                <w:lang w:eastAsia="zh-CN"/>
              </w:rPr>
              <w:t>-</w:t>
            </w:r>
          </w:p>
        </w:tc>
        <w:tc>
          <w:tcPr>
            <w:tcW w:w="77" w:type="dxa"/>
            <w:tcBorders>
              <w:top w:val="nil"/>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1015" w:type="dxa"/>
            <w:gridSpan w:val="2"/>
            <w:tcBorders>
              <w:top w:val="nil"/>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15,455,876</w:t>
            </w:r>
          </w:p>
        </w:tc>
      </w:tr>
      <w:tr w:rsidR="008924E6" w:rsidRPr="006C423A" w:rsidTr="00661BF8">
        <w:trPr>
          <w:gridAfter w:val="1"/>
          <w:wAfter w:w="73" w:type="dxa"/>
          <w:trHeight w:val="266"/>
        </w:trPr>
        <w:tc>
          <w:tcPr>
            <w:tcW w:w="3686" w:type="dxa"/>
            <w:tcBorders>
              <w:top w:val="nil"/>
              <w:left w:val="nil"/>
              <w:bottom w:val="nil"/>
              <w:right w:val="nil"/>
            </w:tcBorders>
            <w:shd w:val="clear" w:color="auto" w:fill="auto"/>
            <w:vAlign w:val="bottom"/>
            <w:hideMark/>
          </w:tcPr>
          <w:p w:rsidR="008924E6" w:rsidRPr="006C423A" w:rsidRDefault="008924E6" w:rsidP="00211E90">
            <w:pPr>
              <w:overflowPunct w:val="0"/>
              <w:spacing w:line="240" w:lineRule="auto"/>
              <w:ind w:left="300" w:hangingChars="200" w:hanging="300"/>
              <w:rPr>
                <w:color w:val="000000"/>
                <w:sz w:val="15"/>
                <w:szCs w:val="15"/>
                <w:lang w:eastAsia="zh-CN"/>
              </w:rPr>
            </w:pPr>
            <w:r w:rsidRPr="006C423A">
              <w:rPr>
                <w:rFonts w:hAnsi="Arial"/>
                <w:color w:val="000000"/>
                <w:sz w:val="15"/>
                <w:szCs w:val="15"/>
                <w:lang w:eastAsia="zh-CN"/>
              </w:rPr>
              <w:t>固定资产减值准备</w:t>
            </w:r>
            <w:r w:rsidRPr="006C423A">
              <w:rPr>
                <w:color w:val="000000"/>
                <w:sz w:val="15"/>
                <w:szCs w:val="15"/>
                <w:lang w:eastAsia="zh-CN"/>
              </w:rPr>
              <w:t>(</w:t>
            </w:r>
            <w:r w:rsidRPr="006C423A">
              <w:rPr>
                <w:rFonts w:hAnsi="Arial"/>
                <w:color w:val="000000"/>
                <w:sz w:val="15"/>
                <w:szCs w:val="15"/>
                <w:lang w:eastAsia="zh-CN"/>
              </w:rPr>
              <w:t>附注五</w:t>
            </w:r>
            <w:r w:rsidRPr="006C423A">
              <w:rPr>
                <w:color w:val="000000"/>
                <w:sz w:val="15"/>
                <w:szCs w:val="15"/>
                <w:lang w:eastAsia="zh-CN"/>
              </w:rPr>
              <w:t>(12))</w:t>
            </w:r>
          </w:p>
        </w:tc>
        <w:tc>
          <w:tcPr>
            <w:tcW w:w="1098" w:type="dxa"/>
            <w:tcBorders>
              <w:top w:val="nil"/>
              <w:left w:val="nil"/>
              <w:bottom w:val="single" w:sz="4" w:space="0" w:color="auto"/>
              <w:right w:val="nil"/>
            </w:tcBorders>
            <w:shd w:val="clear" w:color="auto" w:fill="auto"/>
            <w:vAlign w:val="bottom"/>
            <w:hideMark/>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31,049,923</w:t>
            </w:r>
          </w:p>
        </w:tc>
        <w:tc>
          <w:tcPr>
            <w:tcW w:w="76" w:type="dxa"/>
            <w:tcBorders>
              <w:top w:val="nil"/>
              <w:left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top w:val="nil"/>
              <w:left w:val="nil"/>
              <w:bottom w:val="single" w:sz="4" w:space="0" w:color="auto"/>
              <w:right w:val="nil"/>
            </w:tcBorders>
            <w:shd w:val="clear" w:color="auto" w:fill="auto"/>
            <w:vAlign w:val="bottom"/>
          </w:tcPr>
          <w:p w:rsidR="008924E6" w:rsidRPr="006C423A" w:rsidRDefault="008924E6" w:rsidP="002A37FF">
            <w:pPr>
              <w:tabs>
                <w:tab w:val="decimal" w:pos="1104"/>
              </w:tabs>
              <w:overflowPunct w:val="0"/>
              <w:spacing w:line="240" w:lineRule="auto"/>
              <w:ind w:rightChars="19" w:right="40"/>
              <w:jc w:val="center"/>
              <w:rPr>
                <w:color w:val="000000"/>
                <w:sz w:val="15"/>
                <w:szCs w:val="15"/>
                <w:lang w:eastAsia="zh-CN"/>
              </w:rPr>
            </w:pPr>
            <w:r w:rsidRPr="006C423A">
              <w:rPr>
                <w:color w:val="000000"/>
                <w:sz w:val="15"/>
                <w:szCs w:val="15"/>
                <w:lang w:eastAsia="zh-CN"/>
              </w:rPr>
              <w:t>11,834,818</w:t>
            </w:r>
          </w:p>
        </w:tc>
        <w:tc>
          <w:tcPr>
            <w:tcW w:w="84" w:type="dxa"/>
            <w:tcBorders>
              <w:top w:val="nil"/>
              <w:left w:val="nil"/>
              <w:right w:val="nil"/>
            </w:tcBorders>
            <w:shd w:val="clear" w:color="auto" w:fill="auto"/>
          </w:tcPr>
          <w:p w:rsidR="008924E6" w:rsidRPr="006C423A" w:rsidRDefault="008924E6" w:rsidP="002A37FF">
            <w:pPr>
              <w:overflowPunct w:val="0"/>
              <w:spacing w:line="240" w:lineRule="auto"/>
              <w:ind w:rightChars="50" w:right="105"/>
              <w:jc w:val="right"/>
            </w:pPr>
          </w:p>
        </w:tc>
        <w:tc>
          <w:tcPr>
            <w:tcW w:w="924" w:type="dxa"/>
            <w:tcBorders>
              <w:top w:val="nil"/>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7" w:right="15"/>
              <w:jc w:val="right"/>
              <w:rPr>
                <w:color w:val="000000"/>
                <w:sz w:val="15"/>
                <w:szCs w:val="15"/>
                <w:lang w:eastAsia="zh-CN"/>
              </w:rPr>
            </w:pPr>
            <w:r w:rsidRPr="006C423A">
              <w:rPr>
                <w:color w:val="000000"/>
                <w:sz w:val="15"/>
                <w:szCs w:val="15"/>
                <w:lang w:eastAsia="zh-CN"/>
              </w:rPr>
              <w:t>-</w:t>
            </w:r>
          </w:p>
        </w:tc>
        <w:tc>
          <w:tcPr>
            <w:tcW w:w="78" w:type="dxa"/>
            <w:tcBorders>
              <w:top w:val="nil"/>
              <w:left w:val="nil"/>
              <w:right w:val="nil"/>
            </w:tcBorders>
            <w:shd w:val="clear" w:color="auto" w:fill="auto"/>
          </w:tcPr>
          <w:p w:rsidR="008924E6" w:rsidRPr="006C423A" w:rsidRDefault="008924E6" w:rsidP="002A37FF">
            <w:pPr>
              <w:tabs>
                <w:tab w:val="decimal" w:pos="1104"/>
              </w:tabs>
              <w:overflowPunct w:val="0"/>
              <w:spacing w:line="240" w:lineRule="auto"/>
              <w:ind w:rightChars="17" w:right="36"/>
              <w:jc w:val="left"/>
              <w:rPr>
                <w:color w:val="000000"/>
                <w:sz w:val="15"/>
                <w:szCs w:val="15"/>
                <w:lang w:eastAsia="zh-CN"/>
              </w:rPr>
            </w:pPr>
          </w:p>
        </w:tc>
        <w:tc>
          <w:tcPr>
            <w:tcW w:w="938" w:type="dxa"/>
            <w:tcBorders>
              <w:top w:val="nil"/>
              <w:left w:val="nil"/>
              <w:bottom w:val="single" w:sz="4" w:space="0" w:color="auto"/>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rPr>
            </w:pPr>
            <w:r w:rsidRPr="006C423A">
              <w:rPr>
                <w:color w:val="000000"/>
                <w:sz w:val="15"/>
                <w:szCs w:val="15"/>
                <w:lang w:eastAsia="zh-CN"/>
              </w:rPr>
              <w:t>-</w:t>
            </w:r>
          </w:p>
        </w:tc>
        <w:tc>
          <w:tcPr>
            <w:tcW w:w="77" w:type="dxa"/>
            <w:tcBorders>
              <w:top w:val="nil"/>
              <w:left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1015" w:type="dxa"/>
            <w:gridSpan w:val="2"/>
            <w:tcBorders>
              <w:top w:val="nil"/>
              <w:left w:val="nil"/>
              <w:bottom w:val="single" w:sz="4"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42,884,741</w:t>
            </w:r>
          </w:p>
        </w:tc>
      </w:tr>
      <w:tr w:rsidR="008924E6" w:rsidRPr="006C423A" w:rsidTr="00661BF8">
        <w:trPr>
          <w:gridAfter w:val="1"/>
          <w:wAfter w:w="73" w:type="dxa"/>
          <w:trHeight w:val="266"/>
        </w:trPr>
        <w:tc>
          <w:tcPr>
            <w:tcW w:w="3686" w:type="dxa"/>
            <w:tcBorders>
              <w:top w:val="nil"/>
              <w:left w:val="nil"/>
              <w:bottom w:val="nil"/>
              <w:right w:val="nil"/>
            </w:tcBorders>
            <w:shd w:val="clear" w:color="auto" w:fill="auto"/>
            <w:vAlign w:val="bottom"/>
          </w:tcPr>
          <w:p w:rsidR="008924E6" w:rsidRPr="006C423A" w:rsidRDefault="008924E6" w:rsidP="00211E90">
            <w:pPr>
              <w:overflowPunct w:val="0"/>
              <w:spacing w:line="240" w:lineRule="auto"/>
              <w:ind w:firstLine="112"/>
              <w:rPr>
                <w:color w:val="000000"/>
                <w:sz w:val="15"/>
                <w:szCs w:val="15"/>
                <w:lang w:eastAsia="zh-CN"/>
              </w:rPr>
            </w:pPr>
            <w:r w:rsidRPr="006C423A">
              <w:rPr>
                <w:rFonts w:hAnsi="Arial"/>
                <w:color w:val="000000"/>
                <w:sz w:val="15"/>
                <w:szCs w:val="15"/>
                <w:lang w:eastAsia="zh-CN"/>
              </w:rPr>
              <w:t>资产减值损失小计</w:t>
            </w:r>
          </w:p>
        </w:tc>
        <w:tc>
          <w:tcPr>
            <w:tcW w:w="1098" w:type="dxa"/>
            <w:tcBorders>
              <w:top w:val="single" w:sz="4" w:space="0" w:color="auto"/>
              <w:left w:val="nil"/>
              <w:right w:val="nil"/>
            </w:tcBorders>
            <w:shd w:val="clear" w:color="auto" w:fill="auto"/>
            <w:vAlign w:val="bottom"/>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64,145,882</w:t>
            </w:r>
          </w:p>
        </w:tc>
        <w:tc>
          <w:tcPr>
            <w:tcW w:w="76" w:type="dxa"/>
            <w:tcBorders>
              <w:top w:val="nil"/>
              <w:left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top w:val="single" w:sz="4" w:space="0" w:color="auto"/>
              <w:left w:val="nil"/>
              <w:right w:val="nil"/>
            </w:tcBorders>
            <w:shd w:val="clear" w:color="auto" w:fill="auto"/>
            <w:vAlign w:val="bottom"/>
          </w:tcPr>
          <w:p w:rsidR="008924E6" w:rsidRPr="006C423A" w:rsidRDefault="008924E6" w:rsidP="002A37FF">
            <w:pPr>
              <w:tabs>
                <w:tab w:val="decimal" w:pos="1104"/>
              </w:tabs>
              <w:overflowPunct w:val="0"/>
              <w:spacing w:line="240" w:lineRule="auto"/>
              <w:ind w:rightChars="19" w:right="40"/>
              <w:jc w:val="center"/>
              <w:rPr>
                <w:color w:val="000000"/>
                <w:sz w:val="15"/>
                <w:szCs w:val="15"/>
                <w:lang w:eastAsia="zh-CN"/>
              </w:rPr>
            </w:pPr>
            <w:r w:rsidRPr="006C423A">
              <w:rPr>
                <w:color w:val="000000"/>
                <w:sz w:val="15"/>
                <w:szCs w:val="15"/>
                <w:lang w:eastAsia="zh-CN"/>
              </w:rPr>
              <w:t>11,834,818</w:t>
            </w:r>
          </w:p>
        </w:tc>
        <w:tc>
          <w:tcPr>
            <w:tcW w:w="84" w:type="dxa"/>
            <w:tcBorders>
              <w:top w:val="nil"/>
              <w:left w:val="nil"/>
              <w:right w:val="nil"/>
            </w:tcBorders>
            <w:shd w:val="clear" w:color="auto" w:fill="auto"/>
          </w:tcPr>
          <w:p w:rsidR="008924E6" w:rsidRPr="006C423A" w:rsidRDefault="008924E6" w:rsidP="002A37FF">
            <w:pPr>
              <w:overflowPunct w:val="0"/>
              <w:spacing w:line="240" w:lineRule="auto"/>
              <w:ind w:rightChars="50" w:right="105"/>
              <w:jc w:val="right"/>
            </w:pPr>
          </w:p>
        </w:tc>
        <w:tc>
          <w:tcPr>
            <w:tcW w:w="924" w:type="dxa"/>
            <w:tcBorders>
              <w:top w:val="single" w:sz="4" w:space="0" w:color="auto"/>
              <w:left w:val="nil"/>
              <w:right w:val="nil"/>
            </w:tcBorders>
            <w:shd w:val="clear" w:color="auto" w:fill="auto"/>
            <w:vAlign w:val="bottom"/>
          </w:tcPr>
          <w:p w:rsidR="008924E6" w:rsidRPr="006C423A" w:rsidRDefault="008924E6" w:rsidP="002A37FF">
            <w:pPr>
              <w:overflowPunct w:val="0"/>
              <w:spacing w:line="240" w:lineRule="auto"/>
              <w:ind w:rightChars="7" w:right="15"/>
              <w:jc w:val="right"/>
              <w:rPr>
                <w:color w:val="000000"/>
                <w:sz w:val="15"/>
                <w:szCs w:val="15"/>
                <w:lang w:eastAsia="zh-CN"/>
              </w:rPr>
            </w:pPr>
            <w:r w:rsidRPr="006C423A">
              <w:rPr>
                <w:color w:val="000000"/>
                <w:sz w:val="15"/>
                <w:szCs w:val="15"/>
                <w:lang w:eastAsia="zh-CN"/>
              </w:rPr>
              <w:t>-</w:t>
            </w:r>
          </w:p>
        </w:tc>
        <w:tc>
          <w:tcPr>
            <w:tcW w:w="78" w:type="dxa"/>
            <w:tcBorders>
              <w:left w:val="nil"/>
              <w:right w:val="nil"/>
            </w:tcBorders>
            <w:shd w:val="clear" w:color="auto" w:fill="auto"/>
          </w:tcPr>
          <w:p w:rsidR="008924E6" w:rsidRPr="006C423A" w:rsidRDefault="008924E6" w:rsidP="002A37FF">
            <w:pPr>
              <w:tabs>
                <w:tab w:val="decimal" w:pos="800"/>
              </w:tabs>
              <w:overflowPunct w:val="0"/>
              <w:spacing w:line="240" w:lineRule="auto"/>
              <w:ind w:rightChars="-521" w:right="-1094"/>
              <w:jc w:val="left"/>
              <w:rPr>
                <w:color w:val="000000"/>
                <w:sz w:val="15"/>
                <w:szCs w:val="15"/>
              </w:rPr>
            </w:pPr>
          </w:p>
        </w:tc>
        <w:tc>
          <w:tcPr>
            <w:tcW w:w="938" w:type="dxa"/>
            <w:tcBorders>
              <w:top w:val="single" w:sz="4" w:space="0" w:color="auto"/>
              <w:left w:val="nil"/>
              <w:right w:val="nil"/>
            </w:tcBorders>
            <w:shd w:val="clear" w:color="auto" w:fill="auto"/>
            <w:vAlign w:val="bottom"/>
          </w:tcPr>
          <w:p w:rsidR="008924E6" w:rsidRPr="006C423A" w:rsidRDefault="008924E6" w:rsidP="002A37FF">
            <w:pPr>
              <w:tabs>
                <w:tab w:val="decimal" w:pos="800"/>
              </w:tabs>
              <w:overflowPunct w:val="0"/>
              <w:spacing w:line="240" w:lineRule="auto"/>
              <w:ind w:rightChars="-521" w:right="-1094"/>
              <w:jc w:val="left"/>
              <w:rPr>
                <w:color w:val="000000"/>
                <w:sz w:val="15"/>
                <w:szCs w:val="15"/>
              </w:rPr>
            </w:pPr>
            <w:r w:rsidRPr="006C423A">
              <w:rPr>
                <w:color w:val="000000"/>
                <w:sz w:val="15"/>
                <w:szCs w:val="15"/>
              </w:rPr>
              <w:t>(17,640,083)</w:t>
            </w:r>
          </w:p>
        </w:tc>
        <w:tc>
          <w:tcPr>
            <w:tcW w:w="77" w:type="dxa"/>
            <w:tcBorders>
              <w:top w:val="nil"/>
              <w:left w:val="nil"/>
              <w:right w:val="nil"/>
            </w:tcBorders>
            <w:shd w:val="clear" w:color="auto" w:fill="auto"/>
            <w:vAlign w:val="bottom"/>
          </w:tcPr>
          <w:p w:rsidR="008924E6" w:rsidRPr="006C423A" w:rsidRDefault="008924E6" w:rsidP="002A37FF">
            <w:pPr>
              <w:overflowPunct w:val="0"/>
              <w:spacing w:line="240" w:lineRule="auto"/>
              <w:ind w:rightChars="50" w:right="105"/>
              <w:jc w:val="right"/>
            </w:pPr>
          </w:p>
        </w:tc>
        <w:tc>
          <w:tcPr>
            <w:tcW w:w="1015" w:type="dxa"/>
            <w:gridSpan w:val="2"/>
            <w:tcBorders>
              <w:top w:val="single" w:sz="4" w:space="0" w:color="auto"/>
              <w:left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58,340,617</w:t>
            </w:r>
          </w:p>
        </w:tc>
      </w:tr>
      <w:tr w:rsidR="008924E6" w:rsidRPr="006C423A" w:rsidTr="00661BF8">
        <w:trPr>
          <w:gridAfter w:val="1"/>
          <w:wAfter w:w="73" w:type="dxa"/>
          <w:trHeight w:val="276"/>
        </w:trPr>
        <w:tc>
          <w:tcPr>
            <w:tcW w:w="3686" w:type="dxa"/>
            <w:tcBorders>
              <w:top w:val="nil"/>
              <w:left w:val="nil"/>
              <w:bottom w:val="nil"/>
              <w:right w:val="nil"/>
            </w:tcBorders>
            <w:shd w:val="clear" w:color="auto" w:fill="auto"/>
            <w:vAlign w:val="bottom"/>
            <w:hideMark/>
          </w:tcPr>
          <w:p w:rsidR="008924E6" w:rsidRPr="006C423A" w:rsidRDefault="008924E6" w:rsidP="00211E90">
            <w:pPr>
              <w:overflowPunct w:val="0"/>
              <w:spacing w:line="240" w:lineRule="auto"/>
              <w:jc w:val="right"/>
              <w:rPr>
                <w:color w:val="000000"/>
                <w:sz w:val="15"/>
                <w:szCs w:val="15"/>
              </w:rPr>
            </w:pPr>
          </w:p>
        </w:tc>
        <w:tc>
          <w:tcPr>
            <w:tcW w:w="1098" w:type="dxa"/>
            <w:tcBorders>
              <w:top w:val="single" w:sz="4" w:space="0" w:color="auto"/>
              <w:left w:val="nil"/>
              <w:bottom w:val="single" w:sz="12" w:space="0" w:color="auto"/>
              <w:right w:val="nil"/>
            </w:tcBorders>
            <w:shd w:val="clear" w:color="auto" w:fill="auto"/>
            <w:vAlign w:val="bottom"/>
            <w:hideMark/>
          </w:tcPr>
          <w:p w:rsidR="008924E6" w:rsidRPr="006C423A" w:rsidRDefault="008924E6" w:rsidP="002A37FF">
            <w:pPr>
              <w:tabs>
                <w:tab w:val="decimal" w:pos="1528"/>
              </w:tabs>
              <w:overflowPunct w:val="0"/>
              <w:spacing w:line="240" w:lineRule="auto"/>
              <w:ind w:rightChars="32" w:right="67"/>
              <w:jc w:val="right"/>
              <w:rPr>
                <w:color w:val="000000"/>
                <w:sz w:val="15"/>
                <w:szCs w:val="15"/>
              </w:rPr>
            </w:pPr>
            <w:r w:rsidRPr="006C423A">
              <w:rPr>
                <w:color w:val="000000"/>
                <w:sz w:val="15"/>
                <w:szCs w:val="15"/>
              </w:rPr>
              <w:t>135,870,437</w:t>
            </w:r>
          </w:p>
        </w:tc>
        <w:tc>
          <w:tcPr>
            <w:tcW w:w="76" w:type="dxa"/>
            <w:tcBorders>
              <w:left w:val="nil"/>
              <w:right w:val="nil"/>
            </w:tcBorders>
            <w:shd w:val="clear" w:color="auto" w:fill="auto"/>
            <w:vAlign w:val="bottom"/>
          </w:tcPr>
          <w:p w:rsidR="008924E6" w:rsidRPr="006C423A" w:rsidDel="00AB7227" w:rsidRDefault="008924E6" w:rsidP="002A37FF">
            <w:pPr>
              <w:tabs>
                <w:tab w:val="decimal" w:pos="1104"/>
              </w:tabs>
              <w:overflowPunct w:val="0"/>
              <w:spacing w:line="240" w:lineRule="auto"/>
              <w:ind w:rightChars="-23" w:right="-48"/>
              <w:jc w:val="left"/>
              <w:rPr>
                <w:color w:val="000000"/>
                <w:sz w:val="15"/>
                <w:szCs w:val="15"/>
              </w:rPr>
            </w:pPr>
          </w:p>
        </w:tc>
        <w:tc>
          <w:tcPr>
            <w:tcW w:w="868" w:type="dxa"/>
            <w:tcBorders>
              <w:top w:val="single" w:sz="4" w:space="0" w:color="auto"/>
              <w:left w:val="nil"/>
              <w:bottom w:val="single" w:sz="12" w:space="0" w:color="auto"/>
              <w:right w:val="nil"/>
            </w:tcBorders>
            <w:shd w:val="clear" w:color="auto" w:fill="auto"/>
            <w:vAlign w:val="bottom"/>
          </w:tcPr>
          <w:p w:rsidR="008924E6" w:rsidRPr="006C423A" w:rsidRDefault="008924E6" w:rsidP="002A37FF">
            <w:pPr>
              <w:tabs>
                <w:tab w:val="decimal" w:pos="1104"/>
              </w:tabs>
              <w:overflowPunct w:val="0"/>
              <w:spacing w:line="240" w:lineRule="auto"/>
              <w:ind w:rightChars="17" w:right="36"/>
              <w:jc w:val="left"/>
              <w:rPr>
                <w:color w:val="000000"/>
                <w:sz w:val="15"/>
                <w:szCs w:val="15"/>
                <w:lang w:eastAsia="zh-CN"/>
              </w:rPr>
            </w:pPr>
            <w:r w:rsidRPr="006C423A">
              <w:rPr>
                <w:color w:val="000000"/>
                <w:sz w:val="15"/>
                <w:szCs w:val="15"/>
                <w:lang w:eastAsia="zh-CN"/>
              </w:rPr>
              <w:t>11,834,818</w:t>
            </w:r>
          </w:p>
        </w:tc>
        <w:tc>
          <w:tcPr>
            <w:tcW w:w="84" w:type="dxa"/>
            <w:tcBorders>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924" w:type="dxa"/>
            <w:tcBorders>
              <w:top w:val="single" w:sz="4" w:space="0" w:color="auto"/>
              <w:left w:val="nil"/>
              <w:bottom w:val="single" w:sz="12" w:space="0" w:color="auto"/>
              <w:right w:val="nil"/>
            </w:tcBorders>
            <w:shd w:val="clear" w:color="auto" w:fill="auto"/>
            <w:vAlign w:val="bottom"/>
          </w:tcPr>
          <w:p w:rsidR="008924E6" w:rsidRPr="006C423A" w:rsidRDefault="008924E6" w:rsidP="002A37FF">
            <w:pPr>
              <w:tabs>
                <w:tab w:val="decimal" w:pos="1115"/>
              </w:tabs>
              <w:overflowPunct w:val="0"/>
              <w:spacing w:line="240" w:lineRule="auto"/>
              <w:ind w:rightChars="17" w:right="36"/>
              <w:jc w:val="left"/>
              <w:rPr>
                <w:color w:val="000000"/>
                <w:sz w:val="15"/>
                <w:szCs w:val="15"/>
              </w:rPr>
            </w:pPr>
            <w:r w:rsidRPr="006C423A">
              <w:rPr>
                <w:color w:val="000000"/>
                <w:sz w:val="15"/>
                <w:szCs w:val="15"/>
                <w:lang w:eastAsia="zh-CN"/>
              </w:rPr>
              <w:t>(358,384)</w:t>
            </w:r>
          </w:p>
        </w:tc>
        <w:tc>
          <w:tcPr>
            <w:tcW w:w="78" w:type="dxa"/>
            <w:tcBorders>
              <w:left w:val="nil"/>
              <w:right w:val="nil"/>
            </w:tcBorders>
            <w:shd w:val="clear" w:color="auto" w:fill="auto"/>
          </w:tcPr>
          <w:p w:rsidR="008924E6" w:rsidRPr="006C423A" w:rsidRDefault="008924E6" w:rsidP="002A37FF">
            <w:pPr>
              <w:tabs>
                <w:tab w:val="decimal" w:pos="800"/>
              </w:tabs>
              <w:overflowPunct w:val="0"/>
              <w:spacing w:line="240" w:lineRule="auto"/>
              <w:ind w:rightChars="-521" w:right="-1094"/>
              <w:jc w:val="left"/>
              <w:rPr>
                <w:color w:val="000000"/>
                <w:sz w:val="15"/>
                <w:szCs w:val="15"/>
              </w:rPr>
            </w:pPr>
          </w:p>
        </w:tc>
        <w:tc>
          <w:tcPr>
            <w:tcW w:w="938" w:type="dxa"/>
            <w:tcBorders>
              <w:top w:val="single" w:sz="4" w:space="0" w:color="auto"/>
              <w:left w:val="nil"/>
              <w:bottom w:val="single" w:sz="12" w:space="0" w:color="auto"/>
              <w:right w:val="nil"/>
            </w:tcBorders>
            <w:shd w:val="clear" w:color="auto" w:fill="auto"/>
            <w:vAlign w:val="bottom"/>
          </w:tcPr>
          <w:p w:rsidR="008924E6" w:rsidRPr="006C423A" w:rsidRDefault="008924E6" w:rsidP="002A37FF">
            <w:pPr>
              <w:tabs>
                <w:tab w:val="decimal" w:pos="800"/>
              </w:tabs>
              <w:overflowPunct w:val="0"/>
              <w:spacing w:line="240" w:lineRule="auto"/>
              <w:ind w:rightChars="-521" w:right="-1094"/>
              <w:jc w:val="left"/>
              <w:rPr>
                <w:color w:val="000000"/>
                <w:sz w:val="15"/>
                <w:szCs w:val="15"/>
              </w:rPr>
            </w:pPr>
            <w:r w:rsidRPr="006C423A">
              <w:rPr>
                <w:color w:val="000000"/>
                <w:sz w:val="15"/>
                <w:szCs w:val="15"/>
              </w:rPr>
              <w:t>(17,712,132)</w:t>
            </w:r>
          </w:p>
        </w:tc>
        <w:tc>
          <w:tcPr>
            <w:tcW w:w="77" w:type="dxa"/>
            <w:tcBorders>
              <w:left w:val="nil"/>
              <w:bottom w:val="nil"/>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p>
        </w:tc>
        <w:tc>
          <w:tcPr>
            <w:tcW w:w="1015" w:type="dxa"/>
            <w:gridSpan w:val="2"/>
            <w:tcBorders>
              <w:top w:val="single" w:sz="4" w:space="0" w:color="auto"/>
              <w:left w:val="nil"/>
              <w:bottom w:val="single" w:sz="12" w:space="0" w:color="auto"/>
              <w:right w:val="nil"/>
            </w:tcBorders>
            <w:shd w:val="clear" w:color="auto" w:fill="auto"/>
            <w:vAlign w:val="bottom"/>
          </w:tcPr>
          <w:p w:rsidR="008924E6" w:rsidRPr="006C423A" w:rsidRDefault="008924E6" w:rsidP="002A37FF">
            <w:pPr>
              <w:overflowPunct w:val="0"/>
              <w:spacing w:line="240" w:lineRule="auto"/>
              <w:ind w:rightChars="50" w:right="105"/>
              <w:jc w:val="right"/>
              <w:rPr>
                <w:color w:val="000000"/>
                <w:sz w:val="15"/>
                <w:szCs w:val="15"/>
              </w:rPr>
            </w:pPr>
            <w:r w:rsidRPr="006C423A">
              <w:rPr>
                <w:color w:val="000000"/>
                <w:sz w:val="15"/>
                <w:szCs w:val="15"/>
              </w:rPr>
              <w:t>129,634,739</w:t>
            </w:r>
          </w:p>
        </w:tc>
      </w:tr>
    </w:tbl>
    <w:p w:rsidR="008924E6" w:rsidRPr="008924E6" w:rsidRDefault="008924E6" w:rsidP="008924E6">
      <w:pPr>
        <w:rPr>
          <w:lang w:eastAsia="zh-CN"/>
        </w:rPr>
      </w:pPr>
    </w:p>
    <w:p w:rsidR="00865A28" w:rsidRDefault="005064CB" w:rsidP="00666001">
      <w:pPr>
        <w:pStyle w:val="3"/>
        <w:numPr>
          <w:ilvl w:val="0"/>
          <w:numId w:val="15"/>
        </w:numPr>
        <w:tabs>
          <w:tab w:val="left" w:pos="504"/>
        </w:tabs>
      </w:pPr>
      <w:r>
        <w:rPr>
          <w:rFonts w:hint="eastAsia"/>
        </w:rPr>
        <w:t>应付账款</w:t>
      </w:r>
    </w:p>
    <w:sdt>
      <w:sdtPr>
        <w:rPr>
          <w:rFonts w:ascii="宋体" w:hAnsi="宋体" w:cs="宋体" w:hint="eastAsia"/>
          <w:b/>
          <w:bCs/>
          <w:sz w:val="20"/>
          <w:szCs w:val="24"/>
        </w:rPr>
        <w:alias w:val="模块:应付账款情况"/>
        <w:tag w:val="_SEC_6983b90893c6404eb7c7286ec627bbd3"/>
        <w:id w:val="1261874176"/>
        <w:lock w:val="sdtLocked"/>
        <w:placeholder>
          <w:docPart w:val="GBC22222222222222222222222222222"/>
        </w:placeholder>
      </w:sdtPr>
      <w:sdtEndPr>
        <w:rPr>
          <w:rFonts w:ascii="Times New Roman" w:hAnsi="Times New Roman" w:cs="Times New Roman"/>
          <w:b w:val="0"/>
          <w:bCs w:val="0"/>
          <w:sz w:val="21"/>
          <w:szCs w:val="20"/>
        </w:rPr>
      </w:sdtEndPr>
      <w:sdtContent>
        <w:sdt>
          <w:sdtPr>
            <w:alias w:val="是否适用：应付账款列示[双击切换]"/>
            <w:tag w:val="_GBC_dfb190a9e762454c9f89eb6be64b6eae"/>
            <w:id w:val="130603835"/>
            <w:lock w:val="sdtContentLocked"/>
            <w:placeholder>
              <w:docPart w:val="GBC22222222222222222222222222222"/>
            </w:placeholder>
          </w:sdtPr>
          <w:sdtContent>
            <w:p w:rsidR="00865A28" w:rsidRDefault="001A19A4">
              <w:r w:rsidRPr="00A26F80">
                <w:rPr>
                  <w:rFonts w:ascii="宋体" w:hAnsi="宋体"/>
                </w:rPr>
                <w:fldChar w:fldCharType="begin"/>
              </w:r>
              <w:r w:rsidR="00724963">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724963">
                <w:rPr>
                  <w:rFonts w:ascii="宋体" w:hAnsi="宋体"/>
                </w:rPr>
                <w:instrText xml:space="preserve"> MACROBUTTON  SnrToggleCheckbox □不适用 </w:instrText>
              </w:r>
              <w:r w:rsidRPr="00A26F80">
                <w:rPr>
                  <w:rFonts w:ascii="宋体" w:hAnsi="宋体"/>
                </w:rPr>
                <w:fldChar w:fldCharType="end"/>
              </w:r>
            </w:p>
          </w:sdtContent>
        </w:sdt>
        <w:p w:rsidR="00724963" w:rsidRDefault="005064CB">
          <w:pPr>
            <w:jc w:val="right"/>
            <w:rPr>
              <w:szCs w:val="21"/>
              <w:lang w:eastAsia="zh-CN"/>
            </w:rPr>
          </w:pPr>
          <w:r>
            <w:rPr>
              <w:rFonts w:hint="eastAsia"/>
              <w:szCs w:val="21"/>
              <w:lang w:eastAsia="zh-CN"/>
            </w:rPr>
            <w:t>单位：</w:t>
          </w:r>
          <w:sdt>
            <w:sdtPr>
              <w:rPr>
                <w:rFonts w:hint="eastAsia"/>
                <w:szCs w:val="21"/>
                <w:lang w:eastAsia="zh-CN"/>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942"/>
            <w:gridCol w:w="3428"/>
          </w:tblGrid>
          <w:tr w:rsidR="00B269F9" w:rsidTr="0094607D">
            <w:sdt>
              <w:sdtPr>
                <w:tag w:val="_PLD_8270d78e97cf4a1cb18154c5c5dafe58"/>
                <w:id w:val="23629847"/>
                <w:lock w:val="sdtLocked"/>
              </w:sdtPr>
              <w:sdtContent>
                <w:tc>
                  <w:tcPr>
                    <w:tcW w:w="1570" w:type="pct"/>
                    <w:shd w:val="clear" w:color="auto" w:fill="auto"/>
                  </w:tcPr>
                  <w:p w:rsidR="00B269F9" w:rsidRDefault="00B269F9" w:rsidP="0094607D">
                    <w:pPr>
                      <w:jc w:val="center"/>
                      <w:rPr>
                        <w:szCs w:val="21"/>
                      </w:rPr>
                    </w:pPr>
                    <w:r>
                      <w:rPr>
                        <w:rFonts w:hint="eastAsia"/>
                        <w:szCs w:val="21"/>
                      </w:rPr>
                      <w:t>项目</w:t>
                    </w:r>
                  </w:p>
                </w:tc>
              </w:sdtContent>
            </w:sdt>
            <w:sdt>
              <w:sdtPr>
                <w:tag w:val="_PLD_56127cd5754c44aaacae0a1320139a7a"/>
                <w:id w:val="23629848"/>
                <w:lock w:val="sdtLocked"/>
              </w:sdtPr>
              <w:sdtContent>
                <w:tc>
                  <w:tcPr>
                    <w:tcW w:w="1584" w:type="pct"/>
                    <w:shd w:val="clear" w:color="auto" w:fill="auto"/>
                  </w:tcPr>
                  <w:p w:rsidR="00B269F9" w:rsidRDefault="00B269F9" w:rsidP="0094607D">
                    <w:pPr>
                      <w:jc w:val="center"/>
                      <w:rPr>
                        <w:szCs w:val="21"/>
                      </w:rPr>
                    </w:pPr>
                    <w:r>
                      <w:rPr>
                        <w:rFonts w:hint="eastAsia"/>
                        <w:szCs w:val="21"/>
                      </w:rPr>
                      <w:t>期末余额</w:t>
                    </w:r>
                  </w:p>
                </w:tc>
              </w:sdtContent>
            </w:sdt>
            <w:sdt>
              <w:sdtPr>
                <w:tag w:val="_PLD_27c6d2ca479446539fe00ab23ee1dc13"/>
                <w:id w:val="23629849"/>
                <w:lock w:val="sdtLocked"/>
              </w:sdtPr>
              <w:sdtContent>
                <w:tc>
                  <w:tcPr>
                    <w:tcW w:w="1846" w:type="pct"/>
                    <w:shd w:val="clear" w:color="auto" w:fill="auto"/>
                  </w:tcPr>
                  <w:p w:rsidR="00B269F9" w:rsidRDefault="00B269F9" w:rsidP="0094607D">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23629850"/>
              <w:lock w:val="sdtLocked"/>
            </w:sdtPr>
            <w:sdtContent>
              <w:tr w:rsidR="00B269F9" w:rsidTr="0094607D">
                <w:tc>
                  <w:tcPr>
                    <w:tcW w:w="1570" w:type="pct"/>
                    <w:shd w:val="clear" w:color="auto" w:fill="auto"/>
                  </w:tcPr>
                  <w:p w:rsidR="00B269F9" w:rsidRDefault="00B269F9" w:rsidP="0094607D">
                    <w:pPr>
                      <w:rPr>
                        <w:szCs w:val="21"/>
                      </w:rPr>
                    </w:pPr>
                    <w:r>
                      <w:t>应付工程及设备款</w:t>
                    </w:r>
                  </w:p>
                </w:tc>
                <w:tc>
                  <w:tcPr>
                    <w:tcW w:w="1584" w:type="pct"/>
                    <w:shd w:val="clear" w:color="auto" w:fill="auto"/>
                  </w:tcPr>
                  <w:p w:rsidR="00B269F9" w:rsidRDefault="00B269F9" w:rsidP="0094607D">
                    <w:pPr>
                      <w:jc w:val="right"/>
                      <w:rPr>
                        <w:szCs w:val="21"/>
                      </w:rPr>
                    </w:pPr>
                    <w:r>
                      <w:t>2,914,695,630</w:t>
                    </w:r>
                  </w:p>
                </w:tc>
                <w:tc>
                  <w:tcPr>
                    <w:tcW w:w="1846" w:type="pct"/>
                    <w:shd w:val="clear" w:color="auto" w:fill="auto"/>
                  </w:tcPr>
                  <w:p w:rsidR="00B269F9" w:rsidRDefault="00B269F9" w:rsidP="0094607D">
                    <w:pPr>
                      <w:jc w:val="right"/>
                      <w:rPr>
                        <w:szCs w:val="21"/>
                      </w:rPr>
                    </w:pPr>
                    <w:r>
                      <w:t>1,802,592,260</w:t>
                    </w:r>
                  </w:p>
                </w:tc>
              </w:tr>
            </w:sdtContent>
          </w:sdt>
          <w:sdt>
            <w:sdtPr>
              <w:rPr>
                <w:rFonts w:hint="eastAsia"/>
                <w:szCs w:val="21"/>
              </w:rPr>
              <w:alias w:val="应付账款情况明细"/>
              <w:tag w:val="_TUP_f092ddb351f143359436bc8808c3f1ee"/>
              <w:id w:val="23629851"/>
              <w:lock w:val="sdtLocked"/>
            </w:sdtPr>
            <w:sdtContent>
              <w:tr w:rsidR="00B269F9" w:rsidTr="0094607D">
                <w:tc>
                  <w:tcPr>
                    <w:tcW w:w="1570" w:type="pct"/>
                    <w:shd w:val="clear" w:color="auto" w:fill="auto"/>
                  </w:tcPr>
                  <w:p w:rsidR="00B269F9" w:rsidRDefault="00B269F9" w:rsidP="0094607D">
                    <w:pPr>
                      <w:rPr>
                        <w:szCs w:val="21"/>
                      </w:rPr>
                    </w:pPr>
                    <w:r>
                      <w:t>应付物资采购款</w:t>
                    </w:r>
                  </w:p>
                </w:tc>
                <w:tc>
                  <w:tcPr>
                    <w:tcW w:w="1584" w:type="pct"/>
                    <w:shd w:val="clear" w:color="auto" w:fill="auto"/>
                  </w:tcPr>
                  <w:p w:rsidR="00B269F9" w:rsidRDefault="00B269F9" w:rsidP="0094607D">
                    <w:pPr>
                      <w:jc w:val="right"/>
                      <w:rPr>
                        <w:szCs w:val="21"/>
                      </w:rPr>
                    </w:pPr>
                    <w:r>
                      <w:t>944,623,019</w:t>
                    </w:r>
                  </w:p>
                </w:tc>
                <w:tc>
                  <w:tcPr>
                    <w:tcW w:w="1846" w:type="pct"/>
                    <w:shd w:val="clear" w:color="auto" w:fill="auto"/>
                  </w:tcPr>
                  <w:p w:rsidR="00B269F9" w:rsidRDefault="00B269F9" w:rsidP="0094607D">
                    <w:pPr>
                      <w:jc w:val="right"/>
                      <w:rPr>
                        <w:szCs w:val="21"/>
                      </w:rPr>
                    </w:pPr>
                    <w:r>
                      <w:t>476,628,779</w:t>
                    </w:r>
                  </w:p>
                </w:tc>
              </w:tr>
            </w:sdtContent>
          </w:sdt>
          <w:sdt>
            <w:sdtPr>
              <w:rPr>
                <w:rFonts w:hint="eastAsia"/>
                <w:szCs w:val="21"/>
              </w:rPr>
              <w:alias w:val="应付账款情况明细"/>
              <w:tag w:val="_TUP_f092ddb351f143359436bc8808c3f1ee"/>
              <w:id w:val="23629852"/>
              <w:lock w:val="sdtLocked"/>
            </w:sdtPr>
            <w:sdtContent>
              <w:tr w:rsidR="00B269F9" w:rsidTr="0094607D">
                <w:tc>
                  <w:tcPr>
                    <w:tcW w:w="1570" w:type="pct"/>
                    <w:shd w:val="clear" w:color="auto" w:fill="auto"/>
                  </w:tcPr>
                  <w:p w:rsidR="00B269F9" w:rsidRDefault="00B269F9" w:rsidP="0094607D">
                    <w:pPr>
                      <w:rPr>
                        <w:szCs w:val="21"/>
                      </w:rPr>
                    </w:pPr>
                    <w:r>
                      <w:t>应付修理费</w:t>
                    </w:r>
                  </w:p>
                </w:tc>
                <w:tc>
                  <w:tcPr>
                    <w:tcW w:w="1584" w:type="pct"/>
                    <w:shd w:val="clear" w:color="auto" w:fill="auto"/>
                  </w:tcPr>
                  <w:p w:rsidR="00B269F9" w:rsidRDefault="00B269F9" w:rsidP="0094607D">
                    <w:pPr>
                      <w:jc w:val="right"/>
                      <w:rPr>
                        <w:szCs w:val="21"/>
                      </w:rPr>
                    </w:pPr>
                    <w:r>
                      <w:t>152,963,851</w:t>
                    </w:r>
                  </w:p>
                </w:tc>
                <w:tc>
                  <w:tcPr>
                    <w:tcW w:w="1846" w:type="pct"/>
                    <w:shd w:val="clear" w:color="auto" w:fill="auto"/>
                  </w:tcPr>
                  <w:p w:rsidR="00B269F9" w:rsidRDefault="00B269F9" w:rsidP="0094607D">
                    <w:pPr>
                      <w:jc w:val="right"/>
                      <w:rPr>
                        <w:szCs w:val="21"/>
                      </w:rPr>
                    </w:pPr>
                    <w:r>
                      <w:t>166,975,726</w:t>
                    </w:r>
                  </w:p>
                </w:tc>
              </w:tr>
            </w:sdtContent>
          </w:sdt>
          <w:sdt>
            <w:sdtPr>
              <w:rPr>
                <w:rFonts w:hint="eastAsia"/>
                <w:szCs w:val="21"/>
              </w:rPr>
              <w:alias w:val="应付账款情况明细"/>
              <w:tag w:val="_TUP_f092ddb351f143359436bc8808c3f1ee"/>
              <w:id w:val="23629853"/>
              <w:lock w:val="sdtLocked"/>
            </w:sdtPr>
            <w:sdtContent>
              <w:tr w:rsidR="00B269F9" w:rsidTr="0094607D">
                <w:tc>
                  <w:tcPr>
                    <w:tcW w:w="1570" w:type="pct"/>
                    <w:shd w:val="clear" w:color="auto" w:fill="auto"/>
                  </w:tcPr>
                  <w:p w:rsidR="00B269F9" w:rsidRDefault="00B269F9" w:rsidP="0094607D">
                    <w:pPr>
                      <w:rPr>
                        <w:szCs w:val="21"/>
                      </w:rPr>
                    </w:pPr>
                    <w:r>
                      <w:t>其他</w:t>
                    </w:r>
                  </w:p>
                </w:tc>
                <w:tc>
                  <w:tcPr>
                    <w:tcW w:w="1584" w:type="pct"/>
                    <w:shd w:val="clear" w:color="auto" w:fill="auto"/>
                  </w:tcPr>
                  <w:p w:rsidR="00B269F9" w:rsidRDefault="00B269F9" w:rsidP="0094607D">
                    <w:pPr>
                      <w:jc w:val="right"/>
                      <w:rPr>
                        <w:szCs w:val="21"/>
                      </w:rPr>
                    </w:pPr>
                    <w:r>
                      <w:t>976,332,641</w:t>
                    </w:r>
                  </w:p>
                </w:tc>
                <w:tc>
                  <w:tcPr>
                    <w:tcW w:w="1846" w:type="pct"/>
                    <w:shd w:val="clear" w:color="auto" w:fill="auto"/>
                  </w:tcPr>
                  <w:p w:rsidR="00B269F9" w:rsidRDefault="00B269F9" w:rsidP="0094607D">
                    <w:pPr>
                      <w:jc w:val="right"/>
                      <w:rPr>
                        <w:szCs w:val="21"/>
                      </w:rPr>
                    </w:pPr>
                    <w:r>
                      <w:t>894,492,327</w:t>
                    </w:r>
                  </w:p>
                </w:tc>
              </w:tr>
            </w:sdtContent>
          </w:sdt>
          <w:tr w:rsidR="00B269F9" w:rsidRPr="00724963" w:rsidTr="0094607D">
            <w:sdt>
              <w:sdtPr>
                <w:tag w:val="_PLD_8c494311a3a446fa9ed8956bb8a7f277"/>
                <w:id w:val="23629854"/>
                <w:lock w:val="sdtLocked"/>
              </w:sdtPr>
              <w:sdtContent>
                <w:tc>
                  <w:tcPr>
                    <w:tcW w:w="1570" w:type="pct"/>
                    <w:shd w:val="clear" w:color="auto" w:fill="auto"/>
                  </w:tcPr>
                  <w:p w:rsidR="00B269F9" w:rsidRDefault="00B269F9" w:rsidP="0094607D">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B269F9" w:rsidRDefault="00B269F9" w:rsidP="0094607D">
                <w:pPr>
                  <w:jc w:val="right"/>
                  <w:rPr>
                    <w:szCs w:val="21"/>
                  </w:rPr>
                </w:pPr>
                <w:r>
                  <w:t>4,988,615,141</w:t>
                </w:r>
              </w:p>
            </w:tc>
            <w:tc>
              <w:tcPr>
                <w:tcW w:w="1846" w:type="pct"/>
                <w:shd w:val="clear" w:color="auto" w:fill="auto"/>
              </w:tcPr>
              <w:p w:rsidR="00B269F9" w:rsidRPr="00724963" w:rsidRDefault="00B269F9" w:rsidP="0094607D">
                <w:pPr>
                  <w:jc w:val="right"/>
                </w:pPr>
                <w:r>
                  <w:t>3,340,689,092</w:t>
                </w:r>
              </w:p>
            </w:tc>
          </w:tr>
        </w:tbl>
        <w:p w:rsidR="00865A28" w:rsidRPr="00724963" w:rsidRDefault="001A19A4" w:rsidP="00724963"/>
      </w:sdtContent>
    </w:sdt>
    <w:sdt>
      <w:sdtPr>
        <w:rPr>
          <w:rFonts w:asciiTheme="minorHAnsi" w:eastAsia="宋体" w:hAnsiTheme="minorHAnsi" w:cstheme="minorBidi" w:hint="eastAsia"/>
          <w:b w:val="0"/>
          <w:bCs w:val="0"/>
          <w:kern w:val="0"/>
          <w:sz w:val="20"/>
          <w:szCs w:val="22"/>
          <w:lang w:eastAsia="en-US"/>
        </w:rPr>
        <w:alias w:val="模块:重要的账龄超过1年的应付账款单位：元币种：人民币项目期末..."/>
        <w:tag w:val="_SEC_f6472fc9df314a45ae6f3743495113f0"/>
        <w:id w:val="1910658473"/>
        <w:lock w:val="sdtLocked"/>
        <w:placeholder>
          <w:docPart w:val="GBC22222222222222222222222222222"/>
        </w:placeholder>
      </w:sdtPr>
      <w:sdtEndPr>
        <w:rPr>
          <w:sz w:val="21"/>
        </w:rPr>
      </w:sdtEndPr>
      <w:sdtContent>
        <w:p w:rsidR="00865A28" w:rsidRPr="00724963" w:rsidRDefault="005064CB" w:rsidP="000827B5">
          <w:pPr>
            <w:pStyle w:val="4"/>
            <w:numPr>
              <w:ilvl w:val="0"/>
              <w:numId w:val="47"/>
            </w:numPr>
            <w:ind w:left="426" w:hanging="426"/>
            <w:rPr>
              <w:b w:val="0"/>
            </w:rPr>
          </w:pPr>
          <w:r w:rsidRPr="00724963">
            <w:rPr>
              <w:rFonts w:hint="eastAsia"/>
              <w:b w:val="0"/>
            </w:rPr>
            <w:t>账龄超过</w:t>
          </w:r>
          <w:r w:rsidRPr="00724963">
            <w:rPr>
              <w:b w:val="0"/>
            </w:rPr>
            <w:t>1</w:t>
          </w:r>
          <w:r w:rsidR="00724963">
            <w:rPr>
              <w:b w:val="0"/>
            </w:rPr>
            <w:t>年的</w:t>
          </w:r>
          <w:r w:rsidRPr="00724963">
            <w:rPr>
              <w:b w:val="0"/>
            </w:rPr>
            <w:t>应付账款</w:t>
          </w:r>
        </w:p>
        <w:sdt>
          <w:sdtPr>
            <w:alias w:val="是否适用：账龄超过1年的重要应付账款[双击切换]"/>
            <w:tag w:val="_GBC_0eff470980a54dc3a4ea5996ab7721ce"/>
            <w:id w:val="-665702211"/>
            <w:lock w:val="sdtContentLocked"/>
            <w:placeholder>
              <w:docPart w:val="GBC22222222222222222222222222222"/>
            </w:placeholder>
          </w:sdtPr>
          <w:sdtContent>
            <w:p w:rsidR="00865A28" w:rsidRDefault="001A19A4">
              <w:r w:rsidRPr="00A26F80">
                <w:rPr>
                  <w:rFonts w:ascii="宋体" w:hAnsi="宋体"/>
                </w:rPr>
                <w:fldChar w:fldCharType="begin"/>
              </w:r>
              <w:r w:rsidR="00724963">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724963">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财务附注：重要的账龄超过1年的应付账款"/>
              <w:tag w:val="_GBC_400afb873eea4650b57e850422f00616"/>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重要的账龄超过1年的应付账款"/>
              <w:tag w:val="_GBC_e8618ecbab754a8a9213d0e97303efbc"/>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2"/>
            <w:gridCol w:w="1983"/>
            <w:gridCol w:w="5351"/>
          </w:tblGrid>
          <w:tr w:rsidR="00865A28" w:rsidTr="00724963">
            <w:sdt>
              <w:sdtPr>
                <w:tag w:val="_PLD_fdad43e863d14167af7eeaf4873d2a72"/>
                <w:id w:val="-874082649"/>
                <w:lock w:val="sdtLocked"/>
              </w:sdtPr>
              <w:sdtContent>
                <w:tc>
                  <w:tcPr>
                    <w:tcW w:w="1051" w:type="pct"/>
                    <w:shd w:val="clear" w:color="auto" w:fill="auto"/>
                    <w:vAlign w:val="center"/>
                  </w:tcPr>
                  <w:p w:rsidR="00865A28" w:rsidRDefault="005064CB">
                    <w:pPr>
                      <w:jc w:val="center"/>
                      <w:rPr>
                        <w:szCs w:val="21"/>
                      </w:rPr>
                    </w:pPr>
                    <w:r>
                      <w:rPr>
                        <w:rFonts w:hint="eastAsia"/>
                        <w:szCs w:val="21"/>
                      </w:rPr>
                      <w:t>项目</w:t>
                    </w:r>
                  </w:p>
                </w:tc>
              </w:sdtContent>
            </w:sdt>
            <w:sdt>
              <w:sdtPr>
                <w:tag w:val="_PLD_cd3e87440a294e4685cb5994a6fce19b"/>
                <w:id w:val="-348173685"/>
                <w:lock w:val="sdtLocked"/>
              </w:sdtPr>
              <w:sdtContent>
                <w:tc>
                  <w:tcPr>
                    <w:tcW w:w="1068" w:type="pct"/>
                    <w:shd w:val="clear" w:color="auto" w:fill="auto"/>
                    <w:vAlign w:val="center"/>
                  </w:tcPr>
                  <w:p w:rsidR="00865A28" w:rsidRDefault="005064CB">
                    <w:pPr>
                      <w:jc w:val="center"/>
                      <w:rPr>
                        <w:szCs w:val="21"/>
                      </w:rPr>
                    </w:pPr>
                    <w:r>
                      <w:rPr>
                        <w:rFonts w:hint="eastAsia"/>
                        <w:szCs w:val="21"/>
                      </w:rPr>
                      <w:t>期末余额</w:t>
                    </w:r>
                  </w:p>
                </w:tc>
              </w:sdtContent>
            </w:sdt>
            <w:sdt>
              <w:sdtPr>
                <w:tag w:val="_PLD_3948dc08dbd84dbd875d1bd042c28c03"/>
                <w:id w:val="-129407920"/>
                <w:lock w:val="sdtLocked"/>
              </w:sdtPr>
              <w:sdtContent>
                <w:tc>
                  <w:tcPr>
                    <w:tcW w:w="2881" w:type="pct"/>
                    <w:shd w:val="clear" w:color="auto" w:fill="auto"/>
                    <w:vAlign w:val="center"/>
                  </w:tcPr>
                  <w:p w:rsidR="00865A28" w:rsidRDefault="005064CB">
                    <w:pPr>
                      <w:jc w:val="center"/>
                      <w:rPr>
                        <w:szCs w:val="21"/>
                      </w:rPr>
                    </w:pPr>
                    <w:r>
                      <w:rPr>
                        <w:rFonts w:hint="eastAsia"/>
                        <w:szCs w:val="21"/>
                      </w:rPr>
                      <w:t>未偿还或结转的原因</w:t>
                    </w:r>
                  </w:p>
                </w:tc>
              </w:sdtContent>
            </w:sdt>
          </w:tr>
          <w:sdt>
            <w:sdtPr>
              <w:rPr>
                <w:szCs w:val="21"/>
              </w:rPr>
              <w:alias w:val="重要的账龄超过1年的应付账款明细"/>
              <w:tag w:val="_TUP_eb35159b40154d30921830d673015213"/>
              <w:id w:val="1605224256"/>
              <w:lock w:val="sdtLocked"/>
            </w:sdtPr>
            <w:sdtContent>
              <w:tr w:rsidR="00865A28" w:rsidTr="00724963">
                <w:tc>
                  <w:tcPr>
                    <w:tcW w:w="1051" w:type="pct"/>
                    <w:tcBorders>
                      <w:bottom w:val="single" w:sz="4" w:space="0" w:color="auto"/>
                    </w:tcBorders>
                    <w:shd w:val="clear" w:color="auto" w:fill="auto"/>
                  </w:tcPr>
                  <w:p w:rsidR="00865A28" w:rsidRPr="00724963" w:rsidRDefault="00724963">
                    <w:pPr>
                      <w:rPr>
                        <w:szCs w:val="21"/>
                      </w:rPr>
                    </w:pPr>
                    <w:r w:rsidRPr="00724963">
                      <w:rPr>
                        <w:rFonts w:hAnsi="Arial"/>
                        <w:bCs/>
                        <w:lang w:val="en-AU" w:eastAsia="zh-CN"/>
                      </w:rPr>
                      <w:t>应付工程及设备款</w:t>
                    </w:r>
                  </w:p>
                </w:tc>
                <w:tc>
                  <w:tcPr>
                    <w:tcW w:w="1068" w:type="pct"/>
                    <w:shd w:val="clear" w:color="auto" w:fill="auto"/>
                  </w:tcPr>
                  <w:p w:rsidR="00865A28" w:rsidRPr="00724963" w:rsidRDefault="00B269F9">
                    <w:pPr>
                      <w:jc w:val="right"/>
                      <w:rPr>
                        <w:szCs w:val="21"/>
                      </w:rPr>
                    </w:pPr>
                    <w:r w:rsidRPr="00B269F9">
                      <w:rPr>
                        <w:bCs/>
                        <w:lang w:val="en-AU" w:eastAsia="zh-CN"/>
                      </w:rPr>
                      <w:t>888,835,810</w:t>
                    </w:r>
                  </w:p>
                </w:tc>
                <w:tc>
                  <w:tcPr>
                    <w:tcW w:w="2881" w:type="pct"/>
                    <w:shd w:val="clear" w:color="auto" w:fill="auto"/>
                  </w:tcPr>
                  <w:p w:rsidR="00865A28" w:rsidRPr="00724963" w:rsidRDefault="00724963">
                    <w:pPr>
                      <w:rPr>
                        <w:szCs w:val="21"/>
                        <w:lang w:eastAsia="zh-CN"/>
                      </w:rPr>
                    </w:pPr>
                    <w:r w:rsidRPr="00724963">
                      <w:rPr>
                        <w:rFonts w:hAnsi="Arial"/>
                        <w:bCs/>
                        <w:lang w:val="en-AU" w:eastAsia="zh-CN"/>
                      </w:rPr>
                      <w:t>工程未完工</w:t>
                    </w:r>
                    <w:r w:rsidRPr="00724963">
                      <w:rPr>
                        <w:rFonts w:hAnsi="Arial"/>
                        <w:bCs/>
                        <w:lang w:eastAsia="zh-CN"/>
                      </w:rPr>
                      <w:t>或设备尚未验收完毕</w:t>
                    </w:r>
                    <w:r w:rsidRPr="004000BC">
                      <w:rPr>
                        <w:rFonts w:ascii="Arial" w:hAnsi="Arial" w:cs="Arial"/>
                        <w:bCs/>
                        <w:lang w:val="en-AU" w:eastAsia="zh-CN"/>
                      </w:rPr>
                      <w:t>，该等款项尚未结算。</w:t>
                    </w:r>
                  </w:p>
                </w:tc>
              </w:tr>
            </w:sdtContent>
          </w:sdt>
          <w:tr w:rsidR="00724963" w:rsidTr="00724963">
            <w:sdt>
              <w:sdtPr>
                <w:tag w:val="_PLD_9758d2b659b1497e80249fe4dcd9da2a"/>
                <w:id w:val="-1479062012"/>
                <w:lock w:val="sdtLocked"/>
              </w:sdtPr>
              <w:sdtContent>
                <w:tc>
                  <w:tcPr>
                    <w:tcW w:w="1051" w:type="pct"/>
                    <w:shd w:val="clear" w:color="auto" w:fill="auto"/>
                    <w:vAlign w:val="center"/>
                  </w:tcPr>
                  <w:p w:rsidR="00724963" w:rsidRDefault="00724963">
                    <w:pPr>
                      <w:jc w:val="center"/>
                      <w:rPr>
                        <w:szCs w:val="21"/>
                      </w:rPr>
                    </w:pPr>
                    <w:r>
                      <w:rPr>
                        <w:rFonts w:hint="eastAsia"/>
                        <w:szCs w:val="21"/>
                      </w:rPr>
                      <w:t>合计</w:t>
                    </w:r>
                  </w:p>
                </w:tc>
              </w:sdtContent>
            </w:sdt>
            <w:tc>
              <w:tcPr>
                <w:tcW w:w="1068" w:type="pct"/>
                <w:shd w:val="clear" w:color="auto" w:fill="auto"/>
              </w:tcPr>
              <w:p w:rsidR="00724963" w:rsidRPr="00724963" w:rsidRDefault="00B269F9" w:rsidP="00211E90">
                <w:pPr>
                  <w:jc w:val="right"/>
                  <w:rPr>
                    <w:szCs w:val="21"/>
                  </w:rPr>
                </w:pPr>
                <w:r w:rsidRPr="00B269F9">
                  <w:rPr>
                    <w:bCs/>
                    <w:lang w:val="en-AU" w:eastAsia="zh-CN"/>
                  </w:rPr>
                  <w:t>888,835,810</w:t>
                </w:r>
              </w:p>
            </w:tc>
            <w:tc>
              <w:tcPr>
                <w:tcW w:w="2881" w:type="pct"/>
                <w:shd w:val="clear" w:color="auto" w:fill="auto"/>
              </w:tcPr>
              <w:p w:rsidR="00724963" w:rsidRDefault="00724963">
                <w:pPr>
                  <w:jc w:val="center"/>
                  <w:rPr>
                    <w:szCs w:val="21"/>
                  </w:rPr>
                </w:pPr>
                <w:r>
                  <w:rPr>
                    <w:rFonts w:hint="eastAsia"/>
                    <w:szCs w:val="21"/>
                  </w:rPr>
                  <w:t>/</w:t>
                </w:r>
              </w:p>
            </w:tc>
          </w:tr>
        </w:tbl>
        <w:p w:rsidR="00724963" w:rsidRDefault="00724963">
          <w:pPr>
            <w:rPr>
              <w:lang w:eastAsia="zh-CN"/>
            </w:rPr>
          </w:pPr>
        </w:p>
        <w:p w:rsidR="00724963" w:rsidRPr="00B269F9" w:rsidRDefault="00724963" w:rsidP="00724963">
          <w:pPr>
            <w:overflowPunct w:val="0"/>
            <w:spacing w:line="240" w:lineRule="auto"/>
            <w:ind w:right="-122"/>
            <w:rPr>
              <w:bCs/>
              <w:lang w:val="en-AU" w:eastAsia="zh-CN"/>
            </w:rPr>
          </w:pPr>
          <w:r w:rsidRPr="00B269F9">
            <w:rPr>
              <w:bCs/>
              <w:lang w:val="en-AU" w:eastAsia="zh-CN"/>
            </w:rPr>
            <w:t>于</w:t>
          </w:r>
          <w:r w:rsidRPr="00B269F9">
            <w:rPr>
              <w:bCs/>
              <w:lang w:val="en-AU" w:eastAsia="zh-CN"/>
            </w:rPr>
            <w:t>2020</w:t>
          </w:r>
          <w:r w:rsidRPr="00B269F9">
            <w:rPr>
              <w:bCs/>
              <w:lang w:val="en-AU" w:eastAsia="zh-CN"/>
            </w:rPr>
            <w:t>年</w:t>
          </w:r>
          <w:r w:rsidRPr="00B269F9">
            <w:rPr>
              <w:bCs/>
              <w:lang w:val="en-AU" w:eastAsia="zh-CN"/>
            </w:rPr>
            <w:t>12</w:t>
          </w:r>
          <w:r w:rsidRPr="00B269F9">
            <w:rPr>
              <w:bCs/>
              <w:lang w:val="en-AU" w:eastAsia="zh-CN"/>
            </w:rPr>
            <w:t>月</w:t>
          </w:r>
          <w:r w:rsidRPr="00B269F9">
            <w:rPr>
              <w:bCs/>
              <w:lang w:val="en-AU" w:eastAsia="zh-CN"/>
            </w:rPr>
            <w:t>31</w:t>
          </w:r>
          <w:r w:rsidRPr="00B269F9">
            <w:rPr>
              <w:bCs/>
              <w:lang w:val="en-AU" w:eastAsia="zh-CN"/>
            </w:rPr>
            <w:t>日，账龄超过一年的应付账款</w:t>
          </w:r>
          <w:r w:rsidR="00B269F9" w:rsidRPr="00B269F9">
            <w:rPr>
              <w:bCs/>
              <w:lang w:val="en-AU" w:eastAsia="zh-CN"/>
            </w:rPr>
            <w:t>888,835,810</w:t>
          </w:r>
          <w:r w:rsidRPr="00B269F9">
            <w:rPr>
              <w:bCs/>
              <w:lang w:val="en-AU" w:eastAsia="zh-CN"/>
            </w:rPr>
            <w:t>元</w:t>
          </w:r>
          <w:r w:rsidRPr="00B269F9">
            <w:rPr>
              <w:bCs/>
              <w:lang w:val="en-AU" w:eastAsia="zh-CN"/>
            </w:rPr>
            <w:t>(2019</w:t>
          </w:r>
          <w:r w:rsidRPr="00B269F9">
            <w:rPr>
              <w:bCs/>
              <w:lang w:val="en-AU" w:eastAsia="zh-CN"/>
            </w:rPr>
            <w:t>年</w:t>
          </w:r>
          <w:r w:rsidRPr="00B269F9">
            <w:rPr>
              <w:bCs/>
              <w:lang w:val="en-AU" w:eastAsia="zh-CN"/>
            </w:rPr>
            <w:t>12</w:t>
          </w:r>
          <w:r w:rsidRPr="00B269F9">
            <w:rPr>
              <w:bCs/>
              <w:lang w:val="en-AU" w:eastAsia="zh-CN"/>
            </w:rPr>
            <w:t>月</w:t>
          </w:r>
          <w:r w:rsidRPr="00B269F9">
            <w:rPr>
              <w:bCs/>
              <w:lang w:val="en-AU" w:eastAsia="zh-CN"/>
            </w:rPr>
            <w:t>31</w:t>
          </w:r>
          <w:r w:rsidRPr="00B269F9">
            <w:rPr>
              <w:bCs/>
              <w:lang w:val="en-AU" w:eastAsia="zh-CN"/>
            </w:rPr>
            <w:t>日：</w:t>
          </w:r>
          <w:r w:rsidRPr="00B269F9">
            <w:rPr>
              <w:bCs/>
              <w:lang w:val="en-AU" w:eastAsia="zh-CN"/>
            </w:rPr>
            <w:t>793,369,727</w:t>
          </w:r>
          <w:r w:rsidRPr="00B269F9">
            <w:rPr>
              <w:bCs/>
              <w:lang w:val="en-AU" w:eastAsia="zh-CN"/>
            </w:rPr>
            <w:t>元</w:t>
          </w:r>
          <w:r w:rsidRPr="00B269F9">
            <w:rPr>
              <w:bCs/>
              <w:lang w:val="en-AU" w:eastAsia="zh-CN"/>
            </w:rPr>
            <w:t>)</w:t>
          </w:r>
          <w:r w:rsidRPr="00B269F9">
            <w:rPr>
              <w:bCs/>
              <w:lang w:val="en-AU" w:eastAsia="zh-CN"/>
            </w:rPr>
            <w:t>，主要为应付工程及设备款，鉴于工程未完工</w:t>
          </w:r>
          <w:r w:rsidRPr="00B269F9">
            <w:rPr>
              <w:bCs/>
              <w:lang w:eastAsia="zh-CN"/>
            </w:rPr>
            <w:t>或设备尚未验收完毕</w:t>
          </w:r>
          <w:r w:rsidRPr="00B269F9">
            <w:rPr>
              <w:bCs/>
              <w:lang w:val="en-AU" w:eastAsia="zh-CN"/>
            </w:rPr>
            <w:t>，该等款项尚未结算。</w:t>
          </w:r>
        </w:p>
        <w:p w:rsidR="00865A28" w:rsidRPr="00724963" w:rsidRDefault="001A19A4" w:rsidP="00724963"/>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bCs/>
          <w:sz w:val="20"/>
          <w:szCs w:val="24"/>
        </w:rPr>
        <w:alias w:val="模块:预收账款情况"/>
        <w:tag w:val="_SEC_6c51b7b8aad944a6a7343a7c4468bc35"/>
        <w:id w:val="-1694531492"/>
        <w:lock w:val="sdtLocked"/>
        <w:placeholder>
          <w:docPart w:val="GBC22222222222222222222222222222"/>
        </w:placeholder>
      </w:sdtPr>
      <w:sdtEndPr>
        <w:rPr>
          <w:rFonts w:ascii="Times New Roman" w:hAnsi="Times New Roman" w:cs="Times New Roman"/>
          <w:b w:val="0"/>
          <w:bCs w:val="0"/>
          <w:sz w:val="21"/>
          <w:szCs w:val="20"/>
        </w:rPr>
      </w:sdtEndPr>
      <w:sdtContent>
        <w:sdt>
          <w:sdtPr>
            <w:alias w:val="是否适用：预收账款项列示[双击切换]"/>
            <w:tag w:val="_GBC_87fabe8d5b22400ca19233d7f82c54fc"/>
            <w:id w:val="238835542"/>
            <w:lock w:val="sdtContentLocked"/>
            <w:placeholder>
              <w:docPart w:val="GBC22222222222222222222222222222"/>
            </w:placeholder>
          </w:sdtPr>
          <w:sdtContent>
            <w:p w:rsidR="00865A28" w:rsidRDefault="001A19A4">
              <w:r w:rsidRPr="00A26F80">
                <w:rPr>
                  <w:rFonts w:ascii="宋体" w:hAnsi="宋体"/>
                </w:rPr>
                <w:fldChar w:fldCharType="begin"/>
              </w:r>
              <w:r w:rsidR="00211E9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211E90">
                <w:rPr>
                  <w:rFonts w:ascii="宋体" w:hAnsi="宋体"/>
                </w:rPr>
                <w:instrText xml:space="preserve"> MACROBUTTON  SnrToggleCheckbox □不适用 </w:instrText>
              </w:r>
              <w:r w:rsidRPr="00A26F80">
                <w:rPr>
                  <w:rFonts w:ascii="宋体" w:hAnsi="宋体"/>
                </w:rPr>
                <w:fldChar w:fldCharType="end"/>
              </w:r>
            </w:p>
          </w:sdtContent>
        </w:sdt>
        <w:p w:rsidR="00211E90" w:rsidRDefault="005064CB">
          <w:pPr>
            <w:jc w:val="right"/>
            <w:rPr>
              <w:szCs w:val="21"/>
              <w:lang w:eastAsia="zh-CN"/>
            </w:rPr>
          </w:pPr>
          <w:r>
            <w:rPr>
              <w:rFonts w:hint="eastAsia"/>
              <w:szCs w:val="21"/>
              <w:lang w:eastAsia="zh-CN"/>
            </w:rPr>
            <w:t>单位：</w:t>
          </w:r>
          <w:sdt>
            <w:sdtPr>
              <w:rPr>
                <w:rFonts w:hint="eastAsia"/>
                <w:szCs w:val="21"/>
                <w:lang w:eastAsia="zh-CN"/>
              </w:rPr>
              <w:alias w:val="单位：财务附注：预收账款情况"/>
              <w:tag w:val="_GBC_4fab9f590de5470ea6904b137451f241"/>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预收账款情况"/>
              <w:tag w:val="_GBC_b59ed32203e141d0aee0063632b10524"/>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3159"/>
            <w:gridCol w:w="3154"/>
          </w:tblGrid>
          <w:tr w:rsidR="00211E90" w:rsidTr="00211E90">
            <w:sdt>
              <w:sdtPr>
                <w:tag w:val="_PLD_d5178a0aff824e07b02041ccbb504bd9"/>
                <w:id w:val="9903283"/>
                <w:lock w:val="sdtLocked"/>
              </w:sdtPr>
              <w:sdtContent>
                <w:tc>
                  <w:tcPr>
                    <w:tcW w:w="1601" w:type="pct"/>
                    <w:shd w:val="clear" w:color="auto" w:fill="auto"/>
                  </w:tcPr>
                  <w:p w:rsidR="00211E90" w:rsidRDefault="00211E90" w:rsidP="00211E90">
                    <w:pPr>
                      <w:jc w:val="center"/>
                      <w:rPr>
                        <w:szCs w:val="21"/>
                      </w:rPr>
                    </w:pPr>
                    <w:r>
                      <w:rPr>
                        <w:rFonts w:hint="eastAsia"/>
                        <w:szCs w:val="21"/>
                      </w:rPr>
                      <w:t>项目</w:t>
                    </w:r>
                  </w:p>
                </w:tc>
              </w:sdtContent>
            </w:sdt>
            <w:sdt>
              <w:sdtPr>
                <w:tag w:val="_PLD_4365dc5a9b404da5ab51b4fe0a65574b"/>
                <w:id w:val="9903284"/>
                <w:lock w:val="sdtLocked"/>
              </w:sdtPr>
              <w:sdtContent>
                <w:tc>
                  <w:tcPr>
                    <w:tcW w:w="1701" w:type="pct"/>
                    <w:shd w:val="clear" w:color="auto" w:fill="auto"/>
                  </w:tcPr>
                  <w:p w:rsidR="00211E90" w:rsidRDefault="00211E90" w:rsidP="00211E90">
                    <w:pPr>
                      <w:jc w:val="center"/>
                      <w:rPr>
                        <w:szCs w:val="21"/>
                      </w:rPr>
                    </w:pPr>
                    <w:r>
                      <w:rPr>
                        <w:rFonts w:hint="eastAsia"/>
                        <w:szCs w:val="21"/>
                      </w:rPr>
                      <w:t>期末余额</w:t>
                    </w:r>
                  </w:p>
                </w:tc>
              </w:sdtContent>
            </w:sdt>
            <w:sdt>
              <w:sdtPr>
                <w:tag w:val="_PLD_319db0af23654ebca500fecfff199482"/>
                <w:id w:val="9903285"/>
                <w:lock w:val="sdtLocked"/>
              </w:sdtPr>
              <w:sdtContent>
                <w:tc>
                  <w:tcPr>
                    <w:tcW w:w="1698" w:type="pct"/>
                    <w:shd w:val="clear" w:color="auto" w:fill="auto"/>
                  </w:tcPr>
                  <w:p w:rsidR="00211E90" w:rsidRDefault="00211E90" w:rsidP="00211E90">
                    <w:pPr>
                      <w:jc w:val="center"/>
                      <w:rPr>
                        <w:szCs w:val="21"/>
                      </w:rPr>
                    </w:pPr>
                    <w:r>
                      <w:rPr>
                        <w:rFonts w:hint="eastAsia"/>
                        <w:szCs w:val="21"/>
                      </w:rPr>
                      <w:t>期初余额</w:t>
                    </w:r>
                  </w:p>
                </w:tc>
              </w:sdtContent>
            </w:sdt>
          </w:tr>
          <w:sdt>
            <w:sdtPr>
              <w:rPr>
                <w:szCs w:val="21"/>
              </w:rPr>
              <w:alias w:val="预收账款情况明细"/>
              <w:tag w:val="_TUP_0af6e828511d4083b0185cdfce7c8ab4"/>
              <w:id w:val="9903286"/>
              <w:lock w:val="sdtLocked"/>
            </w:sdtPr>
            <w:sdtContent>
              <w:tr w:rsidR="00211E90" w:rsidTr="00211E90">
                <w:tc>
                  <w:tcPr>
                    <w:tcW w:w="1601" w:type="pct"/>
                    <w:shd w:val="clear" w:color="auto" w:fill="auto"/>
                  </w:tcPr>
                  <w:p w:rsidR="00211E90" w:rsidRPr="00211E90" w:rsidRDefault="00211E90" w:rsidP="00211E90">
                    <w:pPr>
                      <w:rPr>
                        <w:szCs w:val="21"/>
                        <w:lang w:eastAsia="zh-CN"/>
                      </w:rPr>
                    </w:pPr>
                    <w:r w:rsidRPr="00211E90">
                      <w:rPr>
                        <w:lang w:eastAsia="zh-CN"/>
                      </w:rPr>
                      <w:t>预收土地收储款</w:t>
                    </w:r>
                    <w:r w:rsidRPr="00211E90">
                      <w:rPr>
                        <w:lang w:eastAsia="zh-CN"/>
                      </w:rPr>
                      <w:t>(</w:t>
                    </w:r>
                    <w:r w:rsidRPr="00211E90">
                      <w:rPr>
                        <w:lang w:eastAsia="zh-CN"/>
                      </w:rPr>
                      <w:t>附注五</w:t>
                    </w:r>
                    <w:r w:rsidRPr="00211E90">
                      <w:rPr>
                        <w:lang w:eastAsia="zh-CN"/>
                      </w:rPr>
                      <w:t>(6))</w:t>
                    </w:r>
                  </w:p>
                </w:tc>
                <w:tc>
                  <w:tcPr>
                    <w:tcW w:w="1701" w:type="pct"/>
                    <w:shd w:val="clear" w:color="auto" w:fill="auto"/>
                  </w:tcPr>
                  <w:p w:rsidR="00211E90" w:rsidRPr="00211E90" w:rsidRDefault="00211E90" w:rsidP="00211E90">
                    <w:pPr>
                      <w:jc w:val="right"/>
                      <w:rPr>
                        <w:szCs w:val="21"/>
                      </w:rPr>
                    </w:pPr>
                    <w:r w:rsidRPr="00211E90">
                      <w:t>-</w:t>
                    </w:r>
                  </w:p>
                </w:tc>
                <w:tc>
                  <w:tcPr>
                    <w:tcW w:w="1698" w:type="pct"/>
                    <w:shd w:val="clear" w:color="auto" w:fill="auto"/>
                  </w:tcPr>
                  <w:p w:rsidR="00211E90" w:rsidRPr="00211E90" w:rsidRDefault="00211E90" w:rsidP="00211E90">
                    <w:pPr>
                      <w:jc w:val="right"/>
                      <w:rPr>
                        <w:szCs w:val="21"/>
                      </w:rPr>
                    </w:pPr>
                    <w:r w:rsidRPr="00211E90">
                      <w:t>848,066,286</w:t>
                    </w:r>
                  </w:p>
                </w:tc>
              </w:tr>
            </w:sdtContent>
          </w:sdt>
          <w:sdt>
            <w:sdtPr>
              <w:rPr>
                <w:szCs w:val="21"/>
              </w:rPr>
              <w:alias w:val="预收账款情况明细"/>
              <w:tag w:val="_TUP_0af6e828511d4083b0185cdfce7c8ab4"/>
              <w:id w:val="9903287"/>
              <w:lock w:val="sdtLocked"/>
            </w:sdtPr>
            <w:sdtContent>
              <w:tr w:rsidR="00211E90" w:rsidTr="00211E90">
                <w:tc>
                  <w:tcPr>
                    <w:tcW w:w="1601" w:type="pct"/>
                    <w:shd w:val="clear" w:color="auto" w:fill="auto"/>
                  </w:tcPr>
                  <w:p w:rsidR="00211E90" w:rsidRPr="00211E90" w:rsidRDefault="00211E90" w:rsidP="00211E90">
                    <w:pPr>
                      <w:rPr>
                        <w:szCs w:val="21"/>
                      </w:rPr>
                    </w:pPr>
                    <w:r w:rsidRPr="00211E90">
                      <w:t>预收资产处置款</w:t>
                    </w:r>
                  </w:p>
                </w:tc>
                <w:tc>
                  <w:tcPr>
                    <w:tcW w:w="1701" w:type="pct"/>
                    <w:shd w:val="clear" w:color="auto" w:fill="auto"/>
                  </w:tcPr>
                  <w:p w:rsidR="00211E90" w:rsidRPr="00211E90" w:rsidRDefault="00211E90" w:rsidP="00211E90">
                    <w:pPr>
                      <w:jc w:val="right"/>
                      <w:rPr>
                        <w:szCs w:val="21"/>
                      </w:rPr>
                    </w:pPr>
                    <w:r w:rsidRPr="00211E90">
                      <w:t>-</w:t>
                    </w:r>
                  </w:p>
                </w:tc>
                <w:tc>
                  <w:tcPr>
                    <w:tcW w:w="1698" w:type="pct"/>
                    <w:shd w:val="clear" w:color="auto" w:fill="auto"/>
                  </w:tcPr>
                  <w:p w:rsidR="00211E90" w:rsidRPr="00211E90" w:rsidRDefault="00211E90" w:rsidP="00211E90">
                    <w:pPr>
                      <w:jc w:val="right"/>
                      <w:rPr>
                        <w:szCs w:val="21"/>
                      </w:rPr>
                    </w:pPr>
                    <w:r w:rsidRPr="00211E90">
                      <w:t>3,000,000</w:t>
                    </w:r>
                  </w:p>
                </w:tc>
              </w:tr>
            </w:sdtContent>
          </w:sdt>
          <w:tr w:rsidR="00211E90" w:rsidRPr="00211E90" w:rsidTr="00211E90">
            <w:sdt>
              <w:sdtPr>
                <w:tag w:val="_PLD_3803b4f46dba4b32a39eb56ce03e1481"/>
                <w:id w:val="9903288"/>
                <w:lock w:val="sdtLocked"/>
              </w:sdtPr>
              <w:sdtContent>
                <w:tc>
                  <w:tcPr>
                    <w:tcW w:w="1601" w:type="pct"/>
                    <w:shd w:val="clear" w:color="auto" w:fill="auto"/>
                  </w:tcPr>
                  <w:p w:rsidR="00211E90" w:rsidRPr="00211E90" w:rsidRDefault="00211E90" w:rsidP="00211E90">
                    <w:pPr>
                      <w:jc w:val="center"/>
                      <w:rPr>
                        <w:color w:val="000000" w:themeColor="text1"/>
                        <w:szCs w:val="21"/>
                      </w:rPr>
                    </w:pPr>
                    <w:r w:rsidRPr="00211E90">
                      <w:rPr>
                        <w:color w:val="000000" w:themeColor="text1"/>
                        <w:szCs w:val="21"/>
                      </w:rPr>
                      <w:t>合计</w:t>
                    </w:r>
                  </w:p>
                </w:tc>
              </w:sdtContent>
            </w:sdt>
            <w:tc>
              <w:tcPr>
                <w:tcW w:w="1701" w:type="pct"/>
                <w:shd w:val="clear" w:color="auto" w:fill="auto"/>
              </w:tcPr>
              <w:p w:rsidR="00211E90" w:rsidRPr="00211E90" w:rsidRDefault="00211E90" w:rsidP="00211E90">
                <w:pPr>
                  <w:jc w:val="right"/>
                  <w:rPr>
                    <w:szCs w:val="21"/>
                  </w:rPr>
                </w:pPr>
                <w:r w:rsidRPr="00211E90">
                  <w:t>-</w:t>
                </w:r>
              </w:p>
            </w:tc>
            <w:tc>
              <w:tcPr>
                <w:tcW w:w="1698" w:type="pct"/>
                <w:shd w:val="clear" w:color="auto" w:fill="auto"/>
              </w:tcPr>
              <w:p w:rsidR="00211E90" w:rsidRPr="00211E90" w:rsidRDefault="00211E90" w:rsidP="00211E90">
                <w:pPr>
                  <w:jc w:val="right"/>
                </w:pPr>
                <w:r w:rsidRPr="00211E90">
                  <w:t>851,066,286</w:t>
                </w:r>
              </w:p>
            </w:tc>
          </w:tr>
        </w:tbl>
        <w:p w:rsidR="00211E90" w:rsidRDefault="00211E90"/>
        <w:p w:rsidR="009E566E" w:rsidRPr="009E566E" w:rsidRDefault="009E566E" w:rsidP="009E566E">
          <w:pPr>
            <w:overflowPunct w:val="0"/>
            <w:spacing w:line="240" w:lineRule="auto"/>
            <w:rPr>
              <w:lang w:eastAsia="zh-CN"/>
            </w:rPr>
          </w:pPr>
          <w:r w:rsidRPr="009E566E">
            <w:rPr>
              <w:rFonts w:hAnsi="Arial"/>
              <w:lang w:eastAsia="zh-CN"/>
            </w:rPr>
            <w:t>于</w:t>
          </w:r>
          <w:r w:rsidRPr="009E566E">
            <w:rPr>
              <w:lang w:eastAsia="zh-CN"/>
            </w:rPr>
            <w:t>2020</w:t>
          </w:r>
          <w:r w:rsidRPr="009E566E">
            <w:rPr>
              <w:rFonts w:hAnsi="Arial"/>
              <w:lang w:eastAsia="zh-CN"/>
            </w:rPr>
            <w:t>年</w:t>
          </w:r>
          <w:r w:rsidRPr="009E566E">
            <w:rPr>
              <w:lang w:eastAsia="zh-CN"/>
            </w:rPr>
            <w:t>12</w:t>
          </w:r>
          <w:r w:rsidRPr="009E566E">
            <w:rPr>
              <w:rFonts w:hAnsi="Arial"/>
              <w:lang w:eastAsia="zh-CN"/>
            </w:rPr>
            <w:t>月</w:t>
          </w:r>
          <w:r w:rsidRPr="009E566E">
            <w:rPr>
              <w:lang w:eastAsia="zh-CN"/>
            </w:rPr>
            <w:t>31</w:t>
          </w:r>
          <w:r w:rsidRPr="009E566E">
            <w:rPr>
              <w:rFonts w:hAnsi="Arial"/>
              <w:lang w:eastAsia="zh-CN"/>
            </w:rPr>
            <w:t>日，无账龄超过一年的预收款项</w:t>
          </w:r>
          <w:r w:rsidRPr="009E566E">
            <w:rPr>
              <w:lang w:eastAsia="zh-CN"/>
            </w:rPr>
            <w:t>(2019</w:t>
          </w:r>
          <w:r w:rsidRPr="009E566E">
            <w:rPr>
              <w:rFonts w:hAnsi="Arial"/>
              <w:lang w:eastAsia="zh-CN"/>
            </w:rPr>
            <w:t>年</w:t>
          </w:r>
          <w:r w:rsidRPr="009E566E">
            <w:rPr>
              <w:lang w:eastAsia="zh-CN"/>
            </w:rPr>
            <w:t>12</w:t>
          </w:r>
          <w:r w:rsidRPr="009E566E">
            <w:rPr>
              <w:rFonts w:hAnsi="Arial"/>
              <w:lang w:eastAsia="zh-CN"/>
            </w:rPr>
            <w:t>月</w:t>
          </w:r>
          <w:r w:rsidRPr="009E566E">
            <w:rPr>
              <w:lang w:eastAsia="zh-CN"/>
            </w:rPr>
            <w:t>31</w:t>
          </w:r>
          <w:r w:rsidRPr="009E566E">
            <w:rPr>
              <w:rFonts w:hAnsi="Arial"/>
              <w:lang w:eastAsia="zh-CN"/>
            </w:rPr>
            <w:t>日：</w:t>
          </w:r>
          <w:r w:rsidRPr="009E566E">
            <w:rPr>
              <w:lang w:eastAsia="zh-CN"/>
            </w:rPr>
            <w:t>587,122,814</w:t>
          </w:r>
          <w:r w:rsidRPr="009E566E">
            <w:rPr>
              <w:rFonts w:hAnsi="Arial"/>
              <w:lang w:eastAsia="zh-CN"/>
            </w:rPr>
            <w:t>元</w:t>
          </w:r>
          <w:r w:rsidRPr="009E566E">
            <w:rPr>
              <w:lang w:eastAsia="zh-CN"/>
            </w:rPr>
            <w:t>)</w:t>
          </w:r>
          <w:r w:rsidRPr="009E566E">
            <w:rPr>
              <w:rFonts w:hAnsi="Arial"/>
              <w:lang w:eastAsia="zh-CN"/>
            </w:rPr>
            <w:t>。</w:t>
          </w:r>
        </w:p>
        <w:p w:rsidR="00865A28" w:rsidRPr="009E566E" w:rsidRDefault="001A19A4" w:rsidP="009E566E"/>
      </w:sdtContent>
    </w:sdt>
    <w:sdt>
      <w:sdtPr>
        <w:rPr>
          <w:rFonts w:ascii="宋体" w:eastAsia="Times New Roman" w:hAnsi="宋体" w:cs="宋体" w:hint="eastAsia"/>
          <w:b w:val="0"/>
          <w:bCs w:val="0"/>
          <w:kern w:val="0"/>
          <w:sz w:val="20"/>
          <w:szCs w:val="21"/>
          <w:lang w:eastAsia="en-US"/>
        </w:rPr>
        <w:alias w:val="模块:合同负债"/>
        <w:tag w:val="_SEC_50463584535c4393bb0c203aa88e74ea"/>
        <w:id w:val="-367762794"/>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666001">
          <w:pPr>
            <w:pStyle w:val="3"/>
            <w:numPr>
              <w:ilvl w:val="0"/>
              <w:numId w:val="15"/>
            </w:numPr>
            <w:tabs>
              <w:tab w:val="left" w:pos="504"/>
            </w:tabs>
            <w:rPr>
              <w:szCs w:val="21"/>
            </w:rPr>
          </w:pPr>
          <w:r>
            <w:rPr>
              <w:rFonts w:hint="eastAsia"/>
              <w:szCs w:val="21"/>
            </w:rPr>
            <w:t>合同负债</w:t>
          </w:r>
        </w:p>
        <w:sdt>
          <w:sdtPr>
            <w:alias w:val="是否适用：合同负债情况[双击切换]"/>
            <w:tag w:val="_GBC_257112066c884c67acfede3a1536844a"/>
            <w:id w:val="-1194610859"/>
            <w:lock w:val="sdtContentLocked"/>
            <w:placeholder>
              <w:docPart w:val="GBC22222222222222222222222222222"/>
            </w:placeholder>
          </w:sdtPr>
          <w:sdtContent>
            <w:p w:rsidR="00865A28" w:rsidRDefault="001A19A4">
              <w:r w:rsidRPr="00A26F80">
                <w:rPr>
                  <w:rFonts w:ascii="宋体" w:hAnsi="宋体"/>
                </w:rPr>
                <w:fldChar w:fldCharType="begin"/>
              </w:r>
              <w:r w:rsidR="00FC0037">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FC0037">
                <w:rPr>
                  <w:rFonts w:ascii="宋体" w:hAnsi="宋体"/>
                </w:rPr>
                <w:instrText xml:space="preserve"> MACROBUTTON  SnrToggleCheckbox □不适用 </w:instrText>
              </w:r>
              <w:r w:rsidRPr="00A26F80">
                <w:rPr>
                  <w:rFonts w:ascii="宋体" w:hAnsi="宋体"/>
                </w:rPr>
                <w:fldChar w:fldCharType="end"/>
              </w:r>
            </w:p>
          </w:sdtContent>
        </w:sdt>
        <w:p w:rsidR="00FC0037" w:rsidRDefault="005064CB">
          <w:pPr>
            <w:ind w:left="360"/>
            <w:jc w:val="right"/>
            <w:rPr>
              <w:lang w:eastAsia="zh-CN"/>
            </w:rPr>
          </w:pPr>
          <w:r>
            <w:rPr>
              <w:rFonts w:hint="eastAsia"/>
              <w:lang w:eastAsia="zh-CN"/>
            </w:rPr>
            <w:t>单位：</w:t>
          </w:r>
          <w:sdt>
            <w:sdtPr>
              <w:rPr>
                <w:rFonts w:hint="eastAsia"/>
                <w:lang w:eastAsia="zh-CN"/>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3159"/>
            <w:gridCol w:w="3154"/>
          </w:tblGrid>
          <w:tr w:rsidR="00FC0037" w:rsidTr="00C342F4">
            <w:sdt>
              <w:sdtPr>
                <w:tag w:val="_PLD_c331ae60cae44b02b2a16eccd02434b1"/>
                <w:id w:val="9903531"/>
                <w:lock w:val="sdtLocked"/>
              </w:sdtPr>
              <w:sdtContent>
                <w:tc>
                  <w:tcPr>
                    <w:tcW w:w="1601" w:type="pct"/>
                    <w:shd w:val="clear" w:color="auto" w:fill="auto"/>
                  </w:tcPr>
                  <w:p w:rsidR="00FC0037" w:rsidRDefault="00FC0037" w:rsidP="00C342F4">
                    <w:pPr>
                      <w:jc w:val="center"/>
                      <w:rPr>
                        <w:szCs w:val="21"/>
                      </w:rPr>
                    </w:pPr>
                    <w:r>
                      <w:rPr>
                        <w:rFonts w:hint="eastAsia"/>
                        <w:szCs w:val="21"/>
                      </w:rPr>
                      <w:t>项目</w:t>
                    </w:r>
                  </w:p>
                </w:tc>
              </w:sdtContent>
            </w:sdt>
            <w:sdt>
              <w:sdtPr>
                <w:tag w:val="_PLD_1619b2dd861a497cbc814256ed0e2957"/>
                <w:id w:val="9903532"/>
                <w:lock w:val="sdtLocked"/>
              </w:sdtPr>
              <w:sdtContent>
                <w:tc>
                  <w:tcPr>
                    <w:tcW w:w="1701" w:type="pct"/>
                    <w:shd w:val="clear" w:color="auto" w:fill="auto"/>
                    <w:vAlign w:val="center"/>
                  </w:tcPr>
                  <w:p w:rsidR="00FC0037" w:rsidRDefault="00FC0037" w:rsidP="00C342F4">
                    <w:pPr>
                      <w:autoSpaceDE w:val="0"/>
                      <w:autoSpaceDN w:val="0"/>
                      <w:snapToGrid w:val="0"/>
                      <w:spacing w:line="240" w:lineRule="atLeast"/>
                      <w:jc w:val="center"/>
                      <w:rPr>
                        <w:szCs w:val="21"/>
                      </w:rPr>
                    </w:pPr>
                    <w:r>
                      <w:rPr>
                        <w:rFonts w:hint="eastAsia"/>
                        <w:szCs w:val="21"/>
                      </w:rPr>
                      <w:t>期末余额</w:t>
                    </w:r>
                  </w:p>
                </w:tc>
              </w:sdtContent>
            </w:sdt>
            <w:sdt>
              <w:sdtPr>
                <w:tag w:val="_PLD_6341013bed194ee78619c433ebd01fda"/>
                <w:id w:val="9903533"/>
                <w:lock w:val="sdtLocked"/>
              </w:sdtPr>
              <w:sdtContent>
                <w:tc>
                  <w:tcPr>
                    <w:tcW w:w="1698" w:type="pct"/>
                    <w:shd w:val="clear" w:color="auto" w:fill="auto"/>
                    <w:vAlign w:val="center"/>
                  </w:tcPr>
                  <w:p w:rsidR="00FC0037" w:rsidRDefault="00FC0037" w:rsidP="00C342F4">
                    <w:pPr>
                      <w:autoSpaceDE w:val="0"/>
                      <w:autoSpaceDN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67f2b4ee3494c068d1ece80b5bc3fb5"/>
              <w:id w:val="9903534"/>
              <w:lock w:val="sdtLocked"/>
            </w:sdtPr>
            <w:sdtContent>
              <w:tr w:rsidR="00FC0037" w:rsidTr="00C342F4">
                <w:tc>
                  <w:tcPr>
                    <w:tcW w:w="1601" w:type="pct"/>
                    <w:shd w:val="clear" w:color="auto" w:fill="auto"/>
                  </w:tcPr>
                  <w:p w:rsidR="00FC0037" w:rsidRDefault="00FC0037" w:rsidP="00C342F4">
                    <w:pPr>
                      <w:rPr>
                        <w:szCs w:val="21"/>
                        <w:lang w:eastAsia="zh-CN"/>
                      </w:rPr>
                    </w:pPr>
                    <w:r>
                      <w:rPr>
                        <w:lang w:eastAsia="zh-CN"/>
                      </w:rPr>
                      <w:t>预收运输服务及物资购销款</w:t>
                    </w:r>
                  </w:p>
                </w:tc>
                <w:tc>
                  <w:tcPr>
                    <w:tcW w:w="1701" w:type="pct"/>
                    <w:shd w:val="clear" w:color="auto" w:fill="auto"/>
                  </w:tcPr>
                  <w:p w:rsidR="00FC0037" w:rsidRDefault="00FC0037" w:rsidP="00C342F4">
                    <w:pPr>
                      <w:jc w:val="right"/>
                      <w:rPr>
                        <w:szCs w:val="21"/>
                      </w:rPr>
                    </w:pPr>
                    <w:r>
                      <w:t>186,959,405</w:t>
                    </w:r>
                  </w:p>
                </w:tc>
                <w:tc>
                  <w:tcPr>
                    <w:tcW w:w="1698" w:type="pct"/>
                    <w:shd w:val="clear" w:color="auto" w:fill="auto"/>
                  </w:tcPr>
                  <w:p w:rsidR="00FC0037" w:rsidRDefault="00FC0037" w:rsidP="00C342F4">
                    <w:pPr>
                      <w:jc w:val="right"/>
                      <w:rPr>
                        <w:szCs w:val="21"/>
                      </w:rPr>
                    </w:pPr>
                    <w:r>
                      <w:t>438,704,490</w:t>
                    </w:r>
                  </w:p>
                </w:tc>
              </w:tr>
            </w:sdtContent>
          </w:sdt>
          <w:sdt>
            <w:sdtPr>
              <w:rPr>
                <w:color w:val="000000"/>
                <w:szCs w:val="21"/>
              </w:rPr>
              <w:alias w:val="合同负债明细"/>
              <w:tag w:val="_TUP_d67f2b4ee3494c068d1ece80b5bc3fb5"/>
              <w:id w:val="9903535"/>
              <w:lock w:val="sdtLocked"/>
            </w:sdtPr>
            <w:sdtContent>
              <w:tr w:rsidR="00FC0037" w:rsidTr="00C342F4">
                <w:tc>
                  <w:tcPr>
                    <w:tcW w:w="1601" w:type="pct"/>
                    <w:shd w:val="clear" w:color="auto" w:fill="auto"/>
                  </w:tcPr>
                  <w:p w:rsidR="00FC0037" w:rsidRDefault="00FC0037" w:rsidP="00C342F4">
                    <w:pPr>
                      <w:rPr>
                        <w:szCs w:val="21"/>
                      </w:rPr>
                    </w:pPr>
                    <w:r>
                      <w:t>未使用的奖励积分</w:t>
                    </w:r>
                  </w:p>
                </w:tc>
                <w:tc>
                  <w:tcPr>
                    <w:tcW w:w="1701" w:type="pct"/>
                    <w:shd w:val="clear" w:color="auto" w:fill="auto"/>
                  </w:tcPr>
                  <w:p w:rsidR="00FC0037" w:rsidRDefault="00FC0037" w:rsidP="00C342F4">
                    <w:pPr>
                      <w:jc w:val="right"/>
                      <w:rPr>
                        <w:szCs w:val="21"/>
                      </w:rPr>
                    </w:pPr>
                    <w:r>
                      <w:t>28,345,976</w:t>
                    </w:r>
                  </w:p>
                </w:tc>
                <w:tc>
                  <w:tcPr>
                    <w:tcW w:w="1698" w:type="pct"/>
                    <w:shd w:val="clear" w:color="auto" w:fill="auto"/>
                  </w:tcPr>
                  <w:p w:rsidR="00FC0037" w:rsidRDefault="00FC0037" w:rsidP="00C342F4">
                    <w:pPr>
                      <w:jc w:val="right"/>
                      <w:rPr>
                        <w:szCs w:val="21"/>
                      </w:rPr>
                    </w:pPr>
                    <w:r>
                      <w:t>20,115,443</w:t>
                    </w:r>
                  </w:p>
                </w:tc>
              </w:tr>
            </w:sdtContent>
          </w:sdt>
          <w:tr w:rsidR="00FC0037" w:rsidRPr="00FC0037" w:rsidTr="00C342F4">
            <w:sdt>
              <w:sdtPr>
                <w:tag w:val="_PLD_4e3bb8ab3c904307b3e330dc2e7b09a4"/>
                <w:id w:val="9903536"/>
                <w:lock w:val="sdtLocked"/>
              </w:sdtPr>
              <w:sdtContent>
                <w:tc>
                  <w:tcPr>
                    <w:tcW w:w="1601" w:type="pct"/>
                    <w:shd w:val="clear" w:color="auto" w:fill="auto"/>
                  </w:tcPr>
                  <w:p w:rsidR="00FC0037" w:rsidRDefault="00FC0037" w:rsidP="00C342F4">
                    <w:pPr>
                      <w:jc w:val="center"/>
                      <w:rPr>
                        <w:color w:val="000000"/>
                        <w:szCs w:val="21"/>
                      </w:rPr>
                    </w:pPr>
                    <w:r>
                      <w:rPr>
                        <w:rFonts w:hint="eastAsia"/>
                        <w:color w:val="000000"/>
                        <w:szCs w:val="21"/>
                      </w:rPr>
                      <w:t>合计</w:t>
                    </w:r>
                  </w:p>
                </w:tc>
              </w:sdtContent>
            </w:sdt>
            <w:tc>
              <w:tcPr>
                <w:tcW w:w="1701" w:type="pct"/>
                <w:shd w:val="clear" w:color="auto" w:fill="auto"/>
              </w:tcPr>
              <w:p w:rsidR="00FC0037" w:rsidRDefault="00FC0037" w:rsidP="00C342F4">
                <w:pPr>
                  <w:jc w:val="right"/>
                  <w:rPr>
                    <w:szCs w:val="21"/>
                  </w:rPr>
                </w:pPr>
                <w:r>
                  <w:t>215,305,381</w:t>
                </w:r>
              </w:p>
            </w:tc>
            <w:tc>
              <w:tcPr>
                <w:tcW w:w="1698" w:type="pct"/>
                <w:shd w:val="clear" w:color="auto" w:fill="auto"/>
              </w:tcPr>
              <w:p w:rsidR="00FC0037" w:rsidRPr="00FC0037" w:rsidRDefault="00FC0037" w:rsidP="00FC0037">
                <w:pPr>
                  <w:jc w:val="right"/>
                </w:pPr>
                <w:r>
                  <w:t>458,819,933</w:t>
                </w:r>
              </w:p>
            </w:tc>
          </w:tr>
        </w:tbl>
        <w:p w:rsidR="00FC0037" w:rsidRDefault="00FC0037"/>
        <w:p w:rsidR="007957FF" w:rsidRPr="007957FF" w:rsidRDefault="007957FF" w:rsidP="007957FF">
          <w:pPr>
            <w:overflowPunct w:val="0"/>
            <w:spacing w:line="240" w:lineRule="auto"/>
            <w:rPr>
              <w:lang w:eastAsia="zh-CN"/>
            </w:rPr>
          </w:pPr>
          <w:r w:rsidRPr="007957FF">
            <w:rPr>
              <w:rFonts w:hAnsi="Arial"/>
              <w:lang w:eastAsia="zh-CN"/>
            </w:rPr>
            <w:t>包括在</w:t>
          </w:r>
          <w:r w:rsidRPr="007957FF">
            <w:rPr>
              <w:lang w:eastAsia="zh-CN"/>
            </w:rPr>
            <w:t>2019</w:t>
          </w:r>
          <w:r w:rsidRPr="007957FF">
            <w:rPr>
              <w:rFonts w:hAnsi="Arial"/>
              <w:lang w:eastAsia="zh-CN"/>
            </w:rPr>
            <w:t>年</w:t>
          </w:r>
          <w:r w:rsidRPr="007957FF">
            <w:rPr>
              <w:lang w:eastAsia="zh-CN"/>
            </w:rPr>
            <w:t>12</w:t>
          </w:r>
          <w:r w:rsidRPr="007957FF">
            <w:rPr>
              <w:rFonts w:hAnsi="Arial"/>
              <w:lang w:eastAsia="zh-CN"/>
            </w:rPr>
            <w:t>月</w:t>
          </w:r>
          <w:r w:rsidRPr="007957FF">
            <w:rPr>
              <w:lang w:eastAsia="zh-CN"/>
            </w:rPr>
            <w:t>31</w:t>
          </w:r>
          <w:r w:rsidRPr="007957FF">
            <w:rPr>
              <w:rFonts w:hAnsi="Arial"/>
              <w:lang w:eastAsia="zh-CN"/>
            </w:rPr>
            <w:t>日账面价值中的</w:t>
          </w:r>
          <w:r w:rsidRPr="007957FF">
            <w:rPr>
              <w:lang w:eastAsia="zh-CN"/>
            </w:rPr>
            <w:t>455,328,075</w:t>
          </w:r>
          <w:r w:rsidRPr="007957FF">
            <w:rPr>
              <w:rFonts w:hAnsi="Arial"/>
              <w:lang w:eastAsia="zh-CN"/>
            </w:rPr>
            <w:t>元合同负债已于</w:t>
          </w:r>
          <w:r w:rsidRPr="007957FF">
            <w:rPr>
              <w:lang w:eastAsia="zh-CN"/>
            </w:rPr>
            <w:t>2020</w:t>
          </w:r>
          <w:r w:rsidRPr="007957FF">
            <w:rPr>
              <w:rFonts w:hAnsi="Arial"/>
              <w:lang w:eastAsia="zh-CN"/>
            </w:rPr>
            <w:t>年度转入营业收入，包括运输服务和物资购销等</w:t>
          </w:r>
          <w:r w:rsidRPr="007957FF">
            <w:rPr>
              <w:lang w:eastAsia="zh-CN"/>
            </w:rPr>
            <w:t xml:space="preserve">435,212,632 </w:t>
          </w:r>
          <w:r w:rsidRPr="007957FF">
            <w:rPr>
              <w:rFonts w:hAnsi="Arial"/>
              <w:lang w:eastAsia="zh-CN"/>
            </w:rPr>
            <w:t>元，奖励积分</w:t>
          </w:r>
          <w:r w:rsidRPr="007957FF">
            <w:rPr>
              <w:lang w:eastAsia="zh-CN"/>
            </w:rPr>
            <w:t>20,115,443</w:t>
          </w:r>
          <w:r w:rsidRPr="007957FF">
            <w:rPr>
              <w:rFonts w:hAnsi="Arial"/>
              <w:lang w:eastAsia="zh-CN"/>
            </w:rPr>
            <w:t>元。</w:t>
          </w:r>
        </w:p>
        <w:p w:rsidR="00865A28" w:rsidRPr="00FC0037" w:rsidRDefault="001A19A4" w:rsidP="00FC0037"/>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应付职工薪酬</w:t>
      </w:r>
    </w:p>
    <w:sdt>
      <w:sdtPr>
        <w:rPr>
          <w:rFonts w:ascii="宋体" w:hAnsi="宋体" w:cs="宋体"/>
          <w:b/>
          <w:bCs/>
          <w:sz w:val="20"/>
          <w:szCs w:val="24"/>
        </w:rPr>
        <w:alias w:val="模块:应付职工薪酬列示："/>
        <w:tag w:val="_SEC_8ac62232cfc54f38aff1f89058d89f36"/>
        <w:id w:val="-1255745950"/>
        <w:lock w:val="sdtLocked"/>
        <w:placeholder>
          <w:docPart w:val="GBC22222222222222222222222222222"/>
        </w:placeholder>
      </w:sdtPr>
      <w:sdtEndPr>
        <w:rPr>
          <w:rFonts w:ascii="Times New Roman" w:hAnsi="Times New Roman" w:cs="Times New Roman"/>
          <w:b w:val="0"/>
          <w:bCs w:val="0"/>
          <w:sz w:val="21"/>
          <w:szCs w:val="20"/>
        </w:rPr>
      </w:sdtEndPr>
      <w:sdtContent>
        <w:sdt>
          <w:sdtPr>
            <w:alias w:val="是否适用：应付职工薪酬列示[双击切换]"/>
            <w:tag w:val="_GBC_215b41e091df4b2bbb2009fd3c8040b5"/>
            <w:id w:val="-1692292240"/>
            <w:lock w:val="sdtContentLocked"/>
            <w:placeholder>
              <w:docPart w:val="GBC22222222222222222222222222222"/>
            </w:placeholder>
          </w:sdtPr>
          <w:sdtContent>
            <w:p w:rsidR="00865A28" w:rsidRDefault="001A19A4">
              <w:r w:rsidRPr="00A26F80">
                <w:rPr>
                  <w:rFonts w:ascii="宋体" w:hAnsi="宋体"/>
                </w:rPr>
                <w:fldChar w:fldCharType="begin"/>
              </w:r>
              <w:r w:rsidR="005A4B5E">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5A4B5E">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560"/>
            <w:gridCol w:w="1558"/>
            <w:gridCol w:w="1382"/>
          </w:tblGrid>
          <w:tr w:rsidR="005A4B5E" w:rsidRPr="005A4B5E" w:rsidTr="00EC7A6F">
            <w:sdt>
              <w:sdtPr>
                <w:tag w:val="_PLD_4761dc2d96c64c3fb5d407cdbec097a2"/>
                <w:id w:val="9903781"/>
                <w:lock w:val="sdtLocked"/>
              </w:sdtPr>
              <w:sdtContent>
                <w:tc>
                  <w:tcPr>
                    <w:tcW w:w="1661" w:type="pct"/>
                    <w:shd w:val="clear" w:color="auto" w:fill="auto"/>
                    <w:vAlign w:val="center"/>
                  </w:tcPr>
                  <w:p w:rsidR="005A4B5E" w:rsidRPr="005A4B5E" w:rsidRDefault="005A4B5E" w:rsidP="00C342F4">
                    <w:pPr>
                      <w:jc w:val="center"/>
                    </w:pPr>
                    <w:r w:rsidRPr="005A4B5E">
                      <w:t>项目</w:t>
                    </w:r>
                  </w:p>
                </w:tc>
              </w:sdtContent>
            </w:sdt>
            <w:sdt>
              <w:sdtPr>
                <w:tag w:val="_PLD_f666739d3c0f4f9891bd8f4974d101ec"/>
                <w:id w:val="9903782"/>
                <w:lock w:val="sdtLocked"/>
              </w:sdtPr>
              <w:sdtContent>
                <w:tc>
                  <w:tcPr>
                    <w:tcW w:w="916" w:type="pct"/>
                    <w:shd w:val="clear" w:color="auto" w:fill="auto"/>
                    <w:vAlign w:val="center"/>
                  </w:tcPr>
                  <w:p w:rsidR="005A4B5E" w:rsidRPr="005A4B5E" w:rsidRDefault="005A4B5E" w:rsidP="00C342F4">
                    <w:pPr>
                      <w:jc w:val="center"/>
                    </w:pPr>
                    <w:r w:rsidRPr="005A4B5E">
                      <w:t>期初余额</w:t>
                    </w:r>
                  </w:p>
                </w:tc>
              </w:sdtContent>
            </w:sdt>
            <w:sdt>
              <w:sdtPr>
                <w:tag w:val="_PLD_cc701d3a5a44484d862c996437df1e7d"/>
                <w:id w:val="9903783"/>
                <w:lock w:val="sdtLocked"/>
              </w:sdtPr>
              <w:sdtContent>
                <w:tc>
                  <w:tcPr>
                    <w:tcW w:w="840" w:type="pct"/>
                    <w:shd w:val="clear" w:color="auto" w:fill="auto"/>
                    <w:vAlign w:val="center"/>
                  </w:tcPr>
                  <w:p w:rsidR="005A4B5E" w:rsidRPr="005A4B5E" w:rsidRDefault="005A4B5E" w:rsidP="00C342F4">
                    <w:pPr>
                      <w:jc w:val="center"/>
                    </w:pPr>
                    <w:r w:rsidRPr="005A4B5E">
                      <w:t>本期增加</w:t>
                    </w:r>
                  </w:p>
                </w:tc>
              </w:sdtContent>
            </w:sdt>
            <w:sdt>
              <w:sdtPr>
                <w:tag w:val="_PLD_0e8f833fca684ce592b0cba6d04c75ef"/>
                <w:id w:val="9903784"/>
                <w:lock w:val="sdtLocked"/>
              </w:sdtPr>
              <w:sdtContent>
                <w:tc>
                  <w:tcPr>
                    <w:tcW w:w="839" w:type="pct"/>
                    <w:shd w:val="clear" w:color="auto" w:fill="auto"/>
                    <w:vAlign w:val="center"/>
                  </w:tcPr>
                  <w:p w:rsidR="005A4B5E" w:rsidRPr="005A4B5E" w:rsidRDefault="005A4B5E" w:rsidP="00C342F4">
                    <w:pPr>
                      <w:jc w:val="center"/>
                    </w:pPr>
                    <w:r w:rsidRPr="005A4B5E">
                      <w:t>本期减少</w:t>
                    </w:r>
                  </w:p>
                </w:tc>
              </w:sdtContent>
            </w:sdt>
            <w:sdt>
              <w:sdtPr>
                <w:tag w:val="_PLD_c39a265e94994f0480d13abd59d3eb39"/>
                <w:id w:val="9903785"/>
                <w:lock w:val="sdtLocked"/>
              </w:sdtPr>
              <w:sdtContent>
                <w:tc>
                  <w:tcPr>
                    <w:tcW w:w="744" w:type="pct"/>
                    <w:shd w:val="clear" w:color="auto" w:fill="auto"/>
                    <w:vAlign w:val="center"/>
                  </w:tcPr>
                  <w:p w:rsidR="005A4B5E" w:rsidRPr="005A4B5E" w:rsidRDefault="005A4B5E" w:rsidP="00C342F4">
                    <w:pPr>
                      <w:jc w:val="center"/>
                    </w:pPr>
                    <w:r w:rsidRPr="005A4B5E">
                      <w:t>期末余额</w:t>
                    </w:r>
                  </w:p>
                </w:tc>
              </w:sdtContent>
            </w:sdt>
          </w:tr>
          <w:tr w:rsidR="005A4B5E" w:rsidRPr="005A4B5E" w:rsidTr="00EC7A6F">
            <w:sdt>
              <w:sdtPr>
                <w:tag w:val="_PLD_e3e45a1b3a8f49a9bebab9921a080935"/>
                <w:id w:val="9903786"/>
                <w:lock w:val="sdtLocked"/>
              </w:sdtPr>
              <w:sdtContent>
                <w:tc>
                  <w:tcPr>
                    <w:tcW w:w="1661" w:type="pct"/>
                    <w:shd w:val="clear" w:color="auto" w:fill="auto"/>
                  </w:tcPr>
                  <w:p w:rsidR="005A4B5E" w:rsidRPr="005A4B5E" w:rsidRDefault="005A4B5E" w:rsidP="00C342F4">
                    <w:r w:rsidRPr="005A4B5E">
                      <w:t>一、短期薪酬</w:t>
                    </w:r>
                  </w:p>
                </w:tc>
              </w:sdtContent>
            </w:sdt>
            <w:tc>
              <w:tcPr>
                <w:tcW w:w="916" w:type="pct"/>
                <w:shd w:val="clear" w:color="auto" w:fill="auto"/>
                <w:vAlign w:val="center"/>
              </w:tcPr>
              <w:p w:rsidR="005A4B5E" w:rsidRPr="005A4B5E" w:rsidRDefault="005A4B5E" w:rsidP="005A4B5E">
                <w:pPr>
                  <w:jc w:val="right"/>
                </w:pPr>
                <w:r w:rsidRPr="005A4B5E">
                  <w:t>219,894,091</w:t>
                </w:r>
              </w:p>
            </w:tc>
            <w:tc>
              <w:tcPr>
                <w:tcW w:w="840" w:type="pct"/>
                <w:shd w:val="clear" w:color="auto" w:fill="auto"/>
                <w:vAlign w:val="center"/>
              </w:tcPr>
              <w:p w:rsidR="005A4B5E" w:rsidRPr="005A4B5E" w:rsidRDefault="005A4B5E" w:rsidP="002A37FF">
                <w:pPr>
                  <w:tabs>
                    <w:tab w:val="decimal" w:pos="1301"/>
                  </w:tabs>
                  <w:overflowPunct w:val="0"/>
                  <w:spacing w:line="240" w:lineRule="auto"/>
                  <w:ind w:rightChars="-15" w:right="-31"/>
                  <w:jc w:val="right"/>
                  <w:rPr>
                    <w:color w:val="000000"/>
                  </w:rPr>
                </w:pPr>
                <w:r w:rsidRPr="005A4B5E">
                  <w:rPr>
                    <w:color w:val="000000"/>
                  </w:rPr>
                  <w:t>7,275,511,519</w:t>
                </w:r>
              </w:p>
            </w:tc>
            <w:tc>
              <w:tcPr>
                <w:tcW w:w="839" w:type="pct"/>
                <w:shd w:val="clear" w:color="auto" w:fill="auto"/>
                <w:vAlign w:val="center"/>
              </w:tcPr>
              <w:p w:rsidR="005A4B5E" w:rsidRPr="005A4B5E" w:rsidRDefault="005A4B5E" w:rsidP="002A37FF">
                <w:pPr>
                  <w:tabs>
                    <w:tab w:val="decimal" w:pos="1425"/>
                  </w:tabs>
                  <w:overflowPunct w:val="0"/>
                  <w:spacing w:line="240" w:lineRule="auto"/>
                  <w:ind w:rightChars="-15" w:right="-31"/>
                  <w:jc w:val="right"/>
                  <w:rPr>
                    <w:color w:val="000000"/>
                    <w:lang w:eastAsia="zh-CN"/>
                  </w:rPr>
                </w:pPr>
                <w:r w:rsidRPr="005A4B5E">
                  <w:rPr>
                    <w:color w:val="000000"/>
                  </w:rPr>
                  <w:t>7,157,219,847</w:t>
                </w:r>
              </w:p>
            </w:tc>
            <w:tc>
              <w:tcPr>
                <w:tcW w:w="744" w:type="pct"/>
                <w:shd w:val="clear" w:color="auto" w:fill="auto"/>
                <w:vAlign w:val="center"/>
              </w:tcPr>
              <w:p w:rsidR="005A4B5E" w:rsidRPr="005A4B5E" w:rsidDel="0038014A" w:rsidRDefault="005A4B5E" w:rsidP="005A4B5E">
                <w:pPr>
                  <w:jc w:val="right"/>
                </w:pPr>
                <w:r w:rsidRPr="005A4B5E">
                  <w:t>338,185,763</w:t>
                </w:r>
              </w:p>
            </w:tc>
          </w:tr>
          <w:tr w:rsidR="005A4B5E" w:rsidRPr="005A4B5E" w:rsidTr="00EC7A6F">
            <w:sdt>
              <w:sdtPr>
                <w:tag w:val="_PLD_85c469f474b84d03aec3c8ae8d2d17fa"/>
                <w:id w:val="9903787"/>
                <w:lock w:val="sdtLocked"/>
              </w:sdtPr>
              <w:sdtContent>
                <w:tc>
                  <w:tcPr>
                    <w:tcW w:w="1661" w:type="pct"/>
                    <w:shd w:val="clear" w:color="auto" w:fill="auto"/>
                  </w:tcPr>
                  <w:p w:rsidR="005A4B5E" w:rsidRPr="005A4B5E" w:rsidRDefault="005A4B5E" w:rsidP="00C342F4">
                    <w:pPr>
                      <w:rPr>
                        <w:lang w:eastAsia="zh-CN"/>
                      </w:rPr>
                    </w:pPr>
                    <w:r w:rsidRPr="005A4B5E">
                      <w:rPr>
                        <w:lang w:eastAsia="zh-CN"/>
                      </w:rPr>
                      <w:t>二、离职后福利</w:t>
                    </w:r>
                    <w:r w:rsidRPr="005A4B5E">
                      <w:rPr>
                        <w:lang w:eastAsia="zh-CN"/>
                      </w:rPr>
                      <w:t>-</w:t>
                    </w:r>
                    <w:r w:rsidRPr="005A4B5E">
                      <w:rPr>
                        <w:lang w:eastAsia="zh-CN"/>
                      </w:rPr>
                      <w:t>设定提存计划</w:t>
                    </w:r>
                  </w:p>
                </w:tc>
              </w:sdtContent>
            </w:sdt>
            <w:tc>
              <w:tcPr>
                <w:tcW w:w="916" w:type="pct"/>
                <w:shd w:val="clear" w:color="auto" w:fill="auto"/>
                <w:vAlign w:val="center"/>
              </w:tcPr>
              <w:p w:rsidR="005A4B5E" w:rsidRPr="005A4B5E" w:rsidRDefault="005A4B5E" w:rsidP="005A4B5E">
                <w:pPr>
                  <w:jc w:val="right"/>
                </w:pPr>
                <w:r w:rsidRPr="005A4B5E">
                  <w:t>2,789,813</w:t>
                </w:r>
              </w:p>
            </w:tc>
            <w:tc>
              <w:tcPr>
                <w:tcW w:w="840" w:type="pct"/>
                <w:shd w:val="clear" w:color="auto" w:fill="auto"/>
                <w:vAlign w:val="center"/>
              </w:tcPr>
              <w:p w:rsidR="005A4B5E" w:rsidRPr="005A4B5E" w:rsidRDefault="005A4B5E" w:rsidP="002A37FF">
                <w:pPr>
                  <w:tabs>
                    <w:tab w:val="decimal" w:pos="1300"/>
                  </w:tabs>
                  <w:overflowPunct w:val="0"/>
                  <w:spacing w:line="228" w:lineRule="auto"/>
                  <w:ind w:rightChars="-15" w:right="-31"/>
                  <w:jc w:val="right"/>
                  <w:rPr>
                    <w:color w:val="000000"/>
                  </w:rPr>
                </w:pPr>
                <w:r w:rsidRPr="005A4B5E">
                  <w:rPr>
                    <w:color w:val="000000"/>
                  </w:rPr>
                  <w:t>408,922,094</w:t>
                </w:r>
              </w:p>
            </w:tc>
            <w:tc>
              <w:tcPr>
                <w:tcW w:w="839" w:type="pct"/>
                <w:shd w:val="clear" w:color="auto" w:fill="auto"/>
                <w:vAlign w:val="center"/>
              </w:tcPr>
              <w:p w:rsidR="005A4B5E" w:rsidRPr="005A4B5E" w:rsidRDefault="005A4B5E" w:rsidP="002A37FF">
                <w:pPr>
                  <w:tabs>
                    <w:tab w:val="decimal" w:pos="1300"/>
                  </w:tabs>
                  <w:overflowPunct w:val="0"/>
                  <w:spacing w:line="228" w:lineRule="auto"/>
                  <w:ind w:rightChars="-15" w:right="-31"/>
                  <w:jc w:val="right"/>
                  <w:rPr>
                    <w:color w:val="000000"/>
                  </w:rPr>
                </w:pPr>
                <w:r w:rsidRPr="005A4B5E">
                  <w:rPr>
                    <w:color w:val="000000"/>
                  </w:rPr>
                  <w:t>331,683,511</w:t>
                </w:r>
              </w:p>
            </w:tc>
            <w:tc>
              <w:tcPr>
                <w:tcW w:w="744" w:type="pct"/>
                <w:shd w:val="clear" w:color="auto" w:fill="auto"/>
                <w:vAlign w:val="center"/>
              </w:tcPr>
              <w:p w:rsidR="005A4B5E" w:rsidRPr="005A4B5E" w:rsidRDefault="005A4B5E" w:rsidP="005A4B5E">
                <w:pPr>
                  <w:jc w:val="right"/>
                </w:pPr>
                <w:r w:rsidRPr="005A4B5E">
                  <w:t>80,028,396</w:t>
                </w:r>
              </w:p>
            </w:tc>
          </w:tr>
          <w:tr w:rsidR="005A4B5E" w:rsidRPr="005A4B5E" w:rsidTr="00EC7A6F">
            <w:sdt>
              <w:sdtPr>
                <w:tag w:val="_PLD_2836a9d646024a08a05edfa8ec8dfb80"/>
                <w:id w:val="9903788"/>
                <w:lock w:val="sdtLocked"/>
              </w:sdtPr>
              <w:sdtContent>
                <w:tc>
                  <w:tcPr>
                    <w:tcW w:w="1661" w:type="pct"/>
                    <w:shd w:val="clear" w:color="auto" w:fill="auto"/>
                  </w:tcPr>
                  <w:p w:rsidR="005A4B5E" w:rsidRPr="005A4B5E" w:rsidRDefault="005A4B5E" w:rsidP="00C342F4">
                    <w:r w:rsidRPr="005A4B5E">
                      <w:t>三、辞退福利</w:t>
                    </w:r>
                  </w:p>
                </w:tc>
              </w:sdtContent>
            </w:sdt>
            <w:tc>
              <w:tcPr>
                <w:tcW w:w="916" w:type="pct"/>
                <w:shd w:val="clear" w:color="auto" w:fill="auto"/>
                <w:vAlign w:val="center"/>
              </w:tcPr>
              <w:p w:rsidR="005A4B5E" w:rsidRPr="005A4B5E" w:rsidRDefault="005A4B5E" w:rsidP="005A4B5E">
                <w:pPr>
                  <w:jc w:val="right"/>
                </w:pPr>
                <w:r w:rsidRPr="005A4B5E">
                  <w:t>26,345,846</w:t>
                </w:r>
              </w:p>
            </w:tc>
            <w:tc>
              <w:tcPr>
                <w:tcW w:w="840" w:type="pct"/>
                <w:shd w:val="clear" w:color="auto" w:fill="auto"/>
                <w:vAlign w:val="center"/>
              </w:tcPr>
              <w:p w:rsidR="005A4B5E" w:rsidRPr="005A4B5E" w:rsidRDefault="005A4B5E" w:rsidP="005A4B5E">
                <w:pPr>
                  <w:jc w:val="right"/>
                  <w:rPr>
                    <w:lang w:eastAsia="zh-CN"/>
                  </w:rPr>
                </w:pPr>
                <w:r w:rsidRPr="005A4B5E">
                  <w:rPr>
                    <w:lang w:eastAsia="zh-CN"/>
                  </w:rPr>
                  <w:t>-</w:t>
                </w:r>
              </w:p>
            </w:tc>
            <w:tc>
              <w:tcPr>
                <w:tcW w:w="839" w:type="pct"/>
                <w:shd w:val="clear" w:color="auto" w:fill="auto"/>
                <w:vAlign w:val="center"/>
              </w:tcPr>
              <w:p w:rsidR="005A4B5E" w:rsidRPr="005A4B5E" w:rsidRDefault="005A4B5E" w:rsidP="005A4B5E">
                <w:pPr>
                  <w:jc w:val="right"/>
                </w:pPr>
                <w:r w:rsidRPr="005A4B5E">
                  <w:rPr>
                    <w:color w:val="000000"/>
                  </w:rPr>
                  <w:t>1,858,036</w:t>
                </w:r>
              </w:p>
            </w:tc>
            <w:tc>
              <w:tcPr>
                <w:tcW w:w="744" w:type="pct"/>
                <w:shd w:val="clear" w:color="auto" w:fill="auto"/>
                <w:vAlign w:val="center"/>
              </w:tcPr>
              <w:p w:rsidR="005A4B5E" w:rsidRPr="005A4B5E" w:rsidRDefault="005A4B5E" w:rsidP="005A4B5E">
                <w:pPr>
                  <w:jc w:val="right"/>
                </w:pPr>
                <w:r w:rsidRPr="005A4B5E">
                  <w:t>24,487,810</w:t>
                </w:r>
              </w:p>
            </w:tc>
          </w:tr>
          <w:tr w:rsidR="005A4B5E" w:rsidRPr="005A4B5E" w:rsidTr="00EC7A6F">
            <w:sdt>
              <w:sdtPr>
                <w:tag w:val="_PLD_bb217d7a2d104da696101497dda89e28"/>
                <w:id w:val="9903789"/>
                <w:lock w:val="sdtLocked"/>
              </w:sdtPr>
              <w:sdtContent>
                <w:tc>
                  <w:tcPr>
                    <w:tcW w:w="1661" w:type="pct"/>
                    <w:shd w:val="clear" w:color="auto" w:fill="auto"/>
                    <w:vAlign w:val="center"/>
                  </w:tcPr>
                  <w:p w:rsidR="005A4B5E" w:rsidRPr="005A4B5E" w:rsidRDefault="005A4B5E" w:rsidP="00C342F4">
                    <w:pPr>
                      <w:jc w:val="center"/>
                    </w:pPr>
                    <w:r w:rsidRPr="005A4B5E">
                      <w:t>合计</w:t>
                    </w:r>
                  </w:p>
                </w:tc>
              </w:sdtContent>
            </w:sdt>
            <w:tc>
              <w:tcPr>
                <w:tcW w:w="916" w:type="pct"/>
                <w:shd w:val="clear" w:color="auto" w:fill="auto"/>
                <w:vAlign w:val="center"/>
              </w:tcPr>
              <w:p w:rsidR="005A4B5E" w:rsidRPr="005A4B5E" w:rsidRDefault="005A4B5E" w:rsidP="005A4B5E">
                <w:pPr>
                  <w:jc w:val="right"/>
                </w:pPr>
                <w:r w:rsidRPr="005A4B5E">
                  <w:t>249,029,750</w:t>
                </w:r>
              </w:p>
            </w:tc>
            <w:tc>
              <w:tcPr>
                <w:tcW w:w="840" w:type="pct"/>
                <w:shd w:val="clear" w:color="auto" w:fill="auto"/>
                <w:vAlign w:val="center"/>
              </w:tcPr>
              <w:p w:rsidR="005A4B5E" w:rsidRPr="005A4B5E" w:rsidRDefault="005A4B5E" w:rsidP="005A4B5E">
                <w:pPr>
                  <w:jc w:val="right"/>
                  <w:rPr>
                    <w:lang w:eastAsia="zh-CN"/>
                  </w:rPr>
                </w:pPr>
                <w:r>
                  <w:rPr>
                    <w:rFonts w:hint="eastAsia"/>
                    <w:lang w:eastAsia="zh-CN"/>
                  </w:rPr>
                  <w:t>7,684,433,613</w:t>
                </w:r>
              </w:p>
            </w:tc>
            <w:tc>
              <w:tcPr>
                <w:tcW w:w="839" w:type="pct"/>
                <w:shd w:val="clear" w:color="auto" w:fill="auto"/>
                <w:vAlign w:val="center"/>
              </w:tcPr>
              <w:p w:rsidR="005A4B5E" w:rsidRPr="005A4B5E" w:rsidRDefault="005A4B5E" w:rsidP="00E45CFA">
                <w:pPr>
                  <w:jc w:val="right"/>
                  <w:rPr>
                    <w:lang w:eastAsia="zh-CN"/>
                  </w:rPr>
                </w:pPr>
                <w:r>
                  <w:rPr>
                    <w:rFonts w:hint="eastAsia"/>
                    <w:lang w:eastAsia="zh-CN"/>
                  </w:rPr>
                  <w:t>7,490,76</w:t>
                </w:r>
                <w:r w:rsidR="00E45CFA">
                  <w:rPr>
                    <w:rFonts w:hint="eastAsia"/>
                    <w:lang w:eastAsia="zh-CN"/>
                  </w:rPr>
                  <w:t>1</w:t>
                </w:r>
                <w:r>
                  <w:rPr>
                    <w:rFonts w:hint="eastAsia"/>
                    <w:lang w:eastAsia="zh-CN"/>
                  </w:rPr>
                  <w:t>,394</w:t>
                </w:r>
              </w:p>
            </w:tc>
            <w:tc>
              <w:tcPr>
                <w:tcW w:w="744" w:type="pct"/>
                <w:shd w:val="clear" w:color="auto" w:fill="auto"/>
                <w:vAlign w:val="center"/>
              </w:tcPr>
              <w:p w:rsidR="005A4B5E" w:rsidRPr="005A4B5E" w:rsidRDefault="005A4B5E" w:rsidP="005A4B5E">
                <w:pPr>
                  <w:jc w:val="right"/>
                </w:pPr>
                <w:r w:rsidRPr="005A4B5E">
                  <w:t>442,701,969</w:t>
                </w:r>
              </w:p>
            </w:tc>
          </w:tr>
        </w:tbl>
        <w:p w:rsidR="00865A28" w:rsidRDefault="001A19A4"/>
      </w:sdtContent>
    </w:sdt>
    <w:sdt>
      <w:sdtPr>
        <w:rPr>
          <w:rFonts w:ascii="宋体" w:eastAsia="宋体" w:hAnsi="宋体" w:cs="宋体" w:hint="eastAsia"/>
          <w:b w:val="0"/>
          <w:bCs w:val="0"/>
          <w:kern w:val="0"/>
          <w:sz w:val="20"/>
          <w:szCs w:val="24"/>
          <w:lang w:eastAsia="en-US"/>
        </w:rPr>
        <w:alias w:val="模块:短期薪酬列示"/>
        <w:tag w:val="_SEC_1cb33e613a2043aba490a4f493078cdf"/>
        <w:id w:val="-1294366427"/>
        <w:lock w:val="sdtLocked"/>
        <w:placeholder>
          <w:docPart w:val="GBC22222222222222222222222222222"/>
        </w:placeholder>
      </w:sdtPr>
      <w:sdtEndPr>
        <w:rPr>
          <w:rFonts w:ascii="Times New Roman" w:hAnsi="Times New Roman" w:cs="Times New Roman" w:hint="default"/>
          <w:sz w:val="21"/>
          <w:szCs w:val="21"/>
        </w:rPr>
      </w:sdtEndPr>
      <w:sdtContent>
        <w:p w:rsidR="00865A28" w:rsidRPr="00EC7A6F" w:rsidRDefault="00EC7A6F" w:rsidP="000827B5">
          <w:pPr>
            <w:pStyle w:val="4"/>
            <w:numPr>
              <w:ilvl w:val="0"/>
              <w:numId w:val="48"/>
            </w:numPr>
            <w:rPr>
              <w:b w:val="0"/>
            </w:rPr>
          </w:pPr>
          <w:r w:rsidRPr="00EC7A6F">
            <w:rPr>
              <w:rFonts w:hint="eastAsia"/>
              <w:b w:val="0"/>
            </w:rPr>
            <w:t>短期薪酬</w:t>
          </w:r>
        </w:p>
        <w:sdt>
          <w:sdtPr>
            <w:alias w:val="是否适用：短期薪酬列示[双击切换]"/>
            <w:tag w:val="_GBC_531fef0ef27e47ad98c1bb26abdf204f"/>
            <w:id w:val="1302655742"/>
            <w:lock w:val="sdtContentLocked"/>
            <w:placeholder>
              <w:docPart w:val="GBC22222222222222222222222222222"/>
            </w:placeholder>
          </w:sdtPr>
          <w:sdtContent>
            <w:p w:rsidR="00865A28" w:rsidRDefault="001A19A4">
              <w:r w:rsidRPr="00A26F80">
                <w:rPr>
                  <w:rFonts w:ascii="宋体" w:hAnsi="宋体"/>
                </w:rPr>
                <w:fldChar w:fldCharType="begin"/>
              </w:r>
              <w:r w:rsidR="00DF2187">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DF2187">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rPr>
          </w:pPr>
          <w:r>
            <w:rPr>
              <w:rFonts w:hint="eastAsia"/>
              <w:szCs w:val="21"/>
            </w:rPr>
            <w:t>单位：</w:t>
          </w:r>
          <w:sdt>
            <w:sdtPr>
              <w:rPr>
                <w:rFonts w:hint="eastAsia"/>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1560"/>
            <w:gridCol w:w="1562"/>
            <w:gridCol w:w="1378"/>
          </w:tblGrid>
          <w:tr w:rsidR="00DF2187" w:rsidTr="00DF2187">
            <w:sdt>
              <w:sdtPr>
                <w:tag w:val="_PLD_977153d49ca449b191bb833cd5f689b2"/>
                <w:id w:val="9904477"/>
                <w:lock w:val="sdtLocked"/>
              </w:sdtPr>
              <w:sdtContent>
                <w:tc>
                  <w:tcPr>
                    <w:tcW w:w="1661" w:type="pct"/>
                    <w:tcBorders>
                      <w:top w:val="single" w:sz="4" w:space="0" w:color="auto"/>
                      <w:left w:val="single" w:sz="4" w:space="0" w:color="auto"/>
                      <w:bottom w:val="single" w:sz="4" w:space="0" w:color="auto"/>
                      <w:right w:val="single" w:sz="4" w:space="0" w:color="auto"/>
                    </w:tcBorders>
                    <w:vAlign w:val="center"/>
                  </w:tcPr>
                  <w:p w:rsidR="00DF2187" w:rsidRDefault="00DF2187" w:rsidP="00C342F4">
                    <w:pPr>
                      <w:autoSpaceDE w:val="0"/>
                      <w:autoSpaceDN w:val="0"/>
                      <w:jc w:val="center"/>
                      <w:rPr>
                        <w:szCs w:val="21"/>
                      </w:rPr>
                    </w:pPr>
                    <w:r>
                      <w:rPr>
                        <w:rFonts w:hint="eastAsia"/>
                        <w:szCs w:val="21"/>
                      </w:rPr>
                      <w:t>项目</w:t>
                    </w:r>
                  </w:p>
                </w:tc>
              </w:sdtContent>
            </w:sdt>
            <w:sdt>
              <w:sdtPr>
                <w:tag w:val="_PLD_557c49ee2a4f40de99f948c76f4c3adc"/>
                <w:id w:val="9904478"/>
                <w:lock w:val="sdtLocked"/>
              </w:sdtPr>
              <w:sdtContent>
                <w:tc>
                  <w:tcPr>
                    <w:tcW w:w="916" w:type="pct"/>
                    <w:tcBorders>
                      <w:top w:val="single" w:sz="4" w:space="0" w:color="auto"/>
                      <w:left w:val="single" w:sz="4" w:space="0" w:color="auto"/>
                      <w:bottom w:val="single" w:sz="4" w:space="0" w:color="auto"/>
                      <w:right w:val="single" w:sz="4" w:space="0" w:color="auto"/>
                    </w:tcBorders>
                    <w:vAlign w:val="center"/>
                  </w:tcPr>
                  <w:p w:rsidR="00DF2187" w:rsidRDefault="00DF2187" w:rsidP="00C342F4">
                    <w:pPr>
                      <w:autoSpaceDE w:val="0"/>
                      <w:autoSpaceDN w:val="0"/>
                      <w:jc w:val="center"/>
                      <w:rPr>
                        <w:szCs w:val="21"/>
                      </w:rPr>
                    </w:pPr>
                    <w:r>
                      <w:rPr>
                        <w:rFonts w:hint="eastAsia"/>
                        <w:szCs w:val="21"/>
                      </w:rPr>
                      <w:t>期初余额</w:t>
                    </w:r>
                  </w:p>
                </w:tc>
              </w:sdtContent>
            </w:sdt>
            <w:sdt>
              <w:sdtPr>
                <w:tag w:val="_PLD_98d1ab48f8084264aff0ef3a30e8ba71"/>
                <w:id w:val="9904479"/>
                <w:lock w:val="sdtLocked"/>
              </w:sdtPr>
              <w:sdtContent>
                <w:tc>
                  <w:tcPr>
                    <w:tcW w:w="840" w:type="pct"/>
                    <w:tcBorders>
                      <w:top w:val="single" w:sz="4" w:space="0" w:color="auto"/>
                      <w:left w:val="single" w:sz="4" w:space="0" w:color="auto"/>
                      <w:bottom w:val="single" w:sz="4" w:space="0" w:color="auto"/>
                      <w:right w:val="single" w:sz="4" w:space="0" w:color="auto"/>
                    </w:tcBorders>
                    <w:vAlign w:val="center"/>
                  </w:tcPr>
                  <w:p w:rsidR="00DF2187" w:rsidRDefault="00DF2187" w:rsidP="00C342F4">
                    <w:pPr>
                      <w:jc w:val="center"/>
                    </w:pPr>
                    <w:r>
                      <w:rPr>
                        <w:rFonts w:hint="eastAsia"/>
                      </w:rPr>
                      <w:t>本期增加</w:t>
                    </w:r>
                  </w:p>
                </w:tc>
              </w:sdtContent>
            </w:sdt>
            <w:sdt>
              <w:sdtPr>
                <w:tag w:val="_PLD_e35c4f26db444503b2f9a32896872169"/>
                <w:id w:val="9904480"/>
                <w:lock w:val="sdtLocked"/>
              </w:sdtPr>
              <w:sdtContent>
                <w:tc>
                  <w:tcPr>
                    <w:tcW w:w="841" w:type="pct"/>
                    <w:tcBorders>
                      <w:top w:val="single" w:sz="4" w:space="0" w:color="auto"/>
                      <w:left w:val="single" w:sz="4" w:space="0" w:color="auto"/>
                      <w:bottom w:val="single" w:sz="4" w:space="0" w:color="auto"/>
                      <w:right w:val="single" w:sz="4" w:space="0" w:color="auto"/>
                    </w:tcBorders>
                    <w:vAlign w:val="center"/>
                  </w:tcPr>
                  <w:p w:rsidR="00DF2187" w:rsidRDefault="00DF2187" w:rsidP="00C342F4">
                    <w:pPr>
                      <w:jc w:val="center"/>
                    </w:pPr>
                    <w:r>
                      <w:t>本期减少</w:t>
                    </w:r>
                  </w:p>
                </w:tc>
              </w:sdtContent>
            </w:sdt>
            <w:sdt>
              <w:sdtPr>
                <w:tag w:val="_PLD_e67d191300ac43c2b1b07c1beddfe891"/>
                <w:id w:val="9904481"/>
                <w:lock w:val="sdtLocked"/>
              </w:sdtPr>
              <w:sdtContent>
                <w:tc>
                  <w:tcPr>
                    <w:tcW w:w="742" w:type="pct"/>
                    <w:tcBorders>
                      <w:top w:val="single" w:sz="4" w:space="0" w:color="auto"/>
                      <w:left w:val="single" w:sz="4" w:space="0" w:color="auto"/>
                      <w:bottom w:val="single" w:sz="4" w:space="0" w:color="auto"/>
                      <w:right w:val="single" w:sz="4" w:space="0" w:color="auto"/>
                    </w:tcBorders>
                    <w:vAlign w:val="center"/>
                  </w:tcPr>
                  <w:p w:rsidR="00DF2187" w:rsidRDefault="00DF2187" w:rsidP="00C342F4">
                    <w:pPr>
                      <w:autoSpaceDE w:val="0"/>
                      <w:autoSpaceDN w:val="0"/>
                      <w:jc w:val="center"/>
                      <w:rPr>
                        <w:szCs w:val="21"/>
                      </w:rPr>
                    </w:pPr>
                    <w:r>
                      <w:rPr>
                        <w:rFonts w:hint="eastAsia"/>
                        <w:szCs w:val="21"/>
                      </w:rPr>
                      <w:t>期末余额</w:t>
                    </w:r>
                  </w:p>
                </w:tc>
              </w:sdtContent>
            </w:sdt>
          </w:tr>
          <w:tr w:rsidR="00DF2187" w:rsidTr="00DF2187">
            <w:sdt>
              <w:sdtPr>
                <w:tag w:val="_PLD_887f068b039b44a99f27487cfa74131d"/>
                <w:id w:val="9904482"/>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autoSpaceDE w:val="0"/>
                      <w:autoSpaceDN w:val="0"/>
                      <w:rPr>
                        <w:szCs w:val="21"/>
                        <w:lang w:eastAsia="zh-CN"/>
                      </w:rPr>
                    </w:pPr>
                    <w:r>
                      <w:rPr>
                        <w:rFonts w:hint="eastAsia"/>
                        <w:szCs w:val="21"/>
                        <w:lang w:eastAsia="zh-CN"/>
                      </w:rPr>
                      <w:t>一、工资、奖金、津贴和补贴</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5,949,035,914</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5,949,035,914</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r>
          <w:tr w:rsidR="00DF2187" w:rsidTr="00DF2187">
            <w:sdt>
              <w:sdtPr>
                <w:tag w:val="_PLD_73d6cf6c562b4c03b4db52d8f6a162bf"/>
                <w:id w:val="9904483"/>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autoSpaceDE w:val="0"/>
                      <w:autoSpaceDN w:val="0"/>
                      <w:rPr>
                        <w:szCs w:val="21"/>
                      </w:rPr>
                    </w:pPr>
                    <w:r>
                      <w:rPr>
                        <w:rFonts w:hint="eastAsia"/>
                        <w:szCs w:val="21"/>
                      </w:rPr>
                      <w:t>二、职工福利费</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235,422,666</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235,422,666</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r>
          <w:tr w:rsidR="00DF2187" w:rsidTr="00DF2187">
            <w:sdt>
              <w:sdtPr>
                <w:tag w:val="_PLD_5011e3a4fe354f7a9e7ed202f78200ac"/>
                <w:id w:val="9904484"/>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autoSpaceDE w:val="0"/>
                      <w:autoSpaceDN w:val="0"/>
                      <w:rPr>
                        <w:szCs w:val="21"/>
                      </w:rPr>
                    </w:pPr>
                    <w:r>
                      <w:rPr>
                        <w:rFonts w:hint="eastAsia"/>
                        <w:szCs w:val="21"/>
                      </w:rPr>
                      <w:t>三、社会保险费</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311,683,007</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311,682,037</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970</w:t>
                </w:r>
              </w:p>
            </w:tc>
          </w:tr>
          <w:tr w:rsidR="00DF2187" w:rsidTr="00DF2187">
            <w:sdt>
              <w:sdtPr>
                <w:tag w:val="_PLD_9d186f69dd324ed3abe373aa87498a4e"/>
                <w:id w:val="9904485"/>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rPr>
                        <w:color w:val="008000"/>
                        <w:szCs w:val="21"/>
                      </w:rPr>
                    </w:pPr>
                    <w:r>
                      <w:rPr>
                        <w:rFonts w:hint="eastAsia"/>
                        <w:szCs w:val="21"/>
                      </w:rPr>
                      <w:t>其中：</w:t>
                    </w:r>
                    <w:r>
                      <w:rPr>
                        <w:szCs w:val="21"/>
                      </w:rPr>
                      <w:t>医疗保险费</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266,216,747</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266,215,981</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766</w:t>
                </w:r>
              </w:p>
            </w:tc>
          </w:tr>
          <w:tr w:rsidR="00DF2187" w:rsidTr="00DF2187">
            <w:sdt>
              <w:sdtPr>
                <w:tag w:val="_PLD_b436db8b255c424989dd912d9da0810f"/>
                <w:id w:val="9904486"/>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2A37FF">
                    <w:pPr>
                      <w:ind w:firstLineChars="300" w:firstLine="630"/>
                      <w:rPr>
                        <w:szCs w:val="21"/>
                      </w:rPr>
                    </w:pPr>
                    <w:r>
                      <w:rPr>
                        <w:rFonts w:hint="eastAsia"/>
                        <w:szCs w:val="21"/>
                      </w:rPr>
                      <w:t>工伤保险费</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1,329,739</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1,329,739</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r>
          <w:tr w:rsidR="00DF2187" w:rsidTr="00DF2187">
            <w:sdt>
              <w:sdtPr>
                <w:tag w:val="_PLD_2c537c2776fc4170be41d466293e3ace"/>
                <w:id w:val="9904487"/>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2A37FF">
                    <w:pPr>
                      <w:ind w:firstLineChars="300" w:firstLine="630"/>
                      <w:rPr>
                        <w:szCs w:val="21"/>
                      </w:rPr>
                    </w:pPr>
                    <w:r>
                      <w:rPr>
                        <w:rFonts w:hint="eastAsia"/>
                        <w:szCs w:val="21"/>
                      </w:rPr>
                      <w:t>生育保险费</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44,136,521</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lang w:eastAsia="zh-CN"/>
                  </w:rPr>
                </w:pPr>
                <w:r>
                  <w:t>44,136,317</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204</w:t>
                </w:r>
              </w:p>
            </w:tc>
          </w:tr>
          <w:tr w:rsidR="00DF2187" w:rsidTr="00DF2187">
            <w:sdt>
              <w:sdtPr>
                <w:tag w:val="_PLD_3930d81c2c064993bcbc2324f2678afe"/>
                <w:id w:val="9904488"/>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autoSpaceDE w:val="0"/>
                      <w:autoSpaceDN w:val="0"/>
                      <w:rPr>
                        <w:szCs w:val="21"/>
                      </w:rPr>
                    </w:pPr>
                    <w:r>
                      <w:rPr>
                        <w:rFonts w:hint="eastAsia"/>
                        <w:szCs w:val="21"/>
                      </w:rPr>
                      <w:t>四、住房公积金</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589,517,743</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560,691,601</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28,826,142</w:t>
                </w:r>
              </w:p>
            </w:tc>
          </w:tr>
          <w:tr w:rsidR="00DF2187" w:rsidTr="00DF2187">
            <w:sdt>
              <w:sdtPr>
                <w:tag w:val="_PLD_5933de2245bb4749bc8731371b57fd14"/>
                <w:id w:val="9904489"/>
                <w:lock w:val="sdtLocked"/>
              </w:sdtPr>
              <w:sdtContent>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autoSpaceDE w:val="0"/>
                      <w:autoSpaceDN w:val="0"/>
                      <w:rPr>
                        <w:szCs w:val="21"/>
                        <w:lang w:eastAsia="zh-CN"/>
                      </w:rPr>
                    </w:pPr>
                    <w:r>
                      <w:rPr>
                        <w:rFonts w:hint="eastAsia"/>
                        <w:szCs w:val="21"/>
                        <w:lang w:eastAsia="zh-CN"/>
                      </w:rPr>
                      <w:t>五、工会经费和职工教育经费</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216,458,232</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182,012,027</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91,756,573</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306,713,686</w:t>
                </w:r>
              </w:p>
            </w:tc>
          </w:tr>
          <w:sdt>
            <w:sdtPr>
              <w:rPr>
                <w:szCs w:val="21"/>
              </w:rPr>
              <w:alias w:val="应付职工薪酬中的其他应付薪酬明细"/>
              <w:tag w:val="_TUP_a5f0c65f7a22443499a2871b0a0efb7a"/>
              <w:id w:val="9904490"/>
              <w:lock w:val="sdtLocked"/>
            </w:sdtPr>
            <w:sdtEndPr>
              <w:rPr>
                <w:color w:val="000000" w:themeColor="text1"/>
              </w:rPr>
            </w:sdtEndPr>
            <w:sdtContent>
              <w:tr w:rsidR="00DF2187" w:rsidTr="00DF2187">
                <w:tc>
                  <w:tcPr>
                    <w:tcW w:w="1661" w:type="pct"/>
                    <w:tcBorders>
                      <w:top w:val="single" w:sz="4" w:space="0" w:color="auto"/>
                      <w:left w:val="single" w:sz="4" w:space="0" w:color="auto"/>
                      <w:bottom w:val="single" w:sz="4" w:space="0" w:color="auto"/>
                      <w:right w:val="single" w:sz="4" w:space="0" w:color="auto"/>
                    </w:tcBorders>
                  </w:tcPr>
                  <w:p w:rsidR="00DF2187" w:rsidRDefault="00DF2187" w:rsidP="00C342F4">
                    <w:pPr>
                      <w:rPr>
                        <w:szCs w:val="21"/>
                      </w:rPr>
                    </w:pPr>
                    <w:r>
                      <w:rPr>
                        <w:rFonts w:hint="eastAsia"/>
                        <w:szCs w:val="21"/>
                      </w:rPr>
                      <w:t>六、其他短期薪酬</w:t>
                    </w:r>
                  </w:p>
                </w:tc>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3,435,859</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7,840,162</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8,631,056</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2,644,965</w:t>
                    </w:r>
                  </w:p>
                </w:tc>
              </w:tr>
            </w:sdtContent>
          </w:sdt>
          <w:tr w:rsidR="00DF2187" w:rsidTr="00DF2187">
            <w:sdt>
              <w:sdtPr>
                <w:tag w:val="_PLD_2d43dc7142ef4f83aac50116249ad759"/>
                <w:id w:val="9904491"/>
                <w:lock w:val="sdtLocked"/>
              </w:sdtPr>
              <w:sdtContent>
                <w:tc>
                  <w:tcPr>
                    <w:tcW w:w="1661" w:type="pct"/>
                    <w:tcBorders>
                      <w:top w:val="single" w:sz="4" w:space="0" w:color="auto"/>
                      <w:left w:val="single" w:sz="4" w:space="0" w:color="auto"/>
                      <w:bottom w:val="single" w:sz="4" w:space="0" w:color="auto"/>
                      <w:right w:val="single" w:sz="4" w:space="0" w:color="auto"/>
                    </w:tcBorders>
                    <w:vAlign w:val="center"/>
                  </w:tcPr>
                  <w:p w:rsidR="00DF2187" w:rsidRDefault="00DF2187" w:rsidP="00C342F4">
                    <w:pPr>
                      <w:autoSpaceDE w:val="0"/>
                      <w:autoSpaceDN w:val="0"/>
                      <w:jc w:val="center"/>
                      <w:rPr>
                        <w:szCs w:val="21"/>
                      </w:rPr>
                    </w:pPr>
                    <w:r>
                      <w:rPr>
                        <w:rFonts w:hint="eastAsia"/>
                        <w:szCs w:val="21"/>
                      </w:rPr>
                      <w:t>合计</w:t>
                    </w:r>
                  </w:p>
                </w:tc>
              </w:sdtContent>
            </w:sdt>
            <w:tc>
              <w:tcPr>
                <w:tcW w:w="916"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219,894,091</w:t>
                </w:r>
              </w:p>
            </w:tc>
            <w:tc>
              <w:tcPr>
                <w:tcW w:w="840"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7,275,511,519</w:t>
                </w:r>
              </w:p>
            </w:tc>
            <w:tc>
              <w:tcPr>
                <w:tcW w:w="841" w:type="pct"/>
                <w:tcBorders>
                  <w:top w:val="single" w:sz="4" w:space="0" w:color="auto"/>
                  <w:left w:val="single" w:sz="4" w:space="0" w:color="auto"/>
                  <w:bottom w:val="single" w:sz="4" w:space="0" w:color="auto"/>
                  <w:right w:val="single" w:sz="4" w:space="0" w:color="auto"/>
                </w:tcBorders>
              </w:tcPr>
              <w:p w:rsidR="00DF2187" w:rsidRDefault="00DF2187" w:rsidP="00DF2187">
                <w:pPr>
                  <w:jc w:val="right"/>
                  <w:rPr>
                    <w:szCs w:val="21"/>
                  </w:rPr>
                </w:pPr>
                <w:r>
                  <w:t>7,157,219,847</w:t>
                </w:r>
              </w:p>
            </w:tc>
            <w:tc>
              <w:tcPr>
                <w:tcW w:w="742" w:type="pct"/>
                <w:tcBorders>
                  <w:top w:val="single" w:sz="4" w:space="0" w:color="auto"/>
                  <w:left w:val="single" w:sz="4" w:space="0" w:color="auto"/>
                  <w:bottom w:val="single" w:sz="4" w:space="0" w:color="auto"/>
                  <w:right w:val="single" w:sz="4" w:space="0" w:color="auto"/>
                </w:tcBorders>
              </w:tcPr>
              <w:p w:rsidR="00DF2187" w:rsidRDefault="00DF2187" w:rsidP="00C342F4">
                <w:pPr>
                  <w:jc w:val="right"/>
                  <w:rPr>
                    <w:szCs w:val="21"/>
                  </w:rPr>
                </w:pPr>
                <w:r>
                  <w:t>338,185,763</w:t>
                </w:r>
              </w:p>
            </w:tc>
          </w:tr>
        </w:tbl>
        <w:p w:rsidR="00865A28" w:rsidRDefault="001A19A4">
          <w:pPr>
            <w:rPr>
              <w:color w:val="000000" w:themeColor="text1"/>
              <w:szCs w:val="21"/>
            </w:rPr>
          </w:pPr>
        </w:p>
      </w:sdtContent>
    </w:sdt>
    <w:sdt>
      <w:sdtPr>
        <w:rPr>
          <w:rFonts w:ascii="宋体" w:eastAsia="宋体" w:hAnsi="宋体" w:cs="宋体" w:hint="eastAsia"/>
          <w:b w:val="0"/>
          <w:bCs w:val="0"/>
          <w:kern w:val="0"/>
          <w:sz w:val="20"/>
          <w:szCs w:val="24"/>
          <w:lang w:eastAsia="en-US"/>
        </w:rPr>
        <w:alias w:val="模块:设定提存计划列示"/>
        <w:tag w:val="_SEC_09e47a9c2ace47f19c4a16776060c867"/>
        <w:id w:val="-506439886"/>
        <w:lock w:val="sdtLocked"/>
        <w:placeholder>
          <w:docPart w:val="GBC22222222222222222222222222222"/>
        </w:placeholder>
      </w:sdtPr>
      <w:sdtEndPr>
        <w:rPr>
          <w:rFonts w:ascii="Times New Roman" w:hAnsi="Times New Roman" w:cs="Times New Roman"/>
          <w:sz w:val="21"/>
          <w:szCs w:val="21"/>
        </w:rPr>
      </w:sdtEndPr>
      <w:sdtContent>
        <w:p w:rsidR="00865A28" w:rsidRPr="00DF2187" w:rsidRDefault="005064CB" w:rsidP="000827B5">
          <w:pPr>
            <w:pStyle w:val="4"/>
            <w:numPr>
              <w:ilvl w:val="0"/>
              <w:numId w:val="48"/>
            </w:numPr>
            <w:rPr>
              <w:b w:val="0"/>
            </w:rPr>
          </w:pPr>
          <w:r w:rsidRPr="00DF2187">
            <w:rPr>
              <w:rFonts w:hint="eastAsia"/>
              <w:b w:val="0"/>
            </w:rPr>
            <w:t>设</w:t>
          </w:r>
          <w:r w:rsidR="00DF2187" w:rsidRPr="00DF2187">
            <w:rPr>
              <w:rFonts w:hint="eastAsia"/>
              <w:b w:val="0"/>
            </w:rPr>
            <w:t>定提存计划</w:t>
          </w:r>
        </w:p>
        <w:p w:rsidR="00865A28" w:rsidRDefault="001A19A4">
          <w:sdt>
            <w:sdtPr>
              <w:alias w:val="是否适用：设定提存计划列示[双击切换]"/>
              <w:tag w:val="_GBC_b10b1dbaca2d418ba8658bab8f732ec8"/>
              <w:id w:val="1525593866"/>
              <w:lock w:val="sdtContentLocked"/>
              <w:placeholder>
                <w:docPart w:val="GBC22222222222222222222222222222"/>
              </w:placeholder>
            </w:sdtPr>
            <w:sdtContent>
              <w:r w:rsidRPr="00A26F80">
                <w:rPr>
                  <w:rFonts w:ascii="宋体" w:hAnsi="宋体"/>
                </w:rPr>
                <w:fldChar w:fldCharType="begin"/>
              </w:r>
              <w:r w:rsidR="00DF2187">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DF2187">
                <w:rPr>
                  <w:rFonts w:ascii="宋体" w:hAnsi="宋体"/>
                </w:rPr>
                <w:instrText xml:space="preserve"> MACROBUTTON  SnrToggleCheckbox □不适用 </w:instrText>
              </w:r>
              <w:r w:rsidRPr="00A26F80">
                <w:rPr>
                  <w:rFonts w:ascii="宋体" w:hAnsi="宋体"/>
                </w:rPr>
                <w:fldChar w:fldCharType="end"/>
              </w:r>
            </w:sdtContent>
          </w:sdt>
        </w:p>
        <w:p w:rsidR="00865A28" w:rsidRDefault="005064CB">
          <w:pPr>
            <w:jc w:val="right"/>
            <w:rPr>
              <w:lang w:eastAsia="zh-CN"/>
            </w:rPr>
          </w:pPr>
          <w:r>
            <w:rPr>
              <w:rFonts w:hint="eastAsia"/>
              <w:lang w:eastAsia="zh-CN"/>
            </w:rPr>
            <w:t>单位：</w:t>
          </w:r>
          <w:sdt>
            <w:sdtPr>
              <w:rPr>
                <w:rFonts w:hint="eastAsia"/>
                <w:lang w:eastAsia="zh-CN"/>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4"/>
            <w:gridCol w:w="1666"/>
            <w:gridCol w:w="1651"/>
            <w:gridCol w:w="1681"/>
            <w:gridCol w:w="1634"/>
          </w:tblGrid>
          <w:tr w:rsidR="00865A28" w:rsidRPr="00A47E86" w:rsidTr="000F2EC9">
            <w:sdt>
              <w:sdtPr>
                <w:tag w:val="_PLD_5a05fd1b5f8842ba9ae6094f6792dfbe"/>
                <w:id w:val="-78025722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865A28" w:rsidRPr="00A47E86" w:rsidRDefault="005064CB">
                    <w:pPr>
                      <w:jc w:val="center"/>
                    </w:pPr>
                    <w:r w:rsidRPr="00A47E86">
                      <w:t>项目</w:t>
                    </w:r>
                  </w:p>
                </w:tc>
              </w:sdtContent>
            </w:sdt>
            <w:sdt>
              <w:sdtPr>
                <w:tag w:val="_PLD_fae7d76d85e4429d925f3d30ff27566f"/>
                <w:id w:val="891622766"/>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865A28" w:rsidRPr="00A47E86" w:rsidRDefault="005064CB">
                    <w:pPr>
                      <w:jc w:val="center"/>
                    </w:pPr>
                    <w:r w:rsidRPr="00A47E86">
                      <w:t>期初余额</w:t>
                    </w:r>
                  </w:p>
                </w:tc>
              </w:sdtContent>
            </w:sdt>
            <w:sdt>
              <w:sdtPr>
                <w:tag w:val="_PLD_cd3c897871944aa0a1ea524d70e51704"/>
                <w:id w:val="2040930456"/>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865A28" w:rsidRPr="00A47E86" w:rsidRDefault="005064CB">
                    <w:pPr>
                      <w:jc w:val="center"/>
                    </w:pPr>
                    <w:r w:rsidRPr="00A47E86">
                      <w:t>本期增加</w:t>
                    </w:r>
                  </w:p>
                </w:tc>
              </w:sdtContent>
            </w:sdt>
            <w:sdt>
              <w:sdtPr>
                <w:tag w:val="_PLD_5ef10b06a3d24730bad93c45f119182f"/>
                <w:id w:val="-1404134378"/>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865A28" w:rsidRPr="00A47E86" w:rsidRDefault="005064CB">
                    <w:pPr>
                      <w:jc w:val="center"/>
                    </w:pPr>
                    <w:r w:rsidRPr="00A47E86">
                      <w:t>本期减少</w:t>
                    </w:r>
                  </w:p>
                </w:tc>
              </w:sdtContent>
            </w:sdt>
            <w:sdt>
              <w:sdtPr>
                <w:tag w:val="_PLD_13d5e5df016d4921aa56218755dfb8f4"/>
                <w:id w:val="1232818258"/>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865A28" w:rsidRPr="00A47E86" w:rsidRDefault="005064CB">
                    <w:pPr>
                      <w:jc w:val="center"/>
                    </w:pPr>
                    <w:r w:rsidRPr="00A47E86">
                      <w:t>期末余额</w:t>
                    </w:r>
                  </w:p>
                </w:tc>
              </w:sdtContent>
            </w:sdt>
          </w:tr>
          <w:tr w:rsidR="00A47E86" w:rsidRPr="00A47E86" w:rsidTr="00A47E86">
            <w:sdt>
              <w:sdtPr>
                <w:tag w:val="_PLD_192f35728476417fb8764a48f0f9f81a"/>
                <w:id w:val="-121241268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47E86" w:rsidRPr="00A47E86" w:rsidRDefault="00A47E86">
                    <w:r w:rsidRPr="00A47E86">
                      <w:t>1</w:t>
                    </w:r>
                    <w:r w:rsidRPr="00A47E86">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47E86" w:rsidRPr="00A47E86" w:rsidRDefault="00A47E86" w:rsidP="00A47E86">
                <w:pPr>
                  <w:jc w:val="right"/>
                  <w:rPr>
                    <w:lang w:eastAsia="zh-CN"/>
                  </w:rPr>
                </w:pPr>
                <w:r w:rsidRPr="00A47E86">
                  <w:rPr>
                    <w:lang w:eastAsia="zh-CN"/>
                  </w:rP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59,728,507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59,728,507</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lang w:eastAsia="zh-CN"/>
                  </w:rPr>
                </w:pPr>
                <w:r w:rsidRPr="00A47E86">
                  <w:rPr>
                    <w:lang w:eastAsia="zh-CN"/>
                  </w:rPr>
                  <w:t>-</w:t>
                </w:r>
              </w:p>
            </w:tc>
          </w:tr>
          <w:tr w:rsidR="00A47E86" w:rsidRPr="00A47E86" w:rsidTr="00A47E86">
            <w:sdt>
              <w:sdtPr>
                <w:tag w:val="_PLD_4cc792e49f2f4282bad089744bc43079"/>
                <w:id w:val="-203371014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47E86" w:rsidRPr="00A47E86" w:rsidRDefault="00A47E86">
                    <w:r w:rsidRPr="00A47E86">
                      <w:t>2</w:t>
                    </w:r>
                    <w:r w:rsidRPr="00A47E86">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47E86" w:rsidRPr="00A47E86" w:rsidRDefault="00A47E86" w:rsidP="00A47E86">
                <w:pPr>
                  <w:jc w:val="right"/>
                  <w:rPr>
                    <w:lang w:eastAsia="zh-CN"/>
                  </w:rPr>
                </w:pPr>
                <w:r w:rsidRPr="00A47E86">
                  <w:rPr>
                    <w:lang w:eastAsia="zh-CN"/>
                  </w:rP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1,572,856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1,572,856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lang w:eastAsia="zh-CN"/>
                  </w:rPr>
                </w:pPr>
                <w:r w:rsidRPr="00A47E86">
                  <w:rPr>
                    <w:lang w:eastAsia="zh-CN"/>
                  </w:rPr>
                  <w:t>-</w:t>
                </w:r>
              </w:p>
            </w:tc>
          </w:tr>
          <w:tr w:rsidR="00A47E86" w:rsidRPr="00A47E86" w:rsidTr="00A47E86">
            <w:sdt>
              <w:sdtPr>
                <w:tag w:val="_PLD_a3a47267e86e4e5f8ca47222510e775d"/>
                <w:id w:val="-135649682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47E86" w:rsidRPr="00A47E86" w:rsidRDefault="00A47E86">
                    <w:r w:rsidRPr="00A47E86">
                      <w:t>3</w:t>
                    </w:r>
                    <w:r w:rsidRPr="00A47E86">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2,789,813</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347,620,731</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pPr>
                <w:r w:rsidRPr="00A47E86">
                  <w:rPr>
                    <w:color w:val="000000"/>
                  </w:rPr>
                  <w:t>270,382,148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pPr>
                <w:r w:rsidRPr="00A47E86">
                  <w:rPr>
                    <w:color w:val="000000"/>
                  </w:rPr>
                  <w:t>80,028,</w:t>
                </w:r>
                <w:r w:rsidRPr="00A47E86">
                  <w:rPr>
                    <w:color w:val="000000"/>
                    <w:lang w:eastAsia="zh-CN"/>
                  </w:rPr>
                  <w:t>396</w:t>
                </w:r>
              </w:p>
            </w:tc>
          </w:tr>
          <w:tr w:rsidR="00A47E86" w:rsidRPr="00A47E86" w:rsidTr="00A47E86">
            <w:sdt>
              <w:sdtPr>
                <w:tag w:val="_PLD_1be2c89c2b8b4426a1997730a6fc3f32"/>
                <w:id w:val="-24858662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A47E86" w:rsidRPr="00A47E86" w:rsidRDefault="00A47E86">
                    <w:pPr>
                      <w:jc w:val="center"/>
                    </w:pPr>
                    <w:r w:rsidRPr="00A47E86">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2,789,813</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rPr>
                    <w:color w:val="000000"/>
                  </w:rPr>
                </w:pPr>
                <w:r w:rsidRPr="00A47E86">
                  <w:rPr>
                    <w:color w:val="000000"/>
                  </w:rPr>
                  <w:t>408,922,094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pPr>
                <w:r w:rsidRPr="00A47E86">
                  <w:rPr>
                    <w:color w:val="000000"/>
                  </w:rPr>
                  <w:t>331,683,5</w:t>
                </w:r>
                <w:r w:rsidRPr="00A47E86">
                  <w:rPr>
                    <w:color w:val="000000"/>
                    <w:lang w:eastAsia="zh-CN"/>
                  </w:rPr>
                  <w:t>1</w:t>
                </w:r>
                <w:r w:rsidRPr="00A47E86">
                  <w:rPr>
                    <w:color w:val="000000"/>
                  </w:rPr>
                  <w:t>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47E86" w:rsidRPr="00A47E86" w:rsidRDefault="00A47E86" w:rsidP="00A47E86">
                <w:pPr>
                  <w:jc w:val="right"/>
                </w:pPr>
                <w:r w:rsidRPr="00A47E86">
                  <w:rPr>
                    <w:color w:val="000000"/>
                  </w:rPr>
                  <w:t>80,028,396</w:t>
                </w:r>
              </w:p>
            </w:tc>
          </w:tr>
        </w:tbl>
        <w:p w:rsidR="00865A28" w:rsidRDefault="001A19A4">
          <w:pPr>
            <w:autoSpaceDE w:val="0"/>
            <w:autoSpaceDN w:val="0"/>
            <w:rPr>
              <w:szCs w:val="21"/>
            </w:rPr>
          </w:pPr>
        </w:p>
      </w:sdtContent>
    </w:sdt>
    <w:sdt>
      <w:sdtPr>
        <w:rPr>
          <w:rFonts w:ascii="Times New Roman" w:eastAsia="宋体" w:hAnsi="Times New Roman" w:hint="eastAsia"/>
          <w:b w:val="0"/>
          <w:bCs w:val="0"/>
          <w:kern w:val="0"/>
          <w:szCs w:val="21"/>
          <w:lang w:eastAsia="en-US"/>
        </w:rPr>
        <w:alias w:val="模块:应付职工薪酬说明"/>
        <w:tag w:val="_SEC_edbce81fdb28449ba35de2db232257b2"/>
        <w:id w:val="-343862367"/>
        <w:lock w:val="sdtLocked"/>
        <w:placeholder>
          <w:docPart w:val="GBC22222222222222222222222222222"/>
        </w:placeholder>
      </w:sdtPr>
      <w:sdtContent>
        <w:p w:rsidR="00A47E86" w:rsidRPr="00A47E86" w:rsidRDefault="00A47E86" w:rsidP="000827B5">
          <w:pPr>
            <w:pStyle w:val="4"/>
            <w:numPr>
              <w:ilvl w:val="0"/>
              <w:numId w:val="48"/>
            </w:numPr>
            <w:rPr>
              <w:b w:val="0"/>
              <w:szCs w:val="21"/>
            </w:rPr>
          </w:pPr>
          <w:r w:rsidRPr="00A47E86">
            <w:rPr>
              <w:rFonts w:hint="eastAsia"/>
              <w:b w:val="0"/>
              <w:szCs w:val="21"/>
            </w:rPr>
            <w:t>应付辞退福利</w:t>
          </w:r>
        </w:p>
        <w:sdt>
          <w:sdtPr>
            <w:rPr>
              <w:szCs w:val="21"/>
            </w:rPr>
            <w:alias w:val="是否适用：应付职工薪酬的说明[双击切换]"/>
            <w:tag w:val="_GBC_140070104764414eae4680364e4d0b62"/>
            <w:id w:val="2027983131"/>
            <w:lock w:val="sdtContentLocked"/>
            <w:placeholder>
              <w:docPart w:val="GBC22222222222222222222222222222"/>
            </w:placeholder>
          </w:sdtPr>
          <w:sdtContent>
            <w:p w:rsidR="00A47E86" w:rsidRDefault="001A19A4">
              <w:pPr>
                <w:autoSpaceDE w:val="0"/>
                <w:autoSpaceDN w:val="0"/>
                <w:rPr>
                  <w:szCs w:val="21"/>
                </w:rPr>
              </w:pPr>
              <w:r w:rsidRPr="00A26F80">
                <w:rPr>
                  <w:rFonts w:ascii="宋体" w:hAnsi="宋体"/>
                  <w:szCs w:val="21"/>
                </w:rPr>
                <w:fldChar w:fldCharType="begin"/>
              </w:r>
              <w:r w:rsidR="00A47E86">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A47E86">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应付职工薪酬的说明"/>
            <w:tag w:val="_GBC_93a27737c23142b6a0dfce732c5614fd"/>
            <w:id w:val="1274831809"/>
            <w:lock w:val="sdtLocked"/>
            <w:placeholder>
              <w:docPart w:val="GBC22222222222222222222222222222"/>
            </w:placeholder>
          </w:sdtPr>
          <w:sdtEndPr>
            <w:rPr>
              <w:rFonts w:hint="eastAsia"/>
            </w:rPr>
          </w:sdtEndPr>
          <w:sdtContent>
            <w:tbl>
              <w:tblPr>
                <w:tblW w:w="0" w:type="auto"/>
                <w:tblLayout w:type="fixed"/>
                <w:tblCellMar>
                  <w:left w:w="28" w:type="dxa"/>
                  <w:right w:w="28" w:type="dxa"/>
                </w:tblCellMar>
                <w:tblLook w:val="04A0"/>
              </w:tblPr>
              <w:tblGrid>
                <w:gridCol w:w="2438"/>
                <w:gridCol w:w="1463"/>
                <w:gridCol w:w="142"/>
                <w:gridCol w:w="1463"/>
                <w:gridCol w:w="142"/>
                <w:gridCol w:w="1463"/>
                <w:gridCol w:w="142"/>
                <w:gridCol w:w="1463"/>
              </w:tblGrid>
              <w:tr w:rsidR="00A47E86" w:rsidRPr="00A47E86" w:rsidTr="00C342F4">
                <w:trPr>
                  <w:trHeight w:val="238"/>
                </w:trPr>
                <w:tc>
                  <w:tcPr>
                    <w:tcW w:w="2438" w:type="dxa"/>
                    <w:vMerge w:val="restart"/>
                    <w:tcBorders>
                      <w:top w:val="nil"/>
                      <w:left w:val="nil"/>
                      <w:bottom w:val="nil"/>
                      <w:right w:val="nil"/>
                    </w:tcBorders>
                    <w:shd w:val="clear" w:color="auto" w:fill="auto"/>
                    <w:vAlign w:val="bottom"/>
                    <w:hideMark/>
                  </w:tcPr>
                  <w:p w:rsidR="00A47E86" w:rsidRPr="00A47E86" w:rsidRDefault="00A47E86" w:rsidP="00C342F4">
                    <w:pPr>
                      <w:overflowPunct w:val="0"/>
                      <w:spacing w:line="228" w:lineRule="auto"/>
                    </w:pPr>
                  </w:p>
                </w:tc>
                <w:tc>
                  <w:tcPr>
                    <w:tcW w:w="1463" w:type="dxa"/>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r w:rsidRPr="00A47E86">
                      <w:rPr>
                        <w:color w:val="000000"/>
                      </w:rPr>
                      <w:t>201</w:t>
                    </w:r>
                    <w:r w:rsidRPr="00A47E86">
                      <w:rPr>
                        <w:color w:val="000000"/>
                        <w:lang w:eastAsia="zh-CN"/>
                      </w:rPr>
                      <w:t>9</w:t>
                    </w:r>
                    <w:r w:rsidRPr="00A47E86">
                      <w:rPr>
                        <w:rFonts w:hAnsi="Arial"/>
                        <w:color w:val="000000"/>
                      </w:rPr>
                      <w:t>年</w:t>
                    </w:r>
                  </w:p>
                </w:tc>
                <w:tc>
                  <w:tcPr>
                    <w:tcW w:w="142" w:type="dxa"/>
                    <w:vMerge w:val="restart"/>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p>
                </w:tc>
                <w:tc>
                  <w:tcPr>
                    <w:tcW w:w="1463" w:type="dxa"/>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r w:rsidRPr="00A47E86">
                      <w:rPr>
                        <w:rFonts w:hAnsi="Arial"/>
                        <w:color w:val="000000"/>
                      </w:rPr>
                      <w:t>本</w:t>
                    </w:r>
                    <w:r w:rsidRPr="00A47E86">
                      <w:rPr>
                        <w:rFonts w:hAnsi="Arial"/>
                        <w:color w:val="000000"/>
                        <w:lang w:eastAsia="zh-CN"/>
                      </w:rPr>
                      <w:t>年</w:t>
                    </w:r>
                    <w:r w:rsidRPr="00A47E86">
                      <w:rPr>
                        <w:rFonts w:hAnsi="Arial"/>
                        <w:color w:val="000000"/>
                      </w:rPr>
                      <w:t>增加</w:t>
                    </w:r>
                  </w:p>
                </w:tc>
                <w:tc>
                  <w:tcPr>
                    <w:tcW w:w="142" w:type="dxa"/>
                    <w:vMerge w:val="restart"/>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p>
                </w:tc>
                <w:tc>
                  <w:tcPr>
                    <w:tcW w:w="1463" w:type="dxa"/>
                    <w:tcBorders>
                      <w:top w:val="nil"/>
                      <w:left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r w:rsidRPr="00A47E86">
                      <w:rPr>
                        <w:rFonts w:hAnsi="Arial"/>
                        <w:color w:val="000000"/>
                      </w:rPr>
                      <w:t>本</w:t>
                    </w:r>
                    <w:r w:rsidRPr="00A47E86">
                      <w:rPr>
                        <w:rFonts w:hAnsi="Arial"/>
                        <w:color w:val="000000"/>
                        <w:lang w:eastAsia="zh-CN"/>
                      </w:rPr>
                      <w:t>年</w:t>
                    </w:r>
                    <w:r w:rsidRPr="00A47E86">
                      <w:rPr>
                        <w:rFonts w:hAnsi="Arial"/>
                        <w:color w:val="000000"/>
                      </w:rPr>
                      <w:t>减少</w:t>
                    </w:r>
                  </w:p>
                </w:tc>
                <w:tc>
                  <w:tcPr>
                    <w:tcW w:w="142" w:type="dxa"/>
                    <w:vMerge w:val="restart"/>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pPr>
                  </w:p>
                </w:tc>
                <w:tc>
                  <w:tcPr>
                    <w:tcW w:w="1463" w:type="dxa"/>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r w:rsidRPr="00A47E86">
                      <w:rPr>
                        <w:color w:val="000000"/>
                      </w:rPr>
                      <w:t>20</w:t>
                    </w:r>
                    <w:r w:rsidRPr="00A47E86">
                      <w:rPr>
                        <w:color w:val="000000"/>
                        <w:lang w:eastAsia="zh-CN"/>
                      </w:rPr>
                      <w:t>20</w:t>
                    </w:r>
                    <w:r w:rsidRPr="00A47E86">
                      <w:rPr>
                        <w:rFonts w:hAnsi="Arial"/>
                        <w:color w:val="000000"/>
                      </w:rPr>
                      <w:t>年</w:t>
                    </w:r>
                  </w:p>
                </w:tc>
              </w:tr>
              <w:tr w:rsidR="00A47E86" w:rsidRPr="00A47E86" w:rsidTr="00C342F4">
                <w:trPr>
                  <w:trHeight w:val="238"/>
                </w:trPr>
                <w:tc>
                  <w:tcPr>
                    <w:tcW w:w="2438" w:type="dxa"/>
                    <w:vMerge/>
                    <w:tcBorders>
                      <w:top w:val="nil"/>
                      <w:left w:val="nil"/>
                      <w:bottom w:val="nil"/>
                      <w:right w:val="nil"/>
                    </w:tcBorders>
                    <w:shd w:val="clear" w:color="auto" w:fill="auto"/>
                    <w:vAlign w:val="bottom"/>
                    <w:hideMark/>
                  </w:tcPr>
                  <w:p w:rsidR="00A47E86" w:rsidRPr="00A47E86" w:rsidRDefault="00A47E86" w:rsidP="00C342F4">
                    <w:pPr>
                      <w:overflowPunct w:val="0"/>
                      <w:spacing w:line="228" w:lineRule="auto"/>
                      <w:rPr>
                        <w:sz w:val="24"/>
                        <w:szCs w:val="24"/>
                      </w:rPr>
                    </w:pPr>
                  </w:p>
                </w:tc>
                <w:tc>
                  <w:tcPr>
                    <w:tcW w:w="1463" w:type="dxa"/>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r w:rsidRPr="00A47E86">
                      <w:rPr>
                        <w:color w:val="000000"/>
                      </w:rPr>
                      <w:t>12</w:t>
                    </w:r>
                    <w:r w:rsidRPr="00A47E86">
                      <w:rPr>
                        <w:rFonts w:hAnsi="Arial"/>
                        <w:color w:val="000000"/>
                      </w:rPr>
                      <w:t>月</w:t>
                    </w:r>
                    <w:r w:rsidRPr="00A47E86">
                      <w:rPr>
                        <w:color w:val="000000"/>
                      </w:rPr>
                      <w:t>31</w:t>
                    </w:r>
                    <w:r w:rsidRPr="00A47E86">
                      <w:rPr>
                        <w:rFonts w:hAnsi="Arial"/>
                        <w:color w:val="000000"/>
                      </w:rPr>
                      <w:t>日</w:t>
                    </w:r>
                  </w:p>
                </w:tc>
                <w:tc>
                  <w:tcPr>
                    <w:tcW w:w="142" w:type="dxa"/>
                    <w:vMerge/>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p>
                </w:tc>
                <w:tc>
                  <w:tcPr>
                    <w:tcW w:w="1463" w:type="dxa"/>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firstLineChars="7" w:firstLine="15"/>
                      <w:jc w:val="right"/>
                      <w:rPr>
                        <w:color w:val="000000"/>
                      </w:rPr>
                    </w:pPr>
                  </w:p>
                </w:tc>
                <w:tc>
                  <w:tcPr>
                    <w:tcW w:w="142" w:type="dxa"/>
                    <w:vMerge/>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p>
                </w:tc>
                <w:tc>
                  <w:tcPr>
                    <w:tcW w:w="1463" w:type="dxa"/>
                    <w:tcBorders>
                      <w:left w:val="nil"/>
                      <w:bottom w:val="nil"/>
                      <w:right w:val="nil"/>
                    </w:tcBorders>
                    <w:shd w:val="clear" w:color="auto" w:fill="auto"/>
                    <w:vAlign w:val="bottom"/>
                    <w:hideMark/>
                  </w:tcPr>
                  <w:p w:rsidR="00A47E86" w:rsidRPr="00A47E86" w:rsidRDefault="00A47E86" w:rsidP="002A37FF">
                    <w:pPr>
                      <w:tabs>
                        <w:tab w:val="decimal" w:pos="1223"/>
                      </w:tabs>
                      <w:overflowPunct w:val="0"/>
                      <w:spacing w:line="228" w:lineRule="auto"/>
                      <w:ind w:rightChars="-19" w:right="-40"/>
                      <w:jc w:val="left"/>
                      <w:rPr>
                        <w:color w:val="000000"/>
                      </w:rPr>
                    </w:pPr>
                  </w:p>
                </w:tc>
                <w:tc>
                  <w:tcPr>
                    <w:tcW w:w="142" w:type="dxa"/>
                    <w:vMerge/>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pPr>
                  </w:p>
                </w:tc>
                <w:tc>
                  <w:tcPr>
                    <w:tcW w:w="1463" w:type="dxa"/>
                    <w:tcBorders>
                      <w:top w:val="nil"/>
                      <w:left w:val="nil"/>
                      <w:bottom w:val="nil"/>
                      <w:right w:val="nil"/>
                    </w:tcBorders>
                    <w:shd w:val="clear" w:color="auto" w:fill="auto"/>
                    <w:vAlign w:val="bottom"/>
                    <w:hideMark/>
                  </w:tcPr>
                  <w:p w:rsidR="00A47E86" w:rsidRPr="00A47E86" w:rsidRDefault="00A47E86" w:rsidP="002A37FF">
                    <w:pPr>
                      <w:overflowPunct w:val="0"/>
                      <w:spacing w:line="228" w:lineRule="auto"/>
                      <w:ind w:rightChars="50" w:right="105"/>
                      <w:jc w:val="right"/>
                      <w:rPr>
                        <w:color w:val="000000"/>
                      </w:rPr>
                    </w:pPr>
                    <w:r w:rsidRPr="00A47E86">
                      <w:rPr>
                        <w:color w:val="000000"/>
                        <w:lang w:eastAsia="zh-CN"/>
                      </w:rPr>
                      <w:t>12</w:t>
                    </w:r>
                    <w:r w:rsidRPr="00A47E86">
                      <w:rPr>
                        <w:rFonts w:hAnsi="Arial"/>
                        <w:color w:val="000000"/>
                        <w:lang w:eastAsia="zh-CN"/>
                      </w:rPr>
                      <w:t>月</w:t>
                    </w:r>
                    <w:r w:rsidRPr="00A47E86">
                      <w:rPr>
                        <w:color w:val="000000"/>
                        <w:lang w:eastAsia="zh-CN"/>
                      </w:rPr>
                      <w:t>31</w:t>
                    </w:r>
                    <w:r w:rsidRPr="00A47E86">
                      <w:rPr>
                        <w:rFonts w:hAnsi="Arial"/>
                        <w:color w:val="000000"/>
                        <w:lang w:eastAsia="zh-CN"/>
                      </w:rPr>
                      <w:t>日</w:t>
                    </w:r>
                  </w:p>
                </w:tc>
              </w:tr>
              <w:tr w:rsidR="00A47E86" w:rsidRPr="00A47E86" w:rsidTr="00C342F4">
                <w:trPr>
                  <w:trHeight w:val="238"/>
                </w:trPr>
                <w:tc>
                  <w:tcPr>
                    <w:tcW w:w="2438" w:type="dxa"/>
                    <w:tcBorders>
                      <w:top w:val="nil"/>
                      <w:left w:val="nil"/>
                      <w:bottom w:val="nil"/>
                      <w:right w:val="nil"/>
                    </w:tcBorders>
                    <w:shd w:val="clear" w:color="auto" w:fill="auto"/>
                    <w:vAlign w:val="bottom"/>
                    <w:hideMark/>
                  </w:tcPr>
                  <w:p w:rsidR="00A47E86" w:rsidRPr="00A47E86" w:rsidRDefault="00A47E86" w:rsidP="00C342F4">
                    <w:pPr>
                      <w:overflowPunct w:val="0"/>
                      <w:spacing w:line="228" w:lineRule="auto"/>
                      <w:rPr>
                        <w:color w:val="000000"/>
                      </w:rPr>
                    </w:pPr>
                    <w:r w:rsidRPr="00A47E86">
                      <w:rPr>
                        <w:rFonts w:hAnsi="Arial"/>
                        <w:color w:val="000000"/>
                        <w:szCs w:val="18"/>
                      </w:rPr>
                      <w:t>应付退休及辞退福利</w:t>
                    </w:r>
                  </w:p>
                </w:tc>
                <w:tc>
                  <w:tcPr>
                    <w:tcW w:w="1463" w:type="dxa"/>
                    <w:tcBorders>
                      <w:top w:val="nil"/>
                      <w:left w:val="nil"/>
                      <w:bottom w:val="single" w:sz="12" w:space="0" w:color="auto"/>
                      <w:right w:val="nil"/>
                    </w:tcBorders>
                    <w:shd w:val="clear" w:color="auto" w:fill="auto"/>
                    <w:vAlign w:val="bottom"/>
                    <w:hideMark/>
                  </w:tcPr>
                  <w:p w:rsidR="00A47E86" w:rsidRPr="00A47E86" w:rsidRDefault="00A47E86" w:rsidP="002A37FF">
                    <w:pPr>
                      <w:tabs>
                        <w:tab w:val="decimal" w:pos="1300"/>
                      </w:tabs>
                      <w:overflowPunct w:val="0"/>
                      <w:spacing w:line="228" w:lineRule="auto"/>
                      <w:ind w:rightChars="-15" w:right="-31"/>
                      <w:jc w:val="left"/>
                      <w:rPr>
                        <w:color w:val="000000"/>
                      </w:rPr>
                    </w:pPr>
                    <w:r w:rsidRPr="00A47E86">
                      <w:rPr>
                        <w:color w:val="000000"/>
                      </w:rPr>
                      <w:t>26,345,846</w:t>
                    </w:r>
                  </w:p>
                </w:tc>
                <w:tc>
                  <w:tcPr>
                    <w:tcW w:w="142" w:type="dxa"/>
                    <w:tcBorders>
                      <w:top w:val="nil"/>
                      <w:left w:val="nil"/>
                      <w:bottom w:val="nil"/>
                      <w:right w:val="nil"/>
                    </w:tcBorders>
                    <w:shd w:val="clear" w:color="auto" w:fill="auto"/>
                    <w:vAlign w:val="bottom"/>
                    <w:hideMark/>
                  </w:tcPr>
                  <w:p w:rsidR="00A47E86" w:rsidRPr="00A47E86" w:rsidRDefault="00A47E86" w:rsidP="002A37FF">
                    <w:pPr>
                      <w:tabs>
                        <w:tab w:val="decimal" w:pos="1300"/>
                      </w:tabs>
                      <w:overflowPunct w:val="0"/>
                      <w:spacing w:line="228" w:lineRule="auto"/>
                      <w:ind w:rightChars="-15" w:right="-31"/>
                      <w:jc w:val="left"/>
                      <w:rPr>
                        <w:color w:val="000000"/>
                      </w:rPr>
                    </w:pPr>
                  </w:p>
                </w:tc>
                <w:tc>
                  <w:tcPr>
                    <w:tcW w:w="1463" w:type="dxa"/>
                    <w:tcBorders>
                      <w:top w:val="nil"/>
                      <w:left w:val="nil"/>
                      <w:bottom w:val="single" w:sz="12" w:space="0" w:color="auto"/>
                      <w:right w:val="nil"/>
                    </w:tcBorders>
                    <w:shd w:val="clear" w:color="auto" w:fill="auto"/>
                    <w:vAlign w:val="bottom"/>
                  </w:tcPr>
                  <w:p w:rsidR="00A47E86" w:rsidRPr="00A47E86" w:rsidRDefault="00A47E86" w:rsidP="002A37FF">
                    <w:pPr>
                      <w:tabs>
                        <w:tab w:val="decimal" w:pos="1300"/>
                      </w:tabs>
                      <w:overflowPunct w:val="0"/>
                      <w:spacing w:line="228" w:lineRule="auto"/>
                      <w:ind w:rightChars="-15" w:right="-31" w:firstLineChars="50" w:firstLine="105"/>
                      <w:jc w:val="left"/>
                      <w:rPr>
                        <w:color w:val="000000"/>
                      </w:rPr>
                    </w:pPr>
                    <w:r w:rsidRPr="00A47E86">
                      <w:rPr>
                        <w:color w:val="000000"/>
                      </w:rPr>
                      <w:t>-</w:t>
                    </w:r>
                  </w:p>
                </w:tc>
                <w:tc>
                  <w:tcPr>
                    <w:tcW w:w="142" w:type="dxa"/>
                    <w:tcBorders>
                      <w:top w:val="nil"/>
                      <w:left w:val="nil"/>
                      <w:bottom w:val="nil"/>
                      <w:right w:val="nil"/>
                    </w:tcBorders>
                    <w:shd w:val="clear" w:color="auto" w:fill="auto"/>
                    <w:vAlign w:val="bottom"/>
                  </w:tcPr>
                  <w:p w:rsidR="00A47E86" w:rsidRPr="00A47E86" w:rsidRDefault="00A47E86" w:rsidP="002A37FF">
                    <w:pPr>
                      <w:tabs>
                        <w:tab w:val="decimal" w:pos="1300"/>
                      </w:tabs>
                      <w:overflowPunct w:val="0"/>
                      <w:spacing w:line="228" w:lineRule="auto"/>
                      <w:ind w:rightChars="-15" w:right="-31"/>
                      <w:jc w:val="left"/>
                      <w:rPr>
                        <w:color w:val="000000"/>
                      </w:rPr>
                    </w:pPr>
                  </w:p>
                </w:tc>
                <w:tc>
                  <w:tcPr>
                    <w:tcW w:w="1463" w:type="dxa"/>
                    <w:tcBorders>
                      <w:top w:val="nil"/>
                      <w:left w:val="nil"/>
                      <w:bottom w:val="single" w:sz="12" w:space="0" w:color="auto"/>
                      <w:right w:val="nil"/>
                    </w:tcBorders>
                    <w:shd w:val="clear" w:color="auto" w:fill="auto"/>
                    <w:vAlign w:val="bottom"/>
                  </w:tcPr>
                  <w:p w:rsidR="00A47E86" w:rsidRPr="00A47E86" w:rsidRDefault="00A47E86" w:rsidP="002A37FF">
                    <w:pPr>
                      <w:tabs>
                        <w:tab w:val="decimal" w:pos="1300"/>
                      </w:tabs>
                      <w:overflowPunct w:val="0"/>
                      <w:spacing w:line="228" w:lineRule="auto"/>
                      <w:ind w:rightChars="-15" w:right="-31"/>
                      <w:jc w:val="left"/>
                      <w:rPr>
                        <w:color w:val="000000"/>
                      </w:rPr>
                    </w:pPr>
                    <w:r w:rsidRPr="00A47E86">
                      <w:rPr>
                        <w:color w:val="000000"/>
                      </w:rPr>
                      <w:t>(1,858,036)</w:t>
                    </w:r>
                  </w:p>
                </w:tc>
                <w:tc>
                  <w:tcPr>
                    <w:tcW w:w="142" w:type="dxa"/>
                    <w:tcBorders>
                      <w:top w:val="nil"/>
                      <w:left w:val="nil"/>
                      <w:bottom w:val="nil"/>
                      <w:right w:val="nil"/>
                    </w:tcBorders>
                    <w:shd w:val="clear" w:color="auto" w:fill="auto"/>
                    <w:vAlign w:val="bottom"/>
                  </w:tcPr>
                  <w:p w:rsidR="00A47E86" w:rsidRPr="00A47E86" w:rsidRDefault="00A47E86" w:rsidP="002A37FF">
                    <w:pPr>
                      <w:tabs>
                        <w:tab w:val="decimal" w:pos="1300"/>
                      </w:tabs>
                      <w:overflowPunct w:val="0"/>
                      <w:spacing w:line="228" w:lineRule="auto"/>
                      <w:ind w:rightChars="-15" w:right="-31"/>
                      <w:jc w:val="left"/>
                      <w:rPr>
                        <w:color w:val="000000"/>
                      </w:rPr>
                    </w:pPr>
                  </w:p>
                </w:tc>
                <w:tc>
                  <w:tcPr>
                    <w:tcW w:w="1463" w:type="dxa"/>
                    <w:tcBorders>
                      <w:top w:val="nil"/>
                      <w:left w:val="nil"/>
                      <w:bottom w:val="single" w:sz="12" w:space="0" w:color="auto"/>
                      <w:right w:val="nil"/>
                    </w:tcBorders>
                    <w:shd w:val="clear" w:color="auto" w:fill="auto"/>
                    <w:vAlign w:val="bottom"/>
                  </w:tcPr>
                  <w:p w:rsidR="00A47E86" w:rsidRPr="00A47E86" w:rsidRDefault="00A47E86" w:rsidP="002A37FF">
                    <w:pPr>
                      <w:tabs>
                        <w:tab w:val="decimal" w:pos="1300"/>
                      </w:tabs>
                      <w:overflowPunct w:val="0"/>
                      <w:spacing w:line="228" w:lineRule="auto"/>
                      <w:ind w:rightChars="-15" w:right="-31"/>
                      <w:jc w:val="left"/>
                      <w:rPr>
                        <w:color w:val="000000"/>
                      </w:rPr>
                    </w:pPr>
                    <w:r w:rsidRPr="00A47E86">
                      <w:rPr>
                        <w:color w:val="000000"/>
                      </w:rPr>
                      <w:t>24,487,810</w:t>
                    </w:r>
                  </w:p>
                </w:tc>
              </w:tr>
            </w:tbl>
            <w:p w:rsidR="00865A28" w:rsidRDefault="001A19A4">
              <w:pPr>
                <w:autoSpaceDE w:val="0"/>
                <w:autoSpaceDN w:val="0"/>
                <w:rPr>
                  <w:szCs w:val="21"/>
                </w:rPr>
              </w:pPr>
            </w:p>
          </w:sdtContent>
        </w:sdt>
      </w:sdtContent>
    </w:sdt>
    <w:sdt>
      <w:sdtPr>
        <w:rPr>
          <w:rFonts w:ascii="宋体" w:eastAsia="Times New Roman" w:hAnsi="宋体" w:cs="宋体" w:hint="eastAsia"/>
          <w:b w:val="0"/>
          <w:bCs w:val="0"/>
          <w:kern w:val="0"/>
          <w:sz w:val="20"/>
          <w:szCs w:val="21"/>
          <w:lang w:eastAsia="en-US"/>
        </w:rPr>
        <w:alias w:val="模块:应交税费"/>
        <w:tag w:val="_SEC_be9a46a3e37649b39960634f96204c34"/>
        <w:id w:val="35717856"/>
        <w:lock w:val="sdtLocked"/>
        <w:placeholder>
          <w:docPart w:val="GBC22222222222222222222222222222"/>
        </w:placeholder>
      </w:sdtPr>
      <w:sdtEndPr>
        <w:rPr>
          <w:rFonts w:ascii="Times New Roman" w:eastAsia="宋体" w:hAnsi="Times New Roman" w:cstheme="minorBidi" w:hint="default"/>
          <w:color w:val="000000" w:themeColor="text1"/>
          <w:kern w:val="2"/>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ContentLocked"/>
            <w:placeholder>
              <w:docPart w:val="GBC22222222222222222222222222222"/>
            </w:placeholder>
          </w:sdtPr>
          <w:sdtContent>
            <w:p w:rsidR="00865A28" w:rsidRDefault="001A19A4">
              <w:r w:rsidRPr="00A26F80">
                <w:rPr>
                  <w:rFonts w:ascii="宋体" w:hAnsi="宋体"/>
                </w:rPr>
                <w:fldChar w:fldCharType="begin"/>
              </w:r>
              <w:r w:rsidR="00B3207B">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3207B">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1"/>
            <w:gridCol w:w="3085"/>
            <w:gridCol w:w="3090"/>
          </w:tblGrid>
          <w:tr w:rsidR="00EE23EA" w:rsidTr="00752144">
            <w:trPr>
              <w:cantSplit/>
            </w:trPr>
            <w:sdt>
              <w:sdtPr>
                <w:tag w:val="_PLD_6c8ac0907441450eac644085301d6804"/>
                <w:id w:val="71808789"/>
                <w:lock w:val="sdtLocked"/>
              </w:sdtPr>
              <w:sdtContent>
                <w:tc>
                  <w:tcPr>
                    <w:tcW w:w="1675" w:type="pct"/>
                    <w:vAlign w:val="center"/>
                  </w:tcPr>
                  <w:p w:rsidR="00EE23EA" w:rsidRDefault="00EE23EA" w:rsidP="00752144">
                    <w:pPr>
                      <w:ind w:right="105"/>
                      <w:jc w:val="center"/>
                      <w:rPr>
                        <w:szCs w:val="21"/>
                      </w:rPr>
                    </w:pPr>
                    <w:r>
                      <w:rPr>
                        <w:rFonts w:hint="eastAsia"/>
                        <w:szCs w:val="21"/>
                      </w:rPr>
                      <w:t>项目</w:t>
                    </w:r>
                  </w:p>
                </w:tc>
              </w:sdtContent>
            </w:sdt>
            <w:sdt>
              <w:sdtPr>
                <w:tag w:val="_PLD_8dab1e5e153c4b93a2d18673e1365591"/>
                <w:id w:val="71808790"/>
                <w:lock w:val="sdtLocked"/>
              </w:sdtPr>
              <w:sdtContent>
                <w:tc>
                  <w:tcPr>
                    <w:tcW w:w="1661" w:type="pct"/>
                    <w:vAlign w:val="center"/>
                  </w:tcPr>
                  <w:p w:rsidR="00EE23EA" w:rsidRDefault="00EE23EA" w:rsidP="00752144">
                    <w:pPr>
                      <w:jc w:val="center"/>
                      <w:rPr>
                        <w:szCs w:val="21"/>
                      </w:rPr>
                    </w:pPr>
                    <w:r>
                      <w:rPr>
                        <w:rFonts w:hint="eastAsia"/>
                        <w:szCs w:val="21"/>
                      </w:rPr>
                      <w:t>期末余额</w:t>
                    </w:r>
                  </w:p>
                </w:tc>
              </w:sdtContent>
            </w:sdt>
            <w:sdt>
              <w:sdtPr>
                <w:tag w:val="_PLD_9793c5ba001a43cb914658d949d3dcec"/>
                <w:id w:val="71808791"/>
                <w:lock w:val="sdtLocked"/>
              </w:sdtPr>
              <w:sdtContent>
                <w:tc>
                  <w:tcPr>
                    <w:tcW w:w="1664" w:type="pct"/>
                    <w:vAlign w:val="center"/>
                  </w:tcPr>
                  <w:p w:rsidR="00EE23EA" w:rsidRDefault="00EE23EA" w:rsidP="00752144">
                    <w:pPr>
                      <w:jc w:val="center"/>
                      <w:rPr>
                        <w:szCs w:val="21"/>
                      </w:rPr>
                    </w:pPr>
                    <w:r>
                      <w:rPr>
                        <w:rFonts w:hint="eastAsia"/>
                        <w:szCs w:val="21"/>
                      </w:rPr>
                      <w:t>期初余额</w:t>
                    </w:r>
                  </w:p>
                </w:tc>
              </w:sdtContent>
            </w:sdt>
          </w:tr>
          <w:sdt>
            <w:sdtPr>
              <w:rPr>
                <w:rFonts w:hint="eastAsia"/>
                <w:szCs w:val="21"/>
              </w:rPr>
              <w:alias w:val="应交税金明细"/>
              <w:tag w:val="_TUP_36dc5b70803f4b0599ef63bb69424b3f"/>
              <w:id w:val="71808792"/>
              <w:lock w:val="sdtLocked"/>
            </w:sdtPr>
            <w:sdtContent>
              <w:tr w:rsidR="00EE23EA" w:rsidTr="00752144">
                <w:trPr>
                  <w:cantSplit/>
                </w:trPr>
                <w:tc>
                  <w:tcPr>
                    <w:tcW w:w="1675" w:type="pct"/>
                  </w:tcPr>
                  <w:p w:rsidR="00EE23EA" w:rsidRDefault="00EE23EA" w:rsidP="00752144">
                    <w:pPr>
                      <w:ind w:right="105"/>
                      <w:rPr>
                        <w:szCs w:val="21"/>
                      </w:rPr>
                    </w:pPr>
                    <w:r w:rsidRPr="00BE1E89">
                      <w:rPr>
                        <w:rFonts w:ascii="Arial" w:hAnsi="Arial" w:cs="Arial" w:hint="eastAsia"/>
                        <w:color w:val="000000"/>
                      </w:rPr>
                      <w:t>待转销项税额</w:t>
                    </w:r>
                  </w:p>
                </w:tc>
                <w:tc>
                  <w:tcPr>
                    <w:tcW w:w="1661" w:type="pct"/>
                  </w:tcPr>
                  <w:p w:rsidR="00EE23EA" w:rsidRDefault="00EE23EA" w:rsidP="00752144">
                    <w:pPr>
                      <w:ind w:right="73"/>
                      <w:jc w:val="right"/>
                      <w:rPr>
                        <w:szCs w:val="21"/>
                      </w:rPr>
                    </w:pPr>
                    <w:r>
                      <w:t>-</w:t>
                    </w:r>
                  </w:p>
                </w:tc>
                <w:tc>
                  <w:tcPr>
                    <w:tcW w:w="1664" w:type="pct"/>
                  </w:tcPr>
                  <w:p w:rsidR="00EE23EA" w:rsidRDefault="00EE23EA" w:rsidP="00752144">
                    <w:pPr>
                      <w:jc w:val="right"/>
                      <w:rPr>
                        <w:szCs w:val="21"/>
                      </w:rPr>
                    </w:pPr>
                    <w:r>
                      <w:t>37,728,097</w:t>
                    </w:r>
                  </w:p>
                </w:tc>
              </w:tr>
            </w:sdtContent>
          </w:sdt>
          <w:tr w:rsidR="00EE23EA" w:rsidTr="00752144">
            <w:trPr>
              <w:cantSplit/>
            </w:trPr>
            <w:sdt>
              <w:sdtPr>
                <w:tag w:val="_PLD_c48b89ee1b074897ad6eca8ff01447a6"/>
                <w:id w:val="71808793"/>
                <w:lock w:val="sdtLocked"/>
              </w:sdtPr>
              <w:sdtContent>
                <w:tc>
                  <w:tcPr>
                    <w:tcW w:w="1675" w:type="pct"/>
                    <w:shd w:val="clear" w:color="auto" w:fill="auto"/>
                  </w:tcPr>
                  <w:p w:rsidR="00EE23EA" w:rsidRDefault="00EE23EA" w:rsidP="00752144">
                    <w:pPr>
                      <w:ind w:right="105"/>
                      <w:rPr>
                        <w:szCs w:val="21"/>
                      </w:rPr>
                    </w:pPr>
                    <w:r>
                      <w:rPr>
                        <w:rFonts w:hint="eastAsia"/>
                        <w:szCs w:val="21"/>
                      </w:rPr>
                      <w:t>增值税</w:t>
                    </w:r>
                  </w:p>
                </w:tc>
              </w:sdtContent>
            </w:sdt>
            <w:tc>
              <w:tcPr>
                <w:tcW w:w="1661" w:type="pct"/>
                <w:shd w:val="clear" w:color="auto" w:fill="auto"/>
              </w:tcPr>
              <w:p w:rsidR="00EE23EA" w:rsidRDefault="00EE23EA" w:rsidP="00752144">
                <w:pPr>
                  <w:ind w:right="73"/>
                  <w:jc w:val="right"/>
                  <w:rPr>
                    <w:szCs w:val="21"/>
                  </w:rPr>
                </w:pPr>
                <w:r>
                  <w:t>46,725,302</w:t>
                </w:r>
              </w:p>
            </w:tc>
            <w:tc>
              <w:tcPr>
                <w:tcW w:w="1664" w:type="pct"/>
                <w:shd w:val="clear" w:color="auto" w:fill="auto"/>
              </w:tcPr>
              <w:p w:rsidR="00EE23EA" w:rsidRDefault="00EE23EA" w:rsidP="00752144">
                <w:pPr>
                  <w:jc w:val="right"/>
                  <w:rPr>
                    <w:szCs w:val="21"/>
                  </w:rPr>
                </w:pPr>
                <w:r>
                  <w:t>54,532,435</w:t>
                </w:r>
              </w:p>
            </w:tc>
          </w:tr>
          <w:tr w:rsidR="00EE23EA" w:rsidTr="00752144">
            <w:trPr>
              <w:cantSplit/>
            </w:trPr>
            <w:sdt>
              <w:sdtPr>
                <w:tag w:val="_PLD_49b8dc872bb9404cb0839f96df5b2cfe"/>
                <w:id w:val="71808794"/>
                <w:lock w:val="sdtLocked"/>
              </w:sdtPr>
              <w:sdtContent>
                <w:tc>
                  <w:tcPr>
                    <w:tcW w:w="1675" w:type="pct"/>
                    <w:shd w:val="clear" w:color="auto" w:fill="auto"/>
                  </w:tcPr>
                  <w:p w:rsidR="00EE23EA" w:rsidRDefault="00EE23EA" w:rsidP="00752144">
                    <w:pPr>
                      <w:ind w:right="105"/>
                      <w:rPr>
                        <w:szCs w:val="21"/>
                      </w:rPr>
                    </w:pPr>
                    <w:r>
                      <w:rPr>
                        <w:rFonts w:hint="eastAsia"/>
                        <w:szCs w:val="21"/>
                      </w:rPr>
                      <w:t>企业所得税</w:t>
                    </w:r>
                  </w:p>
                </w:tc>
              </w:sdtContent>
            </w:sdt>
            <w:tc>
              <w:tcPr>
                <w:tcW w:w="1661" w:type="pct"/>
                <w:shd w:val="clear" w:color="auto" w:fill="auto"/>
              </w:tcPr>
              <w:p w:rsidR="00EE23EA" w:rsidRDefault="00EE23EA" w:rsidP="00752144">
                <w:pPr>
                  <w:ind w:right="73"/>
                  <w:jc w:val="right"/>
                  <w:rPr>
                    <w:szCs w:val="21"/>
                  </w:rPr>
                </w:pPr>
                <w:r>
                  <w:t>697,203</w:t>
                </w:r>
              </w:p>
            </w:tc>
            <w:tc>
              <w:tcPr>
                <w:tcW w:w="1664" w:type="pct"/>
                <w:shd w:val="clear" w:color="auto" w:fill="auto"/>
              </w:tcPr>
              <w:p w:rsidR="00EE23EA" w:rsidRDefault="00EE23EA" w:rsidP="00752144">
                <w:pPr>
                  <w:jc w:val="right"/>
                  <w:rPr>
                    <w:szCs w:val="21"/>
                  </w:rPr>
                </w:pPr>
                <w:r>
                  <w:t>250,593,545</w:t>
                </w:r>
              </w:p>
            </w:tc>
          </w:tr>
          <w:tr w:rsidR="00EE23EA" w:rsidTr="00752144">
            <w:trPr>
              <w:cantSplit/>
            </w:trPr>
            <w:sdt>
              <w:sdtPr>
                <w:tag w:val="_PLD_286bae1276454142bcbbbd304c37de69"/>
                <w:id w:val="71808795"/>
                <w:lock w:val="sdtLocked"/>
              </w:sdtPr>
              <w:sdtContent>
                <w:tc>
                  <w:tcPr>
                    <w:tcW w:w="1675" w:type="pct"/>
                    <w:shd w:val="clear" w:color="auto" w:fill="auto"/>
                  </w:tcPr>
                  <w:p w:rsidR="00EE23EA" w:rsidRDefault="00EE23EA" w:rsidP="00752144">
                    <w:pPr>
                      <w:ind w:right="105"/>
                      <w:rPr>
                        <w:szCs w:val="21"/>
                      </w:rPr>
                    </w:pPr>
                    <w:r>
                      <w:rPr>
                        <w:rFonts w:hint="eastAsia"/>
                        <w:szCs w:val="21"/>
                      </w:rPr>
                      <w:t>个人所得税</w:t>
                    </w:r>
                  </w:p>
                </w:tc>
              </w:sdtContent>
            </w:sdt>
            <w:tc>
              <w:tcPr>
                <w:tcW w:w="1661" w:type="pct"/>
                <w:shd w:val="clear" w:color="auto" w:fill="auto"/>
              </w:tcPr>
              <w:p w:rsidR="00EE23EA" w:rsidRDefault="00EE23EA" w:rsidP="00752144">
                <w:pPr>
                  <w:ind w:right="73"/>
                  <w:jc w:val="right"/>
                  <w:rPr>
                    <w:szCs w:val="21"/>
                  </w:rPr>
                </w:pPr>
                <w:r>
                  <w:t>10,979,973</w:t>
                </w:r>
              </w:p>
            </w:tc>
            <w:tc>
              <w:tcPr>
                <w:tcW w:w="1664" w:type="pct"/>
                <w:shd w:val="clear" w:color="auto" w:fill="auto"/>
              </w:tcPr>
              <w:p w:rsidR="00EE23EA" w:rsidRDefault="00EE23EA" w:rsidP="00752144">
                <w:pPr>
                  <w:jc w:val="right"/>
                  <w:rPr>
                    <w:szCs w:val="21"/>
                  </w:rPr>
                </w:pPr>
                <w:r>
                  <w:t>11,412,322</w:t>
                </w:r>
              </w:p>
            </w:tc>
          </w:tr>
          <w:tr w:rsidR="00EE23EA" w:rsidTr="00752144">
            <w:trPr>
              <w:cantSplit/>
            </w:trPr>
            <w:sdt>
              <w:sdtPr>
                <w:tag w:val="_PLD_a8b0debdaa39485db785fba69d402925"/>
                <w:id w:val="71808796"/>
                <w:lock w:val="sdtLocked"/>
              </w:sdtPr>
              <w:sdtContent>
                <w:tc>
                  <w:tcPr>
                    <w:tcW w:w="1675" w:type="pct"/>
                    <w:shd w:val="clear" w:color="auto" w:fill="auto"/>
                  </w:tcPr>
                  <w:p w:rsidR="00EE23EA" w:rsidRDefault="00EE23EA" w:rsidP="00752144">
                    <w:pPr>
                      <w:ind w:right="105"/>
                      <w:rPr>
                        <w:szCs w:val="21"/>
                      </w:rPr>
                    </w:pPr>
                    <w:r>
                      <w:rPr>
                        <w:rFonts w:hint="eastAsia"/>
                        <w:szCs w:val="21"/>
                      </w:rPr>
                      <w:t>城市维护建设税</w:t>
                    </w:r>
                  </w:p>
                </w:tc>
              </w:sdtContent>
            </w:sdt>
            <w:tc>
              <w:tcPr>
                <w:tcW w:w="1661" w:type="pct"/>
                <w:shd w:val="clear" w:color="auto" w:fill="auto"/>
              </w:tcPr>
              <w:p w:rsidR="00EE23EA" w:rsidRDefault="00EE23EA" w:rsidP="00752144">
                <w:pPr>
                  <w:ind w:right="73"/>
                  <w:jc w:val="right"/>
                  <w:rPr>
                    <w:szCs w:val="21"/>
                  </w:rPr>
                </w:pPr>
                <w:r>
                  <w:t>2,493,944</w:t>
                </w:r>
              </w:p>
            </w:tc>
            <w:tc>
              <w:tcPr>
                <w:tcW w:w="1664" w:type="pct"/>
                <w:shd w:val="clear" w:color="auto" w:fill="auto"/>
              </w:tcPr>
              <w:p w:rsidR="00EE23EA" w:rsidRDefault="00EE23EA" w:rsidP="00752144">
                <w:pPr>
                  <w:jc w:val="right"/>
                  <w:rPr>
                    <w:szCs w:val="21"/>
                  </w:rPr>
                </w:pPr>
                <w:r>
                  <w:t>3,039,220</w:t>
                </w:r>
              </w:p>
            </w:tc>
          </w:tr>
          <w:sdt>
            <w:sdtPr>
              <w:rPr>
                <w:rFonts w:hint="eastAsia"/>
                <w:szCs w:val="21"/>
              </w:rPr>
              <w:alias w:val="应交税金明细"/>
              <w:tag w:val="_TUP_36dc5b70803f4b0599ef63bb69424b3f"/>
              <w:id w:val="71808797"/>
              <w:lock w:val="sdtLocked"/>
            </w:sdtPr>
            <w:sdtContent>
              <w:tr w:rsidR="00EE23EA" w:rsidTr="00752144">
                <w:trPr>
                  <w:cantSplit/>
                </w:trPr>
                <w:tc>
                  <w:tcPr>
                    <w:tcW w:w="1675" w:type="pct"/>
                  </w:tcPr>
                  <w:p w:rsidR="00EE23EA" w:rsidRDefault="00EE23EA" w:rsidP="00752144">
                    <w:pPr>
                      <w:ind w:right="105"/>
                      <w:rPr>
                        <w:szCs w:val="21"/>
                      </w:rPr>
                    </w:pPr>
                    <w:r>
                      <w:t>应交教育费附加</w:t>
                    </w:r>
                  </w:p>
                </w:tc>
                <w:tc>
                  <w:tcPr>
                    <w:tcW w:w="1661" w:type="pct"/>
                  </w:tcPr>
                  <w:p w:rsidR="00EE23EA" w:rsidRDefault="00EE23EA" w:rsidP="00752144">
                    <w:pPr>
                      <w:ind w:right="73"/>
                      <w:jc w:val="right"/>
                      <w:rPr>
                        <w:szCs w:val="21"/>
                      </w:rPr>
                    </w:pPr>
                    <w:r>
                      <w:t>1,781,514</w:t>
                    </w:r>
                  </w:p>
                </w:tc>
                <w:tc>
                  <w:tcPr>
                    <w:tcW w:w="1664" w:type="pct"/>
                  </w:tcPr>
                  <w:p w:rsidR="00EE23EA" w:rsidRDefault="00EE23EA" w:rsidP="00752144">
                    <w:pPr>
                      <w:jc w:val="right"/>
                      <w:rPr>
                        <w:szCs w:val="21"/>
                      </w:rPr>
                    </w:pPr>
                    <w:r>
                      <w:t>2,172,384</w:t>
                    </w:r>
                  </w:p>
                </w:tc>
              </w:tr>
            </w:sdtContent>
          </w:sdt>
          <w:sdt>
            <w:sdtPr>
              <w:rPr>
                <w:rFonts w:hint="eastAsia"/>
                <w:szCs w:val="21"/>
              </w:rPr>
              <w:alias w:val="应交税金明细"/>
              <w:tag w:val="_TUP_36dc5b70803f4b0599ef63bb69424b3f"/>
              <w:id w:val="71808798"/>
              <w:lock w:val="sdtLocked"/>
            </w:sdtPr>
            <w:sdtContent>
              <w:tr w:rsidR="00EE23EA" w:rsidTr="00752144">
                <w:trPr>
                  <w:cantSplit/>
                </w:trPr>
                <w:tc>
                  <w:tcPr>
                    <w:tcW w:w="1675" w:type="pct"/>
                  </w:tcPr>
                  <w:p w:rsidR="00EE23EA" w:rsidRDefault="00EE23EA" w:rsidP="00752144">
                    <w:pPr>
                      <w:ind w:right="105"/>
                      <w:rPr>
                        <w:szCs w:val="21"/>
                      </w:rPr>
                    </w:pPr>
                    <w:r>
                      <w:t>其他</w:t>
                    </w:r>
                  </w:p>
                </w:tc>
                <w:tc>
                  <w:tcPr>
                    <w:tcW w:w="1661" w:type="pct"/>
                  </w:tcPr>
                  <w:p w:rsidR="00EE23EA" w:rsidRDefault="00EE23EA" w:rsidP="00752144">
                    <w:pPr>
                      <w:ind w:right="73"/>
                      <w:jc w:val="right"/>
                      <w:rPr>
                        <w:szCs w:val="21"/>
                      </w:rPr>
                    </w:pPr>
                    <w:r>
                      <w:t>960,870</w:t>
                    </w:r>
                  </w:p>
                </w:tc>
                <w:tc>
                  <w:tcPr>
                    <w:tcW w:w="1664" w:type="pct"/>
                  </w:tcPr>
                  <w:p w:rsidR="00EE23EA" w:rsidRDefault="00EE23EA" w:rsidP="00752144">
                    <w:pPr>
                      <w:jc w:val="right"/>
                      <w:rPr>
                        <w:szCs w:val="21"/>
                      </w:rPr>
                    </w:pPr>
                    <w:r>
                      <w:t>850,259</w:t>
                    </w:r>
                  </w:p>
                </w:tc>
              </w:tr>
            </w:sdtContent>
          </w:sdt>
          <w:tr w:rsidR="00EE23EA" w:rsidTr="00752144">
            <w:trPr>
              <w:cantSplit/>
            </w:trPr>
            <w:sdt>
              <w:sdtPr>
                <w:tag w:val="_PLD_20c6a13df16b42419ce5934e954d56b1"/>
                <w:id w:val="71808799"/>
                <w:lock w:val="sdtLocked"/>
              </w:sdtPr>
              <w:sdtContent>
                <w:tc>
                  <w:tcPr>
                    <w:tcW w:w="1675" w:type="pct"/>
                    <w:vAlign w:val="center"/>
                  </w:tcPr>
                  <w:p w:rsidR="00EE23EA" w:rsidRDefault="00EE23EA" w:rsidP="00752144">
                    <w:pPr>
                      <w:ind w:right="105"/>
                      <w:jc w:val="center"/>
                      <w:rPr>
                        <w:szCs w:val="21"/>
                      </w:rPr>
                    </w:pPr>
                    <w:r>
                      <w:rPr>
                        <w:rFonts w:hint="eastAsia"/>
                        <w:szCs w:val="21"/>
                      </w:rPr>
                      <w:t>合计</w:t>
                    </w:r>
                  </w:p>
                </w:tc>
              </w:sdtContent>
            </w:sdt>
            <w:tc>
              <w:tcPr>
                <w:tcW w:w="1661" w:type="pct"/>
              </w:tcPr>
              <w:p w:rsidR="00EE23EA" w:rsidRDefault="00EE23EA" w:rsidP="00752144">
                <w:pPr>
                  <w:ind w:right="73"/>
                  <w:jc w:val="right"/>
                  <w:rPr>
                    <w:szCs w:val="21"/>
                  </w:rPr>
                </w:pPr>
                <w:r>
                  <w:t>63,638,806</w:t>
                </w:r>
              </w:p>
            </w:tc>
            <w:tc>
              <w:tcPr>
                <w:tcW w:w="1664" w:type="pct"/>
              </w:tcPr>
              <w:p w:rsidR="00EE23EA" w:rsidRDefault="00EE23EA" w:rsidP="00752144">
                <w:pPr>
                  <w:jc w:val="right"/>
                  <w:rPr>
                    <w:szCs w:val="21"/>
                  </w:rPr>
                </w:pPr>
                <w:r>
                  <w:t>360,328,262</w:t>
                </w:r>
              </w:p>
            </w:tc>
          </w:tr>
        </w:tbl>
        <w:p w:rsidR="00865A28" w:rsidRDefault="001A19A4">
          <w:pPr>
            <w:rPr>
              <w:szCs w:val="21"/>
            </w:rPr>
          </w:pPr>
        </w:p>
      </w:sdtContent>
    </w:sdt>
    <w:p w:rsidR="00865A28" w:rsidRDefault="005064CB" w:rsidP="00666001">
      <w:pPr>
        <w:pStyle w:val="3"/>
        <w:numPr>
          <w:ilvl w:val="0"/>
          <w:numId w:val="15"/>
        </w:numPr>
        <w:tabs>
          <w:tab w:val="left" w:pos="504"/>
        </w:tabs>
        <w:rPr>
          <w:szCs w:val="21"/>
        </w:rPr>
      </w:pPr>
      <w:r>
        <w:rPr>
          <w:rFonts w:hint="eastAsia"/>
          <w:szCs w:val="21"/>
        </w:rPr>
        <w:t>其他应付款</w:t>
      </w:r>
    </w:p>
    <w:sdt>
      <w:sdtPr>
        <w:rPr>
          <w:rFonts w:ascii="宋体" w:hAnsi="宋体" w:cs="宋体" w:hint="eastAsia"/>
          <w:b/>
          <w:bCs/>
          <w:sz w:val="20"/>
          <w:szCs w:val="24"/>
        </w:rPr>
        <w:alias w:val="模块:其他应付款分类列示"/>
        <w:tag w:val="_SEC_89b79d5c0cf746108f038a99e63ca62a"/>
        <w:id w:val="488675029"/>
        <w:lock w:val="sdtLocked"/>
        <w:placeholder>
          <w:docPart w:val="GBC22222222222222222222222222222"/>
        </w:placeholder>
      </w:sdtPr>
      <w:sdtEndPr>
        <w:rPr>
          <w:rFonts w:ascii="Times New Roman" w:hAnsi="Times New Roman" w:cs="Times New Roman" w:hint="default"/>
          <w:b w:val="0"/>
          <w:bCs w:val="0"/>
          <w:sz w:val="21"/>
          <w:szCs w:val="21"/>
        </w:rPr>
      </w:sdtEndPr>
      <w:sdtContent>
        <w:sdt>
          <w:sdtPr>
            <w:alias w:val="是否适用：其他应付款分类列示[双击切换]"/>
            <w:tag w:val="_GBC_66f20e30acfe43c3b4edf860d086ad10"/>
            <w:id w:val="-1402127924"/>
            <w:lock w:val="sdtContentLocked"/>
            <w:placeholder>
              <w:docPart w:val="GBC22222222222222222222222222222"/>
            </w:placeholder>
          </w:sdtPr>
          <w:sdtContent>
            <w:p w:rsidR="00865A28" w:rsidRDefault="001A19A4">
              <w:r w:rsidRPr="00A26F80">
                <w:rPr>
                  <w:rFonts w:ascii="宋体" w:hAnsi="宋体"/>
                </w:rPr>
                <w:fldChar w:fldCharType="begin"/>
              </w:r>
              <w:r w:rsidR="00F32C53">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F32C53">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5"/>
            <w:gridCol w:w="2938"/>
            <w:gridCol w:w="2953"/>
          </w:tblGrid>
          <w:tr w:rsidR="00865A28" w:rsidRPr="00F32C53" w:rsidTr="00FA71EA">
            <w:sdt>
              <w:sdtPr>
                <w:tag w:val="_PLD_5b32323c48c441e4832da1fe28654990"/>
                <w:id w:val="-1588912227"/>
                <w:lock w:val="sdtLocked"/>
              </w:sdtPr>
              <w:sdtContent>
                <w:tc>
                  <w:tcPr>
                    <w:tcW w:w="1828" w:type="pct"/>
                    <w:shd w:val="clear" w:color="auto" w:fill="auto"/>
                    <w:vAlign w:val="center"/>
                  </w:tcPr>
                  <w:p w:rsidR="00865A28" w:rsidRPr="00F32C53" w:rsidRDefault="005064CB">
                    <w:pPr>
                      <w:tabs>
                        <w:tab w:val="right" w:pos="3690"/>
                        <w:tab w:val="right" w:pos="5130"/>
                        <w:tab w:val="right" w:pos="6030"/>
                        <w:tab w:val="right" w:pos="7650"/>
                        <w:tab w:val="right" w:pos="9270"/>
                      </w:tabs>
                      <w:snapToGrid w:val="0"/>
                      <w:jc w:val="center"/>
                      <w:rPr>
                        <w:szCs w:val="21"/>
                      </w:rPr>
                    </w:pPr>
                    <w:r w:rsidRPr="00F32C53">
                      <w:rPr>
                        <w:szCs w:val="21"/>
                      </w:rPr>
                      <w:t>项目</w:t>
                    </w:r>
                  </w:p>
                </w:tc>
              </w:sdtContent>
            </w:sdt>
            <w:sdt>
              <w:sdtPr>
                <w:tag w:val="_PLD_427fe40919c945eaada0e2529b497787"/>
                <w:id w:val="141546974"/>
                <w:lock w:val="sdtLocked"/>
              </w:sdtPr>
              <w:sdtContent>
                <w:tc>
                  <w:tcPr>
                    <w:tcW w:w="1582" w:type="pct"/>
                    <w:shd w:val="clear" w:color="auto" w:fill="auto"/>
                    <w:vAlign w:val="center"/>
                  </w:tcPr>
                  <w:p w:rsidR="00865A28" w:rsidRPr="00F32C53" w:rsidRDefault="005064CB">
                    <w:pPr>
                      <w:jc w:val="center"/>
                      <w:rPr>
                        <w:szCs w:val="21"/>
                      </w:rPr>
                    </w:pPr>
                    <w:r w:rsidRPr="00F32C53">
                      <w:rPr>
                        <w:szCs w:val="21"/>
                      </w:rPr>
                      <w:t>期末余额</w:t>
                    </w:r>
                  </w:p>
                </w:tc>
              </w:sdtContent>
            </w:sdt>
            <w:sdt>
              <w:sdtPr>
                <w:tag w:val="_PLD_963dd0fff1a644319fa667127e37c635"/>
                <w:id w:val="516051939"/>
                <w:lock w:val="sdtLocked"/>
              </w:sdtPr>
              <w:sdtContent>
                <w:tc>
                  <w:tcPr>
                    <w:tcW w:w="1590" w:type="pct"/>
                    <w:shd w:val="clear" w:color="auto" w:fill="auto"/>
                    <w:vAlign w:val="center"/>
                  </w:tcPr>
                  <w:p w:rsidR="00865A28" w:rsidRPr="00F32C53" w:rsidRDefault="005064CB">
                    <w:pPr>
                      <w:jc w:val="center"/>
                      <w:rPr>
                        <w:szCs w:val="21"/>
                      </w:rPr>
                    </w:pPr>
                    <w:r w:rsidRPr="00F32C53">
                      <w:rPr>
                        <w:szCs w:val="21"/>
                      </w:rPr>
                      <w:t>期初余额</w:t>
                    </w:r>
                  </w:p>
                </w:tc>
              </w:sdtContent>
            </w:sdt>
          </w:tr>
          <w:tr w:rsidR="00F32C53" w:rsidRPr="00F32C53" w:rsidTr="00F32C53">
            <w:sdt>
              <w:sdtPr>
                <w:tag w:val="_PLD_d58bd770751d483f8745dbb7b00bc1bc"/>
                <w:id w:val="-2114279352"/>
                <w:lock w:val="sdtLocked"/>
              </w:sdtPr>
              <w:sdtContent>
                <w:tc>
                  <w:tcPr>
                    <w:tcW w:w="1828" w:type="pct"/>
                    <w:shd w:val="clear" w:color="auto" w:fill="auto"/>
                  </w:tcPr>
                  <w:p w:rsidR="00F32C53" w:rsidRPr="00F32C53" w:rsidRDefault="00F32C53">
                    <w:pPr>
                      <w:tabs>
                        <w:tab w:val="right" w:pos="3690"/>
                        <w:tab w:val="right" w:pos="5130"/>
                        <w:tab w:val="right" w:pos="6030"/>
                        <w:tab w:val="right" w:pos="7650"/>
                        <w:tab w:val="right" w:pos="9270"/>
                      </w:tabs>
                      <w:snapToGrid w:val="0"/>
                      <w:rPr>
                        <w:szCs w:val="21"/>
                      </w:rPr>
                    </w:pPr>
                    <w:r w:rsidRPr="00F32C53">
                      <w:rPr>
                        <w:szCs w:val="21"/>
                      </w:rPr>
                      <w:t>应付股利</w:t>
                    </w:r>
                  </w:p>
                </w:tc>
              </w:sdtContent>
            </w:sdt>
            <w:tc>
              <w:tcPr>
                <w:tcW w:w="1582" w:type="pct"/>
                <w:shd w:val="clear" w:color="auto" w:fill="auto"/>
                <w:vAlign w:val="center"/>
              </w:tcPr>
              <w:p w:rsidR="00F32C53" w:rsidRPr="00F32C53" w:rsidRDefault="00F32C53" w:rsidP="00F32C53">
                <w:pPr>
                  <w:tabs>
                    <w:tab w:val="right" w:pos="3690"/>
                    <w:tab w:val="right" w:pos="5130"/>
                    <w:tab w:val="right" w:pos="6030"/>
                    <w:tab w:val="right" w:pos="7650"/>
                    <w:tab w:val="right" w:pos="9270"/>
                  </w:tabs>
                  <w:snapToGrid w:val="0"/>
                  <w:jc w:val="right"/>
                  <w:rPr>
                    <w:color w:val="000000"/>
                    <w:lang w:eastAsia="zh-CN"/>
                  </w:rPr>
                </w:pPr>
                <w:r w:rsidRPr="00F32C53">
                  <w:rPr>
                    <w:color w:val="000000"/>
                    <w:lang w:eastAsia="zh-CN"/>
                  </w:rPr>
                  <w:t>13,749,491</w:t>
                </w:r>
              </w:p>
            </w:tc>
            <w:tc>
              <w:tcPr>
                <w:tcW w:w="1590" w:type="pct"/>
                <w:shd w:val="clear" w:color="auto" w:fill="auto"/>
                <w:vAlign w:val="center"/>
              </w:tcPr>
              <w:p w:rsidR="00F32C53" w:rsidRPr="00F32C53" w:rsidRDefault="00F32C53" w:rsidP="00F32C53">
                <w:pPr>
                  <w:tabs>
                    <w:tab w:val="right" w:pos="3690"/>
                    <w:tab w:val="right" w:pos="5130"/>
                    <w:tab w:val="right" w:pos="6030"/>
                    <w:tab w:val="right" w:pos="7650"/>
                    <w:tab w:val="right" w:pos="9270"/>
                  </w:tabs>
                  <w:snapToGrid w:val="0"/>
                  <w:jc w:val="right"/>
                  <w:rPr>
                    <w:color w:val="000000"/>
                    <w:lang w:eastAsia="zh-CN"/>
                  </w:rPr>
                </w:pPr>
                <w:r w:rsidRPr="00F32C53">
                  <w:rPr>
                    <w:color w:val="000000"/>
                    <w:lang w:eastAsia="zh-CN"/>
                  </w:rPr>
                  <w:t>12,890,277</w:t>
                </w:r>
              </w:p>
            </w:tc>
          </w:tr>
          <w:tr w:rsidR="00F32C53" w:rsidRPr="00F32C53" w:rsidTr="00C342F4">
            <w:sdt>
              <w:sdtPr>
                <w:tag w:val="_PLD_c83cb5058f1e4c4a90af87f7c5034615"/>
                <w:id w:val="1041936294"/>
                <w:lock w:val="sdtLocked"/>
              </w:sdtPr>
              <w:sdtContent>
                <w:tc>
                  <w:tcPr>
                    <w:tcW w:w="1828" w:type="pct"/>
                    <w:shd w:val="clear" w:color="auto" w:fill="auto"/>
                  </w:tcPr>
                  <w:p w:rsidR="00F32C53" w:rsidRPr="00F32C53" w:rsidRDefault="00F32C53">
                    <w:pPr>
                      <w:tabs>
                        <w:tab w:val="right" w:pos="3690"/>
                        <w:tab w:val="right" w:pos="5130"/>
                        <w:tab w:val="right" w:pos="6030"/>
                        <w:tab w:val="right" w:pos="7650"/>
                        <w:tab w:val="right" w:pos="9270"/>
                      </w:tabs>
                      <w:snapToGrid w:val="0"/>
                      <w:rPr>
                        <w:szCs w:val="21"/>
                      </w:rPr>
                    </w:pPr>
                    <w:r w:rsidRPr="00F32C53">
                      <w:rPr>
                        <w:szCs w:val="21"/>
                      </w:rPr>
                      <w:t>其他应付款</w:t>
                    </w:r>
                  </w:p>
                </w:tc>
              </w:sdtContent>
            </w:sdt>
            <w:tc>
              <w:tcPr>
                <w:tcW w:w="1582" w:type="pct"/>
                <w:shd w:val="clear" w:color="auto" w:fill="auto"/>
                <w:vAlign w:val="center"/>
              </w:tcPr>
              <w:p w:rsidR="00F32C53" w:rsidRPr="00F32C53" w:rsidRDefault="00F32C53" w:rsidP="00F32C53">
                <w:pPr>
                  <w:tabs>
                    <w:tab w:val="right" w:pos="3690"/>
                    <w:tab w:val="right" w:pos="5130"/>
                    <w:tab w:val="right" w:pos="6030"/>
                    <w:tab w:val="right" w:pos="7650"/>
                    <w:tab w:val="right" w:pos="9270"/>
                  </w:tabs>
                  <w:snapToGrid w:val="0"/>
                  <w:jc w:val="right"/>
                  <w:rPr>
                    <w:szCs w:val="21"/>
                    <w:lang w:eastAsia="zh-CN"/>
                  </w:rPr>
                </w:pPr>
                <w:r>
                  <w:rPr>
                    <w:rFonts w:hint="eastAsia"/>
                    <w:szCs w:val="21"/>
                    <w:lang w:eastAsia="zh-CN"/>
                  </w:rPr>
                  <w:t>1,344,</w:t>
                </w:r>
                <w:r w:rsidRPr="00F32C53">
                  <w:rPr>
                    <w:rFonts w:hint="eastAsia"/>
                    <w:color w:val="000000"/>
                    <w:lang w:eastAsia="zh-CN"/>
                  </w:rPr>
                  <w:t>012</w:t>
                </w:r>
                <w:r>
                  <w:rPr>
                    <w:rFonts w:hint="eastAsia"/>
                    <w:szCs w:val="21"/>
                    <w:lang w:eastAsia="zh-CN"/>
                  </w:rPr>
                  <w:t>,222</w:t>
                </w:r>
              </w:p>
            </w:tc>
            <w:tc>
              <w:tcPr>
                <w:tcW w:w="1590" w:type="pct"/>
                <w:shd w:val="clear" w:color="auto" w:fill="auto"/>
              </w:tcPr>
              <w:p w:rsidR="00F32C53" w:rsidRPr="000539B5" w:rsidRDefault="00F32C53" w:rsidP="00C342F4">
                <w:pPr>
                  <w:tabs>
                    <w:tab w:val="right" w:pos="3690"/>
                    <w:tab w:val="right" w:pos="5130"/>
                    <w:tab w:val="right" w:pos="6030"/>
                    <w:tab w:val="right" w:pos="7650"/>
                    <w:tab w:val="right" w:pos="9270"/>
                  </w:tabs>
                  <w:snapToGrid w:val="0"/>
                  <w:jc w:val="right"/>
                  <w:rPr>
                    <w:szCs w:val="21"/>
                  </w:rPr>
                </w:pPr>
                <w:r w:rsidRPr="000539B5">
                  <w:rPr>
                    <w:szCs w:val="21"/>
                  </w:rPr>
                  <w:t>1,145,729,285</w:t>
                </w:r>
              </w:p>
            </w:tc>
          </w:tr>
          <w:tr w:rsidR="00F32C53" w:rsidRPr="00F32C53" w:rsidTr="00F32C53">
            <w:sdt>
              <w:sdtPr>
                <w:tag w:val="_PLD_48846159369b4ecc8e1c94c6ae222651"/>
                <w:id w:val="-988317632"/>
                <w:lock w:val="sdtLocked"/>
              </w:sdtPr>
              <w:sdtContent>
                <w:tc>
                  <w:tcPr>
                    <w:tcW w:w="1828" w:type="pct"/>
                    <w:shd w:val="clear" w:color="auto" w:fill="auto"/>
                  </w:tcPr>
                  <w:p w:rsidR="00F32C53" w:rsidRPr="00F32C53" w:rsidRDefault="00F32C53">
                    <w:pPr>
                      <w:tabs>
                        <w:tab w:val="right" w:pos="3690"/>
                        <w:tab w:val="right" w:pos="5130"/>
                        <w:tab w:val="right" w:pos="6030"/>
                        <w:tab w:val="right" w:pos="7650"/>
                        <w:tab w:val="right" w:pos="9270"/>
                      </w:tabs>
                      <w:snapToGrid w:val="0"/>
                      <w:rPr>
                        <w:szCs w:val="21"/>
                      </w:rPr>
                    </w:pPr>
                    <w:r w:rsidRPr="00F32C53">
                      <w:rPr>
                        <w:szCs w:val="21"/>
                      </w:rPr>
                      <w:t>合计</w:t>
                    </w:r>
                  </w:p>
                </w:tc>
              </w:sdtContent>
            </w:sdt>
            <w:tc>
              <w:tcPr>
                <w:tcW w:w="1582" w:type="pct"/>
                <w:shd w:val="clear" w:color="auto" w:fill="auto"/>
                <w:vAlign w:val="center"/>
              </w:tcPr>
              <w:p w:rsidR="00F32C53" w:rsidRPr="00F32C53" w:rsidRDefault="00F32C53" w:rsidP="00F32C53">
                <w:pPr>
                  <w:tabs>
                    <w:tab w:val="right" w:pos="3690"/>
                    <w:tab w:val="right" w:pos="5130"/>
                    <w:tab w:val="right" w:pos="6030"/>
                    <w:tab w:val="right" w:pos="7650"/>
                    <w:tab w:val="right" w:pos="9270"/>
                  </w:tabs>
                  <w:snapToGrid w:val="0"/>
                  <w:jc w:val="right"/>
                  <w:rPr>
                    <w:color w:val="000000"/>
                    <w:lang w:eastAsia="zh-CN"/>
                  </w:rPr>
                </w:pPr>
                <w:r w:rsidRPr="00F32C53">
                  <w:rPr>
                    <w:color w:val="000000"/>
                    <w:lang w:eastAsia="zh-CN"/>
                  </w:rPr>
                  <w:t>1,357,761,713</w:t>
                </w:r>
              </w:p>
            </w:tc>
            <w:tc>
              <w:tcPr>
                <w:tcW w:w="1590" w:type="pct"/>
                <w:shd w:val="clear" w:color="auto" w:fill="auto"/>
                <w:vAlign w:val="center"/>
              </w:tcPr>
              <w:p w:rsidR="00F32C53" w:rsidRPr="00F32C53" w:rsidRDefault="00F32C53" w:rsidP="00F32C53">
                <w:pPr>
                  <w:tabs>
                    <w:tab w:val="right" w:pos="3690"/>
                    <w:tab w:val="right" w:pos="5130"/>
                    <w:tab w:val="right" w:pos="6030"/>
                    <w:tab w:val="right" w:pos="7650"/>
                    <w:tab w:val="right" w:pos="9270"/>
                  </w:tabs>
                  <w:snapToGrid w:val="0"/>
                  <w:jc w:val="right"/>
                  <w:rPr>
                    <w:color w:val="000000"/>
                  </w:rPr>
                </w:pPr>
                <w:r w:rsidRPr="00F32C53">
                  <w:rPr>
                    <w:color w:val="000000"/>
                  </w:rPr>
                  <w:t>1,158,</w:t>
                </w:r>
                <w:r w:rsidRPr="00F32C53">
                  <w:rPr>
                    <w:color w:val="000000"/>
                    <w:lang w:eastAsia="zh-CN"/>
                  </w:rPr>
                  <w:t>619</w:t>
                </w:r>
                <w:r w:rsidRPr="00F32C53">
                  <w:rPr>
                    <w:color w:val="000000"/>
                  </w:rPr>
                  <w:t>,562</w:t>
                </w:r>
              </w:p>
            </w:tc>
          </w:tr>
        </w:tbl>
      </w:sdtContent>
    </w:sdt>
    <w:p w:rsidR="00865A28" w:rsidRDefault="00865A28">
      <w:pPr>
        <w:rPr>
          <w:lang w:eastAsia="zh-CN"/>
        </w:rPr>
      </w:pPr>
    </w:p>
    <w:sdt>
      <w:sdtPr>
        <w:rPr>
          <w:rFonts w:ascii="宋体" w:eastAsia="宋体" w:hAnsi="宋体" w:cs="宋体"/>
          <w:b w:val="0"/>
          <w:bCs w:val="0"/>
          <w:kern w:val="0"/>
          <w:sz w:val="20"/>
          <w:szCs w:val="24"/>
          <w:lang w:eastAsia="en-US"/>
        </w:rPr>
        <w:alias w:val="模块:应付股利"/>
        <w:tag w:val="_SEC_8fa7e393d06b440f9c82ae0d64899eaa"/>
        <w:id w:val="-675654532"/>
        <w:lock w:val="sdtLocked"/>
        <w:placeholder>
          <w:docPart w:val="GBC22222222222222222222222222222"/>
        </w:placeholder>
      </w:sdtPr>
      <w:sdtEndPr>
        <w:rPr>
          <w:rFonts w:ascii="Times New Roman" w:hAnsi="Times New Roman" w:cs="Times New Roman"/>
          <w:sz w:val="21"/>
          <w:szCs w:val="21"/>
        </w:rPr>
      </w:sdtEndPr>
      <w:sdtContent>
        <w:p w:rsidR="00865A28" w:rsidRPr="0039235E" w:rsidRDefault="005064CB" w:rsidP="000827B5">
          <w:pPr>
            <w:pStyle w:val="4"/>
            <w:numPr>
              <w:ilvl w:val="0"/>
              <w:numId w:val="90"/>
            </w:numPr>
            <w:rPr>
              <w:b w:val="0"/>
            </w:rPr>
          </w:pPr>
          <w:r w:rsidRPr="0039235E">
            <w:rPr>
              <w:rFonts w:hint="eastAsia"/>
              <w:b w:val="0"/>
            </w:rPr>
            <w:t>应付股利</w:t>
          </w:r>
        </w:p>
        <w:sdt>
          <w:sdtPr>
            <w:alias w:val="是否适用：应付股利[双击切换]"/>
            <w:tag w:val="_GBC_57df9a637d8e4610a89d25f277c3a9c3"/>
            <w:id w:val="-1437600814"/>
            <w:lock w:val="sdtContentLocked"/>
            <w:placeholder>
              <w:docPart w:val="GBC22222222222222222222222222222"/>
            </w:placeholder>
          </w:sdtPr>
          <w:sdtContent>
            <w:p w:rsidR="00865A28" w:rsidRDefault="001A19A4">
              <w:r w:rsidRPr="00A26F80">
                <w:rPr>
                  <w:rFonts w:ascii="宋体" w:hAnsi="宋体"/>
                </w:rPr>
                <w:fldChar w:fldCharType="begin"/>
              </w:r>
              <w:r w:rsidR="0039235E">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9235E">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应付股利"/>
              <w:tag w:val="_GBC_a816a4da2a71411abe18c8e803b7c62e"/>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应付股利"/>
              <w:tag w:val="_GBC_12cc39d598d147bf88fa40336f011a53"/>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35"/>
            <w:gridCol w:w="3098"/>
            <w:gridCol w:w="3099"/>
          </w:tblGrid>
          <w:tr w:rsidR="0039235E" w:rsidTr="00C342F4">
            <w:trPr>
              <w:cantSplit/>
            </w:trPr>
            <w:sdt>
              <w:sdtPr>
                <w:tag w:val="_PLD_0a86b0a609c64067bceb086fe3b56e07"/>
                <w:id w:val="9907077"/>
                <w:lock w:val="sdtLocked"/>
              </w:sdtPr>
              <w:sdtContent>
                <w:tc>
                  <w:tcPr>
                    <w:tcW w:w="1607" w:type="pct"/>
                  </w:tcPr>
                  <w:p w:rsidR="0039235E" w:rsidRDefault="0039235E" w:rsidP="00C342F4">
                    <w:pPr>
                      <w:ind w:right="105"/>
                      <w:jc w:val="center"/>
                      <w:rPr>
                        <w:szCs w:val="21"/>
                      </w:rPr>
                    </w:pPr>
                    <w:r>
                      <w:rPr>
                        <w:rFonts w:hint="eastAsia"/>
                        <w:szCs w:val="21"/>
                      </w:rPr>
                      <w:t>项目</w:t>
                    </w:r>
                  </w:p>
                </w:tc>
              </w:sdtContent>
            </w:sdt>
            <w:sdt>
              <w:sdtPr>
                <w:tag w:val="_PLD_7fb1fcbe07004f36810db86b0edb2f95"/>
                <w:id w:val="9907078"/>
                <w:lock w:val="sdtLocked"/>
              </w:sdtPr>
              <w:sdtContent>
                <w:tc>
                  <w:tcPr>
                    <w:tcW w:w="1696" w:type="pct"/>
                  </w:tcPr>
                  <w:p w:rsidR="0039235E" w:rsidRDefault="0039235E" w:rsidP="00C342F4">
                    <w:pPr>
                      <w:jc w:val="center"/>
                      <w:rPr>
                        <w:szCs w:val="21"/>
                      </w:rPr>
                    </w:pPr>
                    <w:r>
                      <w:rPr>
                        <w:rFonts w:hint="eastAsia"/>
                        <w:szCs w:val="21"/>
                      </w:rPr>
                      <w:t>期末余额</w:t>
                    </w:r>
                  </w:p>
                </w:tc>
              </w:sdtContent>
            </w:sdt>
            <w:sdt>
              <w:sdtPr>
                <w:tag w:val="_PLD_a1bac2002d6e4be08e5352b018a9cf9b"/>
                <w:id w:val="9907079"/>
                <w:lock w:val="sdtLocked"/>
              </w:sdtPr>
              <w:sdtContent>
                <w:tc>
                  <w:tcPr>
                    <w:tcW w:w="1697" w:type="pct"/>
                  </w:tcPr>
                  <w:p w:rsidR="0039235E" w:rsidRDefault="0039235E" w:rsidP="00C342F4">
                    <w:pPr>
                      <w:jc w:val="center"/>
                      <w:rPr>
                        <w:szCs w:val="21"/>
                      </w:rPr>
                    </w:pPr>
                    <w:r>
                      <w:rPr>
                        <w:rFonts w:hint="eastAsia"/>
                        <w:szCs w:val="21"/>
                      </w:rPr>
                      <w:t>期初余额</w:t>
                    </w:r>
                  </w:p>
                </w:tc>
              </w:sdtContent>
            </w:sdt>
          </w:tr>
          <w:tr w:rsidR="0039235E" w:rsidTr="00C342F4">
            <w:trPr>
              <w:cantSplit/>
            </w:trPr>
            <w:sdt>
              <w:sdtPr>
                <w:tag w:val="_PLD_c76dcb28c9ce41a4a8898cb22d1c24eb"/>
                <w:id w:val="9907080"/>
                <w:lock w:val="sdtLocked"/>
              </w:sdtPr>
              <w:sdtContent>
                <w:tc>
                  <w:tcPr>
                    <w:tcW w:w="1607" w:type="pct"/>
                  </w:tcPr>
                  <w:p w:rsidR="0039235E" w:rsidRDefault="0039235E" w:rsidP="00C342F4">
                    <w:pPr>
                      <w:ind w:right="105"/>
                      <w:rPr>
                        <w:szCs w:val="21"/>
                      </w:rPr>
                    </w:pPr>
                    <w:r>
                      <w:rPr>
                        <w:rFonts w:hint="eastAsia"/>
                        <w:szCs w:val="21"/>
                      </w:rPr>
                      <w:t>普通股股利</w:t>
                    </w:r>
                  </w:p>
                </w:tc>
              </w:sdtContent>
            </w:sdt>
            <w:tc>
              <w:tcPr>
                <w:tcW w:w="1696" w:type="pct"/>
              </w:tcPr>
              <w:p w:rsidR="0039235E" w:rsidRDefault="0039235E" w:rsidP="00C342F4">
                <w:pPr>
                  <w:ind w:right="73"/>
                  <w:jc w:val="right"/>
                  <w:rPr>
                    <w:szCs w:val="21"/>
                  </w:rPr>
                </w:pPr>
                <w:r>
                  <w:t>13,749,491</w:t>
                </w:r>
              </w:p>
            </w:tc>
            <w:tc>
              <w:tcPr>
                <w:tcW w:w="1697" w:type="pct"/>
              </w:tcPr>
              <w:p w:rsidR="0039235E" w:rsidRDefault="0039235E" w:rsidP="00C342F4">
                <w:pPr>
                  <w:ind w:right="73"/>
                  <w:jc w:val="right"/>
                  <w:rPr>
                    <w:szCs w:val="21"/>
                  </w:rPr>
                </w:pPr>
                <w:r>
                  <w:t>12,890,277</w:t>
                </w:r>
              </w:p>
            </w:tc>
          </w:tr>
          <w:tr w:rsidR="0039235E" w:rsidTr="00C342F4">
            <w:trPr>
              <w:cantSplit/>
            </w:trPr>
            <w:sdt>
              <w:sdtPr>
                <w:tag w:val="_PLD_06df13dedacc42e4be585da0994a97c5"/>
                <w:id w:val="9907081"/>
                <w:lock w:val="sdtLocked"/>
              </w:sdtPr>
              <w:sdtContent>
                <w:tc>
                  <w:tcPr>
                    <w:tcW w:w="1607" w:type="pct"/>
                  </w:tcPr>
                  <w:p w:rsidR="0039235E" w:rsidRDefault="0039235E" w:rsidP="00C342F4">
                    <w:pPr>
                      <w:ind w:right="105"/>
                      <w:jc w:val="center"/>
                      <w:rPr>
                        <w:color w:val="000000" w:themeColor="text1"/>
                        <w:szCs w:val="21"/>
                      </w:rPr>
                    </w:pPr>
                    <w:r>
                      <w:rPr>
                        <w:rFonts w:hint="eastAsia"/>
                        <w:color w:val="000000" w:themeColor="text1"/>
                        <w:szCs w:val="21"/>
                      </w:rPr>
                      <w:t>合计</w:t>
                    </w:r>
                  </w:p>
                </w:tc>
              </w:sdtContent>
            </w:sdt>
            <w:tc>
              <w:tcPr>
                <w:tcW w:w="1696" w:type="pct"/>
              </w:tcPr>
              <w:p w:rsidR="0039235E" w:rsidRDefault="0039235E" w:rsidP="00C342F4">
                <w:pPr>
                  <w:ind w:right="73"/>
                  <w:jc w:val="right"/>
                  <w:rPr>
                    <w:szCs w:val="21"/>
                  </w:rPr>
                </w:pPr>
                <w:r>
                  <w:t>13,749,491</w:t>
                </w:r>
              </w:p>
            </w:tc>
            <w:tc>
              <w:tcPr>
                <w:tcW w:w="1697" w:type="pct"/>
              </w:tcPr>
              <w:p w:rsidR="0039235E" w:rsidRDefault="0039235E" w:rsidP="00C342F4">
                <w:pPr>
                  <w:ind w:right="73"/>
                  <w:jc w:val="right"/>
                  <w:rPr>
                    <w:szCs w:val="21"/>
                  </w:rPr>
                </w:pPr>
                <w:r>
                  <w:t>12,890,277</w:t>
                </w:r>
              </w:p>
            </w:tc>
          </w:tr>
        </w:tbl>
        <w:p w:rsidR="00865A28" w:rsidRDefault="001A19A4">
          <w:pPr>
            <w:snapToGrid w:val="0"/>
            <w:rPr>
              <w:szCs w:val="21"/>
            </w:rPr>
          </w:pPr>
        </w:p>
      </w:sdtContent>
    </w:sdt>
    <w:sdt>
      <w:sdtPr>
        <w:rPr>
          <w:rFonts w:ascii="宋体" w:eastAsia="宋体" w:hAnsi="宋体" w:cs="宋体" w:hint="eastAsia"/>
          <w:b w:val="0"/>
          <w:bCs w:val="0"/>
          <w:kern w:val="0"/>
          <w:sz w:val="20"/>
          <w:szCs w:val="24"/>
          <w:lang w:eastAsia="en-US"/>
        </w:rPr>
        <w:alias w:val="模块:其他应付款"/>
        <w:tag w:val="_SEC_63718a543ca94cc0ab86d1bd47798003"/>
        <w:id w:val="-875853009"/>
        <w:lock w:val="sdtLocked"/>
        <w:placeholder>
          <w:docPart w:val="GBC22222222222222222222222222222"/>
        </w:placeholder>
      </w:sdtPr>
      <w:sdtEndPr>
        <w:rPr>
          <w:rFonts w:ascii="Times New Roman" w:hAnsi="Times New Roman" w:cs="Times New Roman" w:hint="default"/>
          <w:sz w:val="21"/>
          <w:szCs w:val="21"/>
        </w:rPr>
      </w:sdtEndPr>
      <w:sdtContent>
        <w:p w:rsidR="00865A28" w:rsidRPr="0039235E" w:rsidRDefault="005064CB" w:rsidP="000827B5">
          <w:pPr>
            <w:pStyle w:val="4"/>
            <w:numPr>
              <w:ilvl w:val="0"/>
              <w:numId w:val="90"/>
            </w:numPr>
            <w:rPr>
              <w:b w:val="0"/>
            </w:rPr>
          </w:pPr>
          <w:r w:rsidRPr="0039235E">
            <w:rPr>
              <w:rFonts w:hint="eastAsia"/>
              <w:b w:val="0"/>
            </w:rPr>
            <w:t>其他应付款</w:t>
          </w:r>
        </w:p>
        <w:sdt>
          <w:sdtPr>
            <w:alias w:val="是否适用：按款项性质列示其他应付款[双击切换]"/>
            <w:tag w:val="_GBC_2129eaafa70540f79a93d0085630a5fe"/>
            <w:id w:val="-1414770067"/>
            <w:lock w:val="sdtContentLocked"/>
            <w:placeholder>
              <w:docPart w:val="GBC22222222222222222222222222222"/>
            </w:placeholder>
          </w:sdtPr>
          <w:sdtContent>
            <w:p w:rsidR="00865A28" w:rsidRDefault="001A19A4">
              <w:r w:rsidRPr="00A26F80">
                <w:rPr>
                  <w:rFonts w:ascii="宋体" w:hAnsi="宋体"/>
                </w:rPr>
                <w:fldChar w:fldCharType="begin"/>
              </w:r>
              <w:r w:rsidR="0039235E">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9235E">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2693"/>
            <w:gridCol w:w="2658"/>
          </w:tblGrid>
          <w:tr w:rsidR="00686B6B" w:rsidTr="00174076">
            <w:sdt>
              <w:sdtPr>
                <w:tag w:val="_PLD_cccd20120c59428c9fb5486db901b651"/>
                <w:id w:val="12321408"/>
                <w:lock w:val="sdtLocked"/>
              </w:sdtPr>
              <w:sdtContent>
                <w:tc>
                  <w:tcPr>
                    <w:tcW w:w="2119" w:type="pct"/>
                    <w:shd w:val="clear" w:color="auto" w:fill="auto"/>
                  </w:tcPr>
                  <w:p w:rsidR="00686B6B" w:rsidRDefault="00686B6B" w:rsidP="00174076">
                    <w:pPr>
                      <w:jc w:val="center"/>
                      <w:rPr>
                        <w:szCs w:val="21"/>
                      </w:rPr>
                    </w:pPr>
                    <w:r>
                      <w:rPr>
                        <w:rFonts w:hint="eastAsia"/>
                        <w:szCs w:val="21"/>
                      </w:rPr>
                      <w:t>项目</w:t>
                    </w:r>
                  </w:p>
                </w:tc>
              </w:sdtContent>
            </w:sdt>
            <w:sdt>
              <w:sdtPr>
                <w:tag w:val="_PLD_e2d62dec5e0841a581c413f632730f49"/>
                <w:id w:val="12321409"/>
                <w:lock w:val="sdtLocked"/>
              </w:sdtPr>
              <w:sdtContent>
                <w:tc>
                  <w:tcPr>
                    <w:tcW w:w="1450" w:type="pct"/>
                    <w:shd w:val="clear" w:color="auto" w:fill="auto"/>
                  </w:tcPr>
                  <w:p w:rsidR="00686B6B" w:rsidRDefault="00686B6B" w:rsidP="00174076">
                    <w:pPr>
                      <w:jc w:val="center"/>
                      <w:rPr>
                        <w:szCs w:val="21"/>
                      </w:rPr>
                    </w:pPr>
                    <w:r>
                      <w:rPr>
                        <w:rFonts w:hint="eastAsia"/>
                        <w:szCs w:val="21"/>
                      </w:rPr>
                      <w:t>期末余额</w:t>
                    </w:r>
                  </w:p>
                </w:tc>
              </w:sdtContent>
            </w:sdt>
            <w:sdt>
              <w:sdtPr>
                <w:tag w:val="_PLD_7d5bd8bc96cd40388e383699d37c8d10"/>
                <w:id w:val="12321410"/>
                <w:lock w:val="sdtLocked"/>
              </w:sdtPr>
              <w:sdtContent>
                <w:tc>
                  <w:tcPr>
                    <w:tcW w:w="1431" w:type="pct"/>
                    <w:shd w:val="clear" w:color="auto" w:fill="auto"/>
                  </w:tcPr>
                  <w:p w:rsidR="00686B6B" w:rsidRDefault="00686B6B" w:rsidP="00174076">
                    <w:pPr>
                      <w:jc w:val="center"/>
                      <w:rPr>
                        <w:szCs w:val="21"/>
                      </w:rPr>
                    </w:pPr>
                    <w:r>
                      <w:rPr>
                        <w:rFonts w:hint="eastAsia"/>
                        <w:szCs w:val="21"/>
                      </w:rPr>
                      <w:t>期初余额</w:t>
                    </w:r>
                  </w:p>
                </w:tc>
              </w:sdtContent>
            </w:sdt>
          </w:tr>
          <w:sdt>
            <w:sdtPr>
              <w:rPr>
                <w:rFonts w:hint="eastAsia"/>
                <w:szCs w:val="21"/>
              </w:rPr>
              <w:alias w:val="其他应付款情况明细"/>
              <w:tag w:val="_TUP_c5fd807cf68b4815b97a33bdc075d5e4"/>
              <w:id w:val="12321411"/>
              <w:lock w:val="sdtLocked"/>
            </w:sdtPr>
            <w:sdtEndPr>
              <w:rPr>
                <w:rFonts w:hint="default"/>
              </w:rPr>
            </w:sdtEndPr>
            <w:sdtContent>
              <w:tr w:rsidR="00686B6B" w:rsidTr="00174076">
                <w:tc>
                  <w:tcPr>
                    <w:tcW w:w="2119" w:type="pct"/>
                    <w:shd w:val="clear" w:color="auto" w:fill="auto"/>
                  </w:tcPr>
                  <w:p w:rsidR="00686B6B" w:rsidRDefault="00686B6B" w:rsidP="00174076">
                    <w:pPr>
                      <w:rPr>
                        <w:szCs w:val="21"/>
                        <w:lang w:eastAsia="zh-CN"/>
                      </w:rPr>
                    </w:pPr>
                    <w:r>
                      <w:rPr>
                        <w:lang w:eastAsia="zh-CN"/>
                      </w:rPr>
                      <w:t>应付深铁实业</w:t>
                    </w:r>
                    <w:r>
                      <w:rPr>
                        <w:lang w:eastAsia="zh-CN"/>
                      </w:rPr>
                      <w:t>(</w:t>
                    </w:r>
                    <w:r>
                      <w:rPr>
                        <w:lang w:eastAsia="zh-CN"/>
                      </w:rPr>
                      <w:t>关联方</w:t>
                    </w:r>
                    <w:r>
                      <w:rPr>
                        <w:lang w:eastAsia="zh-CN"/>
                      </w:rPr>
                      <w:t>)</w:t>
                    </w:r>
                    <w:r>
                      <w:rPr>
                        <w:lang w:eastAsia="zh-CN"/>
                      </w:rPr>
                      <w:t>往来款</w:t>
                    </w:r>
                  </w:p>
                </w:tc>
                <w:tc>
                  <w:tcPr>
                    <w:tcW w:w="1450" w:type="pct"/>
                    <w:shd w:val="clear" w:color="auto" w:fill="auto"/>
                  </w:tcPr>
                  <w:p w:rsidR="00686B6B" w:rsidRDefault="00686B6B" w:rsidP="00174076">
                    <w:pPr>
                      <w:jc w:val="right"/>
                      <w:rPr>
                        <w:szCs w:val="21"/>
                      </w:rPr>
                    </w:pPr>
                    <w:r>
                      <w:t>360,560,174</w:t>
                    </w:r>
                  </w:p>
                </w:tc>
                <w:tc>
                  <w:tcPr>
                    <w:tcW w:w="1431" w:type="pct"/>
                    <w:shd w:val="clear" w:color="auto" w:fill="auto"/>
                  </w:tcPr>
                  <w:p w:rsidR="00686B6B" w:rsidRDefault="00686B6B" w:rsidP="00174076">
                    <w:pPr>
                      <w:jc w:val="right"/>
                      <w:rPr>
                        <w:szCs w:val="21"/>
                      </w:rPr>
                    </w:pPr>
                    <w:r>
                      <w:t>368,560,174</w:t>
                    </w:r>
                  </w:p>
                </w:tc>
              </w:tr>
            </w:sdtContent>
          </w:sdt>
          <w:sdt>
            <w:sdtPr>
              <w:rPr>
                <w:rFonts w:hint="eastAsia"/>
                <w:szCs w:val="21"/>
              </w:rPr>
              <w:alias w:val="其他应付款情况明细"/>
              <w:tag w:val="_TUP_c5fd807cf68b4815b97a33bdc075d5e4"/>
              <w:id w:val="12321412"/>
              <w:lock w:val="sdtLocked"/>
            </w:sdtPr>
            <w:sdtEndPr>
              <w:rPr>
                <w:rFonts w:hint="default"/>
              </w:rPr>
            </w:sdtEndPr>
            <w:sdtContent>
              <w:tr w:rsidR="00686B6B" w:rsidTr="00174076">
                <w:tc>
                  <w:tcPr>
                    <w:tcW w:w="2119" w:type="pct"/>
                    <w:shd w:val="clear" w:color="auto" w:fill="auto"/>
                  </w:tcPr>
                  <w:p w:rsidR="00686B6B" w:rsidRDefault="00686B6B" w:rsidP="00174076">
                    <w:pPr>
                      <w:rPr>
                        <w:szCs w:val="21"/>
                        <w:lang w:eastAsia="zh-CN"/>
                      </w:rPr>
                    </w:pPr>
                    <w:r>
                      <w:rPr>
                        <w:lang w:eastAsia="zh-CN"/>
                      </w:rPr>
                      <w:t>票款押金及其他保证金</w:t>
                    </w:r>
                  </w:p>
                </w:tc>
                <w:tc>
                  <w:tcPr>
                    <w:tcW w:w="1450" w:type="pct"/>
                    <w:shd w:val="clear" w:color="auto" w:fill="auto"/>
                  </w:tcPr>
                  <w:p w:rsidR="00686B6B" w:rsidRDefault="00686B6B" w:rsidP="00174076">
                    <w:pPr>
                      <w:jc w:val="right"/>
                      <w:rPr>
                        <w:szCs w:val="21"/>
                      </w:rPr>
                    </w:pPr>
                    <w:r>
                      <w:t>334,297,641</w:t>
                    </w:r>
                  </w:p>
                </w:tc>
                <w:tc>
                  <w:tcPr>
                    <w:tcW w:w="1431" w:type="pct"/>
                    <w:shd w:val="clear" w:color="auto" w:fill="auto"/>
                  </w:tcPr>
                  <w:p w:rsidR="00686B6B" w:rsidRDefault="00686B6B" w:rsidP="00174076">
                    <w:pPr>
                      <w:jc w:val="right"/>
                      <w:rPr>
                        <w:szCs w:val="21"/>
                      </w:rPr>
                    </w:pPr>
                    <w:r>
                      <w:t>229,781,381</w:t>
                    </w:r>
                  </w:p>
                </w:tc>
              </w:tr>
            </w:sdtContent>
          </w:sdt>
          <w:sdt>
            <w:sdtPr>
              <w:rPr>
                <w:rFonts w:hint="eastAsia"/>
                <w:szCs w:val="21"/>
              </w:rPr>
              <w:alias w:val="其他应付款情况明细"/>
              <w:tag w:val="_TUP_c5fd807cf68b4815b97a33bdc075d5e4"/>
              <w:id w:val="12321413"/>
              <w:lock w:val="sdtLocked"/>
            </w:sdtPr>
            <w:sdtEndPr>
              <w:rPr>
                <w:rFonts w:hint="default"/>
              </w:rPr>
            </w:sdtEndPr>
            <w:sdtContent>
              <w:tr w:rsidR="00686B6B" w:rsidTr="00174076">
                <w:tc>
                  <w:tcPr>
                    <w:tcW w:w="2119" w:type="pct"/>
                    <w:shd w:val="clear" w:color="auto" w:fill="auto"/>
                  </w:tcPr>
                  <w:p w:rsidR="00686B6B" w:rsidRDefault="00686B6B" w:rsidP="00174076">
                    <w:pPr>
                      <w:rPr>
                        <w:szCs w:val="21"/>
                      </w:rPr>
                    </w:pPr>
                    <w:r>
                      <w:t>工程保证金</w:t>
                    </w:r>
                  </w:p>
                </w:tc>
                <w:tc>
                  <w:tcPr>
                    <w:tcW w:w="1450" w:type="pct"/>
                    <w:shd w:val="clear" w:color="auto" w:fill="auto"/>
                  </w:tcPr>
                  <w:p w:rsidR="00686B6B" w:rsidRDefault="00686B6B" w:rsidP="00174076">
                    <w:pPr>
                      <w:jc w:val="right"/>
                      <w:rPr>
                        <w:szCs w:val="21"/>
                      </w:rPr>
                    </w:pPr>
                    <w:r>
                      <w:t>131,964,541</w:t>
                    </w:r>
                  </w:p>
                </w:tc>
                <w:tc>
                  <w:tcPr>
                    <w:tcW w:w="1431" w:type="pct"/>
                    <w:shd w:val="clear" w:color="auto" w:fill="auto"/>
                  </w:tcPr>
                  <w:p w:rsidR="00686B6B" w:rsidRDefault="00686B6B" w:rsidP="00174076">
                    <w:pPr>
                      <w:jc w:val="right"/>
                      <w:rPr>
                        <w:szCs w:val="21"/>
                      </w:rPr>
                    </w:pPr>
                    <w:r>
                      <w:t>145,446,304</w:t>
                    </w:r>
                  </w:p>
                </w:tc>
              </w:tr>
            </w:sdtContent>
          </w:sdt>
          <w:sdt>
            <w:sdtPr>
              <w:rPr>
                <w:rFonts w:hint="eastAsia"/>
                <w:szCs w:val="21"/>
              </w:rPr>
              <w:alias w:val="其他应付款情况明细"/>
              <w:tag w:val="_TUP_c5fd807cf68b4815b97a33bdc075d5e4"/>
              <w:id w:val="12321414"/>
              <w:lock w:val="sdtLocked"/>
            </w:sdtPr>
            <w:sdtEndPr>
              <w:rPr>
                <w:rFonts w:hint="default"/>
              </w:rPr>
            </w:sdtEndPr>
            <w:sdtContent>
              <w:tr w:rsidR="00686B6B" w:rsidTr="00174076">
                <w:tc>
                  <w:tcPr>
                    <w:tcW w:w="2119" w:type="pct"/>
                    <w:shd w:val="clear" w:color="auto" w:fill="auto"/>
                  </w:tcPr>
                  <w:p w:rsidR="00686B6B" w:rsidRDefault="00686B6B" w:rsidP="00174076">
                    <w:pPr>
                      <w:rPr>
                        <w:szCs w:val="21"/>
                        <w:lang w:eastAsia="zh-CN"/>
                      </w:rPr>
                    </w:pPr>
                    <w:r>
                      <w:rPr>
                        <w:lang w:eastAsia="zh-CN"/>
                      </w:rPr>
                      <w:t>其他公司存于本公司账户的工会经费</w:t>
                    </w:r>
                  </w:p>
                </w:tc>
                <w:tc>
                  <w:tcPr>
                    <w:tcW w:w="1450" w:type="pct"/>
                    <w:shd w:val="clear" w:color="auto" w:fill="auto"/>
                  </w:tcPr>
                  <w:p w:rsidR="00686B6B" w:rsidRDefault="00686B6B" w:rsidP="00174076">
                    <w:pPr>
                      <w:jc w:val="right"/>
                      <w:rPr>
                        <w:szCs w:val="21"/>
                      </w:rPr>
                    </w:pPr>
                    <w:r>
                      <w:t>87,566,297</w:t>
                    </w:r>
                  </w:p>
                </w:tc>
                <w:tc>
                  <w:tcPr>
                    <w:tcW w:w="1431" w:type="pct"/>
                    <w:shd w:val="clear" w:color="auto" w:fill="auto"/>
                  </w:tcPr>
                  <w:p w:rsidR="00686B6B" w:rsidRDefault="00686B6B" w:rsidP="00174076">
                    <w:pPr>
                      <w:jc w:val="right"/>
                      <w:rPr>
                        <w:szCs w:val="21"/>
                      </w:rPr>
                    </w:pPr>
                    <w:r>
                      <w:t>95,205,684</w:t>
                    </w:r>
                  </w:p>
                </w:tc>
              </w:tr>
            </w:sdtContent>
          </w:sdt>
          <w:sdt>
            <w:sdtPr>
              <w:rPr>
                <w:rFonts w:hint="eastAsia"/>
                <w:szCs w:val="21"/>
              </w:rPr>
              <w:alias w:val="其他应付款情况明细"/>
              <w:tag w:val="_TUP_c5fd807cf68b4815b97a33bdc075d5e4"/>
              <w:id w:val="12321415"/>
              <w:lock w:val="sdtLocked"/>
            </w:sdtPr>
            <w:sdtEndPr>
              <w:rPr>
                <w:rFonts w:hint="default"/>
              </w:rPr>
            </w:sdtEndPr>
            <w:sdtContent>
              <w:tr w:rsidR="00686B6B" w:rsidTr="00174076">
                <w:tc>
                  <w:tcPr>
                    <w:tcW w:w="2119" w:type="pct"/>
                    <w:shd w:val="clear" w:color="auto" w:fill="auto"/>
                  </w:tcPr>
                  <w:p w:rsidR="00686B6B" w:rsidRDefault="00686B6B" w:rsidP="00174076">
                    <w:pPr>
                      <w:rPr>
                        <w:szCs w:val="21"/>
                      </w:rPr>
                    </w:pPr>
                    <w:r>
                      <w:t>党组织经费</w:t>
                    </w:r>
                  </w:p>
                </w:tc>
                <w:tc>
                  <w:tcPr>
                    <w:tcW w:w="1450" w:type="pct"/>
                    <w:shd w:val="clear" w:color="auto" w:fill="auto"/>
                  </w:tcPr>
                  <w:p w:rsidR="00686B6B" w:rsidRDefault="00686B6B" w:rsidP="00174076">
                    <w:pPr>
                      <w:jc w:val="right"/>
                      <w:rPr>
                        <w:szCs w:val="21"/>
                      </w:rPr>
                    </w:pPr>
                    <w:r>
                      <w:t>106,044,370</w:t>
                    </w:r>
                  </w:p>
                </w:tc>
                <w:tc>
                  <w:tcPr>
                    <w:tcW w:w="1431" w:type="pct"/>
                    <w:shd w:val="clear" w:color="auto" w:fill="auto"/>
                  </w:tcPr>
                  <w:p w:rsidR="00686B6B" w:rsidRDefault="00686B6B" w:rsidP="00174076">
                    <w:pPr>
                      <w:jc w:val="right"/>
                      <w:rPr>
                        <w:szCs w:val="21"/>
                      </w:rPr>
                    </w:pPr>
                    <w:r>
                      <w:t>65,103,407</w:t>
                    </w:r>
                  </w:p>
                </w:tc>
              </w:tr>
            </w:sdtContent>
          </w:sdt>
          <w:sdt>
            <w:sdtPr>
              <w:rPr>
                <w:rFonts w:hint="eastAsia"/>
                <w:szCs w:val="21"/>
              </w:rPr>
              <w:alias w:val="其他应付款情况明细"/>
              <w:tag w:val="_TUP_c5fd807cf68b4815b97a33bdc075d5e4"/>
              <w:id w:val="12321416"/>
              <w:lock w:val="sdtLocked"/>
            </w:sdtPr>
            <w:sdtEndPr>
              <w:rPr>
                <w:rFonts w:hint="default"/>
              </w:rPr>
            </w:sdtEndPr>
            <w:sdtContent>
              <w:tr w:rsidR="00686B6B" w:rsidTr="00174076">
                <w:tc>
                  <w:tcPr>
                    <w:tcW w:w="2119" w:type="pct"/>
                    <w:shd w:val="clear" w:color="auto" w:fill="auto"/>
                  </w:tcPr>
                  <w:p w:rsidR="00686B6B" w:rsidRDefault="00686B6B" w:rsidP="00174076">
                    <w:pPr>
                      <w:rPr>
                        <w:szCs w:val="21"/>
                      </w:rPr>
                    </w:pPr>
                    <w:r>
                      <w:t>三供一业改造款</w:t>
                    </w:r>
                  </w:p>
                </w:tc>
                <w:tc>
                  <w:tcPr>
                    <w:tcW w:w="1450" w:type="pct"/>
                    <w:shd w:val="clear" w:color="auto" w:fill="auto"/>
                  </w:tcPr>
                  <w:p w:rsidR="00686B6B" w:rsidRDefault="00686B6B" w:rsidP="00174076">
                    <w:pPr>
                      <w:jc w:val="right"/>
                      <w:rPr>
                        <w:szCs w:val="21"/>
                      </w:rPr>
                    </w:pPr>
                    <w:r>
                      <w:t>65,936,958</w:t>
                    </w:r>
                  </w:p>
                </w:tc>
                <w:tc>
                  <w:tcPr>
                    <w:tcW w:w="1431" w:type="pct"/>
                    <w:shd w:val="clear" w:color="auto" w:fill="auto"/>
                  </w:tcPr>
                  <w:p w:rsidR="00686B6B" w:rsidRDefault="00686B6B" w:rsidP="00174076">
                    <w:pPr>
                      <w:jc w:val="right"/>
                      <w:rPr>
                        <w:szCs w:val="21"/>
                      </w:rPr>
                    </w:pPr>
                    <w:r>
                      <w:t>59,990,219</w:t>
                    </w:r>
                  </w:p>
                </w:tc>
              </w:tr>
            </w:sdtContent>
          </w:sdt>
          <w:sdt>
            <w:sdtPr>
              <w:rPr>
                <w:rFonts w:hint="eastAsia"/>
                <w:szCs w:val="21"/>
              </w:rPr>
              <w:alias w:val="其他应付款情况明细"/>
              <w:tag w:val="_TUP_c5fd807cf68b4815b97a33bdc075d5e4"/>
              <w:id w:val="12321417"/>
              <w:lock w:val="sdtLocked"/>
            </w:sdtPr>
            <w:sdtEndPr>
              <w:rPr>
                <w:rFonts w:hint="default"/>
              </w:rPr>
            </w:sdtEndPr>
            <w:sdtContent>
              <w:tr w:rsidR="00686B6B" w:rsidTr="00174076">
                <w:tc>
                  <w:tcPr>
                    <w:tcW w:w="2119" w:type="pct"/>
                    <w:shd w:val="clear" w:color="auto" w:fill="auto"/>
                  </w:tcPr>
                  <w:p w:rsidR="00686B6B" w:rsidRDefault="00686B6B" w:rsidP="00174076">
                    <w:pPr>
                      <w:rPr>
                        <w:szCs w:val="21"/>
                      </w:rPr>
                    </w:pPr>
                    <w:r>
                      <w:t>其他</w:t>
                    </w:r>
                  </w:p>
                </w:tc>
                <w:tc>
                  <w:tcPr>
                    <w:tcW w:w="1450" w:type="pct"/>
                    <w:shd w:val="clear" w:color="auto" w:fill="auto"/>
                  </w:tcPr>
                  <w:p w:rsidR="00686B6B" w:rsidRDefault="00686B6B" w:rsidP="00174076">
                    <w:pPr>
                      <w:jc w:val="right"/>
                      <w:rPr>
                        <w:szCs w:val="21"/>
                      </w:rPr>
                    </w:pPr>
                    <w:r>
                      <w:t>257,642,241</w:t>
                    </w:r>
                  </w:p>
                </w:tc>
                <w:tc>
                  <w:tcPr>
                    <w:tcW w:w="1431" w:type="pct"/>
                    <w:shd w:val="clear" w:color="auto" w:fill="auto"/>
                  </w:tcPr>
                  <w:p w:rsidR="00686B6B" w:rsidRDefault="00686B6B" w:rsidP="00174076">
                    <w:pPr>
                      <w:jc w:val="right"/>
                      <w:rPr>
                        <w:szCs w:val="21"/>
                      </w:rPr>
                    </w:pPr>
                    <w:r>
                      <w:t>181,642,116</w:t>
                    </w:r>
                  </w:p>
                </w:tc>
              </w:tr>
            </w:sdtContent>
          </w:sdt>
          <w:tr w:rsidR="00686B6B" w:rsidTr="00174076">
            <w:sdt>
              <w:sdtPr>
                <w:tag w:val="_PLD_71f559af9c054f8b851f93ba5dcee683"/>
                <w:id w:val="12321418"/>
                <w:lock w:val="sdtLocked"/>
              </w:sdtPr>
              <w:sdtContent>
                <w:tc>
                  <w:tcPr>
                    <w:tcW w:w="2119" w:type="pct"/>
                    <w:shd w:val="clear" w:color="auto" w:fill="auto"/>
                  </w:tcPr>
                  <w:p w:rsidR="00686B6B" w:rsidRDefault="00686B6B" w:rsidP="00174076">
                    <w:pPr>
                      <w:jc w:val="center"/>
                      <w:rPr>
                        <w:color w:val="000000" w:themeColor="text1"/>
                        <w:szCs w:val="21"/>
                      </w:rPr>
                    </w:pPr>
                    <w:r>
                      <w:rPr>
                        <w:rFonts w:hint="eastAsia"/>
                        <w:color w:val="000000" w:themeColor="text1"/>
                        <w:szCs w:val="21"/>
                      </w:rPr>
                      <w:t>合计</w:t>
                    </w:r>
                  </w:p>
                </w:tc>
              </w:sdtContent>
            </w:sdt>
            <w:tc>
              <w:tcPr>
                <w:tcW w:w="1450" w:type="pct"/>
                <w:shd w:val="clear" w:color="auto" w:fill="auto"/>
              </w:tcPr>
              <w:p w:rsidR="00686B6B" w:rsidRDefault="00686B6B" w:rsidP="00174076">
                <w:pPr>
                  <w:jc w:val="right"/>
                  <w:rPr>
                    <w:szCs w:val="21"/>
                  </w:rPr>
                </w:pPr>
                <w:r>
                  <w:t>1,344,012,222</w:t>
                </w:r>
              </w:p>
            </w:tc>
            <w:tc>
              <w:tcPr>
                <w:tcW w:w="1431" w:type="pct"/>
                <w:shd w:val="clear" w:color="auto" w:fill="auto"/>
              </w:tcPr>
              <w:p w:rsidR="00686B6B" w:rsidRDefault="00686B6B" w:rsidP="00174076">
                <w:pPr>
                  <w:jc w:val="right"/>
                  <w:rPr>
                    <w:szCs w:val="21"/>
                  </w:rPr>
                </w:pPr>
                <w:r>
                  <w:t>1,145,729,285</w:t>
                </w:r>
              </w:p>
            </w:tc>
          </w:tr>
        </w:tbl>
        <w:p w:rsidR="00686B6B" w:rsidRDefault="00686B6B"/>
        <w:p w:rsidR="00865A28" w:rsidRPr="0039235E" w:rsidRDefault="005064CB" w:rsidP="000827B5">
          <w:pPr>
            <w:pStyle w:val="4"/>
            <w:numPr>
              <w:ilvl w:val="0"/>
              <w:numId w:val="91"/>
            </w:numPr>
            <w:rPr>
              <w:b w:val="0"/>
            </w:rPr>
          </w:pPr>
          <w:r w:rsidRPr="0039235E">
            <w:rPr>
              <w:rFonts w:hint="eastAsia"/>
              <w:b w:val="0"/>
            </w:rPr>
            <w:t>账龄超过</w:t>
          </w:r>
          <w:r w:rsidRPr="0039235E">
            <w:rPr>
              <w:b w:val="0"/>
            </w:rPr>
            <w:t>1</w:t>
          </w:r>
          <w:r w:rsidR="0039235E" w:rsidRPr="0039235E">
            <w:rPr>
              <w:b w:val="0"/>
            </w:rPr>
            <w:t>年的</w:t>
          </w:r>
          <w:r w:rsidRPr="0039235E">
            <w:rPr>
              <w:b w:val="0"/>
            </w:rPr>
            <w:t>其他应付款</w:t>
          </w:r>
        </w:p>
        <w:p w:rsidR="00865A28" w:rsidRDefault="001A19A4">
          <w:sdt>
            <w:sdtPr>
              <w:alias w:val="是否适用：账龄超过1年的重要其他应付款[双击切换]"/>
              <w:tag w:val="_GBC_8c91a7ba05384c71ab6bde19039096ff"/>
              <w:id w:val="1786847676"/>
              <w:lock w:val="sdtContentLocked"/>
              <w:placeholder>
                <w:docPart w:val="GBC22222222222222222222222222222"/>
              </w:placeholder>
            </w:sdtPr>
            <w:sdtContent>
              <w:r w:rsidRPr="00A26F80">
                <w:rPr>
                  <w:rFonts w:ascii="宋体" w:hAnsi="宋体"/>
                </w:rPr>
                <w:fldChar w:fldCharType="begin"/>
              </w:r>
              <w:r w:rsidR="0039235E">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39235E">
                <w:rPr>
                  <w:rFonts w:ascii="宋体" w:hAnsi="宋体"/>
                </w:rPr>
                <w:instrText xml:space="preserve"> MACROBUTTON  SnrToggleCheckbox □不适用 </w:instrText>
              </w:r>
              <w:r w:rsidRPr="00A26F80">
                <w:rPr>
                  <w:rFonts w:ascii="宋体" w:hAnsi="宋体"/>
                </w:rPr>
                <w:fldChar w:fldCharType="end"/>
              </w:r>
            </w:sdtContent>
          </w:sdt>
        </w:p>
        <w:p w:rsidR="00865A28" w:rsidRDefault="005064CB">
          <w:pPr>
            <w:jc w:val="right"/>
            <w:rPr>
              <w:lang w:eastAsia="zh-CN"/>
            </w:rPr>
          </w:pPr>
          <w:r>
            <w:rPr>
              <w:rFonts w:hint="eastAsia"/>
              <w:lang w:eastAsia="zh-CN"/>
            </w:rPr>
            <w:t>单位：</w:t>
          </w:r>
          <w:sdt>
            <w:sdtPr>
              <w:rPr>
                <w:rFonts w:hint="eastAsia"/>
                <w:lang w:eastAsia="zh-CN"/>
              </w:rPr>
              <w:alias w:val="单位：财务附注：账龄超过1年的重要其他应付款"/>
              <w:tag w:val="_GBC_483467483bd848008ea19d2f579d4ad3"/>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账龄超过1年的重要其他应付款"/>
              <w:tag w:val="_GBC_bd7144370dea45f08d1b2117e7dd54f2"/>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2409"/>
            <w:gridCol w:w="3508"/>
          </w:tblGrid>
          <w:tr w:rsidR="00865A28" w:rsidTr="0039235E">
            <w:trPr>
              <w:trHeight w:val="269"/>
            </w:trPr>
            <w:bookmarkStart w:id="127" w:name="_Toc215903165" w:displacedByCustomXml="next"/>
            <w:sdt>
              <w:sdtPr>
                <w:tag w:val="_PLD_9c8ea996049c4def9d7d14d20087b3b1"/>
                <w:id w:val="2082640165"/>
                <w:lock w:val="sdtLocked"/>
              </w:sdtPr>
              <w:sdtContent>
                <w:tc>
                  <w:tcPr>
                    <w:tcW w:w="1814" w:type="pct"/>
                    <w:shd w:val="clear" w:color="auto" w:fill="auto"/>
                    <w:vAlign w:val="center"/>
                  </w:tcPr>
                  <w:p w:rsidR="00865A28" w:rsidRDefault="005064CB">
                    <w:pPr>
                      <w:jc w:val="center"/>
                      <w:rPr>
                        <w:szCs w:val="21"/>
                      </w:rPr>
                    </w:pPr>
                    <w:r>
                      <w:rPr>
                        <w:rFonts w:hint="eastAsia"/>
                        <w:szCs w:val="21"/>
                      </w:rPr>
                      <w:t>项目</w:t>
                    </w:r>
                  </w:p>
                </w:tc>
              </w:sdtContent>
            </w:sdt>
            <w:sdt>
              <w:sdtPr>
                <w:tag w:val="_PLD_cbf69a41aba142df803e5a24615b92d6"/>
                <w:id w:val="-1434119870"/>
                <w:lock w:val="sdtLocked"/>
              </w:sdtPr>
              <w:sdtContent>
                <w:tc>
                  <w:tcPr>
                    <w:tcW w:w="1297" w:type="pct"/>
                    <w:shd w:val="clear" w:color="auto" w:fill="auto"/>
                    <w:vAlign w:val="center"/>
                  </w:tcPr>
                  <w:p w:rsidR="00865A28" w:rsidRDefault="005064CB">
                    <w:pPr>
                      <w:jc w:val="center"/>
                      <w:rPr>
                        <w:szCs w:val="21"/>
                      </w:rPr>
                    </w:pPr>
                    <w:r>
                      <w:rPr>
                        <w:rFonts w:hint="eastAsia"/>
                        <w:szCs w:val="21"/>
                      </w:rPr>
                      <w:t>期末余额</w:t>
                    </w:r>
                  </w:p>
                </w:tc>
              </w:sdtContent>
            </w:sdt>
            <w:sdt>
              <w:sdtPr>
                <w:tag w:val="_PLD_531a09c451564ccb8c2c6f192aca7b55"/>
                <w:id w:val="1749991741"/>
                <w:lock w:val="sdtLocked"/>
              </w:sdtPr>
              <w:sdtContent>
                <w:tc>
                  <w:tcPr>
                    <w:tcW w:w="1889" w:type="pct"/>
                    <w:shd w:val="clear" w:color="auto" w:fill="auto"/>
                    <w:vAlign w:val="center"/>
                  </w:tcPr>
                  <w:p w:rsidR="00865A28" w:rsidRDefault="005064CB">
                    <w:pPr>
                      <w:jc w:val="center"/>
                      <w:rPr>
                        <w:szCs w:val="21"/>
                      </w:rPr>
                    </w:pPr>
                    <w:r>
                      <w:rPr>
                        <w:rFonts w:hint="eastAsia"/>
                        <w:szCs w:val="21"/>
                      </w:rPr>
                      <w:t>未偿还或结转的原因</w:t>
                    </w:r>
                  </w:p>
                </w:tc>
              </w:sdtContent>
            </w:sdt>
          </w:tr>
          <w:sdt>
            <w:sdtPr>
              <w:rPr>
                <w:szCs w:val="21"/>
              </w:rPr>
              <w:alias w:val="重要的账龄超过1年的其他应付款明细"/>
              <w:tag w:val="_TUP_4ef01219c72943778183f374f1feaf27"/>
              <w:id w:val="-2066782883"/>
              <w:lock w:val="sdtLocked"/>
            </w:sdtPr>
            <w:sdtContent>
              <w:tr w:rsidR="00865A28" w:rsidTr="0039235E">
                <w:tc>
                  <w:tcPr>
                    <w:tcW w:w="1814" w:type="pct"/>
                    <w:tcBorders>
                      <w:bottom w:val="single" w:sz="4" w:space="0" w:color="auto"/>
                    </w:tcBorders>
                    <w:shd w:val="clear" w:color="auto" w:fill="auto"/>
                  </w:tcPr>
                  <w:p w:rsidR="00865A28" w:rsidRPr="0039235E" w:rsidRDefault="0039235E">
                    <w:pPr>
                      <w:rPr>
                        <w:szCs w:val="21"/>
                        <w:lang w:eastAsia="zh-CN"/>
                      </w:rPr>
                    </w:pPr>
                    <w:r w:rsidRPr="0039235E">
                      <w:rPr>
                        <w:rFonts w:hAnsi="Arial"/>
                        <w:snapToGrid w:val="0"/>
                        <w:lang w:eastAsia="zh-CN"/>
                      </w:rPr>
                      <w:t>应付关联方深铁实业的往来款以及部分工程保证金及工程保修押金</w:t>
                    </w:r>
                  </w:p>
                </w:tc>
                <w:tc>
                  <w:tcPr>
                    <w:tcW w:w="1297" w:type="pct"/>
                    <w:shd w:val="clear" w:color="auto" w:fill="auto"/>
                    <w:vAlign w:val="center"/>
                  </w:tcPr>
                  <w:p w:rsidR="00865A28" w:rsidRPr="0039235E" w:rsidRDefault="00B269F9" w:rsidP="00686B6B">
                    <w:pPr>
                      <w:jc w:val="right"/>
                      <w:rPr>
                        <w:szCs w:val="21"/>
                        <w:lang w:eastAsia="zh-CN"/>
                      </w:rPr>
                    </w:pPr>
                    <w:r w:rsidRPr="00B269F9">
                      <w:rPr>
                        <w:snapToGrid w:val="0"/>
                        <w:lang w:eastAsia="zh-CN"/>
                      </w:rPr>
                      <w:t>7</w:t>
                    </w:r>
                    <w:r w:rsidR="00686B6B">
                      <w:rPr>
                        <w:rFonts w:hint="eastAsia"/>
                        <w:snapToGrid w:val="0"/>
                        <w:lang w:eastAsia="zh-CN"/>
                      </w:rPr>
                      <w:t>70,886,039</w:t>
                    </w:r>
                  </w:p>
                </w:tc>
                <w:tc>
                  <w:tcPr>
                    <w:tcW w:w="1889" w:type="pct"/>
                    <w:shd w:val="clear" w:color="auto" w:fill="auto"/>
                  </w:tcPr>
                  <w:p w:rsidR="00865A28" w:rsidRPr="0039235E" w:rsidRDefault="0039235E">
                    <w:pPr>
                      <w:rPr>
                        <w:szCs w:val="21"/>
                        <w:lang w:eastAsia="zh-CN"/>
                      </w:rPr>
                    </w:pPr>
                    <w:r w:rsidRPr="0039235E">
                      <w:rPr>
                        <w:rFonts w:hAnsi="Arial"/>
                        <w:snapToGrid w:val="0"/>
                        <w:lang w:eastAsia="zh-CN"/>
                      </w:rPr>
                      <w:t>工程尚未完工或相应的资产尚在保修期等原因，该等款项尚未结算。</w:t>
                    </w:r>
                  </w:p>
                </w:tc>
              </w:tr>
            </w:sdtContent>
          </w:sdt>
          <w:tr w:rsidR="00865A28" w:rsidTr="0039235E">
            <w:sdt>
              <w:sdtPr>
                <w:tag w:val="_PLD_e73beec5c0ab425990f727363af34378"/>
                <w:id w:val="-1609577421"/>
                <w:lock w:val="sdtLocked"/>
              </w:sdtPr>
              <w:sdtContent>
                <w:tc>
                  <w:tcPr>
                    <w:tcW w:w="1814" w:type="pct"/>
                    <w:shd w:val="clear" w:color="auto" w:fill="auto"/>
                    <w:vAlign w:val="center"/>
                  </w:tcPr>
                  <w:p w:rsidR="00865A28" w:rsidRPr="0039235E" w:rsidRDefault="005064CB">
                    <w:pPr>
                      <w:jc w:val="center"/>
                      <w:rPr>
                        <w:szCs w:val="21"/>
                      </w:rPr>
                    </w:pPr>
                    <w:r w:rsidRPr="0039235E">
                      <w:rPr>
                        <w:szCs w:val="21"/>
                      </w:rPr>
                      <w:t>合计</w:t>
                    </w:r>
                  </w:p>
                </w:tc>
              </w:sdtContent>
            </w:sdt>
            <w:tc>
              <w:tcPr>
                <w:tcW w:w="1297" w:type="pct"/>
                <w:shd w:val="clear" w:color="auto" w:fill="auto"/>
                <w:vAlign w:val="center"/>
              </w:tcPr>
              <w:p w:rsidR="00865A28" w:rsidRPr="0039235E" w:rsidRDefault="00686B6B" w:rsidP="0039235E">
                <w:pPr>
                  <w:jc w:val="right"/>
                  <w:rPr>
                    <w:szCs w:val="21"/>
                  </w:rPr>
                </w:pPr>
                <w:r w:rsidRPr="00B269F9">
                  <w:rPr>
                    <w:snapToGrid w:val="0"/>
                    <w:lang w:eastAsia="zh-CN"/>
                  </w:rPr>
                  <w:t>7</w:t>
                </w:r>
                <w:r>
                  <w:rPr>
                    <w:rFonts w:hint="eastAsia"/>
                    <w:snapToGrid w:val="0"/>
                    <w:lang w:eastAsia="zh-CN"/>
                  </w:rPr>
                  <w:t>70,886,039</w:t>
                </w:r>
              </w:p>
            </w:tc>
            <w:tc>
              <w:tcPr>
                <w:tcW w:w="1889" w:type="pct"/>
                <w:shd w:val="clear" w:color="auto" w:fill="auto"/>
              </w:tcPr>
              <w:p w:rsidR="00865A28" w:rsidRPr="0039235E" w:rsidRDefault="005064CB">
                <w:pPr>
                  <w:jc w:val="center"/>
                  <w:rPr>
                    <w:szCs w:val="21"/>
                  </w:rPr>
                </w:pPr>
                <w:r w:rsidRPr="0039235E">
                  <w:rPr>
                    <w:szCs w:val="21"/>
                  </w:rPr>
                  <w:t>/</w:t>
                </w:r>
              </w:p>
            </w:tc>
          </w:tr>
        </w:tbl>
        <w:p w:rsidR="00865A28" w:rsidRDefault="00865A28">
          <w:pPr>
            <w:rPr>
              <w:lang w:eastAsia="zh-CN"/>
            </w:rPr>
          </w:pPr>
        </w:p>
        <w:bookmarkEnd w:id="127"/>
        <w:p w:rsidR="00B269F9" w:rsidRPr="00B269F9" w:rsidRDefault="00B269F9" w:rsidP="00B269F9">
          <w:pPr>
            <w:overflowPunct w:val="0"/>
            <w:spacing w:line="228" w:lineRule="auto"/>
            <w:rPr>
              <w:snapToGrid w:val="0"/>
              <w:lang w:eastAsia="zh-CN"/>
            </w:rPr>
          </w:pPr>
          <w:r w:rsidRPr="00B269F9">
            <w:rPr>
              <w:rFonts w:hAnsi="Arial"/>
              <w:snapToGrid w:val="0"/>
              <w:lang w:eastAsia="zh-CN"/>
            </w:rPr>
            <w:t>于</w:t>
          </w:r>
          <w:r w:rsidRPr="00B269F9">
            <w:rPr>
              <w:color w:val="000000"/>
              <w:lang w:eastAsia="zh-CN"/>
            </w:rPr>
            <w:t>2020</w:t>
          </w:r>
          <w:r w:rsidRPr="00B269F9">
            <w:rPr>
              <w:rFonts w:hAnsi="Arial"/>
              <w:color w:val="000000"/>
              <w:lang w:eastAsia="zh-CN"/>
            </w:rPr>
            <w:t>年</w:t>
          </w:r>
          <w:r w:rsidRPr="00B269F9">
            <w:rPr>
              <w:color w:val="000000"/>
              <w:lang w:eastAsia="zh-CN"/>
            </w:rPr>
            <w:t>12</w:t>
          </w:r>
          <w:r w:rsidRPr="00B269F9">
            <w:rPr>
              <w:rFonts w:hAnsi="Arial"/>
              <w:color w:val="000000"/>
              <w:lang w:eastAsia="zh-CN"/>
            </w:rPr>
            <w:t>月</w:t>
          </w:r>
          <w:r w:rsidRPr="00B269F9">
            <w:rPr>
              <w:color w:val="000000"/>
              <w:lang w:eastAsia="zh-CN"/>
            </w:rPr>
            <w:t>31</w:t>
          </w:r>
          <w:r w:rsidRPr="00B269F9">
            <w:rPr>
              <w:rFonts w:hAnsi="Arial"/>
              <w:color w:val="000000"/>
              <w:lang w:eastAsia="zh-CN"/>
            </w:rPr>
            <w:t>日</w:t>
          </w:r>
          <w:r w:rsidRPr="00B269F9">
            <w:rPr>
              <w:rFonts w:hAnsi="Arial"/>
              <w:snapToGrid w:val="0"/>
              <w:lang w:eastAsia="zh-CN"/>
            </w:rPr>
            <w:t>，账龄超过一年的其他应付款为</w:t>
          </w:r>
          <w:r w:rsidR="00686B6B" w:rsidRPr="00B269F9">
            <w:rPr>
              <w:snapToGrid w:val="0"/>
              <w:lang w:eastAsia="zh-CN"/>
            </w:rPr>
            <w:t>7</w:t>
          </w:r>
          <w:r w:rsidR="00686B6B">
            <w:rPr>
              <w:rFonts w:hint="eastAsia"/>
              <w:snapToGrid w:val="0"/>
              <w:lang w:eastAsia="zh-CN"/>
            </w:rPr>
            <w:t>70,886,039</w:t>
          </w:r>
          <w:r w:rsidRPr="00B269F9">
            <w:rPr>
              <w:rFonts w:hAnsi="Arial"/>
              <w:snapToGrid w:val="0"/>
              <w:lang w:eastAsia="zh-CN"/>
            </w:rPr>
            <w:t>元</w:t>
          </w:r>
          <w:r w:rsidRPr="00B269F9">
            <w:rPr>
              <w:snapToGrid w:val="0"/>
              <w:lang w:eastAsia="zh-CN"/>
            </w:rPr>
            <w:t>(2019</w:t>
          </w:r>
          <w:r w:rsidRPr="00B269F9">
            <w:rPr>
              <w:rFonts w:hAnsi="Arial"/>
              <w:snapToGrid w:val="0"/>
              <w:lang w:eastAsia="zh-CN"/>
            </w:rPr>
            <w:t>年</w:t>
          </w:r>
          <w:r w:rsidRPr="00B269F9">
            <w:rPr>
              <w:snapToGrid w:val="0"/>
              <w:lang w:eastAsia="zh-CN"/>
            </w:rPr>
            <w:t>12</w:t>
          </w:r>
          <w:r w:rsidRPr="00B269F9">
            <w:rPr>
              <w:rFonts w:hAnsi="Arial"/>
              <w:snapToGrid w:val="0"/>
              <w:lang w:eastAsia="zh-CN"/>
            </w:rPr>
            <w:t>月</w:t>
          </w:r>
          <w:r w:rsidRPr="00B269F9">
            <w:rPr>
              <w:snapToGrid w:val="0"/>
              <w:lang w:eastAsia="zh-CN"/>
            </w:rPr>
            <w:t>31</w:t>
          </w:r>
          <w:r w:rsidRPr="00B269F9">
            <w:rPr>
              <w:rFonts w:hAnsi="Arial"/>
              <w:snapToGrid w:val="0"/>
              <w:lang w:eastAsia="zh-CN"/>
            </w:rPr>
            <w:t>日：</w:t>
          </w:r>
          <w:r w:rsidRPr="00B269F9">
            <w:rPr>
              <w:snapToGrid w:val="0"/>
              <w:lang w:eastAsia="zh-CN"/>
            </w:rPr>
            <w:t>593,032,148</w:t>
          </w:r>
          <w:r w:rsidRPr="00B269F9">
            <w:rPr>
              <w:rFonts w:hAnsi="Arial"/>
              <w:snapToGrid w:val="0"/>
              <w:lang w:eastAsia="zh-CN"/>
            </w:rPr>
            <w:t>元</w:t>
          </w:r>
          <w:r w:rsidRPr="00B269F9">
            <w:rPr>
              <w:snapToGrid w:val="0"/>
              <w:lang w:eastAsia="zh-CN"/>
            </w:rPr>
            <w:t>)</w:t>
          </w:r>
          <w:r w:rsidRPr="00B269F9">
            <w:rPr>
              <w:rFonts w:hAnsi="Arial"/>
              <w:snapToGrid w:val="0"/>
              <w:lang w:eastAsia="zh-CN"/>
            </w:rPr>
            <w:t>，主要为应付关联方深铁实业的往来款以及部分工程保证金及其他保证金押金，因为工程尚未完工或相应的资产尚在保修期等原因，该等款项尚未结算。</w:t>
          </w:r>
        </w:p>
        <w:p w:rsidR="00865A28" w:rsidRDefault="001A19A4">
          <w:pPr>
            <w:rPr>
              <w:szCs w:val="21"/>
            </w:rPr>
          </w:pPr>
        </w:p>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其他流动负债</w:t>
      </w:r>
    </w:p>
    <w:bookmarkStart w:id="128"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sdt>
          <w:sdtPr>
            <w:rPr>
              <w:rFonts w:hint="eastAsia"/>
              <w:szCs w:val="21"/>
            </w:rPr>
            <w:alias w:val="是否适用：其他流动负债情况 [双击切换]"/>
            <w:tag w:val="_GBC_a84ebf5eebf04d4ab9f07c3da85115c2"/>
            <w:id w:val="1639761283"/>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C342F4">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C342F4">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835"/>
            <w:gridCol w:w="2799"/>
          </w:tblGrid>
          <w:tr w:rsidR="00C342F4" w:rsidTr="00C342F4">
            <w:trPr>
              <w:jc w:val="center"/>
            </w:trPr>
            <w:sdt>
              <w:sdtPr>
                <w:tag w:val="_PLD_96b7e8e5e688449c87d23adc1b63439f"/>
                <w:id w:val="9909364"/>
                <w:lock w:val="sdtLocked"/>
              </w:sdtPr>
              <w:sdtContent>
                <w:tc>
                  <w:tcPr>
                    <w:tcW w:w="1966" w:type="pct"/>
                    <w:tcBorders>
                      <w:top w:val="single" w:sz="4" w:space="0" w:color="auto"/>
                      <w:left w:val="single" w:sz="4" w:space="0" w:color="auto"/>
                      <w:bottom w:val="single" w:sz="4" w:space="0" w:color="auto"/>
                      <w:right w:val="single" w:sz="4" w:space="0" w:color="auto"/>
                    </w:tcBorders>
                    <w:vAlign w:val="bottom"/>
                  </w:tcPr>
                  <w:p w:rsidR="00C342F4" w:rsidRDefault="00C342F4" w:rsidP="002A37FF">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741229e75da644bb809ec002cfe06423"/>
                <w:id w:val="9909365"/>
                <w:lock w:val="sdtLocked"/>
              </w:sdtPr>
              <w:sdtContent>
                <w:tc>
                  <w:tcPr>
                    <w:tcW w:w="1526" w:type="pct"/>
                    <w:tcBorders>
                      <w:top w:val="single" w:sz="4" w:space="0" w:color="auto"/>
                      <w:left w:val="single" w:sz="4" w:space="0" w:color="auto"/>
                      <w:bottom w:val="single" w:sz="4" w:space="0" w:color="auto"/>
                      <w:right w:val="single" w:sz="4" w:space="0" w:color="auto"/>
                    </w:tcBorders>
                  </w:tcPr>
                  <w:p w:rsidR="00C342F4" w:rsidRDefault="00C342F4" w:rsidP="00C342F4">
                    <w:pPr>
                      <w:snapToGrid w:val="0"/>
                      <w:jc w:val="center"/>
                      <w:rPr>
                        <w:szCs w:val="21"/>
                      </w:rPr>
                    </w:pPr>
                    <w:r>
                      <w:rPr>
                        <w:rFonts w:hint="eastAsia"/>
                        <w:szCs w:val="21"/>
                      </w:rPr>
                      <w:t>期末余额</w:t>
                    </w:r>
                  </w:p>
                </w:tc>
              </w:sdtContent>
            </w:sdt>
            <w:sdt>
              <w:sdtPr>
                <w:tag w:val="_PLD_426d25a331b04af9b2ec53d6a7e168d4"/>
                <w:id w:val="9909366"/>
                <w:lock w:val="sdtLocked"/>
              </w:sdtPr>
              <w:sdtContent>
                <w:tc>
                  <w:tcPr>
                    <w:tcW w:w="1507" w:type="pct"/>
                    <w:tcBorders>
                      <w:top w:val="single" w:sz="4" w:space="0" w:color="auto"/>
                      <w:left w:val="single" w:sz="4" w:space="0" w:color="auto"/>
                      <w:bottom w:val="single" w:sz="4" w:space="0" w:color="auto"/>
                      <w:right w:val="single" w:sz="4" w:space="0" w:color="auto"/>
                    </w:tcBorders>
                  </w:tcPr>
                  <w:p w:rsidR="00C342F4" w:rsidRDefault="00C342F4" w:rsidP="00C342F4">
                    <w:pPr>
                      <w:snapToGrid w:val="0"/>
                      <w:jc w:val="center"/>
                      <w:rPr>
                        <w:szCs w:val="21"/>
                      </w:rPr>
                    </w:pPr>
                    <w:r>
                      <w:rPr>
                        <w:rFonts w:hint="eastAsia"/>
                        <w:szCs w:val="21"/>
                      </w:rPr>
                      <w:t>期初余额</w:t>
                    </w:r>
                  </w:p>
                </w:tc>
              </w:sdtContent>
            </w:sdt>
          </w:tr>
          <w:sdt>
            <w:sdtPr>
              <w:rPr>
                <w:rFonts w:hint="eastAsia"/>
                <w:szCs w:val="21"/>
              </w:rPr>
              <w:alias w:val="其他流动负债明细"/>
              <w:tag w:val="_TUP_8ef71b98d0004c0995e58d8ec410e844"/>
              <w:id w:val="9909367"/>
              <w:lock w:val="sdtLocked"/>
            </w:sdtPr>
            <w:sdtContent>
              <w:tr w:rsidR="00C342F4" w:rsidTr="00C342F4">
                <w:trPr>
                  <w:jc w:val="center"/>
                </w:trPr>
                <w:tc>
                  <w:tcPr>
                    <w:tcW w:w="1966" w:type="pct"/>
                    <w:tcBorders>
                      <w:top w:val="single" w:sz="4" w:space="0" w:color="auto"/>
                      <w:left w:val="single" w:sz="4" w:space="0" w:color="auto"/>
                      <w:bottom w:val="single" w:sz="4" w:space="0" w:color="auto"/>
                      <w:right w:val="single" w:sz="4" w:space="0" w:color="auto"/>
                    </w:tcBorders>
                  </w:tcPr>
                  <w:p w:rsidR="00C342F4" w:rsidRDefault="00C342F4" w:rsidP="00B269F9">
                    <w:pPr>
                      <w:rPr>
                        <w:szCs w:val="21"/>
                        <w:lang w:eastAsia="zh-CN"/>
                      </w:rPr>
                    </w:pPr>
                    <w:r>
                      <w:rPr>
                        <w:lang w:eastAsia="zh-CN"/>
                      </w:rPr>
                      <w:t>待转销项税</w:t>
                    </w:r>
                  </w:p>
                </w:tc>
                <w:tc>
                  <w:tcPr>
                    <w:tcW w:w="1526" w:type="pct"/>
                    <w:tcBorders>
                      <w:top w:val="single" w:sz="4" w:space="0" w:color="auto"/>
                      <w:left w:val="single" w:sz="4" w:space="0" w:color="auto"/>
                      <w:bottom w:val="single" w:sz="4" w:space="0" w:color="auto"/>
                      <w:right w:val="single" w:sz="4" w:space="0" w:color="auto"/>
                    </w:tcBorders>
                  </w:tcPr>
                  <w:p w:rsidR="00C342F4" w:rsidRDefault="00C342F4" w:rsidP="00C342F4">
                    <w:pPr>
                      <w:jc w:val="right"/>
                      <w:rPr>
                        <w:szCs w:val="21"/>
                      </w:rPr>
                    </w:pPr>
                    <w:r>
                      <w:t>14,833,718</w:t>
                    </w:r>
                  </w:p>
                </w:tc>
                <w:tc>
                  <w:tcPr>
                    <w:tcW w:w="1507" w:type="pct"/>
                    <w:tcBorders>
                      <w:top w:val="single" w:sz="4" w:space="0" w:color="auto"/>
                      <w:left w:val="single" w:sz="4" w:space="0" w:color="auto"/>
                      <w:bottom w:val="single" w:sz="4" w:space="0" w:color="auto"/>
                      <w:right w:val="single" w:sz="4" w:space="0" w:color="auto"/>
                    </w:tcBorders>
                  </w:tcPr>
                  <w:p w:rsidR="00C342F4" w:rsidRDefault="00C342F4" w:rsidP="00C342F4">
                    <w:pPr>
                      <w:jc w:val="right"/>
                      <w:rPr>
                        <w:szCs w:val="21"/>
                      </w:rPr>
                    </w:pPr>
                    <w:r>
                      <w:rPr>
                        <w:rFonts w:hint="eastAsia"/>
                        <w:szCs w:val="21"/>
                      </w:rPr>
                      <w:t>-</w:t>
                    </w:r>
                  </w:p>
                </w:tc>
              </w:tr>
            </w:sdtContent>
          </w:sdt>
          <w:tr w:rsidR="00C342F4" w:rsidTr="00C342F4">
            <w:trPr>
              <w:jc w:val="center"/>
            </w:trPr>
            <w:sdt>
              <w:sdtPr>
                <w:tag w:val="_PLD_757f197500f4471f8e3639c1d01c107a"/>
                <w:id w:val="9909368"/>
                <w:lock w:val="sdtLocked"/>
              </w:sdtPr>
              <w:sdtContent>
                <w:tc>
                  <w:tcPr>
                    <w:tcW w:w="1966" w:type="pct"/>
                    <w:tcBorders>
                      <w:top w:val="single" w:sz="4" w:space="0" w:color="auto"/>
                      <w:left w:val="single" w:sz="4" w:space="0" w:color="auto"/>
                      <w:bottom w:val="single" w:sz="4" w:space="0" w:color="auto"/>
                      <w:right w:val="single" w:sz="4" w:space="0" w:color="auto"/>
                    </w:tcBorders>
                  </w:tcPr>
                  <w:p w:rsidR="00C342F4" w:rsidRDefault="00C342F4" w:rsidP="00C342F4">
                    <w:pPr>
                      <w:jc w:val="center"/>
                      <w:rPr>
                        <w:szCs w:val="21"/>
                      </w:rPr>
                    </w:pPr>
                    <w:r>
                      <w:rPr>
                        <w:rFonts w:hint="eastAsia"/>
                        <w:szCs w:val="21"/>
                      </w:rPr>
                      <w:t>合计</w:t>
                    </w:r>
                  </w:p>
                </w:tc>
              </w:sdtContent>
            </w:sdt>
            <w:tc>
              <w:tcPr>
                <w:tcW w:w="1526" w:type="pct"/>
                <w:tcBorders>
                  <w:top w:val="single" w:sz="4" w:space="0" w:color="auto"/>
                  <w:left w:val="single" w:sz="4" w:space="0" w:color="auto"/>
                  <w:bottom w:val="single" w:sz="4" w:space="0" w:color="auto"/>
                  <w:right w:val="single" w:sz="4" w:space="0" w:color="auto"/>
                </w:tcBorders>
              </w:tcPr>
              <w:p w:rsidR="00C342F4" w:rsidRDefault="00C342F4" w:rsidP="00C342F4">
                <w:pPr>
                  <w:jc w:val="right"/>
                  <w:rPr>
                    <w:szCs w:val="21"/>
                  </w:rPr>
                </w:pPr>
                <w:r>
                  <w:t>14,833,718</w:t>
                </w:r>
              </w:p>
            </w:tc>
            <w:tc>
              <w:tcPr>
                <w:tcW w:w="1507" w:type="pct"/>
                <w:tcBorders>
                  <w:top w:val="single" w:sz="4" w:space="0" w:color="auto"/>
                  <w:left w:val="single" w:sz="4" w:space="0" w:color="auto"/>
                  <w:bottom w:val="single" w:sz="4" w:space="0" w:color="auto"/>
                  <w:right w:val="single" w:sz="4" w:space="0" w:color="auto"/>
                </w:tcBorders>
              </w:tcPr>
              <w:p w:rsidR="00C342F4" w:rsidRDefault="00C342F4" w:rsidP="00C342F4">
                <w:pPr>
                  <w:jc w:val="right"/>
                  <w:rPr>
                    <w:szCs w:val="21"/>
                  </w:rPr>
                </w:pPr>
                <w:r>
                  <w:t>-</w:t>
                </w:r>
              </w:p>
            </w:tc>
          </w:tr>
        </w:tbl>
        <w:p w:rsidR="00865A28" w:rsidRDefault="001A19A4">
          <w:pPr>
            <w:rPr>
              <w:szCs w:val="21"/>
            </w:rPr>
          </w:pPr>
        </w:p>
      </w:sdtContent>
    </w:sdt>
    <w:bookmarkEnd w:id="128" w:displacedByCustomXml="prev"/>
    <w:sdt>
      <w:sdtPr>
        <w:rPr>
          <w:rFonts w:ascii="宋体" w:hAnsi="宋体" w:cs="宋体" w:hint="eastAsia"/>
          <w:b w:val="0"/>
          <w:bCs w:val="0"/>
          <w:kern w:val="0"/>
          <w:szCs w:val="21"/>
          <w:lang w:eastAsia="en-US"/>
        </w:rPr>
        <w:alias w:val="模块:1年内到期的非流动负债"/>
        <w:tag w:val="_SEC_7d69c48a60a34405b349ddceb0a418a8"/>
        <w:id w:val="-526560051"/>
        <w:lock w:val="sdtLocked"/>
      </w:sdtPr>
      <w:sdtEndPr>
        <w:rPr>
          <w:rFonts w:ascii="Times New Roman" w:hAnsi="Times New Roman" w:cs="Times New Roman" w:hint="default"/>
        </w:rPr>
      </w:sdtEndPr>
      <w:sdtContent>
        <w:p w:rsidR="004254A7" w:rsidRDefault="004254A7" w:rsidP="00C342F4">
          <w:pPr>
            <w:pStyle w:val="3"/>
            <w:numPr>
              <w:ilvl w:val="0"/>
              <w:numId w:val="15"/>
            </w:numPr>
            <w:tabs>
              <w:tab w:val="left" w:pos="504"/>
            </w:tabs>
            <w:rPr>
              <w:rFonts w:ascii="宋体" w:hAnsi="宋体" w:cs="宋体"/>
              <w:bCs w:val="0"/>
              <w:kern w:val="0"/>
              <w:szCs w:val="21"/>
            </w:rPr>
          </w:pPr>
          <w:r w:rsidRPr="004254A7">
            <w:rPr>
              <w:rFonts w:ascii="宋体" w:hAnsi="宋体" w:cs="宋体" w:hint="eastAsia"/>
              <w:bCs w:val="0"/>
              <w:kern w:val="0"/>
              <w:szCs w:val="21"/>
            </w:rPr>
            <w:t>租赁负债（</w:t>
          </w:r>
          <w:r>
            <w:rPr>
              <w:rFonts w:ascii="宋体" w:hAnsi="宋体" w:cs="宋体" w:hint="eastAsia"/>
              <w:bCs w:val="0"/>
              <w:kern w:val="0"/>
              <w:szCs w:val="21"/>
            </w:rPr>
            <w:t>包括</w:t>
          </w:r>
          <w:r w:rsidRPr="004254A7">
            <w:rPr>
              <w:rFonts w:ascii="宋体" w:hAnsi="宋体" w:hint="eastAsia"/>
              <w:szCs w:val="21"/>
            </w:rPr>
            <w:t>1年内到</w:t>
          </w:r>
          <w:r>
            <w:rPr>
              <w:rFonts w:ascii="宋体" w:hAnsi="宋体" w:hint="eastAsia"/>
              <w:szCs w:val="21"/>
            </w:rPr>
            <w:t>期的非流动负债）</w:t>
          </w:r>
        </w:p>
        <w:tbl>
          <w:tblPr>
            <w:tblW w:w="8798" w:type="dxa"/>
            <w:tblLayout w:type="fixed"/>
            <w:tblCellMar>
              <w:left w:w="28" w:type="dxa"/>
              <w:right w:w="28" w:type="dxa"/>
            </w:tblCellMar>
            <w:tblLook w:val="04A0"/>
          </w:tblPr>
          <w:tblGrid>
            <w:gridCol w:w="4438"/>
            <w:gridCol w:w="2060"/>
            <w:gridCol w:w="240"/>
            <w:gridCol w:w="2060"/>
          </w:tblGrid>
          <w:tr w:rsidR="00B269F9" w:rsidRPr="006A671E" w:rsidTr="0094607D">
            <w:trPr>
              <w:trHeight w:val="264"/>
            </w:trPr>
            <w:tc>
              <w:tcPr>
                <w:tcW w:w="4438" w:type="dxa"/>
                <w:tcBorders>
                  <w:top w:val="nil"/>
                  <w:left w:val="nil"/>
                  <w:bottom w:val="nil"/>
                  <w:right w:val="nil"/>
                </w:tcBorders>
                <w:shd w:val="clear" w:color="auto" w:fill="auto"/>
                <w:vAlign w:val="bottom"/>
                <w:hideMark/>
              </w:tcPr>
              <w:p w:rsidR="00B269F9" w:rsidRPr="004254A7" w:rsidRDefault="00B269F9" w:rsidP="0094607D">
                <w:pPr>
                  <w:overflowPunct w:val="0"/>
                  <w:rPr>
                    <w:lang w:eastAsia="zh-CN"/>
                  </w:rPr>
                </w:pPr>
              </w:p>
            </w:tc>
            <w:tc>
              <w:tcPr>
                <w:tcW w:w="2060" w:type="dxa"/>
                <w:tcBorders>
                  <w:top w:val="nil"/>
                  <w:left w:val="nil"/>
                  <w:bottom w:val="nil"/>
                  <w:right w:val="nil"/>
                </w:tcBorders>
                <w:shd w:val="clear" w:color="auto" w:fill="auto"/>
                <w:vAlign w:val="bottom"/>
                <w:hideMark/>
              </w:tcPr>
              <w:p w:rsidR="00B269F9" w:rsidRPr="004254A7" w:rsidRDefault="00B269F9" w:rsidP="0094607D">
                <w:pPr>
                  <w:overflowPunct w:val="0"/>
                  <w:ind w:rightChars="50" w:right="105"/>
                  <w:jc w:val="right"/>
                  <w:rPr>
                    <w:color w:val="000000"/>
                  </w:rPr>
                </w:pPr>
                <w:r w:rsidRPr="004254A7">
                  <w:rPr>
                    <w:color w:val="000000"/>
                  </w:rPr>
                  <w:t>2020</w:t>
                </w:r>
                <w:r w:rsidRPr="004254A7">
                  <w:rPr>
                    <w:rFonts w:hAnsi="Arial"/>
                    <w:color w:val="000000"/>
                  </w:rPr>
                  <w:t>年</w:t>
                </w:r>
                <w:r w:rsidRPr="004254A7">
                  <w:rPr>
                    <w:color w:val="000000"/>
                  </w:rPr>
                  <w:t>12</w:t>
                </w:r>
                <w:r w:rsidRPr="004254A7">
                  <w:rPr>
                    <w:rFonts w:hAnsi="Arial"/>
                    <w:color w:val="000000"/>
                  </w:rPr>
                  <w:t>月</w:t>
                </w:r>
                <w:r w:rsidRPr="004254A7">
                  <w:rPr>
                    <w:color w:val="000000"/>
                  </w:rPr>
                  <w:t>31</w:t>
                </w:r>
                <w:r w:rsidRPr="004254A7">
                  <w:rPr>
                    <w:rFonts w:hAnsi="Arial"/>
                    <w:color w:val="000000"/>
                  </w:rPr>
                  <w:t>日</w:t>
                </w:r>
              </w:p>
            </w:tc>
            <w:tc>
              <w:tcPr>
                <w:tcW w:w="240" w:type="dxa"/>
                <w:tcBorders>
                  <w:top w:val="nil"/>
                  <w:left w:val="nil"/>
                  <w:bottom w:val="nil"/>
                  <w:right w:val="nil"/>
                </w:tcBorders>
                <w:shd w:val="clear" w:color="auto" w:fill="auto"/>
                <w:vAlign w:val="bottom"/>
                <w:hideMark/>
              </w:tcPr>
              <w:p w:rsidR="00B269F9" w:rsidRPr="004254A7" w:rsidRDefault="00B269F9" w:rsidP="0094607D">
                <w:pPr>
                  <w:overflowPunct w:val="0"/>
                  <w:ind w:rightChars="50" w:right="105"/>
                  <w:jc w:val="right"/>
                  <w:rPr>
                    <w:color w:val="000000"/>
                  </w:rPr>
                </w:pPr>
              </w:p>
            </w:tc>
            <w:tc>
              <w:tcPr>
                <w:tcW w:w="2060" w:type="dxa"/>
                <w:tcBorders>
                  <w:top w:val="nil"/>
                  <w:left w:val="nil"/>
                  <w:bottom w:val="nil"/>
                  <w:right w:val="nil"/>
                </w:tcBorders>
                <w:shd w:val="clear" w:color="auto" w:fill="auto"/>
                <w:vAlign w:val="bottom"/>
                <w:hideMark/>
              </w:tcPr>
              <w:p w:rsidR="00B269F9" w:rsidRPr="004254A7" w:rsidRDefault="00B269F9" w:rsidP="0094607D">
                <w:pPr>
                  <w:overflowPunct w:val="0"/>
                  <w:ind w:rightChars="50" w:right="105"/>
                  <w:jc w:val="right"/>
                  <w:rPr>
                    <w:color w:val="000000"/>
                  </w:rPr>
                </w:pPr>
                <w:r w:rsidRPr="004254A7">
                  <w:rPr>
                    <w:color w:val="000000"/>
                  </w:rPr>
                  <w:t>2019</w:t>
                </w:r>
                <w:r w:rsidRPr="004254A7">
                  <w:rPr>
                    <w:rFonts w:hAnsi="Arial"/>
                    <w:color w:val="000000"/>
                  </w:rPr>
                  <w:t>年</w:t>
                </w:r>
                <w:r w:rsidRPr="004254A7">
                  <w:rPr>
                    <w:color w:val="000000"/>
                  </w:rPr>
                  <w:t>12</w:t>
                </w:r>
                <w:r w:rsidRPr="004254A7">
                  <w:rPr>
                    <w:rFonts w:hAnsi="Arial"/>
                    <w:color w:val="000000"/>
                  </w:rPr>
                  <w:t>月</w:t>
                </w:r>
                <w:r w:rsidRPr="004254A7">
                  <w:rPr>
                    <w:color w:val="000000"/>
                  </w:rPr>
                  <w:t>31</w:t>
                </w:r>
                <w:r w:rsidRPr="004254A7">
                  <w:rPr>
                    <w:rFonts w:hAnsi="Arial"/>
                    <w:color w:val="000000"/>
                  </w:rPr>
                  <w:t>日</w:t>
                </w:r>
              </w:p>
            </w:tc>
          </w:tr>
          <w:tr w:rsidR="00B269F9" w:rsidRPr="006A671E" w:rsidTr="0094607D">
            <w:trPr>
              <w:trHeight w:val="264"/>
            </w:trPr>
            <w:tc>
              <w:tcPr>
                <w:tcW w:w="4438" w:type="dxa"/>
                <w:tcBorders>
                  <w:top w:val="nil"/>
                  <w:left w:val="nil"/>
                  <w:bottom w:val="nil"/>
                  <w:right w:val="nil"/>
                </w:tcBorders>
                <w:shd w:val="clear" w:color="auto" w:fill="auto"/>
                <w:vAlign w:val="bottom"/>
                <w:hideMark/>
              </w:tcPr>
              <w:p w:rsidR="00B269F9" w:rsidRPr="004254A7" w:rsidRDefault="00B269F9" w:rsidP="0094607D">
                <w:pPr>
                  <w:overflowPunct w:val="0"/>
                  <w:rPr>
                    <w:color w:val="000000"/>
                  </w:rPr>
                </w:pPr>
                <w:r w:rsidRPr="004254A7">
                  <w:rPr>
                    <w:rFonts w:hAnsi="Arial"/>
                    <w:color w:val="000000"/>
                  </w:rPr>
                  <w:t>租赁负债</w:t>
                </w:r>
                <w:r w:rsidRPr="004254A7">
                  <w:rPr>
                    <w:color w:val="000000"/>
                  </w:rPr>
                  <w:t>(</w:t>
                </w:r>
                <w:r w:rsidRPr="004254A7">
                  <w:rPr>
                    <w:rFonts w:hAnsi="Arial"/>
                    <w:color w:val="000000"/>
                  </w:rPr>
                  <w:t>附注五</w:t>
                </w:r>
                <w:r w:rsidRPr="004254A7">
                  <w:rPr>
                    <w:color w:val="000000"/>
                  </w:rPr>
                  <w:t>(14))</w:t>
                </w:r>
              </w:p>
            </w:tc>
            <w:tc>
              <w:tcPr>
                <w:tcW w:w="2060" w:type="dxa"/>
                <w:tcBorders>
                  <w:top w:val="nil"/>
                  <w:left w:val="nil"/>
                  <w:right w:val="nil"/>
                </w:tcBorders>
                <w:shd w:val="clear" w:color="auto" w:fill="auto"/>
                <w:vAlign w:val="bottom"/>
              </w:tcPr>
              <w:p w:rsidR="00B269F9" w:rsidRPr="004254A7" w:rsidRDefault="00B269F9" w:rsidP="0094607D">
                <w:pPr>
                  <w:tabs>
                    <w:tab w:val="decimal" w:pos="1892"/>
                  </w:tabs>
                  <w:overflowPunct w:val="0"/>
                  <w:ind w:rightChars="-14" w:right="-29"/>
                  <w:jc w:val="left"/>
                </w:pPr>
                <w:r w:rsidRPr="004254A7">
                  <w:t>1,377,573,163</w:t>
                </w:r>
              </w:p>
            </w:tc>
            <w:tc>
              <w:tcPr>
                <w:tcW w:w="240" w:type="dxa"/>
                <w:tcBorders>
                  <w:top w:val="nil"/>
                  <w:left w:val="nil"/>
                  <w:bottom w:val="nil"/>
                  <w:right w:val="nil"/>
                </w:tcBorders>
                <w:shd w:val="clear" w:color="auto" w:fill="auto"/>
                <w:vAlign w:val="bottom"/>
                <w:hideMark/>
              </w:tcPr>
              <w:p w:rsidR="00B269F9" w:rsidRPr="004254A7" w:rsidRDefault="00B269F9" w:rsidP="0094607D">
                <w:pPr>
                  <w:overflowPunct w:val="0"/>
                  <w:ind w:rightChars="50" w:right="105"/>
                  <w:jc w:val="right"/>
                </w:pPr>
              </w:p>
            </w:tc>
            <w:tc>
              <w:tcPr>
                <w:tcW w:w="2060" w:type="dxa"/>
                <w:tcBorders>
                  <w:top w:val="nil"/>
                  <w:left w:val="nil"/>
                  <w:right w:val="nil"/>
                </w:tcBorders>
                <w:shd w:val="clear" w:color="auto" w:fill="auto"/>
                <w:vAlign w:val="bottom"/>
                <w:hideMark/>
              </w:tcPr>
              <w:p w:rsidR="00B269F9" w:rsidRPr="004254A7" w:rsidRDefault="00B269F9" w:rsidP="0094607D">
                <w:pPr>
                  <w:tabs>
                    <w:tab w:val="decimal" w:pos="1892"/>
                  </w:tabs>
                  <w:overflowPunct w:val="0"/>
                  <w:ind w:rightChars="-14" w:right="-29"/>
                  <w:jc w:val="left"/>
                  <w:rPr>
                    <w:color w:val="000000"/>
                  </w:rPr>
                </w:pPr>
                <w:r w:rsidRPr="004254A7">
                  <w:rPr>
                    <w:color w:val="000000"/>
                  </w:rPr>
                  <w:t>1,176,425,570</w:t>
                </w:r>
              </w:p>
            </w:tc>
          </w:tr>
          <w:tr w:rsidR="00B269F9" w:rsidRPr="006A671E" w:rsidTr="0094607D">
            <w:trPr>
              <w:trHeight w:val="276"/>
            </w:trPr>
            <w:tc>
              <w:tcPr>
                <w:tcW w:w="4438" w:type="dxa"/>
                <w:tcBorders>
                  <w:top w:val="nil"/>
                  <w:left w:val="nil"/>
                  <w:bottom w:val="nil"/>
                  <w:right w:val="nil"/>
                </w:tcBorders>
                <w:shd w:val="clear" w:color="auto" w:fill="auto"/>
                <w:vAlign w:val="bottom"/>
                <w:hideMark/>
              </w:tcPr>
              <w:p w:rsidR="00B269F9" w:rsidRPr="004254A7" w:rsidRDefault="00B269F9" w:rsidP="0094607D">
                <w:pPr>
                  <w:overflowPunct w:val="0"/>
                  <w:rPr>
                    <w:color w:val="000000"/>
                    <w:lang w:eastAsia="zh-CN"/>
                  </w:rPr>
                </w:pPr>
                <w:r w:rsidRPr="004254A7">
                  <w:rPr>
                    <w:rFonts w:hAnsi="Arial"/>
                    <w:color w:val="000000"/>
                    <w:lang w:eastAsia="zh-CN"/>
                  </w:rPr>
                  <w:t>减：一年内到期的非流动负债</w:t>
                </w:r>
              </w:p>
            </w:tc>
            <w:tc>
              <w:tcPr>
                <w:tcW w:w="2060" w:type="dxa"/>
                <w:tcBorders>
                  <w:top w:val="nil"/>
                  <w:left w:val="nil"/>
                  <w:bottom w:val="single" w:sz="4" w:space="0" w:color="auto"/>
                  <w:right w:val="nil"/>
                </w:tcBorders>
                <w:shd w:val="clear" w:color="auto" w:fill="auto"/>
                <w:vAlign w:val="bottom"/>
              </w:tcPr>
              <w:p w:rsidR="00B269F9" w:rsidRPr="004254A7" w:rsidRDefault="00B269F9" w:rsidP="0094607D">
                <w:pPr>
                  <w:tabs>
                    <w:tab w:val="decimal" w:pos="1892"/>
                  </w:tabs>
                  <w:overflowPunct w:val="0"/>
                  <w:ind w:rightChars="-14" w:right="-29"/>
                  <w:jc w:val="left"/>
                </w:pPr>
                <w:r w:rsidRPr="004254A7">
                  <w:t>(61,880,000)</w:t>
                </w:r>
              </w:p>
            </w:tc>
            <w:tc>
              <w:tcPr>
                <w:tcW w:w="240" w:type="dxa"/>
                <w:tcBorders>
                  <w:top w:val="nil"/>
                  <w:left w:val="nil"/>
                  <w:bottom w:val="nil"/>
                  <w:right w:val="nil"/>
                </w:tcBorders>
                <w:shd w:val="clear" w:color="auto" w:fill="auto"/>
                <w:vAlign w:val="bottom"/>
                <w:hideMark/>
              </w:tcPr>
              <w:p w:rsidR="00B269F9" w:rsidRPr="004254A7" w:rsidRDefault="00B269F9" w:rsidP="0094607D">
                <w:pPr>
                  <w:overflowPunct w:val="0"/>
                  <w:ind w:rightChars="50" w:right="105"/>
                  <w:jc w:val="right"/>
                  <w:rPr>
                    <w:color w:val="000000"/>
                  </w:rPr>
                </w:pPr>
              </w:p>
            </w:tc>
            <w:tc>
              <w:tcPr>
                <w:tcW w:w="2060" w:type="dxa"/>
                <w:tcBorders>
                  <w:top w:val="nil"/>
                  <w:left w:val="nil"/>
                  <w:bottom w:val="single" w:sz="4" w:space="0" w:color="auto"/>
                  <w:right w:val="nil"/>
                </w:tcBorders>
                <w:shd w:val="clear" w:color="auto" w:fill="auto"/>
                <w:vAlign w:val="bottom"/>
                <w:hideMark/>
              </w:tcPr>
              <w:p w:rsidR="00B269F9" w:rsidRPr="004254A7" w:rsidRDefault="00B269F9" w:rsidP="0094607D">
                <w:pPr>
                  <w:tabs>
                    <w:tab w:val="decimal" w:pos="1892"/>
                  </w:tabs>
                  <w:overflowPunct w:val="0"/>
                  <w:ind w:rightChars="-14" w:right="-29"/>
                  <w:jc w:val="left"/>
                  <w:rPr>
                    <w:color w:val="000000"/>
                  </w:rPr>
                </w:pPr>
                <w:r w:rsidRPr="004254A7">
                  <w:rPr>
                    <w:color w:val="000000"/>
                  </w:rPr>
                  <w:t>(58,490,000)</w:t>
                </w:r>
              </w:p>
            </w:tc>
          </w:tr>
          <w:tr w:rsidR="00B269F9" w:rsidRPr="006A671E" w:rsidTr="0094607D">
            <w:trPr>
              <w:trHeight w:val="276"/>
            </w:trPr>
            <w:tc>
              <w:tcPr>
                <w:tcW w:w="4438" w:type="dxa"/>
                <w:tcBorders>
                  <w:top w:val="nil"/>
                  <w:left w:val="nil"/>
                  <w:bottom w:val="nil"/>
                  <w:right w:val="nil"/>
                </w:tcBorders>
                <w:shd w:val="clear" w:color="auto" w:fill="auto"/>
                <w:vAlign w:val="bottom"/>
                <w:hideMark/>
              </w:tcPr>
              <w:p w:rsidR="00B269F9" w:rsidRPr="004254A7" w:rsidRDefault="00B269F9" w:rsidP="0094607D">
                <w:pPr>
                  <w:overflowPunct w:val="0"/>
                  <w:rPr>
                    <w:color w:val="000000"/>
                  </w:rPr>
                </w:pPr>
              </w:p>
            </w:tc>
            <w:tc>
              <w:tcPr>
                <w:tcW w:w="2060" w:type="dxa"/>
                <w:tcBorders>
                  <w:top w:val="single" w:sz="4" w:space="0" w:color="auto"/>
                  <w:left w:val="nil"/>
                  <w:bottom w:val="single" w:sz="12" w:space="0" w:color="auto"/>
                  <w:right w:val="nil"/>
                </w:tcBorders>
                <w:shd w:val="clear" w:color="auto" w:fill="auto"/>
                <w:vAlign w:val="bottom"/>
              </w:tcPr>
              <w:p w:rsidR="00B269F9" w:rsidRPr="004254A7" w:rsidRDefault="00B269F9" w:rsidP="0094607D">
                <w:pPr>
                  <w:tabs>
                    <w:tab w:val="decimal" w:pos="1892"/>
                  </w:tabs>
                  <w:overflowPunct w:val="0"/>
                  <w:ind w:rightChars="-14" w:right="-29"/>
                  <w:jc w:val="left"/>
                </w:pPr>
                <w:r w:rsidRPr="004254A7">
                  <w:t>1,315,693,163</w:t>
                </w:r>
              </w:p>
            </w:tc>
            <w:tc>
              <w:tcPr>
                <w:tcW w:w="240" w:type="dxa"/>
                <w:tcBorders>
                  <w:top w:val="nil"/>
                  <w:left w:val="nil"/>
                  <w:bottom w:val="nil"/>
                  <w:right w:val="nil"/>
                </w:tcBorders>
                <w:shd w:val="clear" w:color="auto" w:fill="auto"/>
                <w:vAlign w:val="bottom"/>
                <w:hideMark/>
              </w:tcPr>
              <w:p w:rsidR="00B269F9" w:rsidRPr="004254A7" w:rsidRDefault="00B269F9" w:rsidP="0094607D">
                <w:pPr>
                  <w:overflowPunct w:val="0"/>
                  <w:ind w:rightChars="50" w:right="105"/>
                  <w:jc w:val="right"/>
                  <w:rPr>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B269F9" w:rsidRPr="004254A7" w:rsidRDefault="00B269F9" w:rsidP="0094607D">
                <w:pPr>
                  <w:tabs>
                    <w:tab w:val="decimal" w:pos="1892"/>
                  </w:tabs>
                  <w:overflowPunct w:val="0"/>
                  <w:ind w:rightChars="-14" w:right="-29"/>
                  <w:jc w:val="left"/>
                  <w:rPr>
                    <w:color w:val="000000"/>
                  </w:rPr>
                </w:pPr>
                <w:r w:rsidRPr="004254A7">
                  <w:rPr>
                    <w:color w:val="000000"/>
                  </w:rPr>
                  <w:t>1,117,935,570</w:t>
                </w:r>
              </w:p>
            </w:tc>
          </w:tr>
        </w:tbl>
        <w:p w:rsidR="00B269F9" w:rsidRDefault="00B269F9"/>
        <w:p w:rsidR="004254A7" w:rsidRPr="00947887" w:rsidRDefault="004254A7" w:rsidP="000827B5">
          <w:pPr>
            <w:pStyle w:val="3"/>
            <w:numPr>
              <w:ilvl w:val="0"/>
              <w:numId w:val="92"/>
            </w:numPr>
            <w:tabs>
              <w:tab w:val="left" w:pos="504"/>
            </w:tabs>
            <w:rPr>
              <w:rFonts w:ascii="Times New Roman" w:hAnsi="Times New Roman"/>
              <w:b w:val="0"/>
              <w:szCs w:val="21"/>
            </w:rPr>
          </w:pPr>
          <w:r w:rsidRPr="00947887">
            <w:rPr>
              <w:rFonts w:ascii="Times New Roman" w:hAnsi="宋体"/>
              <w:b w:val="0"/>
              <w:bCs w:val="0"/>
              <w:kern w:val="0"/>
              <w:szCs w:val="21"/>
            </w:rPr>
            <w:t>包括</w:t>
          </w:r>
          <w:r w:rsidRPr="00947887">
            <w:rPr>
              <w:rFonts w:ascii="Times New Roman" w:hAnsi="Times New Roman"/>
              <w:b w:val="0"/>
              <w:szCs w:val="21"/>
            </w:rPr>
            <w:t>1</w:t>
          </w:r>
          <w:r w:rsidRPr="00947887">
            <w:rPr>
              <w:rFonts w:ascii="Times New Roman" w:hAnsi="宋体"/>
              <w:b w:val="0"/>
              <w:szCs w:val="21"/>
            </w:rPr>
            <w:t>年内到期的非流动负债</w:t>
          </w:r>
        </w:p>
        <w:sdt>
          <w:sdtPr>
            <w:alias w:val="是否适用：1年内到期的非流动负债[双击切换]"/>
            <w:tag w:val="_GBC_bf40c7464345405f8470856436e2c6a3"/>
            <w:id w:val="954903406"/>
            <w:lock w:val="sdtContentLocked"/>
          </w:sdtPr>
          <w:sdtContent>
            <w:p w:rsidR="004254A7" w:rsidRDefault="001A19A4">
              <w:r>
                <w:fldChar w:fldCharType="begin"/>
              </w:r>
              <w:r w:rsidR="004254A7">
                <w:rPr>
                  <w:rFonts w:hint="eastAsia"/>
                </w:rPr>
                <w:instrText xml:space="preserve">MACROBUTTON  SnrToggleCheckbox </w:instrText>
              </w:r>
              <w:r w:rsidR="004254A7">
                <w:rPr>
                  <w:rFonts w:hint="eastAsia"/>
                </w:rPr>
                <w:instrText>√适用</w:instrText>
              </w:r>
              <w:r w:rsidR="004254A7">
                <w:rPr>
                  <w:rFonts w:hint="eastAsia"/>
                </w:rPr>
                <w:instrText xml:space="preserve"> </w:instrText>
              </w:r>
              <w:r>
                <w:fldChar w:fldCharType="end"/>
              </w:r>
              <w:r>
                <w:fldChar w:fldCharType="begin"/>
              </w:r>
              <w:r w:rsidR="004254A7">
                <w:rPr>
                  <w:rFonts w:hint="eastAsia"/>
                </w:rPr>
                <w:instrText xml:space="preserve"> MACROBUTTON  SnrToggleCheckbox </w:instrText>
              </w:r>
              <w:r w:rsidR="004254A7">
                <w:rPr>
                  <w:rFonts w:hint="eastAsia"/>
                </w:rPr>
                <w:instrText>□不适用</w:instrText>
              </w:r>
              <w:r w:rsidR="004254A7">
                <w:rPr>
                  <w:rFonts w:hint="eastAsia"/>
                </w:rPr>
                <w:instrText xml:space="preserve"> </w:instrText>
              </w:r>
              <w:r>
                <w:fldChar w:fldCharType="end"/>
              </w:r>
            </w:p>
          </w:sdtContent>
        </w:sdt>
        <w:p w:rsidR="004254A7" w:rsidRDefault="004254A7">
          <w:pPr>
            <w:jc w:val="right"/>
            <w:rPr>
              <w:szCs w:val="21"/>
              <w:lang w:eastAsia="zh-CN"/>
            </w:rPr>
          </w:pPr>
          <w:r>
            <w:rPr>
              <w:rFonts w:hint="eastAsia"/>
              <w:szCs w:val="21"/>
              <w:lang w:eastAsia="zh-CN"/>
            </w:rPr>
            <w:t>单位：</w:t>
          </w:r>
          <w:sdt>
            <w:sdtPr>
              <w:rPr>
                <w:rFonts w:hint="eastAsia"/>
                <w:szCs w:val="21"/>
                <w:lang w:eastAsia="zh-CN"/>
              </w:rPr>
              <w:alias w:val="单位：1年内到期的非流动负债情况"/>
              <w:tag w:val="_GBC_fc5bef9f043c4967ab706b443fc31d3c"/>
              <w:id w:val="-10882281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1年内到期的非流动负债情况"/>
              <w:tag w:val="_GBC_fbd4d32585d945468e7aeae52abddc6f"/>
              <w:id w:val="19774206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3116"/>
            <w:gridCol w:w="3185"/>
          </w:tblGrid>
          <w:tr w:rsidR="004254A7" w:rsidTr="00B54D64">
            <w:sdt>
              <w:sdtPr>
                <w:tag w:val="_PLD_e20bf58d6f134f4caedbea03f8659c14"/>
                <w:id w:val="-1969802282"/>
                <w:lock w:val="sdtLocked"/>
              </w:sdtPr>
              <w:sdtContent>
                <w:tc>
                  <w:tcPr>
                    <w:tcW w:w="1607" w:type="pct"/>
                    <w:shd w:val="clear" w:color="auto" w:fill="auto"/>
                  </w:tcPr>
                  <w:p w:rsidR="004254A7" w:rsidRDefault="004254A7">
                    <w:pPr>
                      <w:jc w:val="center"/>
                      <w:rPr>
                        <w:szCs w:val="21"/>
                      </w:rPr>
                    </w:pPr>
                    <w:r>
                      <w:rPr>
                        <w:rFonts w:hint="eastAsia"/>
                        <w:szCs w:val="21"/>
                      </w:rPr>
                      <w:t>项目</w:t>
                    </w:r>
                  </w:p>
                </w:tc>
              </w:sdtContent>
            </w:sdt>
            <w:sdt>
              <w:sdtPr>
                <w:tag w:val="_PLD_dad829d6a45646668218857399318d20"/>
                <w:id w:val="-340551660"/>
                <w:lock w:val="sdtLocked"/>
              </w:sdtPr>
              <w:sdtContent>
                <w:tc>
                  <w:tcPr>
                    <w:tcW w:w="1678" w:type="pct"/>
                    <w:shd w:val="clear" w:color="auto" w:fill="auto"/>
                  </w:tcPr>
                  <w:p w:rsidR="004254A7" w:rsidRDefault="004254A7">
                    <w:pPr>
                      <w:jc w:val="center"/>
                      <w:rPr>
                        <w:szCs w:val="21"/>
                      </w:rPr>
                    </w:pPr>
                    <w:r>
                      <w:rPr>
                        <w:rFonts w:hint="eastAsia"/>
                        <w:szCs w:val="21"/>
                      </w:rPr>
                      <w:t>期末余额</w:t>
                    </w:r>
                  </w:p>
                </w:tc>
              </w:sdtContent>
            </w:sdt>
            <w:sdt>
              <w:sdtPr>
                <w:tag w:val="_PLD_9d1d036ddf0544b2b2ddd1dc5633a114"/>
                <w:id w:val="-2047588166"/>
                <w:lock w:val="sdtLocked"/>
              </w:sdtPr>
              <w:sdtContent>
                <w:tc>
                  <w:tcPr>
                    <w:tcW w:w="1715" w:type="pct"/>
                    <w:shd w:val="clear" w:color="auto" w:fill="auto"/>
                  </w:tcPr>
                  <w:p w:rsidR="004254A7" w:rsidRDefault="004254A7">
                    <w:pPr>
                      <w:jc w:val="center"/>
                      <w:rPr>
                        <w:szCs w:val="21"/>
                      </w:rPr>
                    </w:pPr>
                    <w:r>
                      <w:rPr>
                        <w:rFonts w:hint="eastAsia"/>
                        <w:szCs w:val="21"/>
                      </w:rPr>
                      <w:t>期初余额</w:t>
                    </w:r>
                  </w:p>
                </w:tc>
              </w:sdtContent>
            </w:sdt>
          </w:tr>
          <w:tr w:rsidR="004254A7" w:rsidTr="00B54D64">
            <w:tc>
              <w:tcPr>
                <w:tcW w:w="1607" w:type="pct"/>
                <w:shd w:val="clear" w:color="auto" w:fill="auto"/>
              </w:tcPr>
              <w:sdt>
                <w:sdtPr>
                  <w:tag w:val="_PLD_2910478c4b5043d09cdfb21fefc96ebe"/>
                  <w:id w:val="-2040186414"/>
                  <w:lock w:val="sdtLocked"/>
                </w:sdtPr>
                <w:sdtContent>
                  <w:p w:rsidR="004254A7" w:rsidRPr="004254A7" w:rsidRDefault="004254A7">
                    <w:r w:rsidRPr="004254A7">
                      <w:t>1</w:t>
                    </w:r>
                    <w:r w:rsidRPr="004254A7">
                      <w:t>年内到期的租赁负债</w:t>
                    </w:r>
                  </w:p>
                </w:sdtContent>
              </w:sdt>
            </w:tc>
            <w:tc>
              <w:tcPr>
                <w:tcW w:w="1678" w:type="pct"/>
                <w:shd w:val="clear" w:color="auto" w:fill="auto"/>
              </w:tcPr>
              <w:p w:rsidR="004254A7" w:rsidRPr="004254A7" w:rsidRDefault="00B269F9">
                <w:pPr>
                  <w:jc w:val="right"/>
                  <w:rPr>
                    <w:szCs w:val="21"/>
                  </w:rPr>
                </w:pPr>
                <w:r w:rsidRPr="004254A7">
                  <w:t>61,880,000</w:t>
                </w:r>
              </w:p>
            </w:tc>
            <w:tc>
              <w:tcPr>
                <w:tcW w:w="1715" w:type="pct"/>
                <w:shd w:val="clear" w:color="auto" w:fill="auto"/>
              </w:tcPr>
              <w:p w:rsidR="004254A7" w:rsidRPr="004254A7" w:rsidRDefault="004254A7">
                <w:pPr>
                  <w:jc w:val="right"/>
                  <w:rPr>
                    <w:szCs w:val="21"/>
                  </w:rPr>
                </w:pPr>
                <w:r w:rsidRPr="004254A7">
                  <w:rPr>
                    <w:color w:val="000000"/>
                    <w:lang w:eastAsia="zh-CN"/>
                  </w:rPr>
                  <w:t>58,490,000</w:t>
                </w:r>
              </w:p>
            </w:tc>
          </w:tr>
          <w:tr w:rsidR="004254A7" w:rsidTr="00B54D64">
            <w:sdt>
              <w:sdtPr>
                <w:tag w:val="_PLD_7c3565b4df814772b0dc34a4cbdf3ad4"/>
                <w:id w:val="1290941914"/>
                <w:lock w:val="sdtLocked"/>
              </w:sdtPr>
              <w:sdtContent>
                <w:tc>
                  <w:tcPr>
                    <w:tcW w:w="1607" w:type="pct"/>
                    <w:shd w:val="clear" w:color="auto" w:fill="auto"/>
                  </w:tcPr>
                  <w:p w:rsidR="004254A7" w:rsidRPr="004254A7" w:rsidRDefault="004254A7">
                    <w:pPr>
                      <w:jc w:val="center"/>
                      <w:rPr>
                        <w:szCs w:val="21"/>
                      </w:rPr>
                    </w:pPr>
                    <w:r w:rsidRPr="004254A7">
                      <w:rPr>
                        <w:szCs w:val="21"/>
                      </w:rPr>
                      <w:t>合计</w:t>
                    </w:r>
                  </w:p>
                </w:tc>
              </w:sdtContent>
            </w:sdt>
            <w:tc>
              <w:tcPr>
                <w:tcW w:w="1678" w:type="pct"/>
                <w:shd w:val="clear" w:color="auto" w:fill="auto"/>
              </w:tcPr>
              <w:p w:rsidR="004254A7" w:rsidRPr="004254A7" w:rsidRDefault="00B269F9">
                <w:pPr>
                  <w:jc w:val="right"/>
                  <w:rPr>
                    <w:szCs w:val="21"/>
                  </w:rPr>
                </w:pPr>
                <w:r w:rsidRPr="004254A7">
                  <w:t>61,880,000</w:t>
                </w:r>
              </w:p>
            </w:tc>
            <w:tc>
              <w:tcPr>
                <w:tcW w:w="1715" w:type="pct"/>
                <w:shd w:val="clear" w:color="auto" w:fill="auto"/>
              </w:tcPr>
              <w:p w:rsidR="004254A7" w:rsidRPr="004254A7" w:rsidRDefault="004254A7">
                <w:pPr>
                  <w:jc w:val="right"/>
                  <w:rPr>
                    <w:szCs w:val="21"/>
                  </w:rPr>
                </w:pPr>
                <w:r w:rsidRPr="004254A7">
                  <w:rPr>
                    <w:color w:val="000000"/>
                    <w:lang w:eastAsia="zh-CN"/>
                  </w:rPr>
                  <w:t>58,490,000</w:t>
                </w:r>
              </w:p>
            </w:tc>
          </w:tr>
        </w:tbl>
      </w:sdtContent>
    </w:sdt>
    <w:p w:rsidR="00865A28" w:rsidRDefault="00865A28">
      <w:pPr>
        <w:snapToGrid w:val="0"/>
        <w:rPr>
          <w:rFonts w:cstheme="minorBidi"/>
          <w:color w:val="000000" w:themeColor="text1"/>
          <w:kern w:val="2"/>
          <w:szCs w:val="21"/>
        </w:rPr>
      </w:pPr>
    </w:p>
    <w:bookmarkStart w:id="129" w:name="_Hlk24026742" w:displacedByCustomXml="next"/>
    <w:sdt>
      <w:sdtPr>
        <w:rPr>
          <w:rFonts w:ascii="宋体" w:eastAsia="Times New Roman" w:hAnsi="宋体" w:cs="宋体" w:hint="eastAsia"/>
          <w:b w:val="0"/>
          <w:bCs w:val="0"/>
          <w:kern w:val="0"/>
          <w:sz w:val="20"/>
          <w:szCs w:val="21"/>
          <w:lang w:eastAsia="en-US"/>
        </w:rPr>
        <w:alias w:val="模块:租赁负债"/>
        <w:tag w:val="_SEC_02d134bf8d8d4eb58c0ae104046b1ba8"/>
        <w:id w:val="215478173"/>
        <w:lock w:val="sdtLocked"/>
        <w:placeholder>
          <w:docPart w:val="GBC22222222222222222222222222222"/>
        </w:placeholder>
      </w:sdtPr>
      <w:sdtEndPr>
        <w:rPr>
          <w:rFonts w:ascii="Times New Roman" w:eastAsia="宋体" w:hAnsi="Times New Roman" w:cs="Times New Roman" w:hint="default"/>
          <w:sz w:val="21"/>
        </w:rPr>
      </w:sdtEndPr>
      <w:sdtContent>
        <w:p w:rsidR="00865A28" w:rsidRDefault="005064CB" w:rsidP="000827B5">
          <w:pPr>
            <w:pStyle w:val="3"/>
            <w:numPr>
              <w:ilvl w:val="0"/>
              <w:numId w:val="92"/>
            </w:numPr>
            <w:tabs>
              <w:tab w:val="left" w:pos="504"/>
            </w:tabs>
            <w:rPr>
              <w:szCs w:val="21"/>
            </w:rPr>
          </w:pPr>
          <w:r w:rsidRPr="004254A7">
            <w:rPr>
              <w:rFonts w:hint="eastAsia"/>
              <w:b w:val="0"/>
              <w:szCs w:val="21"/>
            </w:rPr>
            <w:t>租赁负债</w:t>
          </w:r>
        </w:p>
        <w:sdt>
          <w:sdtPr>
            <w:rPr>
              <w:szCs w:val="21"/>
            </w:rPr>
            <w:alias w:val="是否适用：租赁负债[双击切换]"/>
            <w:tag w:val="_GBC_abf9a23b0ddc4b63b6f39d768c084973"/>
            <w:id w:val="1583253013"/>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4254A7">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254A7">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2998"/>
            <w:gridCol w:w="2999"/>
          </w:tblGrid>
          <w:tr w:rsidR="004254A7" w:rsidTr="00B20EF3">
            <w:trPr>
              <w:cantSplit/>
              <w:trHeight w:val="307"/>
            </w:trPr>
            <w:sdt>
              <w:sdtPr>
                <w:tag w:val="_PLD_a05982b715d74082b7e01db9e1e265ef"/>
                <w:id w:val="9910755"/>
                <w:lock w:val="sdtLocked"/>
              </w:sdtPr>
              <w:sdtContent>
                <w:tc>
                  <w:tcPr>
                    <w:tcW w:w="1771" w:type="pct"/>
                    <w:shd w:val="clear" w:color="auto" w:fill="auto"/>
                    <w:vAlign w:val="center"/>
                  </w:tcPr>
                  <w:p w:rsidR="004254A7" w:rsidRDefault="004254A7" w:rsidP="00B20EF3">
                    <w:pPr>
                      <w:jc w:val="center"/>
                      <w:rPr>
                        <w:szCs w:val="21"/>
                      </w:rPr>
                    </w:pPr>
                    <w:r>
                      <w:rPr>
                        <w:rFonts w:hint="eastAsia"/>
                        <w:szCs w:val="21"/>
                      </w:rPr>
                      <w:t>项目</w:t>
                    </w:r>
                  </w:p>
                </w:tc>
              </w:sdtContent>
            </w:sdt>
            <w:sdt>
              <w:sdtPr>
                <w:tag w:val="_PLD_84a0d8719b674f50bfcfc1c6ed86fed6"/>
                <w:id w:val="9910756"/>
                <w:lock w:val="sdtLocked"/>
              </w:sdtPr>
              <w:sdtContent>
                <w:tc>
                  <w:tcPr>
                    <w:tcW w:w="1614" w:type="pct"/>
                    <w:shd w:val="clear" w:color="auto" w:fill="auto"/>
                    <w:vAlign w:val="center"/>
                  </w:tcPr>
                  <w:p w:rsidR="004254A7" w:rsidRDefault="004254A7" w:rsidP="00B20EF3">
                    <w:pPr>
                      <w:jc w:val="center"/>
                      <w:rPr>
                        <w:szCs w:val="21"/>
                      </w:rPr>
                    </w:pPr>
                    <w:r>
                      <w:rPr>
                        <w:rFonts w:hint="eastAsia"/>
                        <w:szCs w:val="21"/>
                      </w:rPr>
                      <w:t>期末余额</w:t>
                    </w:r>
                  </w:p>
                </w:tc>
              </w:sdtContent>
            </w:sdt>
            <w:sdt>
              <w:sdtPr>
                <w:tag w:val="_PLD_d601589800f8414abb18e7477e7b41d6"/>
                <w:id w:val="9910757"/>
                <w:lock w:val="sdtLocked"/>
              </w:sdtPr>
              <w:sdtContent>
                <w:tc>
                  <w:tcPr>
                    <w:tcW w:w="1615" w:type="pct"/>
                    <w:shd w:val="clear" w:color="auto" w:fill="auto"/>
                    <w:vAlign w:val="center"/>
                  </w:tcPr>
                  <w:p w:rsidR="004254A7" w:rsidRDefault="004254A7" w:rsidP="00B20EF3">
                    <w:pPr>
                      <w:jc w:val="center"/>
                      <w:rPr>
                        <w:szCs w:val="21"/>
                      </w:rPr>
                    </w:pPr>
                    <w:r>
                      <w:rPr>
                        <w:rFonts w:hint="eastAsia"/>
                        <w:szCs w:val="21"/>
                      </w:rPr>
                      <w:t>期初余额</w:t>
                    </w:r>
                  </w:p>
                </w:tc>
              </w:sdtContent>
            </w:sdt>
          </w:tr>
          <w:sdt>
            <w:sdtPr>
              <w:rPr>
                <w:szCs w:val="21"/>
              </w:rPr>
              <w:alias w:val="租赁负债明细"/>
              <w:tag w:val="_TUP_6f466bed927f4939ae3a601adc9fe007"/>
              <w:id w:val="9910758"/>
              <w:lock w:val="sdtLocked"/>
            </w:sdtPr>
            <w:sdtContent>
              <w:tr w:rsidR="004254A7" w:rsidTr="00B20EF3">
                <w:trPr>
                  <w:cantSplit/>
                  <w:trHeight w:val="186"/>
                </w:trPr>
                <w:tc>
                  <w:tcPr>
                    <w:tcW w:w="1771" w:type="pct"/>
                  </w:tcPr>
                  <w:p w:rsidR="004254A7" w:rsidRPr="006421AF" w:rsidRDefault="004254A7" w:rsidP="00B20EF3">
                    <w:pPr>
                      <w:rPr>
                        <w:szCs w:val="21"/>
                      </w:rPr>
                    </w:pPr>
                    <w:r w:rsidRPr="006421AF">
                      <w:rPr>
                        <w:color w:val="000000"/>
                        <w:szCs w:val="21"/>
                      </w:rPr>
                      <w:t>土地租赁</w:t>
                    </w:r>
                    <w:r w:rsidRPr="006421AF">
                      <w:rPr>
                        <w:color w:val="000000"/>
                        <w:lang w:eastAsia="zh-CN"/>
                      </w:rPr>
                      <w:t>(</w:t>
                    </w:r>
                    <w:r w:rsidRPr="006421AF">
                      <w:rPr>
                        <w:rFonts w:hAnsi="Arial"/>
                        <w:color w:val="000000"/>
                        <w:lang w:eastAsia="zh-CN"/>
                      </w:rPr>
                      <w:t>附注五</w:t>
                    </w:r>
                    <w:r w:rsidRPr="006421AF">
                      <w:rPr>
                        <w:color w:val="000000"/>
                        <w:lang w:eastAsia="zh-CN"/>
                      </w:rPr>
                      <w:t>(14))</w:t>
                    </w:r>
                  </w:p>
                </w:tc>
                <w:tc>
                  <w:tcPr>
                    <w:tcW w:w="1614" w:type="pct"/>
                  </w:tcPr>
                  <w:p w:rsidR="004254A7" w:rsidRPr="006421AF" w:rsidRDefault="002E7CC5" w:rsidP="00B20EF3">
                    <w:pPr>
                      <w:jc w:val="right"/>
                      <w:rPr>
                        <w:szCs w:val="21"/>
                      </w:rPr>
                    </w:pPr>
                    <w:r w:rsidRPr="004254A7">
                      <w:t>1,315,693,163</w:t>
                    </w:r>
                  </w:p>
                </w:tc>
                <w:tc>
                  <w:tcPr>
                    <w:tcW w:w="1615" w:type="pct"/>
                  </w:tcPr>
                  <w:p w:rsidR="004254A7" w:rsidRPr="006421AF" w:rsidRDefault="004254A7" w:rsidP="00B20EF3">
                    <w:pPr>
                      <w:jc w:val="right"/>
                      <w:rPr>
                        <w:szCs w:val="21"/>
                      </w:rPr>
                    </w:pPr>
                    <w:r w:rsidRPr="006421AF">
                      <w:t>1,117,935,570</w:t>
                    </w:r>
                  </w:p>
                </w:tc>
              </w:tr>
            </w:sdtContent>
          </w:sdt>
          <w:tr w:rsidR="004254A7" w:rsidTr="00B20EF3">
            <w:trPr>
              <w:cantSplit/>
              <w:trHeight w:val="186"/>
            </w:trPr>
            <w:sdt>
              <w:sdtPr>
                <w:tag w:val="_PLD_be650c59606949b3a386be1a4c816d84"/>
                <w:id w:val="9910759"/>
                <w:lock w:val="sdtLocked"/>
              </w:sdtPr>
              <w:sdtContent>
                <w:tc>
                  <w:tcPr>
                    <w:tcW w:w="1771" w:type="pct"/>
                  </w:tcPr>
                  <w:p w:rsidR="004254A7" w:rsidRDefault="004254A7" w:rsidP="00B20EF3">
                    <w:pPr>
                      <w:jc w:val="center"/>
                      <w:rPr>
                        <w:szCs w:val="21"/>
                      </w:rPr>
                    </w:pPr>
                    <w:r>
                      <w:rPr>
                        <w:rFonts w:hint="eastAsia"/>
                        <w:szCs w:val="21"/>
                      </w:rPr>
                      <w:t>合计</w:t>
                    </w:r>
                  </w:p>
                </w:tc>
              </w:sdtContent>
            </w:sdt>
            <w:tc>
              <w:tcPr>
                <w:tcW w:w="1614" w:type="pct"/>
              </w:tcPr>
              <w:p w:rsidR="004254A7" w:rsidRDefault="002E7CC5" w:rsidP="00B20EF3">
                <w:pPr>
                  <w:jc w:val="right"/>
                  <w:rPr>
                    <w:szCs w:val="21"/>
                  </w:rPr>
                </w:pPr>
                <w:r w:rsidRPr="004254A7">
                  <w:t>1,315,693,163</w:t>
                </w:r>
              </w:p>
            </w:tc>
            <w:tc>
              <w:tcPr>
                <w:tcW w:w="1615" w:type="pct"/>
              </w:tcPr>
              <w:p w:rsidR="004254A7" w:rsidRDefault="004254A7" w:rsidP="00B20EF3">
                <w:pPr>
                  <w:jc w:val="right"/>
                  <w:rPr>
                    <w:szCs w:val="21"/>
                  </w:rPr>
                </w:pPr>
                <w:r>
                  <w:t>1,117,935,570</w:t>
                </w:r>
              </w:p>
            </w:tc>
          </w:tr>
        </w:tbl>
        <w:p w:rsidR="004254A7" w:rsidRDefault="001A19A4"/>
      </w:sdtContent>
    </w:sdt>
    <w:bookmarkEnd w:id="129"/>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递延收益</w:t>
      </w:r>
    </w:p>
    <w:sdt>
      <w:sdtPr>
        <w:rPr>
          <w:rFonts w:ascii="宋体" w:eastAsia="Times New Roman" w:hAnsi="宋体" w:cs="宋体" w:hint="eastAsia"/>
          <w:kern w:val="0"/>
          <w:sz w:val="20"/>
          <w:szCs w:val="21"/>
          <w:lang w:eastAsia="en-US"/>
        </w:rPr>
        <w:alias w:val="模块:递延收益"/>
        <w:tag w:val="_SEC_77e89ee1eab949ef9b025afd8f005609"/>
        <w:id w:val="3252656"/>
        <w:lock w:val="sdtLocked"/>
        <w:placeholder>
          <w:docPart w:val="GBC22222222222222222222222222222"/>
        </w:placeholder>
      </w:sdtPr>
      <w:sdtEndPr>
        <w:rPr>
          <w:rFonts w:ascii="Times New Roman" w:eastAsia="宋体" w:hAnsi="Times New Roman" w:cs="Times New Roman"/>
          <w:sz w:val="21"/>
          <w:szCs w:val="20"/>
        </w:rPr>
      </w:sdtEndPr>
      <w:sdtContent>
        <w:sdt>
          <w:sdtPr>
            <w:rPr>
              <w:rFonts w:ascii="宋体" w:hAnsi="宋体" w:cs="宋体" w:hint="eastAsia"/>
              <w:kern w:val="0"/>
              <w:szCs w:val="21"/>
            </w:rPr>
            <w:alias w:val="是否适用：递延收益情况 [双击切换]"/>
            <w:tag w:val="_GBC_1dc89c2a3092474186405d574af5f0a9"/>
            <w:id w:val="-564028924"/>
            <w:lock w:val="sdtContentLocked"/>
            <w:placeholder>
              <w:docPart w:val="GBC22222222222222222222222222222"/>
            </w:placeholder>
          </w:sdtPr>
          <w:sdtContent>
            <w:p w:rsidR="00865A28" w:rsidRDefault="001A19A4">
              <w:pPr>
                <w:pStyle w:val="a9"/>
                <w:ind w:firstLineChars="0" w:firstLine="0"/>
                <w:jc w:val="left"/>
                <w:rPr>
                  <w:rFonts w:ascii="宋体" w:hAnsi="宋体" w:cs="宋体"/>
                  <w:kern w:val="0"/>
                  <w:szCs w:val="21"/>
                </w:rPr>
              </w:pPr>
              <w:r w:rsidRPr="00A26F80">
                <w:rPr>
                  <w:rFonts w:ascii="宋体" w:hAnsi="宋体" w:cs="宋体"/>
                  <w:kern w:val="0"/>
                  <w:szCs w:val="21"/>
                </w:rPr>
                <w:fldChar w:fldCharType="begin"/>
              </w:r>
              <w:r w:rsidR="000F7B02">
                <w:rPr>
                  <w:rFonts w:ascii="宋体" w:hAnsi="宋体" w:cs="宋体"/>
                  <w:kern w:val="0"/>
                  <w:szCs w:val="21"/>
                </w:rPr>
                <w:instrText xml:space="preserve"> MACROBUTTON  SnrToggleCheckbox √适用  </w:instrText>
              </w:r>
              <w:r w:rsidRPr="00A26F80">
                <w:rPr>
                  <w:rFonts w:ascii="宋体" w:hAnsi="宋体" w:cs="宋体"/>
                  <w:kern w:val="0"/>
                  <w:szCs w:val="21"/>
                </w:rPr>
                <w:fldChar w:fldCharType="end"/>
              </w:r>
              <w:r w:rsidRPr="00A26F80">
                <w:rPr>
                  <w:rFonts w:ascii="宋体" w:hAnsi="宋体" w:cs="宋体"/>
                  <w:kern w:val="0"/>
                  <w:szCs w:val="21"/>
                </w:rPr>
                <w:fldChar w:fldCharType="begin"/>
              </w:r>
              <w:r w:rsidR="000F7B02">
                <w:rPr>
                  <w:rFonts w:ascii="宋体" w:hAnsi="宋体" w:cs="宋体"/>
                  <w:kern w:val="0"/>
                  <w:szCs w:val="21"/>
                </w:rPr>
                <w:instrText xml:space="preserve"> MACROBUTTON  SnrToggleCheckbox □不适用 </w:instrText>
              </w:r>
              <w:r w:rsidRPr="00A26F80">
                <w:rPr>
                  <w:rFonts w:ascii="宋体" w:hAnsi="宋体" w:cs="宋体"/>
                  <w:kern w:val="0"/>
                  <w:szCs w:val="21"/>
                </w:rPr>
                <w:fldChar w:fldCharType="end"/>
              </w:r>
            </w:p>
          </w:sdtContent>
        </w:sdt>
        <w:p w:rsidR="00771FC4" w:rsidRDefault="005064CB">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896"/>
            <w:gridCol w:w="1837"/>
            <w:gridCol w:w="1850"/>
            <w:gridCol w:w="1833"/>
            <w:gridCol w:w="1880"/>
          </w:tblGrid>
          <w:tr w:rsidR="00771FC4" w:rsidTr="00771FC4">
            <w:trPr>
              <w:cantSplit/>
              <w:trHeight w:val="335"/>
            </w:trPr>
            <w:sdt>
              <w:sdtPr>
                <w:tag w:val="_PLD_06c0ddfa4a2746ca8f12eddff124e05c"/>
                <w:id w:val="-1719283589"/>
                <w:lock w:val="sdtLocked"/>
              </w:sdtPr>
              <w:sdtContent>
                <w:tc>
                  <w:tcPr>
                    <w:tcW w:w="1020" w:type="pct"/>
                    <w:shd w:val="clear" w:color="auto" w:fill="auto"/>
                    <w:vAlign w:val="center"/>
                  </w:tcPr>
                  <w:p w:rsidR="00771FC4" w:rsidRDefault="00771FC4" w:rsidP="00B20EF3">
                    <w:pPr>
                      <w:jc w:val="center"/>
                      <w:rPr>
                        <w:szCs w:val="21"/>
                      </w:rPr>
                    </w:pPr>
                    <w:r>
                      <w:rPr>
                        <w:rFonts w:hint="eastAsia"/>
                        <w:szCs w:val="21"/>
                      </w:rPr>
                      <w:t>项目</w:t>
                    </w:r>
                  </w:p>
                </w:tc>
              </w:sdtContent>
            </w:sdt>
            <w:sdt>
              <w:sdtPr>
                <w:tag w:val="_PLD_4c41187d18a94eb4908c030c31b5a141"/>
                <w:id w:val="1504327256"/>
                <w:lock w:val="sdtLocked"/>
              </w:sdtPr>
              <w:sdtContent>
                <w:tc>
                  <w:tcPr>
                    <w:tcW w:w="988" w:type="pct"/>
                    <w:shd w:val="clear" w:color="auto" w:fill="auto"/>
                    <w:vAlign w:val="center"/>
                  </w:tcPr>
                  <w:p w:rsidR="00771FC4" w:rsidRDefault="00771FC4" w:rsidP="00B20EF3">
                    <w:pPr>
                      <w:jc w:val="center"/>
                      <w:rPr>
                        <w:szCs w:val="21"/>
                      </w:rPr>
                    </w:pPr>
                    <w:r>
                      <w:rPr>
                        <w:rFonts w:hint="eastAsia"/>
                        <w:szCs w:val="21"/>
                      </w:rPr>
                      <w:t>期初余额</w:t>
                    </w:r>
                  </w:p>
                </w:tc>
              </w:sdtContent>
            </w:sdt>
            <w:sdt>
              <w:sdtPr>
                <w:tag w:val="_PLD_7823db68b61845e58a185dffbbfd2804"/>
                <w:id w:val="793949262"/>
                <w:lock w:val="sdtLocked"/>
              </w:sdtPr>
              <w:sdtContent>
                <w:tc>
                  <w:tcPr>
                    <w:tcW w:w="995" w:type="pct"/>
                    <w:shd w:val="clear" w:color="auto" w:fill="auto"/>
                    <w:vAlign w:val="center"/>
                  </w:tcPr>
                  <w:p w:rsidR="00771FC4" w:rsidRDefault="00771FC4" w:rsidP="00B20EF3">
                    <w:pPr>
                      <w:jc w:val="center"/>
                      <w:rPr>
                        <w:szCs w:val="21"/>
                      </w:rPr>
                    </w:pPr>
                    <w:r>
                      <w:rPr>
                        <w:rFonts w:hint="eastAsia"/>
                        <w:szCs w:val="21"/>
                      </w:rPr>
                      <w:t>本期增加</w:t>
                    </w:r>
                  </w:p>
                </w:tc>
              </w:sdtContent>
            </w:sdt>
            <w:sdt>
              <w:sdtPr>
                <w:tag w:val="_PLD_53b43bfd28984007852c2e00c870c71e"/>
                <w:id w:val="2054727231"/>
                <w:lock w:val="sdtLocked"/>
              </w:sdtPr>
              <w:sdtContent>
                <w:tc>
                  <w:tcPr>
                    <w:tcW w:w="986" w:type="pct"/>
                    <w:shd w:val="clear" w:color="auto" w:fill="auto"/>
                    <w:vAlign w:val="center"/>
                  </w:tcPr>
                  <w:p w:rsidR="00771FC4" w:rsidRDefault="00771FC4" w:rsidP="00B20EF3">
                    <w:pPr>
                      <w:jc w:val="center"/>
                      <w:rPr>
                        <w:szCs w:val="21"/>
                      </w:rPr>
                    </w:pPr>
                    <w:r>
                      <w:rPr>
                        <w:rFonts w:hint="eastAsia"/>
                        <w:szCs w:val="21"/>
                      </w:rPr>
                      <w:t>本期减少</w:t>
                    </w:r>
                  </w:p>
                </w:tc>
              </w:sdtContent>
            </w:sdt>
            <w:bookmarkStart w:id="130" w:name="OLE_LINK67" w:displacedByCustomXml="next"/>
            <w:bookmarkStart w:id="131" w:name="OLE_LINK66" w:displacedByCustomXml="next"/>
            <w:sdt>
              <w:sdtPr>
                <w:tag w:val="_PLD_f07e96209c8b4d728b2a1b24ad38bcf7"/>
                <w:id w:val="512114999"/>
                <w:lock w:val="sdtLocked"/>
              </w:sdtPr>
              <w:sdtContent>
                <w:tc>
                  <w:tcPr>
                    <w:tcW w:w="1011" w:type="pct"/>
                    <w:shd w:val="clear" w:color="auto" w:fill="auto"/>
                    <w:vAlign w:val="center"/>
                  </w:tcPr>
                  <w:p w:rsidR="00771FC4" w:rsidRDefault="00771FC4" w:rsidP="00B20EF3">
                    <w:pPr>
                      <w:jc w:val="center"/>
                      <w:rPr>
                        <w:szCs w:val="21"/>
                      </w:rPr>
                    </w:pPr>
                    <w:r>
                      <w:rPr>
                        <w:rFonts w:hint="eastAsia"/>
                        <w:szCs w:val="21"/>
                      </w:rPr>
                      <w:t>期末余额</w:t>
                    </w:r>
                  </w:p>
                </w:tc>
                <w:bookmarkEnd w:id="130" w:displacedByCustomXml="next"/>
                <w:bookmarkEnd w:id="131" w:displacedByCustomXml="next"/>
              </w:sdtContent>
            </w:sdt>
          </w:tr>
          <w:tr w:rsidR="00771FC4" w:rsidTr="00B20EF3">
            <w:trPr>
              <w:cantSplit/>
            </w:trPr>
            <w:sdt>
              <w:sdtPr>
                <w:tag w:val="_PLD_8dc45c68aab84586a2df4b6838458b87"/>
                <w:id w:val="2120178666"/>
                <w:lock w:val="sdtLocked"/>
              </w:sdtPr>
              <w:sdtContent>
                <w:tc>
                  <w:tcPr>
                    <w:tcW w:w="1020" w:type="pct"/>
                    <w:shd w:val="clear" w:color="auto" w:fill="auto"/>
                    <w:vAlign w:val="center"/>
                  </w:tcPr>
                  <w:p w:rsidR="00771FC4" w:rsidRDefault="00771FC4" w:rsidP="00B20EF3">
                    <w:pPr>
                      <w:rPr>
                        <w:szCs w:val="21"/>
                      </w:rPr>
                    </w:pPr>
                    <w:r>
                      <w:rPr>
                        <w:rFonts w:hint="eastAsia"/>
                        <w:szCs w:val="21"/>
                      </w:rPr>
                      <w:t>政府补助</w:t>
                    </w:r>
                  </w:p>
                </w:tc>
              </w:sdtContent>
            </w:sdt>
            <w:tc>
              <w:tcPr>
                <w:tcW w:w="988" w:type="pct"/>
                <w:shd w:val="clear" w:color="auto" w:fill="auto"/>
              </w:tcPr>
              <w:p w:rsidR="00771FC4" w:rsidRPr="00771FC4" w:rsidRDefault="00771FC4" w:rsidP="00B20EF3">
                <w:pPr>
                  <w:jc w:val="right"/>
                  <w:rPr>
                    <w:szCs w:val="21"/>
                  </w:rPr>
                </w:pPr>
                <w:bookmarkStart w:id="132" w:name="OLE_LINK43"/>
                <w:r w:rsidRPr="00771FC4">
                  <w:rPr>
                    <w:color w:val="000000"/>
                    <w:szCs w:val="21"/>
                  </w:rPr>
                  <w:t>97,466,546</w:t>
                </w:r>
                <w:bookmarkEnd w:id="132"/>
              </w:p>
            </w:tc>
            <w:tc>
              <w:tcPr>
                <w:tcW w:w="995" w:type="pct"/>
                <w:shd w:val="clear" w:color="auto" w:fill="auto"/>
                <w:vAlign w:val="bottom"/>
              </w:tcPr>
              <w:p w:rsidR="00771FC4" w:rsidRPr="00771FC4" w:rsidRDefault="00771FC4" w:rsidP="002A37FF">
                <w:pPr>
                  <w:tabs>
                    <w:tab w:val="decimal" w:pos="423"/>
                  </w:tabs>
                  <w:overflowPunct w:val="0"/>
                  <w:spacing w:line="240" w:lineRule="auto"/>
                  <w:ind w:left="-179" w:rightChars="40" w:right="84" w:hanging="14"/>
                  <w:jc w:val="right"/>
                  <w:rPr>
                    <w:color w:val="000000"/>
                    <w:szCs w:val="21"/>
                    <w:lang w:eastAsia="zh-CN"/>
                  </w:rPr>
                </w:pPr>
                <w:r w:rsidRPr="00771FC4">
                  <w:rPr>
                    <w:color w:val="000000"/>
                    <w:szCs w:val="21"/>
                    <w:lang w:eastAsia="zh-CN"/>
                  </w:rPr>
                  <w:t>70,532,938</w:t>
                </w:r>
              </w:p>
            </w:tc>
            <w:tc>
              <w:tcPr>
                <w:tcW w:w="986" w:type="pct"/>
                <w:shd w:val="clear" w:color="auto" w:fill="auto"/>
                <w:vAlign w:val="bottom"/>
              </w:tcPr>
              <w:p w:rsidR="00771FC4" w:rsidRPr="00771FC4" w:rsidRDefault="00771FC4" w:rsidP="002A37FF">
                <w:pPr>
                  <w:tabs>
                    <w:tab w:val="decimal" w:pos="423"/>
                  </w:tabs>
                  <w:overflowPunct w:val="0"/>
                  <w:spacing w:line="240" w:lineRule="auto"/>
                  <w:ind w:left="-179" w:rightChars="7" w:right="15" w:hanging="14"/>
                  <w:jc w:val="right"/>
                  <w:rPr>
                    <w:color w:val="000000"/>
                    <w:szCs w:val="21"/>
                    <w:lang w:eastAsia="zh-CN"/>
                  </w:rPr>
                </w:pPr>
                <w:r w:rsidRPr="00771FC4">
                  <w:rPr>
                    <w:color w:val="000000"/>
                    <w:szCs w:val="21"/>
                    <w:lang w:eastAsia="zh-CN"/>
                  </w:rPr>
                  <w:t>63,060,597</w:t>
                </w:r>
              </w:p>
            </w:tc>
            <w:tc>
              <w:tcPr>
                <w:tcW w:w="1011" w:type="pct"/>
                <w:shd w:val="clear" w:color="auto" w:fill="auto"/>
              </w:tcPr>
              <w:p w:rsidR="00771FC4" w:rsidRPr="00771FC4" w:rsidRDefault="00771FC4" w:rsidP="00B20EF3">
                <w:pPr>
                  <w:jc w:val="right"/>
                  <w:rPr>
                    <w:szCs w:val="21"/>
                  </w:rPr>
                </w:pPr>
                <w:r w:rsidRPr="00771FC4">
                  <w:rPr>
                    <w:color w:val="000000"/>
                    <w:szCs w:val="21"/>
                  </w:rPr>
                  <w:t>104,938,887</w:t>
                </w:r>
              </w:p>
            </w:tc>
          </w:tr>
          <w:tr w:rsidR="00771FC4" w:rsidRPr="00771FC4" w:rsidTr="00B20EF3">
            <w:trPr>
              <w:cantSplit/>
            </w:trPr>
            <w:sdt>
              <w:sdtPr>
                <w:tag w:val="_PLD_ae092bfcbb914e4ea850ab4195c0f4b9"/>
                <w:id w:val="2028666709"/>
                <w:lock w:val="sdtLocked"/>
              </w:sdtPr>
              <w:sdtContent>
                <w:tc>
                  <w:tcPr>
                    <w:tcW w:w="1020" w:type="pct"/>
                    <w:shd w:val="clear" w:color="auto" w:fill="auto"/>
                    <w:vAlign w:val="center"/>
                  </w:tcPr>
                  <w:p w:rsidR="00771FC4" w:rsidRDefault="00771FC4" w:rsidP="00B20EF3">
                    <w:pPr>
                      <w:jc w:val="center"/>
                      <w:rPr>
                        <w:szCs w:val="21"/>
                      </w:rPr>
                    </w:pPr>
                    <w:r>
                      <w:rPr>
                        <w:rFonts w:hint="eastAsia"/>
                        <w:szCs w:val="21"/>
                      </w:rPr>
                      <w:t>合计</w:t>
                    </w:r>
                  </w:p>
                </w:tc>
              </w:sdtContent>
            </w:sdt>
            <w:tc>
              <w:tcPr>
                <w:tcW w:w="988" w:type="pct"/>
                <w:shd w:val="clear" w:color="auto" w:fill="auto"/>
              </w:tcPr>
              <w:p w:rsidR="00771FC4" w:rsidRPr="00771FC4" w:rsidRDefault="00771FC4" w:rsidP="00B20EF3">
                <w:pPr>
                  <w:jc w:val="right"/>
                  <w:rPr>
                    <w:szCs w:val="21"/>
                  </w:rPr>
                </w:pPr>
                <w:r w:rsidRPr="00771FC4">
                  <w:rPr>
                    <w:color w:val="000000"/>
                    <w:szCs w:val="21"/>
                  </w:rPr>
                  <w:t>97,466,546</w:t>
                </w:r>
              </w:p>
            </w:tc>
            <w:tc>
              <w:tcPr>
                <w:tcW w:w="995" w:type="pct"/>
                <w:shd w:val="clear" w:color="auto" w:fill="auto"/>
                <w:vAlign w:val="bottom"/>
              </w:tcPr>
              <w:p w:rsidR="00771FC4" w:rsidRPr="00771FC4" w:rsidRDefault="00771FC4" w:rsidP="002A37FF">
                <w:pPr>
                  <w:tabs>
                    <w:tab w:val="decimal" w:pos="423"/>
                  </w:tabs>
                  <w:overflowPunct w:val="0"/>
                  <w:spacing w:line="240" w:lineRule="auto"/>
                  <w:ind w:left="-179" w:rightChars="40" w:right="84" w:hanging="14"/>
                  <w:jc w:val="right"/>
                  <w:rPr>
                    <w:color w:val="000000"/>
                    <w:szCs w:val="21"/>
                    <w:lang w:eastAsia="zh-CN"/>
                  </w:rPr>
                </w:pPr>
                <w:r w:rsidRPr="00771FC4">
                  <w:rPr>
                    <w:color w:val="000000"/>
                    <w:szCs w:val="21"/>
                    <w:lang w:eastAsia="zh-CN"/>
                  </w:rPr>
                  <w:t>70,532,938</w:t>
                </w:r>
              </w:p>
            </w:tc>
            <w:tc>
              <w:tcPr>
                <w:tcW w:w="986" w:type="pct"/>
                <w:shd w:val="clear" w:color="auto" w:fill="auto"/>
                <w:vAlign w:val="bottom"/>
              </w:tcPr>
              <w:p w:rsidR="00771FC4" w:rsidRPr="00771FC4" w:rsidRDefault="00771FC4" w:rsidP="002A37FF">
                <w:pPr>
                  <w:tabs>
                    <w:tab w:val="decimal" w:pos="423"/>
                  </w:tabs>
                  <w:overflowPunct w:val="0"/>
                  <w:spacing w:line="240" w:lineRule="auto"/>
                  <w:ind w:left="-179" w:rightChars="7" w:right="15" w:hanging="14"/>
                  <w:jc w:val="right"/>
                  <w:rPr>
                    <w:color w:val="000000"/>
                    <w:szCs w:val="21"/>
                    <w:lang w:eastAsia="zh-CN"/>
                  </w:rPr>
                </w:pPr>
                <w:r w:rsidRPr="00771FC4">
                  <w:rPr>
                    <w:color w:val="000000"/>
                    <w:szCs w:val="21"/>
                    <w:lang w:eastAsia="zh-CN"/>
                  </w:rPr>
                  <w:t>63,060,597</w:t>
                </w:r>
              </w:p>
            </w:tc>
            <w:tc>
              <w:tcPr>
                <w:tcW w:w="1011" w:type="pct"/>
                <w:shd w:val="clear" w:color="auto" w:fill="auto"/>
              </w:tcPr>
              <w:p w:rsidR="00771FC4" w:rsidRPr="00771FC4" w:rsidRDefault="00771FC4" w:rsidP="00B20EF3">
                <w:pPr>
                  <w:jc w:val="right"/>
                  <w:rPr>
                    <w:szCs w:val="21"/>
                  </w:rPr>
                </w:pPr>
                <w:r w:rsidRPr="00771FC4">
                  <w:rPr>
                    <w:color w:val="000000"/>
                    <w:szCs w:val="21"/>
                  </w:rPr>
                  <w:t>104,938,887</w:t>
                </w:r>
              </w:p>
            </w:tc>
          </w:tr>
        </w:tbl>
        <w:p w:rsidR="00865A28" w:rsidRPr="00771FC4" w:rsidRDefault="001A19A4" w:rsidP="00771FC4"/>
      </w:sdtContent>
    </w:sdt>
    <w:bookmarkStart w:id="133" w:name="_Hlk532902569" w:displacedByCustomXml="next"/>
    <w:sdt>
      <w:sdtPr>
        <w:rPr>
          <w:rFonts w:ascii="Times New Roman" w:hAnsi="Times New Roman" w:hint="eastAsia"/>
          <w:kern w:val="0"/>
          <w:szCs w:val="20"/>
          <w:lang w:eastAsia="en-US"/>
        </w:rPr>
        <w:alias w:val="模块:涉及政府补助的负债项目"/>
        <w:tag w:val="_SEC_8d3befcc5cef4618a8781744946ac9ad"/>
        <w:id w:val="-855657088"/>
        <w:lock w:val="sdtLocked"/>
        <w:placeholder>
          <w:docPart w:val="GBC22222222222222222222222222222"/>
        </w:placeholder>
      </w:sdtPr>
      <w:sdtContent>
        <w:p w:rsidR="00865A28" w:rsidRPr="005C459C" w:rsidRDefault="005C459C" w:rsidP="000827B5">
          <w:pPr>
            <w:pStyle w:val="a9"/>
            <w:numPr>
              <w:ilvl w:val="0"/>
              <w:numId w:val="93"/>
            </w:numPr>
            <w:spacing w:before="60" w:after="60"/>
            <w:ind w:firstLineChars="0"/>
            <w:rPr>
              <w:szCs w:val="21"/>
            </w:rPr>
          </w:pPr>
          <w:r>
            <w:rPr>
              <w:rFonts w:hint="eastAsia"/>
              <w:szCs w:val="21"/>
            </w:rPr>
            <w:t>政府补助</w:t>
          </w:r>
          <w:r w:rsidR="005064CB" w:rsidRPr="005C459C">
            <w:rPr>
              <w:rFonts w:hint="eastAsia"/>
              <w:szCs w:val="21"/>
            </w:rPr>
            <w:t>项目：</w:t>
          </w:r>
        </w:p>
        <w:sdt>
          <w:sdtPr>
            <w:rPr>
              <w:szCs w:val="21"/>
            </w:rPr>
            <w:alias w:val="是否适用：涉及政府补助的项目_递延收益[双击切换]"/>
            <w:tag w:val="_GBC_feac278b5163472d8d82d1371d429354"/>
            <w:id w:val="603236467"/>
            <w:lock w:val="sdtContentLocked"/>
            <w:placeholder>
              <w:docPart w:val="GBC22222222222222222222222222222"/>
            </w:placeholder>
          </w:sdtPr>
          <w:sdtContent>
            <w:p w:rsidR="00865A28" w:rsidRDefault="001A19A4">
              <w:pPr>
                <w:spacing w:before="60" w:after="60"/>
                <w:rPr>
                  <w:szCs w:val="21"/>
                </w:rPr>
              </w:pPr>
              <w:r w:rsidRPr="00A26F80">
                <w:rPr>
                  <w:rFonts w:ascii="宋体" w:hAnsi="宋体"/>
                  <w:szCs w:val="21"/>
                </w:rPr>
                <w:fldChar w:fldCharType="begin"/>
              </w:r>
              <w:r w:rsidR="005C459C">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5C459C">
                <w:rPr>
                  <w:rFonts w:ascii="宋体" w:hAnsi="宋体"/>
                  <w:szCs w:val="21"/>
                </w:rPr>
                <w:instrText xml:space="preserve"> MACROBUTTON  SnrToggleCheckbox □不适用 </w:instrText>
              </w:r>
              <w:r w:rsidRPr="00A26F80">
                <w:rPr>
                  <w:rFonts w:ascii="宋体" w:hAnsi="宋体"/>
                  <w:szCs w:val="21"/>
                </w:rPr>
                <w:fldChar w:fldCharType="end"/>
              </w:r>
            </w:p>
          </w:sdtContent>
        </w:sdt>
        <w:p w:rsidR="005C459C" w:rsidRDefault="005064CB">
          <w:pPr>
            <w:spacing w:before="60" w:after="60"/>
            <w:jc w:val="right"/>
            <w:rPr>
              <w:szCs w:val="21"/>
              <w:lang w:eastAsia="zh-CN"/>
            </w:rPr>
          </w:pPr>
          <w:r>
            <w:rPr>
              <w:rFonts w:hint="eastAsia"/>
              <w:szCs w:val="21"/>
              <w:lang w:eastAsia="zh-CN"/>
            </w:rPr>
            <w:t>单位：</w:t>
          </w:r>
          <w:sdt>
            <w:sdtPr>
              <w:rPr>
                <w:rFonts w:hint="eastAsia"/>
                <w:szCs w:val="21"/>
                <w:lang w:eastAsia="zh-CN"/>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207"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051"/>
            <w:gridCol w:w="1240"/>
            <w:gridCol w:w="1171"/>
            <w:gridCol w:w="1415"/>
            <w:gridCol w:w="1276"/>
            <w:gridCol w:w="1528"/>
          </w:tblGrid>
          <w:tr w:rsidR="005C459C" w:rsidRPr="005C459C" w:rsidTr="00B93450">
            <w:trPr>
              <w:jc w:val="center"/>
            </w:trPr>
            <w:sdt>
              <w:sdtPr>
                <w:tag w:val="_PLD_32eff034d92d4cfdac78650437120e87"/>
                <w:id w:val="9913098"/>
                <w:lock w:val="sdtLocked"/>
              </w:sdtPr>
              <w:sdtContent>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jc w:val="center"/>
                      <w:rPr>
                        <w:szCs w:val="21"/>
                      </w:rPr>
                    </w:pPr>
                    <w:r w:rsidRPr="005C459C">
                      <w:rPr>
                        <w:szCs w:val="21"/>
                      </w:rPr>
                      <w:t>负债项目</w:t>
                    </w:r>
                  </w:p>
                </w:tc>
              </w:sdtContent>
            </w:sdt>
            <w:sdt>
              <w:sdtPr>
                <w:tag w:val="_PLD_6b8b04d30cad4566aa98e48a212cd018"/>
                <w:id w:val="9913099"/>
                <w:lock w:val="sdtLocked"/>
              </w:sdtPr>
              <w:sdtContent>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jc w:val="center"/>
                      <w:rPr>
                        <w:szCs w:val="21"/>
                      </w:rPr>
                    </w:pPr>
                    <w:r w:rsidRPr="005C459C">
                      <w:rPr>
                        <w:szCs w:val="21"/>
                      </w:rPr>
                      <w:t>期初余额</w:t>
                    </w:r>
                  </w:p>
                </w:tc>
              </w:sdtContent>
            </w:sdt>
            <w:sdt>
              <w:sdtPr>
                <w:tag w:val="_PLD_e3f7db3d344d46f3a8ac40a6c0f54b04"/>
                <w:id w:val="9913100"/>
                <w:lock w:val="sdtLocked"/>
              </w:sdtPr>
              <w:sdtContent>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jc w:val="center"/>
                      <w:rPr>
                        <w:szCs w:val="21"/>
                      </w:rPr>
                    </w:pPr>
                    <w:r w:rsidRPr="005C459C">
                      <w:rPr>
                        <w:szCs w:val="21"/>
                      </w:rPr>
                      <w:t>本期新增补助金额</w:t>
                    </w:r>
                  </w:p>
                </w:tc>
              </w:sdtContent>
            </w:sdt>
            <w:tc>
              <w:tcPr>
                <w:tcW w:w="731" w:type="pct"/>
                <w:tcBorders>
                  <w:top w:val="single" w:sz="4" w:space="0" w:color="auto"/>
                  <w:left w:val="single" w:sz="4" w:space="0" w:color="auto"/>
                  <w:bottom w:val="single" w:sz="4" w:space="0" w:color="auto"/>
                  <w:right w:val="single" w:sz="4" w:space="0" w:color="auto"/>
                </w:tcBorders>
              </w:tcPr>
              <w:sdt>
                <w:sdtPr>
                  <w:tag w:val="_PLD_c1024a6e8c9a40abb33d53361407d3fb"/>
                  <w:id w:val="9913101"/>
                  <w:lock w:val="sdtLocked"/>
                </w:sdtPr>
                <w:sdtContent>
                  <w:p w:rsidR="005C459C" w:rsidRPr="005C459C" w:rsidRDefault="005C459C" w:rsidP="00B20EF3">
                    <w:pPr>
                      <w:jc w:val="center"/>
                      <w:rPr>
                        <w:lang w:eastAsia="zh-CN"/>
                      </w:rPr>
                    </w:pPr>
                    <w:r w:rsidRPr="005C459C">
                      <w:rPr>
                        <w:lang w:eastAsia="zh-CN"/>
                      </w:rPr>
                      <w:t>本期计入其他收益金额</w:t>
                    </w:r>
                  </w:p>
                </w:sdtContent>
              </w:sdt>
            </w:tc>
            <w:sdt>
              <w:sdtPr>
                <w:tag w:val="_PLD_5e7663577b4c4e42aabbd04ac10ecfbb"/>
                <w:id w:val="9913102"/>
                <w:lock w:val="sdtLocked"/>
              </w:sdtPr>
              <w:sdtContent>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jc w:val="center"/>
                      <w:rPr>
                        <w:szCs w:val="21"/>
                      </w:rPr>
                    </w:pPr>
                    <w:r w:rsidRPr="005C459C">
                      <w:rPr>
                        <w:szCs w:val="21"/>
                      </w:rPr>
                      <w:t>期末余额</w:t>
                    </w:r>
                  </w:p>
                </w:tc>
              </w:sdtContent>
            </w:sdt>
            <w:sdt>
              <w:sdtPr>
                <w:tag w:val="_PLD_b3abd7b748b949d4b39849146d1b03f2"/>
                <w:id w:val="9913103"/>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jc w:val="center"/>
                      <w:rPr>
                        <w:szCs w:val="21"/>
                        <w:lang w:eastAsia="zh-CN"/>
                      </w:rPr>
                    </w:pPr>
                    <w:r w:rsidRPr="005C459C">
                      <w:rPr>
                        <w:szCs w:val="21"/>
                        <w:lang w:eastAsia="zh-CN"/>
                      </w:rPr>
                      <w:t>与资产相关</w:t>
                    </w:r>
                    <w:r w:rsidRPr="005C459C">
                      <w:rPr>
                        <w:szCs w:val="21"/>
                        <w:lang w:eastAsia="zh-CN"/>
                      </w:rPr>
                      <w:t>/</w:t>
                    </w:r>
                    <w:r w:rsidRPr="005C459C">
                      <w:rPr>
                        <w:szCs w:val="21"/>
                        <w:lang w:eastAsia="zh-CN"/>
                      </w:rPr>
                      <w:t>与收益相关</w:t>
                    </w:r>
                  </w:p>
                </w:tc>
              </w:sdtContent>
            </w:sdt>
          </w:tr>
          <w:sdt>
            <w:sdtPr>
              <w:rPr>
                <w:szCs w:val="21"/>
              </w:rPr>
              <w:alias w:val="涉及政府补助的负债项目明细"/>
              <w:tag w:val="_TUP_18b74354bae84fc8af0f06e77d03f295"/>
              <w:id w:val="9913104"/>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平交改立交工程补贴</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lang w:eastAsia="zh-CN"/>
                      </w:rPr>
                    </w:pPr>
                    <w:r w:rsidRPr="005C459C">
                      <w:t>27,310,81</w:t>
                    </w:r>
                    <w:r w:rsidR="007957FF">
                      <w:rPr>
                        <w:rFonts w:hint="eastAsia"/>
                        <w:lang w:eastAsia="zh-CN"/>
                      </w:rPr>
                      <w:t>1</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7957FF" w:rsidP="005C459C">
                    <w:pPr>
                      <w:jc w:val="right"/>
                      <w:rPr>
                        <w:szCs w:val="21"/>
                      </w:rPr>
                    </w:pPr>
                    <w:r>
                      <w:t>(737,24</w:t>
                    </w:r>
                    <w:r>
                      <w:rPr>
                        <w:rFonts w:hint="eastAsia"/>
                        <w:lang w:eastAsia="zh-CN"/>
                      </w:rPr>
                      <w:t>5</w:t>
                    </w:r>
                    <w:r w:rsidR="005C459C" w:rsidRPr="005C459C">
                      <w:t>)</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lang w:eastAsia="zh-CN"/>
                      </w:rPr>
                    </w:pPr>
                    <w:r w:rsidRPr="005C459C">
                      <w:t>26,573,56</w:t>
                    </w:r>
                    <w:r w:rsidR="007957FF">
                      <w:rPr>
                        <w:rFonts w:hint="eastAsia"/>
                        <w:lang w:eastAsia="zh-CN"/>
                      </w:rPr>
                      <w:t>6</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05"/>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lang w:eastAsia="zh-CN"/>
                      </w:rPr>
                    </w:pPr>
                    <w:r w:rsidRPr="005C459C">
                      <w:rPr>
                        <w:lang w:eastAsia="zh-CN"/>
                      </w:rPr>
                      <w:t>石龙镇政府捐建石龙高架站</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19,040,083</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(694,416)</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18,345,667</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06"/>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布吉站高架平台</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14,620,318</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(780,697)</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13,839,621</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07"/>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lang w:eastAsia="zh-CN"/>
                      </w:rPr>
                    </w:pPr>
                    <w:r w:rsidRPr="005C459C">
                      <w:rPr>
                        <w:lang w:eastAsia="zh-CN"/>
                      </w:rPr>
                      <w:t>石牌牵出线及网区迁改补贴款</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10,596,880</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(268,184)</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10,328,696</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08"/>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东莞联检楼补贴</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7,248,000</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(288,000)</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6,960,000</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09"/>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九运会站工程补偿款</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5,629,469</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(73,156)</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5,556,313</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0"/>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lang w:eastAsia="zh-CN"/>
                      </w:rPr>
                    </w:pPr>
                    <w:r w:rsidRPr="005C459C">
                      <w:rPr>
                        <w:lang w:eastAsia="zh-CN"/>
                      </w:rPr>
                      <w:t>赣韶铁路征拆铁路房屋</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3,188,088</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(114,123)</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3,073,965</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1"/>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lang w:eastAsia="zh-CN"/>
                      </w:rPr>
                    </w:pPr>
                    <w:r w:rsidRPr="005C459C">
                      <w:rPr>
                        <w:lang w:eastAsia="zh-CN"/>
                      </w:rPr>
                      <w:t>郭塘线路工区拆迁补偿</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2,649,506</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(66,132)</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2,583,374</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2"/>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东莞火车站扶梯补贴</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1,798,607</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(213,700)</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1,584,907</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3"/>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花都区补偿房屋</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1,541,663</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(12,932)</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1,528,731</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4"/>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准高项目地方投资款</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1,579,747</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 </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(78,988)</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1,500,759</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5"/>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大型测温设备</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12,590,000</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(2,589,846)</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10,000,154</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6"/>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lang w:eastAsia="zh-CN"/>
                      </w:rPr>
                    </w:pPr>
                    <w:r w:rsidRPr="005C459C">
                      <w:rPr>
                        <w:lang w:eastAsia="zh-CN"/>
                      </w:rPr>
                      <w:t>其他与资产相关的政府补助</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lang w:eastAsia="zh-CN"/>
                      </w:rPr>
                    </w:pPr>
                    <w:r w:rsidRPr="005C459C">
                      <w:t>2,263,37</w:t>
                    </w:r>
                    <w:r w:rsidR="007957FF">
                      <w:rPr>
                        <w:rFonts w:hint="eastAsia"/>
                        <w:lang w:eastAsia="zh-CN"/>
                      </w:rPr>
                      <w:t>4</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3,259,253</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7957FF" w:rsidP="005C459C">
                    <w:pPr>
                      <w:jc w:val="right"/>
                      <w:rPr>
                        <w:szCs w:val="21"/>
                      </w:rPr>
                    </w:pPr>
                    <w:r>
                      <w:t>(2,459,49</w:t>
                    </w:r>
                    <w:r>
                      <w:rPr>
                        <w:rFonts w:hint="eastAsia"/>
                        <w:lang w:eastAsia="zh-CN"/>
                      </w:rPr>
                      <w:t>3</w:t>
                    </w:r>
                    <w:r w:rsidR="005C459C" w:rsidRPr="005C459C">
                      <w:t>)</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lang w:eastAsia="zh-CN"/>
                      </w:rPr>
                    </w:pPr>
                    <w:r w:rsidRPr="005C459C">
                      <w:t>3,063,13</w:t>
                    </w:r>
                    <w:r w:rsidR="007957FF">
                      <w:rPr>
                        <w:rFonts w:hint="eastAsia"/>
                        <w:lang w:eastAsia="zh-CN"/>
                      </w:rPr>
                      <w:t>4</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与资产相关</w:t>
                    </w:r>
                  </w:p>
                </w:tc>
              </w:tr>
            </w:sdtContent>
          </w:sdt>
          <w:sdt>
            <w:sdtPr>
              <w:rPr>
                <w:szCs w:val="21"/>
              </w:rPr>
              <w:alias w:val="涉及政府补助的负债项目明细"/>
              <w:tag w:val="_TUP_18b74354bae84fc8af0f06e77d03f295"/>
              <w:id w:val="9913117"/>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失业保险稳岗补贴</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37,765,555</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(37,765,555)</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与收益相关</w:t>
                    </w:r>
                  </w:p>
                </w:tc>
              </w:tr>
            </w:sdtContent>
          </w:sdt>
          <w:sdt>
            <w:sdtPr>
              <w:rPr>
                <w:szCs w:val="21"/>
              </w:rPr>
              <w:alias w:val="涉及政府补助的负债项目明细"/>
              <w:tag w:val="_TUP_18b74354bae84fc8af0f06e77d03f295"/>
              <w:id w:val="9913118"/>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站段生育津贴</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2,342,644</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(2,342,644)</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与收益相关</w:t>
                    </w:r>
                  </w:p>
                </w:tc>
              </w:tr>
            </w:sdtContent>
          </w:sdt>
          <w:sdt>
            <w:sdtPr>
              <w:rPr>
                <w:szCs w:val="21"/>
              </w:rPr>
              <w:alias w:val="涉及政府补助的负债项目明细"/>
              <w:tag w:val="_TUP_18b74354bae84fc8af0f06e77d03f295"/>
              <w:id w:val="9913119"/>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lang w:eastAsia="zh-CN"/>
                      </w:rPr>
                    </w:pPr>
                    <w:r w:rsidRPr="005C459C">
                      <w:rPr>
                        <w:lang w:eastAsia="zh-CN"/>
                      </w:rPr>
                      <w:t>其他与收益相关的政府补助</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14,575,486</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(14,575,486)</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center"/>
                      <w:rPr>
                        <w:szCs w:val="21"/>
                      </w:rPr>
                    </w:pPr>
                    <w:r w:rsidRPr="005C459C">
                      <w:t>与收益相关</w:t>
                    </w:r>
                  </w:p>
                </w:tc>
              </w:tr>
            </w:sdtContent>
          </w:sdt>
          <w:sdt>
            <w:sdtPr>
              <w:rPr>
                <w:szCs w:val="21"/>
              </w:rPr>
              <w:alias w:val="涉及政府补助的负债项目明细"/>
              <w:tag w:val="_TUP_18b74354bae84fc8af0f06e77d03f295"/>
              <w:id w:val="9913120"/>
              <w:lock w:val="sdtLocked"/>
            </w:sdtPr>
            <w:sdtContent>
              <w:tr w:rsidR="005C459C" w:rsidRPr="005C459C" w:rsidTr="00B93450">
                <w:trPr>
                  <w:jc w:val="center"/>
                </w:trPr>
                <w:tc>
                  <w:tcPr>
                    <w:tcW w:w="157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B20EF3">
                    <w:pPr>
                      <w:rPr>
                        <w:szCs w:val="21"/>
                      </w:rPr>
                    </w:pPr>
                    <w:r w:rsidRPr="005C459C">
                      <w:t> </w:t>
                    </w:r>
                  </w:p>
                </w:tc>
                <w:tc>
                  <w:tcPr>
                    <w:tcW w:w="640"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97,466,546</w:t>
                    </w:r>
                  </w:p>
                </w:tc>
                <w:tc>
                  <w:tcPr>
                    <w:tcW w:w="605"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70,532,938</w:t>
                    </w:r>
                  </w:p>
                </w:tc>
                <w:tc>
                  <w:tcPr>
                    <w:tcW w:w="731"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(63,060,597)</w:t>
                    </w:r>
                  </w:p>
                </w:tc>
                <w:tc>
                  <w:tcPr>
                    <w:tcW w:w="65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r w:rsidRPr="005C459C">
                      <w:t>104,938,887</w:t>
                    </w:r>
                  </w:p>
                </w:tc>
                <w:tc>
                  <w:tcPr>
                    <w:tcW w:w="789" w:type="pct"/>
                    <w:tcBorders>
                      <w:top w:val="single" w:sz="4" w:space="0" w:color="auto"/>
                      <w:left w:val="single" w:sz="4" w:space="0" w:color="auto"/>
                      <w:bottom w:val="single" w:sz="4" w:space="0" w:color="auto"/>
                      <w:right w:val="single" w:sz="4" w:space="0" w:color="auto"/>
                    </w:tcBorders>
                    <w:vAlign w:val="center"/>
                  </w:tcPr>
                  <w:p w:rsidR="005C459C" w:rsidRPr="005C459C" w:rsidRDefault="005C459C" w:rsidP="005C459C">
                    <w:pPr>
                      <w:jc w:val="right"/>
                      <w:rPr>
                        <w:szCs w:val="21"/>
                      </w:rPr>
                    </w:pPr>
                  </w:p>
                </w:tc>
              </w:tr>
            </w:sdtContent>
          </w:sdt>
        </w:tbl>
        <w:p w:rsidR="005C459C" w:rsidRDefault="005C459C"/>
        <w:p w:rsidR="005C459C" w:rsidRPr="006A671E" w:rsidRDefault="005C459C" w:rsidP="005C459C">
          <w:pPr>
            <w:overflowPunct w:val="0"/>
            <w:spacing w:line="240" w:lineRule="auto"/>
            <w:rPr>
              <w:rFonts w:ascii="Arial" w:hAnsi="Arial" w:cs="Arial"/>
              <w:snapToGrid w:val="0"/>
              <w:lang w:eastAsia="zh-CN"/>
            </w:rPr>
          </w:pPr>
          <w:r w:rsidRPr="006A671E">
            <w:rPr>
              <w:rFonts w:ascii="Arial" w:hAnsi="Arial" w:cs="Arial"/>
              <w:snapToGrid w:val="0"/>
              <w:lang w:eastAsia="zh-CN"/>
            </w:rPr>
            <w:t>本集团对与资产相关政府补助从相关工程完工开始日起按相关资产的预计可使用年限平均摊销。</w:t>
          </w:r>
        </w:p>
        <w:p w:rsidR="00865A28" w:rsidRPr="005C459C" w:rsidRDefault="001A19A4" w:rsidP="005C459C"/>
      </w:sdtContent>
    </w:sdt>
    <w:bookmarkEnd w:id="133" w:displacedByCustomXml="next"/>
    <w:sdt>
      <w:sdtPr>
        <w:rPr>
          <w:rFonts w:ascii="宋体" w:eastAsia="Times New Roman" w:hAnsi="宋体" w:cs="宋体" w:hint="eastAsia"/>
          <w:b w:val="0"/>
          <w:bCs w:val="0"/>
          <w:kern w:val="0"/>
          <w:sz w:val="20"/>
          <w:szCs w:val="21"/>
          <w:lang w:eastAsia="en-US"/>
        </w:rPr>
        <w:alias w:val="模块:股本"/>
        <w:tag w:val="_SEC_8a6ae55fcdf4458585bca7ece234d93f"/>
        <w:id w:val="1121653733"/>
        <w:lock w:val="sdtLocked"/>
        <w:placeholder>
          <w:docPart w:val="GBC22222222222222222222222222222"/>
        </w:placeholder>
      </w:sdtPr>
      <w:sdtEndPr>
        <w:rPr>
          <w:rFonts w:ascii="Times New Roman" w:eastAsia="宋体" w:hAnsi="Times New Roman" w:cstheme="minorBidi" w:hint="default"/>
          <w:color w:val="000000" w:themeColor="text1"/>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ContentLocked"/>
            <w:placeholder>
              <w:docPart w:val="GBC22222222222222222222222222222"/>
            </w:placeholder>
          </w:sdtPr>
          <w:sdtContent>
            <w:p w:rsidR="00865A28" w:rsidRDefault="001A19A4">
              <w:r w:rsidRPr="00A26F80">
                <w:rPr>
                  <w:rFonts w:ascii="宋体" w:hAnsi="宋体"/>
                </w:rPr>
                <w:fldChar w:fldCharType="begin"/>
              </w:r>
              <w:r w:rsidR="007150CA">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7150CA">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552"/>
            <w:gridCol w:w="995"/>
            <w:gridCol w:w="709"/>
            <w:gridCol w:w="994"/>
            <w:gridCol w:w="851"/>
            <w:gridCol w:w="808"/>
            <w:gridCol w:w="1424"/>
          </w:tblGrid>
          <w:tr w:rsidR="007150CA" w:rsidTr="007150CA">
            <w:trPr>
              <w:cantSplit/>
              <w:trHeight w:val="270"/>
            </w:trPr>
            <w:tc>
              <w:tcPr>
                <w:tcW w:w="1052" w:type="pct"/>
                <w:vMerge w:val="restart"/>
                <w:tcBorders>
                  <w:top w:val="single" w:sz="4" w:space="0" w:color="auto"/>
                  <w:left w:val="single" w:sz="4" w:space="0" w:color="auto"/>
                  <w:bottom w:val="single" w:sz="4" w:space="0" w:color="auto"/>
                  <w:right w:val="single" w:sz="4" w:space="0" w:color="auto"/>
                </w:tcBorders>
              </w:tcPr>
              <w:p w:rsidR="007150CA" w:rsidRDefault="007150CA" w:rsidP="00B20EF3">
                <w:pPr>
                  <w:jc w:val="center"/>
                  <w:rPr>
                    <w:szCs w:val="21"/>
                    <w:lang w:eastAsia="zh-CN"/>
                  </w:rPr>
                </w:pPr>
              </w:p>
            </w:tc>
            <w:sdt>
              <w:sdtPr>
                <w:tag w:val="_PLD_fd63a619db16496bad52eeb145839158"/>
                <w:id w:val="9913703"/>
                <w:lock w:val="sdtLocked"/>
              </w:sdtPr>
              <w:sdtContent>
                <w:tc>
                  <w:tcPr>
                    <w:tcW w:w="836" w:type="pct"/>
                    <w:vMerge w:val="restart"/>
                    <w:tcBorders>
                      <w:top w:val="single" w:sz="4" w:space="0" w:color="auto"/>
                      <w:left w:val="single" w:sz="4" w:space="0" w:color="auto"/>
                      <w:right w:val="single" w:sz="4" w:space="0" w:color="auto"/>
                    </w:tcBorders>
                    <w:vAlign w:val="center"/>
                  </w:tcPr>
                  <w:p w:rsidR="007150CA" w:rsidRDefault="007150CA" w:rsidP="00B20EF3">
                    <w:pPr>
                      <w:jc w:val="center"/>
                      <w:rPr>
                        <w:szCs w:val="21"/>
                      </w:rPr>
                    </w:pPr>
                    <w:r>
                      <w:rPr>
                        <w:rFonts w:hint="eastAsia"/>
                        <w:szCs w:val="21"/>
                      </w:rPr>
                      <w:t>期初余额</w:t>
                    </w:r>
                  </w:p>
                </w:tc>
              </w:sdtContent>
            </w:sdt>
            <w:sdt>
              <w:sdtPr>
                <w:tag w:val="_PLD_2cb33d9d8b0d47539581498c039e86aa"/>
                <w:id w:val="9913704"/>
                <w:lock w:val="sdtLocked"/>
              </w:sdtPr>
              <w:sdtContent>
                <w:tc>
                  <w:tcPr>
                    <w:tcW w:w="2345" w:type="pct"/>
                    <w:gridSpan w:val="5"/>
                    <w:tcBorders>
                      <w:top w:val="single" w:sz="4" w:space="0" w:color="auto"/>
                      <w:left w:val="single" w:sz="4" w:space="0" w:color="auto"/>
                      <w:bottom w:val="single" w:sz="4" w:space="0" w:color="auto"/>
                      <w:right w:val="single" w:sz="4" w:space="0" w:color="auto"/>
                    </w:tcBorders>
                    <w:vAlign w:val="center"/>
                  </w:tcPr>
                  <w:p w:rsidR="007150CA" w:rsidRDefault="007150CA" w:rsidP="00B20EF3">
                    <w:pPr>
                      <w:jc w:val="center"/>
                      <w:rPr>
                        <w:szCs w:val="21"/>
                        <w:lang w:eastAsia="zh-CN"/>
                      </w:rPr>
                    </w:pPr>
                    <w:r>
                      <w:rPr>
                        <w:rFonts w:hint="eastAsia"/>
                        <w:szCs w:val="21"/>
                        <w:lang w:eastAsia="zh-CN"/>
                      </w:rPr>
                      <w:t>本次变动增减（</w:t>
                    </w:r>
                    <w:r>
                      <w:rPr>
                        <w:rFonts w:hint="eastAsia"/>
                        <w:szCs w:val="21"/>
                        <w:lang w:eastAsia="zh-CN"/>
                      </w:rPr>
                      <w:t>+</w:t>
                    </w:r>
                    <w:r>
                      <w:rPr>
                        <w:rFonts w:hint="eastAsia"/>
                        <w:szCs w:val="21"/>
                        <w:lang w:eastAsia="zh-CN"/>
                      </w:rPr>
                      <w:t>、一）</w:t>
                    </w:r>
                  </w:p>
                </w:tc>
              </w:sdtContent>
            </w:sdt>
            <w:sdt>
              <w:sdtPr>
                <w:tag w:val="_PLD_e579078cb28f47a09273701ab9e2e37a"/>
                <w:id w:val="9913705"/>
                <w:lock w:val="sdtLocked"/>
              </w:sdtPr>
              <w:sdtContent>
                <w:tc>
                  <w:tcPr>
                    <w:tcW w:w="767" w:type="pct"/>
                    <w:vMerge w:val="restart"/>
                    <w:tcBorders>
                      <w:top w:val="single" w:sz="4" w:space="0" w:color="auto"/>
                      <w:left w:val="single" w:sz="4" w:space="0" w:color="auto"/>
                      <w:right w:val="single" w:sz="4" w:space="0" w:color="auto"/>
                    </w:tcBorders>
                    <w:vAlign w:val="center"/>
                  </w:tcPr>
                  <w:p w:rsidR="007150CA" w:rsidRDefault="007150CA" w:rsidP="00B20EF3">
                    <w:pPr>
                      <w:jc w:val="center"/>
                      <w:rPr>
                        <w:szCs w:val="21"/>
                      </w:rPr>
                    </w:pPr>
                    <w:r>
                      <w:rPr>
                        <w:rFonts w:hint="eastAsia"/>
                        <w:szCs w:val="21"/>
                      </w:rPr>
                      <w:t>期末余额</w:t>
                    </w:r>
                  </w:p>
                </w:tc>
              </w:sdtContent>
            </w:sdt>
          </w:tr>
          <w:tr w:rsidR="007150CA" w:rsidTr="007150CA">
            <w:trPr>
              <w:cantSplit/>
              <w:trHeight w:val="312"/>
            </w:trPr>
            <w:tc>
              <w:tcPr>
                <w:tcW w:w="1052" w:type="pct"/>
                <w:vMerge/>
                <w:tcBorders>
                  <w:top w:val="single" w:sz="4" w:space="0" w:color="auto"/>
                  <w:left w:val="single" w:sz="4" w:space="0" w:color="auto"/>
                  <w:bottom w:val="single" w:sz="4" w:space="0" w:color="auto"/>
                  <w:right w:val="single" w:sz="4" w:space="0" w:color="auto"/>
                </w:tcBorders>
              </w:tcPr>
              <w:p w:rsidR="007150CA" w:rsidRDefault="007150CA" w:rsidP="00B20EF3">
                <w:pPr>
                  <w:rPr>
                    <w:szCs w:val="21"/>
                  </w:rPr>
                </w:pPr>
              </w:p>
            </w:tc>
            <w:tc>
              <w:tcPr>
                <w:tcW w:w="836" w:type="pct"/>
                <w:vMerge/>
                <w:tcBorders>
                  <w:left w:val="single" w:sz="4" w:space="0" w:color="auto"/>
                  <w:bottom w:val="single" w:sz="4" w:space="0" w:color="auto"/>
                  <w:right w:val="single" w:sz="4" w:space="0" w:color="auto"/>
                </w:tcBorders>
              </w:tcPr>
              <w:p w:rsidR="007150CA" w:rsidRDefault="007150CA" w:rsidP="002A37FF">
                <w:pPr>
                  <w:ind w:leftChars="-119" w:left="-250" w:firstLineChars="119" w:firstLine="250"/>
                  <w:rPr>
                    <w:szCs w:val="21"/>
                  </w:rPr>
                </w:pPr>
              </w:p>
            </w:tc>
            <w:sdt>
              <w:sdtPr>
                <w:tag w:val="_PLD_2f067dcfa40a4e2d896a383f16e2e483"/>
                <w:id w:val="9913706"/>
                <w:lock w:val="sdtLocked"/>
              </w:sdtPr>
              <w:sdtContent>
                <w:tc>
                  <w:tcPr>
                    <w:tcW w:w="536" w:type="pct"/>
                    <w:tcBorders>
                      <w:top w:val="single" w:sz="4" w:space="0" w:color="auto"/>
                      <w:left w:val="single" w:sz="4" w:space="0" w:color="auto"/>
                      <w:bottom w:val="single" w:sz="4" w:space="0" w:color="auto"/>
                      <w:right w:val="single" w:sz="4" w:space="0" w:color="auto"/>
                    </w:tcBorders>
                    <w:vAlign w:val="center"/>
                  </w:tcPr>
                  <w:p w:rsidR="007150CA" w:rsidRDefault="007150CA" w:rsidP="00B20EF3">
                    <w:pPr>
                      <w:jc w:val="center"/>
                      <w:rPr>
                        <w:szCs w:val="21"/>
                      </w:rPr>
                    </w:pPr>
                    <w:r>
                      <w:rPr>
                        <w:rFonts w:hint="eastAsia"/>
                        <w:szCs w:val="21"/>
                      </w:rPr>
                      <w:t>发行</w:t>
                    </w:r>
                  </w:p>
                  <w:p w:rsidR="007150CA" w:rsidRDefault="007150CA" w:rsidP="00B20EF3">
                    <w:pPr>
                      <w:jc w:val="center"/>
                      <w:rPr>
                        <w:szCs w:val="21"/>
                      </w:rPr>
                    </w:pPr>
                    <w:r>
                      <w:rPr>
                        <w:rFonts w:hint="eastAsia"/>
                        <w:szCs w:val="21"/>
                      </w:rPr>
                      <w:t>新股</w:t>
                    </w:r>
                  </w:p>
                </w:tc>
              </w:sdtContent>
            </w:sdt>
            <w:sdt>
              <w:sdtPr>
                <w:tag w:val="_PLD_afc58df66e0343a29873ec3c2270451e"/>
                <w:id w:val="9913707"/>
                <w:lock w:val="sdtLocked"/>
              </w:sdtPr>
              <w:sdtContent>
                <w:tc>
                  <w:tcPr>
                    <w:tcW w:w="382" w:type="pct"/>
                    <w:tcBorders>
                      <w:top w:val="single" w:sz="4" w:space="0" w:color="auto"/>
                      <w:left w:val="single" w:sz="4" w:space="0" w:color="auto"/>
                      <w:bottom w:val="single" w:sz="4" w:space="0" w:color="auto"/>
                      <w:right w:val="single" w:sz="4" w:space="0" w:color="auto"/>
                    </w:tcBorders>
                    <w:vAlign w:val="center"/>
                  </w:tcPr>
                  <w:p w:rsidR="007150CA" w:rsidRDefault="007150CA" w:rsidP="00B20EF3">
                    <w:pPr>
                      <w:jc w:val="center"/>
                      <w:rPr>
                        <w:szCs w:val="21"/>
                      </w:rPr>
                    </w:pPr>
                    <w:r>
                      <w:rPr>
                        <w:rFonts w:hint="eastAsia"/>
                        <w:szCs w:val="21"/>
                      </w:rPr>
                      <w:t>送股</w:t>
                    </w:r>
                  </w:p>
                </w:tc>
              </w:sdtContent>
            </w:sdt>
            <w:sdt>
              <w:sdtPr>
                <w:tag w:val="_PLD_31d618a387e243239ea8ee139a3a39da"/>
                <w:id w:val="9913708"/>
                <w:lock w:val="sdtLocked"/>
              </w:sdtPr>
              <w:sdtContent>
                <w:tc>
                  <w:tcPr>
                    <w:tcW w:w="535" w:type="pct"/>
                    <w:tcBorders>
                      <w:top w:val="single" w:sz="4" w:space="0" w:color="auto"/>
                      <w:left w:val="single" w:sz="4" w:space="0" w:color="auto"/>
                      <w:bottom w:val="single" w:sz="4" w:space="0" w:color="auto"/>
                      <w:right w:val="single" w:sz="4" w:space="0" w:color="auto"/>
                    </w:tcBorders>
                    <w:vAlign w:val="center"/>
                  </w:tcPr>
                  <w:p w:rsidR="007150CA" w:rsidRDefault="007150CA" w:rsidP="00B20EF3">
                    <w:pPr>
                      <w:jc w:val="center"/>
                      <w:rPr>
                        <w:szCs w:val="21"/>
                      </w:rPr>
                    </w:pPr>
                    <w:r>
                      <w:rPr>
                        <w:rFonts w:hint="eastAsia"/>
                        <w:szCs w:val="21"/>
                      </w:rPr>
                      <w:t>公积金</w:t>
                    </w:r>
                  </w:p>
                  <w:p w:rsidR="007150CA" w:rsidRDefault="007150CA" w:rsidP="00B20EF3">
                    <w:pPr>
                      <w:jc w:val="center"/>
                      <w:rPr>
                        <w:szCs w:val="21"/>
                      </w:rPr>
                    </w:pPr>
                    <w:r>
                      <w:rPr>
                        <w:rFonts w:hint="eastAsia"/>
                        <w:szCs w:val="21"/>
                      </w:rPr>
                      <w:t>转股</w:t>
                    </w:r>
                  </w:p>
                </w:tc>
              </w:sdtContent>
            </w:sdt>
            <w:sdt>
              <w:sdtPr>
                <w:tag w:val="_PLD_12526084dedd4dc68d673c8a71c73862"/>
                <w:id w:val="9913709"/>
                <w:lock w:val="sdtLocked"/>
              </w:sdtPr>
              <w:sdtContent>
                <w:tc>
                  <w:tcPr>
                    <w:tcW w:w="458" w:type="pct"/>
                    <w:tcBorders>
                      <w:top w:val="single" w:sz="4" w:space="0" w:color="auto"/>
                      <w:left w:val="single" w:sz="4" w:space="0" w:color="auto"/>
                      <w:bottom w:val="single" w:sz="4" w:space="0" w:color="auto"/>
                      <w:right w:val="single" w:sz="4" w:space="0" w:color="auto"/>
                    </w:tcBorders>
                    <w:vAlign w:val="center"/>
                  </w:tcPr>
                  <w:p w:rsidR="007150CA" w:rsidRDefault="007150CA" w:rsidP="00B20EF3">
                    <w:pPr>
                      <w:jc w:val="center"/>
                      <w:rPr>
                        <w:szCs w:val="21"/>
                      </w:rPr>
                    </w:pPr>
                    <w:r>
                      <w:rPr>
                        <w:rFonts w:hint="eastAsia"/>
                        <w:szCs w:val="21"/>
                      </w:rPr>
                      <w:t>其他</w:t>
                    </w:r>
                  </w:p>
                </w:tc>
              </w:sdtContent>
            </w:sdt>
            <w:sdt>
              <w:sdtPr>
                <w:tag w:val="_PLD_fe70bd23af2d4fd680087e555e574f82"/>
                <w:id w:val="9913710"/>
                <w:lock w:val="sdtLocked"/>
              </w:sdtPr>
              <w:sdtContent>
                <w:tc>
                  <w:tcPr>
                    <w:tcW w:w="435" w:type="pct"/>
                    <w:tcBorders>
                      <w:top w:val="single" w:sz="4" w:space="0" w:color="auto"/>
                      <w:left w:val="single" w:sz="4" w:space="0" w:color="auto"/>
                      <w:bottom w:val="single" w:sz="4" w:space="0" w:color="auto"/>
                      <w:right w:val="single" w:sz="4" w:space="0" w:color="auto"/>
                    </w:tcBorders>
                    <w:vAlign w:val="center"/>
                  </w:tcPr>
                  <w:p w:rsidR="007150CA" w:rsidRDefault="007150CA" w:rsidP="00B20EF3">
                    <w:pPr>
                      <w:jc w:val="center"/>
                      <w:rPr>
                        <w:szCs w:val="21"/>
                      </w:rPr>
                    </w:pPr>
                    <w:r>
                      <w:rPr>
                        <w:rFonts w:hint="eastAsia"/>
                        <w:szCs w:val="21"/>
                      </w:rPr>
                      <w:t>小计</w:t>
                    </w:r>
                  </w:p>
                </w:tc>
              </w:sdtContent>
            </w:sdt>
            <w:tc>
              <w:tcPr>
                <w:tcW w:w="767" w:type="pct"/>
                <w:vMerge/>
                <w:tcBorders>
                  <w:left w:val="single" w:sz="4" w:space="0" w:color="auto"/>
                  <w:bottom w:val="single" w:sz="4" w:space="0" w:color="auto"/>
                  <w:right w:val="single" w:sz="4" w:space="0" w:color="auto"/>
                </w:tcBorders>
              </w:tcPr>
              <w:p w:rsidR="007150CA" w:rsidRDefault="007150CA" w:rsidP="00B20EF3">
                <w:pPr>
                  <w:rPr>
                    <w:szCs w:val="21"/>
                  </w:rPr>
                </w:pPr>
              </w:p>
            </w:tc>
          </w:tr>
          <w:tr w:rsidR="007150CA" w:rsidTr="007150CA">
            <w:trPr>
              <w:cantSplit/>
            </w:trPr>
            <w:tc>
              <w:tcPr>
                <w:tcW w:w="1052" w:type="pct"/>
                <w:tcBorders>
                  <w:top w:val="single" w:sz="4" w:space="0" w:color="auto"/>
                  <w:left w:val="single" w:sz="4" w:space="0" w:color="auto"/>
                  <w:bottom w:val="single" w:sz="4" w:space="0" w:color="auto"/>
                  <w:right w:val="single" w:sz="4" w:space="0" w:color="auto"/>
                </w:tcBorders>
              </w:tcPr>
              <w:p w:rsidR="007150CA" w:rsidRDefault="007150CA" w:rsidP="007150CA">
                <w:pPr>
                  <w:jc w:val="left"/>
                </w:pPr>
                <w:r>
                  <w:t>人民币普通股</w:t>
                </w:r>
              </w:p>
            </w:tc>
            <w:tc>
              <w:tcPr>
                <w:tcW w:w="836"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5,652,237,000</w:t>
                </w:r>
              </w:p>
            </w:tc>
            <w:tc>
              <w:tcPr>
                <w:tcW w:w="536"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382"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535"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458"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435"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767"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5,652,237,000</w:t>
                </w:r>
              </w:p>
            </w:tc>
          </w:tr>
          <w:tr w:rsidR="007150CA" w:rsidTr="007150CA">
            <w:trPr>
              <w:cantSplit/>
            </w:trPr>
            <w:tc>
              <w:tcPr>
                <w:tcW w:w="1052" w:type="pct"/>
                <w:tcBorders>
                  <w:top w:val="single" w:sz="4" w:space="0" w:color="auto"/>
                  <w:left w:val="single" w:sz="4" w:space="0" w:color="auto"/>
                  <w:bottom w:val="single" w:sz="4" w:space="0" w:color="auto"/>
                  <w:right w:val="single" w:sz="4" w:space="0" w:color="auto"/>
                </w:tcBorders>
              </w:tcPr>
              <w:p w:rsidR="007150CA" w:rsidRDefault="007150CA" w:rsidP="00B20EF3">
                <w:pPr>
                  <w:jc w:val="center"/>
                </w:pPr>
                <w:r>
                  <w:t>境外上市的外资股</w:t>
                </w:r>
              </w:p>
            </w:tc>
            <w:tc>
              <w:tcPr>
                <w:tcW w:w="836"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1,431,300,000</w:t>
                </w:r>
              </w:p>
            </w:tc>
            <w:tc>
              <w:tcPr>
                <w:tcW w:w="536"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382"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535"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458"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435"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767"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1,431,300,000</w:t>
                </w:r>
              </w:p>
            </w:tc>
          </w:tr>
          <w:tr w:rsidR="007150CA" w:rsidTr="007150CA">
            <w:trPr>
              <w:cantSplit/>
            </w:trPr>
            <w:sdt>
              <w:sdtPr>
                <w:tag w:val="_PLD_ca4436c1f88f49e084436422be93cf3e"/>
                <w:id w:val="9913711"/>
                <w:lock w:val="sdtLocked"/>
              </w:sdtPr>
              <w:sdtContent>
                <w:tc>
                  <w:tcPr>
                    <w:tcW w:w="1052" w:type="pct"/>
                    <w:tcBorders>
                      <w:top w:val="single" w:sz="4" w:space="0" w:color="auto"/>
                      <w:left w:val="single" w:sz="4" w:space="0" w:color="auto"/>
                      <w:bottom w:val="single" w:sz="4" w:space="0" w:color="auto"/>
                      <w:right w:val="single" w:sz="4" w:space="0" w:color="auto"/>
                    </w:tcBorders>
                  </w:tcPr>
                  <w:p w:rsidR="007150CA" w:rsidRDefault="007150CA" w:rsidP="00B20EF3">
                    <w:pPr>
                      <w:jc w:val="center"/>
                      <w:rPr>
                        <w:szCs w:val="21"/>
                      </w:rPr>
                    </w:pPr>
                    <w:r>
                      <w:rPr>
                        <w:rFonts w:hint="eastAsia"/>
                        <w:szCs w:val="21"/>
                      </w:rPr>
                      <w:t>股份总数</w:t>
                    </w:r>
                  </w:p>
                </w:tc>
              </w:sdtContent>
            </w:sdt>
            <w:tc>
              <w:tcPr>
                <w:tcW w:w="836"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7,083,537,000</w:t>
                </w:r>
              </w:p>
            </w:tc>
            <w:tc>
              <w:tcPr>
                <w:tcW w:w="536"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382"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535"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458"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435"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w:t>
                </w:r>
              </w:p>
            </w:tc>
            <w:tc>
              <w:tcPr>
                <w:tcW w:w="767" w:type="pct"/>
                <w:tcBorders>
                  <w:top w:val="single" w:sz="4" w:space="0" w:color="auto"/>
                  <w:left w:val="single" w:sz="4" w:space="0" w:color="auto"/>
                  <w:bottom w:val="single" w:sz="4" w:space="0" w:color="auto"/>
                  <w:right w:val="single" w:sz="4" w:space="0" w:color="auto"/>
                </w:tcBorders>
              </w:tcPr>
              <w:p w:rsidR="007150CA" w:rsidRDefault="007150CA" w:rsidP="00B20EF3">
                <w:pPr>
                  <w:jc w:val="right"/>
                  <w:rPr>
                    <w:szCs w:val="21"/>
                  </w:rPr>
                </w:pPr>
                <w:r>
                  <w:t>7,083,537,000</w:t>
                </w:r>
              </w:p>
            </w:tc>
          </w:tr>
        </w:tbl>
        <w:p w:rsidR="007150CA" w:rsidRDefault="001A19A4"/>
      </w:sdtContent>
    </w:sdt>
    <w:sdt>
      <w:sdtPr>
        <w:rPr>
          <w:rFonts w:ascii="宋体" w:eastAsia="Times New Roman" w:hAnsi="宋体" w:cs="宋体" w:hint="eastAsia"/>
          <w:b w:val="0"/>
          <w:bCs w:val="0"/>
          <w:kern w:val="0"/>
          <w:sz w:val="20"/>
          <w:szCs w:val="21"/>
          <w:lang w:eastAsia="en-US"/>
        </w:rPr>
        <w:alias w:val="模块:资本公积"/>
        <w:tag w:val="_SEC_39b8590a9e5d496db1d2cf229fd840e9"/>
        <w:id w:val="69015853"/>
        <w:lock w:val="sdtLocked"/>
        <w:placeholder>
          <w:docPart w:val="GBC22222222222222222222222222222"/>
        </w:placeholder>
      </w:sdtPr>
      <w:sdtEndPr>
        <w:rPr>
          <w:rFonts w:ascii="Times New Roman" w:eastAsia="宋体" w:hAnsi="Times New Roman" w:cstheme="minorBidi" w:hint="default"/>
          <w:color w:val="000000" w:themeColor="text1"/>
          <w:kern w:val="2"/>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ContentLocked"/>
            <w:placeholder>
              <w:docPart w:val="GBC22222222222222222222222222222"/>
            </w:placeholder>
          </w:sdtPr>
          <w:sdtContent>
            <w:p w:rsidR="00865A28" w:rsidRDefault="001A19A4">
              <w:r w:rsidRPr="00A26F80">
                <w:rPr>
                  <w:rFonts w:ascii="宋体" w:hAnsi="宋体"/>
                </w:rPr>
                <w:fldChar w:fldCharType="begin"/>
              </w:r>
              <w:r w:rsidR="001C2324">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1C2324">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524"/>
            <w:gridCol w:w="1842"/>
            <w:gridCol w:w="1701"/>
            <w:gridCol w:w="1690"/>
            <w:gridCol w:w="1539"/>
          </w:tblGrid>
          <w:tr w:rsidR="001C2324" w:rsidTr="001C2324">
            <w:sdt>
              <w:sdtPr>
                <w:tag w:val="_PLD_b4e0b77813064aeb83afd63c7bafbdab"/>
                <w:id w:val="9914219"/>
                <w:lock w:val="sdtLocked"/>
              </w:sdtPr>
              <w:sdtContent>
                <w:tc>
                  <w:tcPr>
                    <w:tcW w:w="1357" w:type="pct"/>
                    <w:vAlign w:val="center"/>
                  </w:tcPr>
                  <w:p w:rsidR="001C2324" w:rsidRDefault="001C2324" w:rsidP="00B20EF3">
                    <w:pPr>
                      <w:autoSpaceDE w:val="0"/>
                      <w:autoSpaceDN w:val="0"/>
                      <w:snapToGrid w:val="0"/>
                      <w:jc w:val="center"/>
                      <w:rPr>
                        <w:szCs w:val="21"/>
                      </w:rPr>
                    </w:pPr>
                    <w:r>
                      <w:rPr>
                        <w:rFonts w:hint="eastAsia"/>
                        <w:szCs w:val="21"/>
                      </w:rPr>
                      <w:t>项目</w:t>
                    </w:r>
                  </w:p>
                </w:tc>
              </w:sdtContent>
            </w:sdt>
            <w:sdt>
              <w:sdtPr>
                <w:tag w:val="_PLD_2e3387dfd4d8490ca15036edd55f5d7b"/>
                <w:id w:val="9914220"/>
                <w:lock w:val="sdtLocked"/>
              </w:sdtPr>
              <w:sdtContent>
                <w:tc>
                  <w:tcPr>
                    <w:tcW w:w="991" w:type="pct"/>
                    <w:vAlign w:val="center"/>
                  </w:tcPr>
                  <w:p w:rsidR="001C2324" w:rsidRDefault="001C2324" w:rsidP="00B20EF3">
                    <w:pPr>
                      <w:autoSpaceDE w:val="0"/>
                      <w:autoSpaceDN w:val="0"/>
                      <w:snapToGrid w:val="0"/>
                      <w:jc w:val="center"/>
                      <w:rPr>
                        <w:szCs w:val="21"/>
                      </w:rPr>
                    </w:pPr>
                    <w:r>
                      <w:rPr>
                        <w:rFonts w:hint="eastAsia"/>
                        <w:szCs w:val="21"/>
                      </w:rPr>
                      <w:t>期初余额</w:t>
                    </w:r>
                  </w:p>
                </w:tc>
              </w:sdtContent>
            </w:sdt>
            <w:sdt>
              <w:sdtPr>
                <w:tag w:val="_PLD_48beb7e26e4d4ae4b8c76cfd47809420"/>
                <w:id w:val="9914221"/>
                <w:lock w:val="sdtLocked"/>
              </w:sdtPr>
              <w:sdtContent>
                <w:tc>
                  <w:tcPr>
                    <w:tcW w:w="915" w:type="pct"/>
                    <w:vAlign w:val="center"/>
                  </w:tcPr>
                  <w:p w:rsidR="001C2324" w:rsidRDefault="001C2324" w:rsidP="00B20EF3">
                    <w:pPr>
                      <w:autoSpaceDE w:val="0"/>
                      <w:autoSpaceDN w:val="0"/>
                      <w:snapToGrid w:val="0"/>
                      <w:jc w:val="center"/>
                      <w:rPr>
                        <w:szCs w:val="21"/>
                      </w:rPr>
                    </w:pPr>
                    <w:r>
                      <w:rPr>
                        <w:rFonts w:hint="eastAsia"/>
                        <w:szCs w:val="21"/>
                      </w:rPr>
                      <w:t>本期增加</w:t>
                    </w:r>
                  </w:p>
                </w:tc>
              </w:sdtContent>
            </w:sdt>
            <w:sdt>
              <w:sdtPr>
                <w:tag w:val="_PLD_146cd5e556074222b88edab30b505382"/>
                <w:id w:val="9914222"/>
                <w:lock w:val="sdtLocked"/>
              </w:sdtPr>
              <w:sdtContent>
                <w:tc>
                  <w:tcPr>
                    <w:tcW w:w="909" w:type="pct"/>
                    <w:vAlign w:val="center"/>
                  </w:tcPr>
                  <w:p w:rsidR="001C2324" w:rsidRDefault="001C2324" w:rsidP="00B20EF3">
                    <w:pPr>
                      <w:autoSpaceDE w:val="0"/>
                      <w:autoSpaceDN w:val="0"/>
                      <w:snapToGrid w:val="0"/>
                      <w:jc w:val="center"/>
                      <w:rPr>
                        <w:szCs w:val="21"/>
                      </w:rPr>
                    </w:pPr>
                    <w:r>
                      <w:rPr>
                        <w:rFonts w:hint="eastAsia"/>
                        <w:szCs w:val="21"/>
                      </w:rPr>
                      <w:t>本期减少</w:t>
                    </w:r>
                  </w:p>
                </w:tc>
              </w:sdtContent>
            </w:sdt>
            <w:sdt>
              <w:sdtPr>
                <w:tag w:val="_PLD_ce18950b18064dc1ac40e20c98bf9dcb"/>
                <w:id w:val="9914223"/>
                <w:lock w:val="sdtLocked"/>
              </w:sdtPr>
              <w:sdtContent>
                <w:tc>
                  <w:tcPr>
                    <w:tcW w:w="828" w:type="pct"/>
                    <w:vAlign w:val="center"/>
                  </w:tcPr>
                  <w:p w:rsidR="001C2324" w:rsidRDefault="001C2324" w:rsidP="00B20EF3">
                    <w:pPr>
                      <w:autoSpaceDE w:val="0"/>
                      <w:autoSpaceDN w:val="0"/>
                      <w:snapToGrid w:val="0"/>
                      <w:jc w:val="center"/>
                      <w:rPr>
                        <w:szCs w:val="21"/>
                      </w:rPr>
                    </w:pPr>
                    <w:r>
                      <w:rPr>
                        <w:rFonts w:hint="eastAsia"/>
                        <w:szCs w:val="21"/>
                      </w:rPr>
                      <w:t>期末余额</w:t>
                    </w:r>
                  </w:p>
                </w:tc>
              </w:sdtContent>
            </w:sdt>
          </w:tr>
          <w:tr w:rsidR="001C2324" w:rsidTr="001C2324">
            <w:sdt>
              <w:sdtPr>
                <w:tag w:val="_PLD_0d018aed47f94c61acfb01bd741534a0"/>
                <w:id w:val="9914224"/>
                <w:lock w:val="sdtLocked"/>
              </w:sdtPr>
              <w:sdtContent>
                <w:tc>
                  <w:tcPr>
                    <w:tcW w:w="1357" w:type="pct"/>
                    <w:shd w:val="clear" w:color="auto" w:fill="auto"/>
                  </w:tcPr>
                  <w:p w:rsidR="001C2324" w:rsidRDefault="001C2324" w:rsidP="00B20EF3">
                    <w:pPr>
                      <w:autoSpaceDE w:val="0"/>
                      <w:autoSpaceDN w:val="0"/>
                      <w:snapToGrid w:val="0"/>
                      <w:rPr>
                        <w:szCs w:val="21"/>
                        <w:lang w:eastAsia="zh-CN"/>
                      </w:rPr>
                    </w:pPr>
                    <w:r>
                      <w:rPr>
                        <w:rFonts w:hint="eastAsia"/>
                        <w:szCs w:val="21"/>
                        <w:lang w:eastAsia="zh-CN"/>
                      </w:rPr>
                      <w:t>资本溢价（股本溢价）</w:t>
                    </w:r>
                  </w:p>
                </w:tc>
              </w:sdtContent>
            </w:sdt>
            <w:tc>
              <w:tcPr>
                <w:tcW w:w="991" w:type="pct"/>
                <w:shd w:val="clear" w:color="auto" w:fill="auto"/>
              </w:tcPr>
              <w:p w:rsidR="001C2324" w:rsidRDefault="001C2324" w:rsidP="00B20EF3">
                <w:pPr>
                  <w:autoSpaceDE w:val="0"/>
                  <w:autoSpaceDN w:val="0"/>
                  <w:snapToGrid w:val="0"/>
                  <w:jc w:val="right"/>
                  <w:rPr>
                    <w:szCs w:val="21"/>
                  </w:rPr>
                </w:pPr>
                <w:r>
                  <w:t>11,551,799,522</w:t>
                </w:r>
              </w:p>
            </w:tc>
            <w:tc>
              <w:tcPr>
                <w:tcW w:w="915" w:type="pct"/>
                <w:shd w:val="clear" w:color="auto" w:fill="auto"/>
              </w:tcPr>
              <w:p w:rsidR="001C2324" w:rsidRDefault="001C2324" w:rsidP="00B20EF3">
                <w:pPr>
                  <w:autoSpaceDE w:val="0"/>
                  <w:autoSpaceDN w:val="0"/>
                  <w:snapToGrid w:val="0"/>
                  <w:jc w:val="right"/>
                  <w:rPr>
                    <w:szCs w:val="21"/>
                    <w:lang w:eastAsia="zh-CN"/>
                  </w:rPr>
                </w:pPr>
                <w:r>
                  <w:rPr>
                    <w:rFonts w:hint="eastAsia"/>
                    <w:szCs w:val="21"/>
                    <w:lang w:eastAsia="zh-CN"/>
                  </w:rPr>
                  <w:t>-</w:t>
                </w:r>
              </w:p>
            </w:tc>
            <w:tc>
              <w:tcPr>
                <w:tcW w:w="909" w:type="pct"/>
                <w:shd w:val="clear" w:color="auto" w:fill="auto"/>
              </w:tcPr>
              <w:p w:rsidR="001C2324" w:rsidRDefault="001C2324" w:rsidP="00B20EF3">
                <w:pPr>
                  <w:autoSpaceDE w:val="0"/>
                  <w:autoSpaceDN w:val="0"/>
                  <w:snapToGrid w:val="0"/>
                  <w:jc w:val="right"/>
                  <w:rPr>
                    <w:szCs w:val="21"/>
                    <w:lang w:eastAsia="zh-CN"/>
                  </w:rPr>
                </w:pPr>
                <w:r>
                  <w:rPr>
                    <w:rFonts w:hint="eastAsia"/>
                    <w:szCs w:val="21"/>
                    <w:lang w:eastAsia="zh-CN"/>
                  </w:rPr>
                  <w:t>-</w:t>
                </w:r>
              </w:p>
            </w:tc>
            <w:tc>
              <w:tcPr>
                <w:tcW w:w="828" w:type="pct"/>
                <w:shd w:val="clear" w:color="auto" w:fill="auto"/>
              </w:tcPr>
              <w:p w:rsidR="001C2324" w:rsidRDefault="001C2324" w:rsidP="00B20EF3">
                <w:pPr>
                  <w:autoSpaceDE w:val="0"/>
                  <w:autoSpaceDN w:val="0"/>
                  <w:snapToGrid w:val="0"/>
                  <w:jc w:val="right"/>
                  <w:rPr>
                    <w:szCs w:val="21"/>
                  </w:rPr>
                </w:pPr>
                <w:r>
                  <w:t>11,551,799,522</w:t>
                </w:r>
              </w:p>
            </w:tc>
          </w:tr>
          <w:tr w:rsidR="001C2324" w:rsidTr="001C2324">
            <w:sdt>
              <w:sdtPr>
                <w:tag w:val="_PLD_86bb5cd56f814da8b960cf8902cad6a5"/>
                <w:id w:val="9914225"/>
                <w:lock w:val="sdtLocked"/>
              </w:sdtPr>
              <w:sdtContent>
                <w:tc>
                  <w:tcPr>
                    <w:tcW w:w="1357" w:type="pct"/>
                    <w:shd w:val="clear" w:color="auto" w:fill="auto"/>
                  </w:tcPr>
                  <w:p w:rsidR="001C2324" w:rsidRDefault="001C2324" w:rsidP="00B20EF3">
                    <w:pPr>
                      <w:autoSpaceDE w:val="0"/>
                      <w:autoSpaceDN w:val="0"/>
                      <w:snapToGrid w:val="0"/>
                      <w:rPr>
                        <w:szCs w:val="21"/>
                      </w:rPr>
                    </w:pPr>
                    <w:r>
                      <w:rPr>
                        <w:rFonts w:hint="eastAsia"/>
                        <w:szCs w:val="21"/>
                      </w:rPr>
                      <w:t>其他资本公积</w:t>
                    </w:r>
                  </w:p>
                </w:tc>
              </w:sdtContent>
            </w:sdt>
            <w:tc>
              <w:tcPr>
                <w:tcW w:w="991" w:type="pct"/>
                <w:shd w:val="clear" w:color="auto" w:fill="auto"/>
              </w:tcPr>
              <w:p w:rsidR="001C2324" w:rsidRDefault="001C2324" w:rsidP="00B20EF3">
                <w:pPr>
                  <w:autoSpaceDE w:val="0"/>
                  <w:autoSpaceDN w:val="0"/>
                  <w:snapToGrid w:val="0"/>
                  <w:jc w:val="right"/>
                  <w:rPr>
                    <w:szCs w:val="21"/>
                  </w:rPr>
                </w:pPr>
                <w:r>
                  <w:t>10,857,926</w:t>
                </w:r>
              </w:p>
            </w:tc>
            <w:tc>
              <w:tcPr>
                <w:tcW w:w="915" w:type="pct"/>
                <w:shd w:val="clear" w:color="auto" w:fill="auto"/>
              </w:tcPr>
              <w:p w:rsidR="001C2324" w:rsidRDefault="001C2324" w:rsidP="00B20EF3">
                <w:pPr>
                  <w:autoSpaceDE w:val="0"/>
                  <w:autoSpaceDN w:val="0"/>
                  <w:snapToGrid w:val="0"/>
                  <w:jc w:val="right"/>
                  <w:rPr>
                    <w:szCs w:val="21"/>
                    <w:lang w:eastAsia="zh-CN"/>
                  </w:rPr>
                </w:pPr>
                <w:r>
                  <w:rPr>
                    <w:rFonts w:hint="eastAsia"/>
                    <w:szCs w:val="21"/>
                    <w:lang w:eastAsia="zh-CN"/>
                  </w:rPr>
                  <w:t>-</w:t>
                </w:r>
              </w:p>
            </w:tc>
            <w:tc>
              <w:tcPr>
                <w:tcW w:w="909" w:type="pct"/>
                <w:shd w:val="clear" w:color="auto" w:fill="auto"/>
              </w:tcPr>
              <w:p w:rsidR="001C2324" w:rsidRDefault="001C2324" w:rsidP="00B20EF3">
                <w:pPr>
                  <w:autoSpaceDE w:val="0"/>
                  <w:autoSpaceDN w:val="0"/>
                  <w:snapToGrid w:val="0"/>
                  <w:jc w:val="right"/>
                  <w:rPr>
                    <w:szCs w:val="21"/>
                    <w:lang w:eastAsia="zh-CN"/>
                  </w:rPr>
                </w:pPr>
                <w:r>
                  <w:rPr>
                    <w:rFonts w:hint="eastAsia"/>
                    <w:szCs w:val="21"/>
                    <w:lang w:eastAsia="zh-CN"/>
                  </w:rPr>
                  <w:t>-</w:t>
                </w:r>
              </w:p>
            </w:tc>
            <w:tc>
              <w:tcPr>
                <w:tcW w:w="828" w:type="pct"/>
                <w:shd w:val="clear" w:color="auto" w:fill="auto"/>
              </w:tcPr>
              <w:p w:rsidR="001C2324" w:rsidRDefault="001C2324" w:rsidP="00B20EF3">
                <w:pPr>
                  <w:autoSpaceDE w:val="0"/>
                  <w:autoSpaceDN w:val="0"/>
                  <w:snapToGrid w:val="0"/>
                  <w:jc w:val="right"/>
                  <w:rPr>
                    <w:szCs w:val="21"/>
                  </w:rPr>
                </w:pPr>
                <w:r>
                  <w:t>10,857,926</w:t>
                </w:r>
              </w:p>
            </w:tc>
          </w:tr>
          <w:tr w:rsidR="001C2324" w:rsidTr="001C2324">
            <w:sdt>
              <w:sdtPr>
                <w:tag w:val="_PLD_9b03907e667d49cf9868e1518c28d82c"/>
                <w:id w:val="9914226"/>
                <w:lock w:val="sdtLocked"/>
              </w:sdtPr>
              <w:sdtContent>
                <w:tc>
                  <w:tcPr>
                    <w:tcW w:w="1357" w:type="pct"/>
                    <w:vAlign w:val="center"/>
                  </w:tcPr>
                  <w:p w:rsidR="001C2324" w:rsidRDefault="001C2324" w:rsidP="00B20EF3">
                    <w:pPr>
                      <w:autoSpaceDE w:val="0"/>
                      <w:autoSpaceDN w:val="0"/>
                      <w:snapToGrid w:val="0"/>
                      <w:jc w:val="center"/>
                      <w:rPr>
                        <w:szCs w:val="21"/>
                      </w:rPr>
                    </w:pPr>
                    <w:r>
                      <w:rPr>
                        <w:rFonts w:hint="eastAsia"/>
                        <w:szCs w:val="21"/>
                      </w:rPr>
                      <w:t>合计</w:t>
                    </w:r>
                  </w:p>
                </w:tc>
              </w:sdtContent>
            </w:sdt>
            <w:tc>
              <w:tcPr>
                <w:tcW w:w="991" w:type="pct"/>
              </w:tcPr>
              <w:p w:rsidR="001C2324" w:rsidRDefault="001C2324" w:rsidP="00B20EF3">
                <w:pPr>
                  <w:autoSpaceDE w:val="0"/>
                  <w:autoSpaceDN w:val="0"/>
                  <w:snapToGrid w:val="0"/>
                  <w:jc w:val="right"/>
                  <w:rPr>
                    <w:szCs w:val="21"/>
                  </w:rPr>
                </w:pPr>
                <w:r>
                  <w:t>11,562,657,448</w:t>
                </w:r>
              </w:p>
            </w:tc>
            <w:tc>
              <w:tcPr>
                <w:tcW w:w="915" w:type="pct"/>
              </w:tcPr>
              <w:p w:rsidR="001C2324" w:rsidRDefault="001C2324" w:rsidP="00B20EF3">
                <w:pPr>
                  <w:autoSpaceDE w:val="0"/>
                  <w:autoSpaceDN w:val="0"/>
                  <w:snapToGrid w:val="0"/>
                  <w:jc w:val="right"/>
                  <w:rPr>
                    <w:szCs w:val="21"/>
                    <w:lang w:eastAsia="zh-CN"/>
                  </w:rPr>
                </w:pPr>
                <w:r>
                  <w:rPr>
                    <w:rFonts w:hint="eastAsia"/>
                    <w:szCs w:val="21"/>
                    <w:lang w:eastAsia="zh-CN"/>
                  </w:rPr>
                  <w:t>-</w:t>
                </w:r>
              </w:p>
            </w:tc>
            <w:tc>
              <w:tcPr>
                <w:tcW w:w="909" w:type="pct"/>
              </w:tcPr>
              <w:p w:rsidR="001C2324" w:rsidRDefault="001C2324" w:rsidP="00B20EF3">
                <w:pPr>
                  <w:autoSpaceDE w:val="0"/>
                  <w:autoSpaceDN w:val="0"/>
                  <w:snapToGrid w:val="0"/>
                  <w:jc w:val="right"/>
                  <w:rPr>
                    <w:szCs w:val="21"/>
                    <w:lang w:eastAsia="zh-CN"/>
                  </w:rPr>
                </w:pPr>
                <w:r>
                  <w:rPr>
                    <w:rFonts w:hint="eastAsia"/>
                    <w:szCs w:val="21"/>
                    <w:lang w:eastAsia="zh-CN"/>
                  </w:rPr>
                  <w:t>-</w:t>
                </w:r>
              </w:p>
            </w:tc>
            <w:tc>
              <w:tcPr>
                <w:tcW w:w="828" w:type="pct"/>
              </w:tcPr>
              <w:p w:rsidR="001C2324" w:rsidRDefault="001C2324" w:rsidP="00B20EF3">
                <w:pPr>
                  <w:autoSpaceDE w:val="0"/>
                  <w:autoSpaceDN w:val="0"/>
                  <w:snapToGrid w:val="0"/>
                  <w:jc w:val="right"/>
                  <w:rPr>
                    <w:szCs w:val="21"/>
                  </w:rPr>
                </w:pPr>
                <w:r>
                  <w:t>11,562,657,448</w:t>
                </w:r>
              </w:p>
            </w:tc>
          </w:tr>
        </w:tbl>
        <w:p w:rsidR="001C2324" w:rsidRDefault="001C2324">
          <w:pPr>
            <w:rPr>
              <w:lang w:eastAsia="zh-CN"/>
            </w:rPr>
          </w:pPr>
        </w:p>
        <w:tbl>
          <w:tblPr>
            <w:tblW w:w="8885" w:type="dxa"/>
            <w:tblInd w:w="108" w:type="dxa"/>
            <w:tblLayout w:type="fixed"/>
            <w:tblCellMar>
              <w:left w:w="28" w:type="dxa"/>
              <w:right w:w="28" w:type="dxa"/>
            </w:tblCellMar>
            <w:tblLook w:val="04A0"/>
          </w:tblPr>
          <w:tblGrid>
            <w:gridCol w:w="1871"/>
            <w:gridCol w:w="1700"/>
            <w:gridCol w:w="160"/>
            <w:gridCol w:w="1587"/>
            <w:gridCol w:w="160"/>
            <w:gridCol w:w="1587"/>
            <w:gridCol w:w="160"/>
            <w:gridCol w:w="1660"/>
          </w:tblGrid>
          <w:tr w:rsidR="001C2324" w:rsidRPr="006A671E" w:rsidTr="00B20EF3">
            <w:trPr>
              <w:trHeight w:val="264"/>
            </w:trPr>
            <w:tc>
              <w:tcPr>
                <w:tcW w:w="1871" w:type="dxa"/>
                <w:vMerge w:val="restart"/>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pPr>
              </w:p>
            </w:tc>
            <w:tc>
              <w:tcPr>
                <w:tcW w:w="170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rPr>
                  <w:t>201</w:t>
                </w:r>
                <w:r w:rsidRPr="001C2324">
                  <w:rPr>
                    <w:color w:val="000000"/>
                    <w:lang w:eastAsia="zh-CN"/>
                  </w:rPr>
                  <w:t>8</w:t>
                </w:r>
                <w:r w:rsidRPr="001C2324">
                  <w:rPr>
                    <w:rFonts w:hAnsi="Arial"/>
                    <w:color w:val="000000"/>
                  </w:rPr>
                  <w:t>年</w:t>
                </w:r>
              </w:p>
            </w:tc>
            <w:tc>
              <w:tcPr>
                <w:tcW w:w="160" w:type="dxa"/>
                <w:vMerge w:val="restart"/>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587" w:type="dxa"/>
                <w:vMerge w:val="restart"/>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ind w:right="64"/>
                  <w:jc w:val="right"/>
                  <w:rPr>
                    <w:color w:val="000000"/>
                  </w:rPr>
                </w:pPr>
                <w:r w:rsidRPr="001C2324">
                  <w:rPr>
                    <w:rFonts w:hAnsi="Arial"/>
                    <w:color w:val="000000"/>
                  </w:rPr>
                  <w:t>本</w:t>
                </w:r>
                <w:r w:rsidRPr="001C2324">
                  <w:rPr>
                    <w:rFonts w:hAnsi="Arial"/>
                    <w:color w:val="000000"/>
                    <w:lang w:eastAsia="zh-CN"/>
                  </w:rPr>
                  <w:t>年</w:t>
                </w:r>
                <w:r w:rsidRPr="001C2324">
                  <w:rPr>
                    <w:rFonts w:hAnsi="Arial"/>
                    <w:color w:val="000000"/>
                  </w:rPr>
                  <w:t>增加</w:t>
                </w:r>
              </w:p>
            </w:tc>
            <w:tc>
              <w:tcPr>
                <w:tcW w:w="160" w:type="dxa"/>
                <w:vMerge w:val="restart"/>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587" w:type="dxa"/>
                <w:vMerge w:val="restart"/>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ind w:right="62"/>
                  <w:jc w:val="right"/>
                  <w:rPr>
                    <w:color w:val="000000"/>
                  </w:rPr>
                </w:pPr>
                <w:r w:rsidRPr="001C2324">
                  <w:rPr>
                    <w:rFonts w:hAnsi="Arial"/>
                    <w:color w:val="000000"/>
                  </w:rPr>
                  <w:t>本</w:t>
                </w:r>
                <w:r w:rsidRPr="001C2324">
                  <w:rPr>
                    <w:rFonts w:hAnsi="Arial"/>
                    <w:color w:val="000000"/>
                    <w:lang w:eastAsia="zh-CN"/>
                  </w:rPr>
                  <w:t>年</w:t>
                </w:r>
                <w:r w:rsidRPr="001C2324">
                  <w:rPr>
                    <w:rFonts w:hAnsi="Arial"/>
                    <w:color w:val="000000"/>
                  </w:rPr>
                  <w:t>减少</w:t>
                </w:r>
              </w:p>
            </w:tc>
            <w:tc>
              <w:tcPr>
                <w:tcW w:w="160" w:type="dxa"/>
                <w:vMerge w:val="restart"/>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66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rPr>
                  <w:t>201</w:t>
                </w:r>
                <w:r w:rsidRPr="001C2324">
                  <w:rPr>
                    <w:color w:val="000000"/>
                    <w:lang w:eastAsia="zh-CN"/>
                  </w:rPr>
                  <w:t>9</w:t>
                </w:r>
                <w:r w:rsidRPr="001C2324">
                  <w:rPr>
                    <w:rFonts w:hAnsi="Arial"/>
                    <w:color w:val="000000"/>
                  </w:rPr>
                  <w:t>年</w:t>
                </w:r>
              </w:p>
            </w:tc>
          </w:tr>
          <w:tr w:rsidR="001C2324" w:rsidRPr="006A671E" w:rsidTr="00B20EF3">
            <w:trPr>
              <w:trHeight w:val="264"/>
            </w:trPr>
            <w:tc>
              <w:tcPr>
                <w:tcW w:w="1871" w:type="dxa"/>
                <w:vMerge/>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pPr>
              </w:p>
            </w:tc>
            <w:tc>
              <w:tcPr>
                <w:tcW w:w="170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rPr>
                  <w:t>12</w:t>
                </w:r>
                <w:r w:rsidRPr="001C2324">
                  <w:rPr>
                    <w:rFonts w:hAnsi="Arial"/>
                    <w:color w:val="000000"/>
                  </w:rPr>
                  <w:t>月</w:t>
                </w:r>
                <w:r w:rsidRPr="001C2324">
                  <w:rPr>
                    <w:color w:val="000000"/>
                  </w:rPr>
                  <w:t>31</w:t>
                </w:r>
                <w:r w:rsidRPr="001C2324">
                  <w:rPr>
                    <w:rFonts w:hAnsi="Arial"/>
                    <w:color w:val="000000"/>
                  </w:rPr>
                  <w:t>日</w:t>
                </w:r>
              </w:p>
            </w:tc>
            <w:tc>
              <w:tcPr>
                <w:tcW w:w="160" w:type="dxa"/>
                <w:vMerge/>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587" w:type="dxa"/>
                <w:vMerge/>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60" w:type="dxa"/>
                <w:vMerge/>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587" w:type="dxa"/>
                <w:vMerge/>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60" w:type="dxa"/>
                <w:vMerge/>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66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lang w:eastAsia="zh-CN"/>
                  </w:rPr>
                  <w:t>12</w:t>
                </w:r>
                <w:r w:rsidRPr="001C2324">
                  <w:rPr>
                    <w:rFonts w:hAnsi="Arial"/>
                    <w:color w:val="000000"/>
                    <w:lang w:eastAsia="zh-CN"/>
                  </w:rPr>
                  <w:t>月</w:t>
                </w:r>
                <w:r w:rsidRPr="001C2324">
                  <w:rPr>
                    <w:color w:val="000000"/>
                    <w:lang w:eastAsia="zh-CN"/>
                  </w:rPr>
                  <w:t>31</w:t>
                </w:r>
                <w:r w:rsidRPr="001C2324">
                  <w:rPr>
                    <w:rFonts w:hAnsi="Arial"/>
                    <w:color w:val="000000"/>
                    <w:lang w:eastAsia="zh-CN"/>
                  </w:rPr>
                  <w:t>日</w:t>
                </w:r>
              </w:p>
            </w:tc>
          </w:tr>
          <w:tr w:rsidR="001C2324" w:rsidRPr="006A671E" w:rsidTr="00B20EF3">
            <w:trPr>
              <w:trHeight w:val="264"/>
            </w:trPr>
            <w:tc>
              <w:tcPr>
                <w:tcW w:w="1871" w:type="dxa"/>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rPr>
                    <w:color w:val="000000"/>
                  </w:rPr>
                </w:pPr>
                <w:r w:rsidRPr="001C2324">
                  <w:rPr>
                    <w:rFonts w:hAnsi="Arial"/>
                    <w:color w:val="000000"/>
                  </w:rPr>
                  <w:t>股本溢价</w:t>
                </w:r>
              </w:p>
            </w:tc>
            <w:tc>
              <w:tcPr>
                <w:tcW w:w="1700" w:type="dxa"/>
                <w:tcBorders>
                  <w:top w:val="nil"/>
                  <w:left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rPr>
                  <w:t>11,551,799,522</w:t>
                </w:r>
              </w:p>
            </w:tc>
            <w:tc>
              <w:tcPr>
                <w:tcW w:w="16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p>
            </w:tc>
            <w:tc>
              <w:tcPr>
                <w:tcW w:w="1587" w:type="dxa"/>
                <w:tcBorders>
                  <w:top w:val="nil"/>
                  <w:left w:val="nil"/>
                  <w:right w:val="nil"/>
                </w:tcBorders>
                <w:shd w:val="clear" w:color="auto" w:fill="auto"/>
                <w:vAlign w:val="bottom"/>
              </w:tcPr>
              <w:p w:rsidR="001C2324" w:rsidRPr="001C2324" w:rsidRDefault="001C2324" w:rsidP="002A37FF">
                <w:pPr>
                  <w:tabs>
                    <w:tab w:val="decimal" w:pos="1453"/>
                  </w:tabs>
                  <w:overflowPunct w:val="0"/>
                  <w:spacing w:line="240" w:lineRule="auto"/>
                  <w:ind w:rightChars="-22" w:right="-46"/>
                  <w:jc w:val="left"/>
                  <w:rPr>
                    <w:color w:val="000000"/>
                  </w:rPr>
                </w:pPr>
                <w:r w:rsidRPr="001C2324">
                  <w:rPr>
                    <w:color w:val="000000"/>
                    <w:lang w:eastAsia="zh-CN"/>
                  </w:rPr>
                  <w:t>-</w:t>
                </w:r>
              </w:p>
            </w:tc>
            <w:tc>
              <w:tcPr>
                <w:tcW w:w="160" w:type="dxa"/>
                <w:tcBorders>
                  <w:top w:val="nil"/>
                  <w:left w:val="nil"/>
                  <w:bottom w:val="nil"/>
                  <w:right w:val="nil"/>
                </w:tcBorders>
                <w:shd w:val="clear" w:color="auto" w:fill="auto"/>
                <w:vAlign w:val="bottom"/>
              </w:tcPr>
              <w:p w:rsidR="001C2324" w:rsidRPr="001C2324" w:rsidRDefault="001C2324" w:rsidP="002A37FF">
                <w:pPr>
                  <w:overflowPunct w:val="0"/>
                  <w:spacing w:line="240" w:lineRule="auto"/>
                  <w:ind w:rightChars="50" w:right="105"/>
                  <w:jc w:val="right"/>
                </w:pPr>
              </w:p>
            </w:tc>
            <w:tc>
              <w:tcPr>
                <w:tcW w:w="1587" w:type="dxa"/>
                <w:tcBorders>
                  <w:top w:val="nil"/>
                  <w:left w:val="nil"/>
                  <w:right w:val="nil"/>
                </w:tcBorders>
                <w:shd w:val="clear" w:color="auto" w:fill="auto"/>
                <w:vAlign w:val="bottom"/>
              </w:tcPr>
              <w:p w:rsidR="001C2324" w:rsidRPr="001C2324" w:rsidRDefault="001C2324" w:rsidP="002A37FF">
                <w:pPr>
                  <w:tabs>
                    <w:tab w:val="decimal" w:pos="1453"/>
                  </w:tabs>
                  <w:overflowPunct w:val="0"/>
                  <w:spacing w:line="240" w:lineRule="auto"/>
                  <w:ind w:rightChars="-22" w:right="-46"/>
                  <w:jc w:val="left"/>
                  <w:rPr>
                    <w:color w:val="000000"/>
                  </w:rPr>
                </w:pPr>
                <w:r w:rsidRPr="001C2324">
                  <w:rPr>
                    <w:color w:val="000000"/>
                    <w:lang w:eastAsia="zh-CN"/>
                  </w:rPr>
                  <w:t>-</w:t>
                </w:r>
              </w:p>
            </w:tc>
            <w:tc>
              <w:tcPr>
                <w:tcW w:w="160" w:type="dxa"/>
                <w:tcBorders>
                  <w:top w:val="nil"/>
                  <w:left w:val="nil"/>
                  <w:bottom w:val="nil"/>
                  <w:right w:val="nil"/>
                </w:tcBorders>
                <w:shd w:val="clear" w:color="auto" w:fill="auto"/>
                <w:vAlign w:val="bottom"/>
              </w:tcPr>
              <w:p w:rsidR="001C2324" w:rsidRPr="001C2324" w:rsidRDefault="001C2324" w:rsidP="002A37FF">
                <w:pPr>
                  <w:overflowPunct w:val="0"/>
                  <w:spacing w:line="240" w:lineRule="auto"/>
                  <w:ind w:rightChars="50" w:right="105"/>
                  <w:jc w:val="right"/>
                </w:pPr>
              </w:p>
            </w:tc>
            <w:tc>
              <w:tcPr>
                <w:tcW w:w="1660" w:type="dxa"/>
                <w:tcBorders>
                  <w:top w:val="nil"/>
                  <w:left w:val="nil"/>
                  <w:right w:val="nil"/>
                </w:tcBorders>
                <w:shd w:val="clear" w:color="auto" w:fill="auto"/>
                <w:vAlign w:val="bottom"/>
              </w:tcPr>
              <w:p w:rsidR="001C2324" w:rsidRPr="001C2324" w:rsidRDefault="001C2324" w:rsidP="002A37FF">
                <w:pPr>
                  <w:tabs>
                    <w:tab w:val="decimal" w:pos="1483"/>
                  </w:tabs>
                  <w:overflowPunct w:val="0"/>
                  <w:spacing w:line="240" w:lineRule="auto"/>
                  <w:ind w:rightChars="-15" w:right="-31"/>
                  <w:jc w:val="left"/>
                  <w:rPr>
                    <w:color w:val="000000"/>
                  </w:rPr>
                </w:pPr>
                <w:r w:rsidRPr="001C2324">
                  <w:rPr>
                    <w:color w:val="000000"/>
                  </w:rPr>
                  <w:t>11,551,799,522</w:t>
                </w:r>
              </w:p>
            </w:tc>
          </w:tr>
          <w:tr w:rsidR="001C2324" w:rsidRPr="006A671E" w:rsidTr="00B20EF3">
            <w:trPr>
              <w:trHeight w:val="276"/>
            </w:trPr>
            <w:tc>
              <w:tcPr>
                <w:tcW w:w="1871" w:type="dxa"/>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rPr>
                    <w:color w:val="000000"/>
                  </w:rPr>
                </w:pPr>
                <w:r w:rsidRPr="001C2324">
                  <w:rPr>
                    <w:rFonts w:hAnsi="Arial"/>
                    <w:color w:val="000000"/>
                  </w:rPr>
                  <w:t>其他资本公积</w:t>
                </w:r>
                <w:r w:rsidRPr="001C2324">
                  <w:rPr>
                    <w:color w:val="000000"/>
                  </w:rPr>
                  <w:t>-</w:t>
                </w:r>
                <w:r w:rsidRPr="001C2324">
                  <w:rPr>
                    <w:rFonts w:hAnsi="Arial"/>
                    <w:color w:val="000000"/>
                  </w:rPr>
                  <w:t>其他</w:t>
                </w:r>
              </w:p>
            </w:tc>
            <w:tc>
              <w:tcPr>
                <w:tcW w:w="1700" w:type="dxa"/>
                <w:tcBorders>
                  <w:top w:val="nil"/>
                  <w:left w:val="nil"/>
                  <w:bottom w:val="single" w:sz="4" w:space="0" w:color="auto"/>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rPr>
                  <w:t>10,857,926</w:t>
                </w:r>
              </w:p>
            </w:tc>
            <w:tc>
              <w:tcPr>
                <w:tcW w:w="16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p>
            </w:tc>
            <w:tc>
              <w:tcPr>
                <w:tcW w:w="1587" w:type="dxa"/>
                <w:tcBorders>
                  <w:top w:val="nil"/>
                  <w:left w:val="nil"/>
                  <w:bottom w:val="single" w:sz="4" w:space="0" w:color="auto"/>
                  <w:right w:val="nil"/>
                </w:tcBorders>
                <w:shd w:val="clear" w:color="auto" w:fill="auto"/>
                <w:vAlign w:val="bottom"/>
              </w:tcPr>
              <w:p w:rsidR="001C2324" w:rsidRPr="001C2324" w:rsidRDefault="001C2324" w:rsidP="002A37FF">
                <w:pPr>
                  <w:tabs>
                    <w:tab w:val="decimal" w:pos="1453"/>
                  </w:tabs>
                  <w:overflowPunct w:val="0"/>
                  <w:spacing w:line="240" w:lineRule="auto"/>
                  <w:ind w:rightChars="-22" w:right="-46"/>
                  <w:jc w:val="left"/>
                  <w:rPr>
                    <w:color w:val="000000"/>
                  </w:rPr>
                </w:pPr>
                <w:r w:rsidRPr="001C2324">
                  <w:rPr>
                    <w:color w:val="000000"/>
                    <w:lang w:eastAsia="zh-CN"/>
                  </w:rPr>
                  <w:t>-</w:t>
                </w:r>
              </w:p>
            </w:tc>
            <w:tc>
              <w:tcPr>
                <w:tcW w:w="160" w:type="dxa"/>
                <w:tcBorders>
                  <w:top w:val="nil"/>
                  <w:left w:val="nil"/>
                  <w:bottom w:val="nil"/>
                  <w:right w:val="nil"/>
                </w:tcBorders>
                <w:shd w:val="clear" w:color="auto" w:fill="auto"/>
                <w:vAlign w:val="bottom"/>
              </w:tcPr>
              <w:p w:rsidR="001C2324" w:rsidRPr="001C2324" w:rsidRDefault="001C2324" w:rsidP="002A37FF">
                <w:pPr>
                  <w:overflowPunct w:val="0"/>
                  <w:spacing w:line="240" w:lineRule="auto"/>
                  <w:ind w:rightChars="50" w:right="105"/>
                  <w:jc w:val="right"/>
                  <w:rPr>
                    <w:color w:val="000000"/>
                  </w:rPr>
                </w:pPr>
              </w:p>
            </w:tc>
            <w:tc>
              <w:tcPr>
                <w:tcW w:w="1587" w:type="dxa"/>
                <w:tcBorders>
                  <w:top w:val="nil"/>
                  <w:left w:val="nil"/>
                  <w:bottom w:val="single" w:sz="4" w:space="0" w:color="auto"/>
                  <w:right w:val="nil"/>
                </w:tcBorders>
                <w:shd w:val="clear" w:color="auto" w:fill="auto"/>
                <w:vAlign w:val="bottom"/>
              </w:tcPr>
              <w:p w:rsidR="001C2324" w:rsidRPr="001C2324" w:rsidRDefault="001C2324" w:rsidP="002A37FF">
                <w:pPr>
                  <w:tabs>
                    <w:tab w:val="decimal" w:pos="1453"/>
                  </w:tabs>
                  <w:overflowPunct w:val="0"/>
                  <w:spacing w:line="240" w:lineRule="auto"/>
                  <w:ind w:rightChars="-22" w:right="-46"/>
                  <w:jc w:val="left"/>
                  <w:rPr>
                    <w:color w:val="000000"/>
                  </w:rPr>
                </w:pPr>
                <w:r w:rsidRPr="001C2324">
                  <w:rPr>
                    <w:color w:val="000000"/>
                    <w:lang w:eastAsia="zh-CN"/>
                  </w:rPr>
                  <w:t>-</w:t>
                </w:r>
              </w:p>
            </w:tc>
            <w:tc>
              <w:tcPr>
                <w:tcW w:w="160" w:type="dxa"/>
                <w:tcBorders>
                  <w:top w:val="nil"/>
                  <w:left w:val="nil"/>
                  <w:bottom w:val="nil"/>
                  <w:right w:val="nil"/>
                </w:tcBorders>
                <w:shd w:val="clear" w:color="auto" w:fill="auto"/>
                <w:vAlign w:val="bottom"/>
              </w:tcPr>
              <w:p w:rsidR="001C2324" w:rsidRPr="001C2324" w:rsidRDefault="001C2324" w:rsidP="002A37FF">
                <w:pPr>
                  <w:overflowPunct w:val="0"/>
                  <w:spacing w:line="240" w:lineRule="auto"/>
                  <w:ind w:rightChars="50" w:right="105"/>
                  <w:jc w:val="right"/>
                  <w:rPr>
                    <w:color w:val="000000"/>
                  </w:rPr>
                </w:pPr>
              </w:p>
            </w:tc>
            <w:tc>
              <w:tcPr>
                <w:tcW w:w="1660" w:type="dxa"/>
                <w:tcBorders>
                  <w:top w:val="nil"/>
                  <w:left w:val="nil"/>
                  <w:bottom w:val="single" w:sz="4" w:space="0" w:color="auto"/>
                  <w:right w:val="nil"/>
                </w:tcBorders>
                <w:shd w:val="clear" w:color="auto" w:fill="auto"/>
                <w:vAlign w:val="bottom"/>
              </w:tcPr>
              <w:p w:rsidR="001C2324" w:rsidRPr="001C2324" w:rsidRDefault="001C2324" w:rsidP="002A37FF">
                <w:pPr>
                  <w:tabs>
                    <w:tab w:val="decimal" w:pos="1483"/>
                  </w:tabs>
                  <w:overflowPunct w:val="0"/>
                  <w:spacing w:line="240" w:lineRule="auto"/>
                  <w:ind w:rightChars="-15" w:right="-31"/>
                  <w:jc w:val="left"/>
                  <w:rPr>
                    <w:color w:val="000000"/>
                  </w:rPr>
                </w:pPr>
                <w:r w:rsidRPr="001C2324">
                  <w:rPr>
                    <w:color w:val="000000"/>
                  </w:rPr>
                  <w:t>10,857,926</w:t>
                </w:r>
              </w:p>
            </w:tc>
          </w:tr>
          <w:tr w:rsidR="001C2324" w:rsidRPr="006A671E" w:rsidTr="00B20EF3">
            <w:trPr>
              <w:trHeight w:val="276"/>
            </w:trPr>
            <w:tc>
              <w:tcPr>
                <w:tcW w:w="1871" w:type="dxa"/>
                <w:tcBorders>
                  <w:top w:val="nil"/>
                  <w:left w:val="nil"/>
                  <w:bottom w:val="nil"/>
                  <w:right w:val="nil"/>
                </w:tcBorders>
                <w:shd w:val="clear" w:color="auto" w:fill="auto"/>
                <w:vAlign w:val="bottom"/>
                <w:hideMark/>
              </w:tcPr>
              <w:p w:rsidR="001C2324" w:rsidRPr="001C2324" w:rsidRDefault="001C2324" w:rsidP="00B20EF3">
                <w:pPr>
                  <w:overflowPunct w:val="0"/>
                  <w:spacing w:line="240" w:lineRule="auto"/>
                  <w:jc w:val="right"/>
                  <w:rPr>
                    <w:color w:val="000000"/>
                  </w:rPr>
                </w:pPr>
              </w:p>
            </w:tc>
            <w:tc>
              <w:tcPr>
                <w:tcW w:w="1700" w:type="dxa"/>
                <w:tcBorders>
                  <w:top w:val="single" w:sz="4" w:space="0" w:color="auto"/>
                  <w:left w:val="nil"/>
                  <w:bottom w:val="single" w:sz="12" w:space="0" w:color="auto"/>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r w:rsidRPr="001C2324">
                  <w:rPr>
                    <w:color w:val="000000"/>
                  </w:rPr>
                  <w:t>11,562,657,448</w:t>
                </w:r>
              </w:p>
            </w:tc>
            <w:tc>
              <w:tcPr>
                <w:tcW w:w="160" w:type="dxa"/>
                <w:tcBorders>
                  <w:top w:val="nil"/>
                  <w:left w:val="nil"/>
                  <w:bottom w:val="nil"/>
                  <w:right w:val="nil"/>
                </w:tcBorders>
                <w:shd w:val="clear" w:color="auto" w:fill="auto"/>
                <w:vAlign w:val="bottom"/>
                <w:hideMark/>
              </w:tcPr>
              <w:p w:rsidR="001C2324" w:rsidRPr="001C2324" w:rsidRDefault="001C2324" w:rsidP="002A37FF">
                <w:pPr>
                  <w:overflowPunct w:val="0"/>
                  <w:spacing w:line="240" w:lineRule="auto"/>
                  <w:ind w:rightChars="50" w:right="105"/>
                  <w:jc w:val="right"/>
                  <w:rPr>
                    <w:color w:val="000000"/>
                  </w:rPr>
                </w:pPr>
              </w:p>
            </w:tc>
            <w:tc>
              <w:tcPr>
                <w:tcW w:w="1587" w:type="dxa"/>
                <w:tcBorders>
                  <w:top w:val="single" w:sz="4" w:space="0" w:color="auto"/>
                  <w:left w:val="nil"/>
                  <w:bottom w:val="single" w:sz="12" w:space="0" w:color="auto"/>
                  <w:right w:val="nil"/>
                </w:tcBorders>
                <w:shd w:val="clear" w:color="auto" w:fill="auto"/>
                <w:vAlign w:val="bottom"/>
              </w:tcPr>
              <w:p w:rsidR="001C2324" w:rsidRPr="001C2324" w:rsidRDefault="001C2324" w:rsidP="002A37FF">
                <w:pPr>
                  <w:tabs>
                    <w:tab w:val="decimal" w:pos="1453"/>
                  </w:tabs>
                  <w:overflowPunct w:val="0"/>
                  <w:spacing w:line="240" w:lineRule="auto"/>
                  <w:ind w:rightChars="-22" w:right="-46"/>
                  <w:jc w:val="left"/>
                  <w:rPr>
                    <w:color w:val="000000"/>
                  </w:rPr>
                </w:pPr>
                <w:r w:rsidRPr="001C2324">
                  <w:rPr>
                    <w:color w:val="000000"/>
                    <w:lang w:eastAsia="zh-CN"/>
                  </w:rPr>
                  <w:t>-</w:t>
                </w:r>
              </w:p>
            </w:tc>
            <w:tc>
              <w:tcPr>
                <w:tcW w:w="160" w:type="dxa"/>
                <w:tcBorders>
                  <w:top w:val="nil"/>
                  <w:left w:val="nil"/>
                  <w:bottom w:val="nil"/>
                  <w:right w:val="nil"/>
                </w:tcBorders>
                <w:shd w:val="clear" w:color="auto" w:fill="auto"/>
                <w:vAlign w:val="bottom"/>
              </w:tcPr>
              <w:p w:rsidR="001C2324" w:rsidRPr="001C2324" w:rsidRDefault="001C2324" w:rsidP="002A37FF">
                <w:pPr>
                  <w:overflowPunct w:val="0"/>
                  <w:spacing w:line="240" w:lineRule="auto"/>
                  <w:ind w:rightChars="50" w:right="105"/>
                  <w:jc w:val="right"/>
                  <w:rPr>
                    <w:color w:val="000000"/>
                  </w:rPr>
                </w:pPr>
              </w:p>
            </w:tc>
            <w:tc>
              <w:tcPr>
                <w:tcW w:w="1587" w:type="dxa"/>
                <w:tcBorders>
                  <w:top w:val="single" w:sz="4" w:space="0" w:color="auto"/>
                  <w:left w:val="nil"/>
                  <w:bottom w:val="single" w:sz="12" w:space="0" w:color="auto"/>
                  <w:right w:val="nil"/>
                </w:tcBorders>
                <w:shd w:val="clear" w:color="auto" w:fill="auto"/>
                <w:vAlign w:val="bottom"/>
              </w:tcPr>
              <w:p w:rsidR="001C2324" w:rsidRPr="001C2324" w:rsidRDefault="001C2324" w:rsidP="002A37FF">
                <w:pPr>
                  <w:tabs>
                    <w:tab w:val="decimal" w:pos="1453"/>
                  </w:tabs>
                  <w:overflowPunct w:val="0"/>
                  <w:spacing w:line="240" w:lineRule="auto"/>
                  <w:ind w:rightChars="-22" w:right="-46"/>
                  <w:jc w:val="left"/>
                  <w:rPr>
                    <w:color w:val="000000"/>
                  </w:rPr>
                </w:pPr>
                <w:r w:rsidRPr="001C2324">
                  <w:rPr>
                    <w:color w:val="000000"/>
                    <w:lang w:eastAsia="zh-CN"/>
                  </w:rPr>
                  <w:t>-</w:t>
                </w:r>
              </w:p>
            </w:tc>
            <w:tc>
              <w:tcPr>
                <w:tcW w:w="160" w:type="dxa"/>
                <w:tcBorders>
                  <w:top w:val="nil"/>
                  <w:left w:val="nil"/>
                  <w:bottom w:val="nil"/>
                  <w:right w:val="nil"/>
                </w:tcBorders>
                <w:shd w:val="clear" w:color="auto" w:fill="auto"/>
                <w:vAlign w:val="bottom"/>
              </w:tcPr>
              <w:p w:rsidR="001C2324" w:rsidRPr="001C2324" w:rsidRDefault="001C2324" w:rsidP="002A37FF">
                <w:pPr>
                  <w:overflowPunct w:val="0"/>
                  <w:spacing w:line="240" w:lineRule="auto"/>
                  <w:ind w:rightChars="50" w:right="105"/>
                  <w:jc w:val="right"/>
                  <w:rPr>
                    <w:color w:val="000000"/>
                  </w:rPr>
                </w:pPr>
              </w:p>
            </w:tc>
            <w:tc>
              <w:tcPr>
                <w:tcW w:w="1660" w:type="dxa"/>
                <w:tcBorders>
                  <w:top w:val="single" w:sz="4" w:space="0" w:color="auto"/>
                  <w:left w:val="nil"/>
                  <w:bottom w:val="single" w:sz="12" w:space="0" w:color="auto"/>
                  <w:right w:val="nil"/>
                </w:tcBorders>
                <w:shd w:val="clear" w:color="auto" w:fill="auto"/>
                <w:vAlign w:val="bottom"/>
              </w:tcPr>
              <w:p w:rsidR="001C2324" w:rsidRPr="001C2324" w:rsidRDefault="001C2324" w:rsidP="002A37FF">
                <w:pPr>
                  <w:tabs>
                    <w:tab w:val="decimal" w:pos="1483"/>
                  </w:tabs>
                  <w:overflowPunct w:val="0"/>
                  <w:spacing w:line="240" w:lineRule="auto"/>
                  <w:ind w:rightChars="-15" w:right="-31"/>
                  <w:jc w:val="left"/>
                  <w:rPr>
                    <w:color w:val="000000"/>
                  </w:rPr>
                </w:pPr>
                <w:r w:rsidRPr="001C2324">
                  <w:rPr>
                    <w:color w:val="000000"/>
                  </w:rPr>
                  <w:t>11,562,657,448</w:t>
                </w:r>
              </w:p>
            </w:tc>
          </w:tr>
        </w:tbl>
        <w:p w:rsidR="001C2324" w:rsidRDefault="001A19A4">
          <w:pPr>
            <w:rPr>
              <w:lang w:eastAsia="zh-CN"/>
            </w:rPr>
          </w:pPr>
        </w:p>
      </w:sdtContent>
    </w:sdt>
    <w:bookmarkStart w:id="134" w:name="_Hlk24027351" w:displacedByCustomXml="next"/>
    <w:sdt>
      <w:sdtPr>
        <w:rPr>
          <w:rFonts w:ascii="宋体" w:eastAsia="Times New Roman" w:hAnsi="宋体" w:cs="宋体"/>
          <w:b w:val="0"/>
          <w:bCs w:val="0"/>
          <w:kern w:val="0"/>
          <w:sz w:val="20"/>
          <w:szCs w:val="21"/>
          <w:lang w:eastAsia="en-US"/>
        </w:rPr>
        <w:alias w:val="模块:"/>
        <w:tag w:val="_SEC_b7abde66ee9f475b9c7a82f58ed72510"/>
        <w:id w:val="1325086144"/>
        <w:lock w:val="sdtLocked"/>
        <w:placeholder>
          <w:docPart w:val="GBC22222222222222222222222222222"/>
        </w:placeholder>
      </w:sdtPr>
      <w:sdtEndPr>
        <w:rPr>
          <w:rFonts w:ascii="Times New Roman" w:eastAsia="宋体" w:hAnsi="Times New Roman" w:cs="Times New Roman"/>
          <w:sz w:val="21"/>
        </w:rPr>
      </w:sdtEndPr>
      <w:sdtContent>
        <w:bookmarkStart w:id="135" w:name="_Hlk10537776" w:displacedByCustomXml="prev"/>
        <w:bookmarkEnd w:id="135" w:displacedByCustomXml="prev"/>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ContentLocked"/>
            <w:placeholder>
              <w:docPart w:val="GBC22222222222222222222222222222"/>
            </w:placeholder>
          </w:sdtPr>
          <w:sdtContent>
            <w:p w:rsidR="00865A28" w:rsidRDefault="001A19A4">
              <w:r w:rsidRPr="00A26F80">
                <w:rPr>
                  <w:rFonts w:ascii="宋体" w:hAnsi="宋体"/>
                </w:rPr>
                <w:fldChar w:fldCharType="begin"/>
              </w:r>
              <w:r w:rsidR="00420D62">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20D62">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其他综合收益情况"/>
              <w:tag w:val="_GBC_e409bf7299734ac38578b7aeaafe4b22"/>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其他综合收益情况"/>
              <w:tag w:val="_GBC_27d655d96e764a21a47eae18f25945dc"/>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2126"/>
            <w:gridCol w:w="1523"/>
          </w:tblGrid>
          <w:tr w:rsidR="005A48CB" w:rsidTr="005A48CB">
            <w:trPr>
              <w:trHeight w:val="215"/>
            </w:trPr>
            <w:sdt>
              <w:sdtPr>
                <w:tag w:val="_PLD_b9ff3615ccfb4fb8b5b240bdfb50f58f"/>
                <w:id w:val="9915027"/>
                <w:lock w:val="sdtLocked"/>
              </w:sdtPr>
              <w:sdtContent>
                <w:tc>
                  <w:tcPr>
                    <w:tcW w:w="2119" w:type="pct"/>
                    <w:vMerge w:val="restart"/>
                    <w:shd w:val="clear" w:color="auto" w:fill="auto"/>
                    <w:vAlign w:val="center"/>
                  </w:tcPr>
                  <w:p w:rsidR="005A48CB" w:rsidRDefault="005A48CB" w:rsidP="00B20EF3">
                    <w:pPr>
                      <w:jc w:val="center"/>
                      <w:rPr>
                        <w:szCs w:val="21"/>
                      </w:rPr>
                    </w:pPr>
                    <w:r>
                      <w:rPr>
                        <w:rFonts w:hint="eastAsia"/>
                        <w:szCs w:val="21"/>
                      </w:rPr>
                      <w:t>项目</w:t>
                    </w:r>
                  </w:p>
                </w:tc>
              </w:sdtContent>
            </w:sdt>
            <w:sdt>
              <w:sdtPr>
                <w:tag w:val="_PLD_c452eb3cb7084e41ba725641dbad27ab"/>
                <w:id w:val="9915028"/>
                <w:lock w:val="sdtLocked"/>
              </w:sdtPr>
              <w:sdtContent>
                <w:tc>
                  <w:tcPr>
                    <w:tcW w:w="916" w:type="pct"/>
                    <w:vMerge w:val="restart"/>
                    <w:shd w:val="clear" w:color="auto" w:fill="auto"/>
                    <w:vAlign w:val="center"/>
                  </w:tcPr>
                  <w:p w:rsidR="005A48CB" w:rsidRDefault="005A48CB" w:rsidP="00B20EF3">
                    <w:pPr>
                      <w:jc w:val="center"/>
                      <w:rPr>
                        <w:szCs w:val="21"/>
                      </w:rPr>
                    </w:pPr>
                    <w:r>
                      <w:rPr>
                        <w:rFonts w:hint="eastAsia"/>
                        <w:szCs w:val="21"/>
                      </w:rPr>
                      <w:t>期初</w:t>
                    </w:r>
                  </w:p>
                  <w:p w:rsidR="005A48CB" w:rsidRDefault="005A48CB" w:rsidP="00B20EF3">
                    <w:pPr>
                      <w:jc w:val="center"/>
                      <w:rPr>
                        <w:szCs w:val="21"/>
                      </w:rPr>
                    </w:pPr>
                    <w:r>
                      <w:rPr>
                        <w:rFonts w:hint="eastAsia"/>
                        <w:szCs w:val="21"/>
                      </w:rPr>
                      <w:t>余额</w:t>
                    </w:r>
                  </w:p>
                </w:tc>
              </w:sdtContent>
            </w:sdt>
            <w:sdt>
              <w:sdtPr>
                <w:tag w:val="_PLD_c4c67158aa744717a253a7b51b99ed00"/>
                <w:id w:val="9915029"/>
                <w:lock w:val="sdtLocked"/>
              </w:sdtPr>
              <w:sdtContent>
                <w:tc>
                  <w:tcPr>
                    <w:tcW w:w="1145" w:type="pct"/>
                    <w:shd w:val="clear" w:color="auto" w:fill="auto"/>
                    <w:vAlign w:val="center"/>
                  </w:tcPr>
                  <w:p w:rsidR="005A48CB" w:rsidRDefault="005A48CB" w:rsidP="00B20EF3">
                    <w:pPr>
                      <w:jc w:val="center"/>
                      <w:rPr>
                        <w:szCs w:val="21"/>
                      </w:rPr>
                    </w:pPr>
                    <w:r>
                      <w:rPr>
                        <w:rFonts w:hint="eastAsia"/>
                        <w:szCs w:val="21"/>
                      </w:rPr>
                      <w:t>本期发生金额</w:t>
                    </w:r>
                  </w:p>
                </w:tc>
              </w:sdtContent>
            </w:sdt>
            <w:sdt>
              <w:sdtPr>
                <w:tag w:val="_PLD_2fcdc30e089b48d0af01eff4e6c0c7ad"/>
                <w:id w:val="9915030"/>
                <w:lock w:val="sdtLocked"/>
              </w:sdtPr>
              <w:sdtContent>
                <w:tc>
                  <w:tcPr>
                    <w:tcW w:w="820" w:type="pct"/>
                    <w:vMerge w:val="restart"/>
                    <w:shd w:val="clear" w:color="auto" w:fill="auto"/>
                    <w:vAlign w:val="center"/>
                  </w:tcPr>
                  <w:p w:rsidR="005A48CB" w:rsidRDefault="005A48CB" w:rsidP="00B20EF3">
                    <w:pPr>
                      <w:jc w:val="center"/>
                      <w:rPr>
                        <w:szCs w:val="21"/>
                      </w:rPr>
                    </w:pPr>
                    <w:r>
                      <w:rPr>
                        <w:rFonts w:hint="eastAsia"/>
                        <w:szCs w:val="21"/>
                      </w:rPr>
                      <w:t>期末</w:t>
                    </w:r>
                  </w:p>
                  <w:p w:rsidR="005A48CB" w:rsidRDefault="005A48CB" w:rsidP="00B20EF3">
                    <w:pPr>
                      <w:jc w:val="center"/>
                      <w:rPr>
                        <w:szCs w:val="21"/>
                      </w:rPr>
                    </w:pPr>
                    <w:r>
                      <w:rPr>
                        <w:rFonts w:hint="eastAsia"/>
                        <w:szCs w:val="21"/>
                      </w:rPr>
                      <w:t>余额</w:t>
                    </w:r>
                  </w:p>
                </w:tc>
              </w:sdtContent>
            </w:sdt>
          </w:tr>
          <w:tr w:rsidR="005A48CB" w:rsidTr="005A48CB">
            <w:tc>
              <w:tcPr>
                <w:tcW w:w="2119" w:type="pct"/>
                <w:vMerge/>
                <w:shd w:val="clear" w:color="auto" w:fill="auto"/>
              </w:tcPr>
              <w:p w:rsidR="005A48CB" w:rsidRDefault="005A48CB" w:rsidP="00B20EF3">
                <w:pPr>
                  <w:jc w:val="center"/>
                  <w:rPr>
                    <w:szCs w:val="21"/>
                  </w:rPr>
                </w:pPr>
              </w:p>
            </w:tc>
            <w:tc>
              <w:tcPr>
                <w:tcW w:w="916" w:type="pct"/>
                <w:vMerge/>
                <w:shd w:val="clear" w:color="auto" w:fill="auto"/>
              </w:tcPr>
              <w:p w:rsidR="005A48CB" w:rsidRDefault="005A48CB" w:rsidP="00B20EF3">
                <w:pPr>
                  <w:jc w:val="center"/>
                  <w:rPr>
                    <w:szCs w:val="21"/>
                  </w:rPr>
                </w:pPr>
              </w:p>
            </w:tc>
            <w:sdt>
              <w:sdtPr>
                <w:tag w:val="_PLD_8b3cddc1172740f1a089204a9d0cbe76"/>
                <w:id w:val="9915031"/>
                <w:lock w:val="sdtLocked"/>
              </w:sdtPr>
              <w:sdtContent>
                <w:tc>
                  <w:tcPr>
                    <w:tcW w:w="1145" w:type="pct"/>
                    <w:shd w:val="clear" w:color="auto" w:fill="auto"/>
                    <w:vAlign w:val="center"/>
                  </w:tcPr>
                  <w:p w:rsidR="005A48CB" w:rsidRDefault="005A48CB" w:rsidP="00B20EF3">
                    <w:pPr>
                      <w:jc w:val="center"/>
                      <w:rPr>
                        <w:szCs w:val="21"/>
                      </w:rPr>
                    </w:pPr>
                    <w:r>
                      <w:rPr>
                        <w:rFonts w:hint="eastAsia"/>
                        <w:szCs w:val="21"/>
                      </w:rPr>
                      <w:t>税后归属于母公司</w:t>
                    </w:r>
                  </w:p>
                </w:tc>
              </w:sdtContent>
            </w:sdt>
            <w:tc>
              <w:tcPr>
                <w:tcW w:w="820" w:type="pct"/>
                <w:vMerge/>
                <w:shd w:val="clear" w:color="auto" w:fill="auto"/>
              </w:tcPr>
              <w:p w:rsidR="005A48CB" w:rsidRDefault="005A48CB" w:rsidP="00B20EF3">
                <w:pPr>
                  <w:jc w:val="center"/>
                  <w:rPr>
                    <w:szCs w:val="21"/>
                  </w:rPr>
                </w:pPr>
              </w:p>
            </w:tc>
          </w:tr>
          <w:tr w:rsidR="005A48CB" w:rsidTr="005A48CB">
            <w:sdt>
              <w:sdtPr>
                <w:tag w:val="_PLD_b96033963bb045d6b35757f869c2a5dc"/>
                <w:id w:val="9915032"/>
                <w:lock w:val="sdtLocked"/>
              </w:sdtPr>
              <w:sdtContent>
                <w:tc>
                  <w:tcPr>
                    <w:tcW w:w="2119" w:type="pct"/>
                    <w:shd w:val="clear" w:color="auto" w:fill="auto"/>
                    <w:vAlign w:val="center"/>
                  </w:tcPr>
                  <w:p w:rsidR="005A48CB" w:rsidRDefault="005A48CB" w:rsidP="00B20EF3">
                    <w:pPr>
                      <w:rPr>
                        <w:szCs w:val="21"/>
                        <w:lang w:eastAsia="zh-CN"/>
                      </w:rPr>
                    </w:pPr>
                    <w:r>
                      <w:rPr>
                        <w:rFonts w:hint="eastAsia"/>
                        <w:szCs w:val="21"/>
                        <w:lang w:eastAsia="zh-CN"/>
                      </w:rPr>
                      <w:t>一、不能重分类进损益的其他综合收益</w:t>
                    </w:r>
                  </w:p>
                </w:tc>
              </w:sdtContent>
            </w:sdt>
            <w:tc>
              <w:tcPr>
                <w:tcW w:w="916" w:type="pct"/>
                <w:shd w:val="clear" w:color="auto" w:fill="auto"/>
              </w:tcPr>
              <w:p w:rsidR="005A48CB" w:rsidRDefault="005A48CB" w:rsidP="00B20EF3">
                <w:pPr>
                  <w:jc w:val="right"/>
                  <w:rPr>
                    <w:szCs w:val="21"/>
                  </w:rPr>
                </w:pPr>
                <w:r>
                  <w:t>181,940,940</w:t>
                </w:r>
              </w:p>
            </w:tc>
            <w:tc>
              <w:tcPr>
                <w:tcW w:w="1145" w:type="pct"/>
                <w:shd w:val="clear" w:color="auto" w:fill="auto"/>
              </w:tcPr>
              <w:p w:rsidR="005A48CB" w:rsidRDefault="005A48CB" w:rsidP="00B20EF3">
                <w:pPr>
                  <w:jc w:val="right"/>
                  <w:rPr>
                    <w:szCs w:val="21"/>
                  </w:rPr>
                </w:pPr>
                <w:r>
                  <w:t>-</w:t>
                </w:r>
              </w:p>
            </w:tc>
            <w:tc>
              <w:tcPr>
                <w:tcW w:w="820" w:type="pct"/>
                <w:shd w:val="clear" w:color="auto" w:fill="auto"/>
              </w:tcPr>
              <w:p w:rsidR="005A48CB" w:rsidRDefault="005A48CB" w:rsidP="00B20EF3">
                <w:pPr>
                  <w:jc w:val="right"/>
                  <w:rPr>
                    <w:szCs w:val="21"/>
                  </w:rPr>
                </w:pPr>
                <w:r>
                  <w:t>181,940,940</w:t>
                </w:r>
              </w:p>
            </w:tc>
          </w:tr>
          <w:tr w:rsidR="005A48CB" w:rsidTr="005A48CB">
            <w:sdt>
              <w:sdtPr>
                <w:tag w:val="_PLD_071a59f937d84467bd4e99d5ed8b0958"/>
                <w:id w:val="9915033"/>
                <w:lock w:val="sdtLocked"/>
              </w:sdtPr>
              <w:sdtContent>
                <w:tc>
                  <w:tcPr>
                    <w:tcW w:w="2119" w:type="pct"/>
                    <w:shd w:val="clear" w:color="auto" w:fill="auto"/>
                    <w:vAlign w:val="center"/>
                  </w:tcPr>
                  <w:p w:rsidR="005A48CB" w:rsidRDefault="005A48CB" w:rsidP="00B20EF3">
                    <w:pPr>
                      <w:rPr>
                        <w:lang w:eastAsia="zh-CN"/>
                      </w:rPr>
                    </w:pPr>
                    <w:r>
                      <w:rPr>
                        <w:rFonts w:hint="eastAsia"/>
                        <w:lang w:eastAsia="zh-CN"/>
                      </w:rPr>
                      <w:t>其他权益工具投资公允价值变动</w:t>
                    </w:r>
                  </w:p>
                </w:tc>
              </w:sdtContent>
            </w:sdt>
            <w:tc>
              <w:tcPr>
                <w:tcW w:w="916" w:type="pct"/>
                <w:shd w:val="clear" w:color="auto" w:fill="auto"/>
              </w:tcPr>
              <w:p w:rsidR="005A48CB" w:rsidRDefault="005A48CB" w:rsidP="00B20EF3">
                <w:pPr>
                  <w:jc w:val="right"/>
                </w:pPr>
                <w:r>
                  <w:t>181,940,940</w:t>
                </w:r>
              </w:p>
            </w:tc>
            <w:tc>
              <w:tcPr>
                <w:tcW w:w="1145" w:type="pct"/>
                <w:shd w:val="clear" w:color="auto" w:fill="auto"/>
              </w:tcPr>
              <w:p w:rsidR="005A48CB" w:rsidRDefault="005A48CB" w:rsidP="00B20EF3">
                <w:pPr>
                  <w:jc w:val="right"/>
                  <w:rPr>
                    <w:szCs w:val="21"/>
                  </w:rPr>
                </w:pPr>
                <w:r>
                  <w:t>-</w:t>
                </w:r>
              </w:p>
            </w:tc>
            <w:tc>
              <w:tcPr>
                <w:tcW w:w="820" w:type="pct"/>
                <w:shd w:val="clear" w:color="auto" w:fill="auto"/>
              </w:tcPr>
              <w:p w:rsidR="005A48CB" w:rsidRDefault="005A48CB" w:rsidP="00B20EF3">
                <w:pPr>
                  <w:jc w:val="right"/>
                  <w:rPr>
                    <w:szCs w:val="21"/>
                  </w:rPr>
                </w:pPr>
                <w:r>
                  <w:t>181,940,940</w:t>
                </w:r>
              </w:p>
            </w:tc>
          </w:tr>
          <w:tr w:rsidR="005A48CB" w:rsidTr="005A48CB">
            <w:sdt>
              <w:sdtPr>
                <w:tag w:val="_PLD_9ad7dfdffcbb4195853f9f7672607063"/>
                <w:id w:val="9915034"/>
                <w:lock w:val="sdtLocked"/>
              </w:sdtPr>
              <w:sdtContent>
                <w:tc>
                  <w:tcPr>
                    <w:tcW w:w="2119" w:type="pct"/>
                    <w:shd w:val="clear" w:color="auto" w:fill="auto"/>
                    <w:vAlign w:val="center"/>
                  </w:tcPr>
                  <w:p w:rsidR="005A48CB" w:rsidRDefault="005A48CB" w:rsidP="005A48CB">
                    <w:pPr>
                      <w:jc w:val="center"/>
                      <w:rPr>
                        <w:szCs w:val="21"/>
                      </w:rPr>
                    </w:pPr>
                    <w:r>
                      <w:rPr>
                        <w:rFonts w:hint="eastAsia"/>
                        <w:szCs w:val="21"/>
                      </w:rPr>
                      <w:t>其他综合收益合计</w:t>
                    </w:r>
                  </w:p>
                </w:tc>
              </w:sdtContent>
            </w:sdt>
            <w:tc>
              <w:tcPr>
                <w:tcW w:w="916" w:type="pct"/>
                <w:shd w:val="clear" w:color="auto" w:fill="auto"/>
              </w:tcPr>
              <w:p w:rsidR="005A48CB" w:rsidRDefault="005A48CB" w:rsidP="00B20EF3">
                <w:pPr>
                  <w:jc w:val="right"/>
                  <w:rPr>
                    <w:szCs w:val="21"/>
                  </w:rPr>
                </w:pPr>
                <w:r>
                  <w:t>181,940,940</w:t>
                </w:r>
              </w:p>
            </w:tc>
            <w:tc>
              <w:tcPr>
                <w:tcW w:w="1145" w:type="pct"/>
                <w:shd w:val="clear" w:color="auto" w:fill="auto"/>
              </w:tcPr>
              <w:p w:rsidR="005A48CB" w:rsidRDefault="005A48CB" w:rsidP="00B20EF3">
                <w:pPr>
                  <w:jc w:val="right"/>
                  <w:rPr>
                    <w:szCs w:val="21"/>
                  </w:rPr>
                </w:pPr>
                <w:r>
                  <w:t>-</w:t>
                </w:r>
              </w:p>
            </w:tc>
            <w:tc>
              <w:tcPr>
                <w:tcW w:w="820" w:type="pct"/>
                <w:shd w:val="clear" w:color="auto" w:fill="auto"/>
              </w:tcPr>
              <w:p w:rsidR="005A48CB" w:rsidRDefault="005A48CB" w:rsidP="00B20EF3">
                <w:pPr>
                  <w:jc w:val="right"/>
                  <w:rPr>
                    <w:szCs w:val="21"/>
                  </w:rPr>
                </w:pPr>
                <w:r>
                  <w:t>181,940,940</w:t>
                </w:r>
              </w:p>
            </w:tc>
          </w:tr>
        </w:tbl>
        <w:p w:rsidR="005A48CB" w:rsidRDefault="005A48CB">
          <w:pPr>
            <w:rPr>
              <w:lang w:eastAsia="zh-CN"/>
            </w:rPr>
          </w:pPr>
        </w:p>
        <w:tbl>
          <w:tblPr>
            <w:tblW w:w="9043" w:type="dxa"/>
            <w:jc w:val="center"/>
            <w:tblInd w:w="57" w:type="dxa"/>
            <w:tblLayout w:type="fixed"/>
            <w:tblCellMar>
              <w:left w:w="28" w:type="dxa"/>
              <w:right w:w="28" w:type="dxa"/>
            </w:tblCellMar>
            <w:tblLook w:val="04A0"/>
          </w:tblPr>
          <w:tblGrid>
            <w:gridCol w:w="2131"/>
            <w:gridCol w:w="1260"/>
            <w:gridCol w:w="990"/>
            <w:gridCol w:w="990"/>
            <w:gridCol w:w="109"/>
            <w:gridCol w:w="1012"/>
            <w:gridCol w:w="774"/>
            <w:gridCol w:w="805"/>
            <w:gridCol w:w="972"/>
          </w:tblGrid>
          <w:tr w:rsidR="005A48CB" w:rsidRPr="005A48CB" w:rsidTr="005A48CB">
            <w:trPr>
              <w:trHeight w:val="264"/>
              <w:jc w:val="center"/>
            </w:trPr>
            <w:tc>
              <w:tcPr>
                <w:tcW w:w="2131" w:type="dxa"/>
                <w:tcBorders>
                  <w:top w:val="nil"/>
                  <w:left w:val="nil"/>
                  <w:bottom w:val="nil"/>
                  <w:right w:val="nil"/>
                </w:tcBorders>
                <w:shd w:val="clear" w:color="auto" w:fill="auto"/>
                <w:vAlign w:val="bottom"/>
              </w:tcPr>
              <w:p w:rsidR="005A48CB" w:rsidRPr="005A48CB" w:rsidRDefault="005A48CB" w:rsidP="00B20EF3">
                <w:pPr>
                  <w:overflowPunct w:val="0"/>
                  <w:spacing w:line="240" w:lineRule="exact"/>
                  <w:jc w:val="center"/>
                  <w:rPr>
                    <w:sz w:val="15"/>
                    <w:szCs w:val="15"/>
                  </w:rPr>
                </w:pPr>
              </w:p>
            </w:tc>
            <w:tc>
              <w:tcPr>
                <w:tcW w:w="3240" w:type="dxa"/>
                <w:gridSpan w:val="3"/>
                <w:tcBorders>
                  <w:top w:val="nil"/>
                  <w:left w:val="nil"/>
                  <w:bottom w:val="nil"/>
                  <w:right w:val="nil"/>
                </w:tcBorders>
              </w:tcPr>
              <w:p w:rsidR="005A48CB" w:rsidRPr="005A48CB" w:rsidRDefault="005A48CB" w:rsidP="002A37FF">
                <w:pPr>
                  <w:overflowPunct w:val="0"/>
                  <w:spacing w:line="240" w:lineRule="exact"/>
                  <w:ind w:rightChars="50" w:right="105"/>
                  <w:jc w:val="center"/>
                  <w:rPr>
                    <w:color w:val="000000"/>
                    <w:sz w:val="15"/>
                    <w:szCs w:val="15"/>
                    <w:lang w:eastAsia="zh-CN"/>
                  </w:rPr>
                </w:pPr>
                <w:r w:rsidRPr="005A48CB">
                  <w:rPr>
                    <w:color w:val="000000"/>
                    <w:sz w:val="15"/>
                    <w:szCs w:val="15"/>
                    <w:lang w:eastAsia="zh-CN"/>
                  </w:rPr>
                  <w:t>资产负债表中其他综合收益</w:t>
                </w:r>
              </w:p>
            </w:tc>
            <w:tc>
              <w:tcPr>
                <w:tcW w:w="109" w:type="dxa"/>
                <w:tcBorders>
                  <w:top w:val="nil"/>
                  <w:left w:val="nil"/>
                  <w:bottom w:val="nil"/>
                  <w:right w:val="nil"/>
                </w:tcBorders>
              </w:tcPr>
              <w:p w:rsidR="005A48CB" w:rsidRPr="005A48CB" w:rsidRDefault="005A48CB" w:rsidP="002A37FF">
                <w:pPr>
                  <w:overflowPunct w:val="0"/>
                  <w:spacing w:line="240" w:lineRule="exact"/>
                  <w:ind w:rightChars="50" w:right="105"/>
                  <w:jc w:val="right"/>
                  <w:rPr>
                    <w:color w:val="000000"/>
                    <w:sz w:val="15"/>
                    <w:szCs w:val="15"/>
                    <w:lang w:eastAsia="zh-CN"/>
                  </w:rPr>
                </w:pPr>
              </w:p>
            </w:tc>
            <w:tc>
              <w:tcPr>
                <w:tcW w:w="3563" w:type="dxa"/>
                <w:gridSpan w:val="4"/>
                <w:tcBorders>
                  <w:top w:val="nil"/>
                  <w:left w:val="nil"/>
                  <w:bottom w:val="nil"/>
                  <w:right w:val="nil"/>
                </w:tcBorders>
                <w:vAlign w:val="bottom"/>
              </w:tcPr>
              <w:p w:rsidR="005A48CB" w:rsidRPr="005A48CB" w:rsidRDefault="005A48CB" w:rsidP="002A37FF">
                <w:pPr>
                  <w:overflowPunct w:val="0"/>
                  <w:spacing w:line="240" w:lineRule="exact"/>
                  <w:ind w:rightChars="50" w:right="105"/>
                  <w:jc w:val="center"/>
                  <w:rPr>
                    <w:color w:val="000000"/>
                    <w:sz w:val="15"/>
                    <w:szCs w:val="15"/>
                    <w:lang w:eastAsia="zh-CN"/>
                  </w:rPr>
                </w:pPr>
                <w:r w:rsidRPr="005A48CB">
                  <w:rPr>
                    <w:color w:val="000000"/>
                    <w:sz w:val="15"/>
                    <w:szCs w:val="15"/>
                    <w:lang w:eastAsia="zh-CN"/>
                  </w:rPr>
                  <w:t>利润表中其他综合收益</w:t>
                </w:r>
              </w:p>
            </w:tc>
          </w:tr>
          <w:tr w:rsidR="005A48CB" w:rsidRPr="005A48CB" w:rsidTr="005A48CB">
            <w:trPr>
              <w:trHeight w:val="481"/>
              <w:jc w:val="center"/>
            </w:trPr>
            <w:tc>
              <w:tcPr>
                <w:tcW w:w="2131" w:type="dxa"/>
                <w:tcBorders>
                  <w:top w:val="nil"/>
                  <w:left w:val="nil"/>
                  <w:bottom w:val="nil"/>
                  <w:right w:val="nil"/>
                </w:tcBorders>
                <w:shd w:val="clear" w:color="auto" w:fill="auto"/>
                <w:vAlign w:val="bottom"/>
              </w:tcPr>
              <w:p w:rsidR="005A48CB" w:rsidRPr="005A48CB" w:rsidRDefault="005A48CB" w:rsidP="00B20EF3">
                <w:pPr>
                  <w:overflowPunct w:val="0"/>
                  <w:spacing w:line="240" w:lineRule="exact"/>
                  <w:jc w:val="center"/>
                  <w:rPr>
                    <w:sz w:val="15"/>
                    <w:szCs w:val="15"/>
                    <w:lang w:eastAsia="zh-CN"/>
                  </w:rPr>
                </w:pPr>
              </w:p>
            </w:tc>
            <w:tc>
              <w:tcPr>
                <w:tcW w:w="1260" w:type="dxa"/>
                <w:tcBorders>
                  <w:top w:val="single" w:sz="12" w:space="0" w:color="auto"/>
                  <w:left w:val="nil"/>
                  <w:bottom w:val="nil"/>
                  <w:right w:val="nil"/>
                </w:tcBorders>
                <w:shd w:val="clear" w:color="auto" w:fill="auto"/>
                <w:noWrap/>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20</w:t>
                </w:r>
                <w:r w:rsidRPr="005A48CB">
                  <w:rPr>
                    <w:color w:val="000000"/>
                    <w:sz w:val="15"/>
                    <w:szCs w:val="15"/>
                    <w:lang w:eastAsia="zh-CN"/>
                  </w:rPr>
                  <w:t>19</w:t>
                </w:r>
                <w:r w:rsidRPr="005A48CB">
                  <w:rPr>
                    <w:color w:val="000000"/>
                    <w:sz w:val="15"/>
                    <w:szCs w:val="15"/>
                  </w:rPr>
                  <w:t>年</w:t>
                </w:r>
              </w:p>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12</w:t>
                </w:r>
                <w:r w:rsidRPr="005A48CB">
                  <w:rPr>
                    <w:color w:val="000000"/>
                    <w:sz w:val="15"/>
                    <w:szCs w:val="15"/>
                  </w:rPr>
                  <w:t>月</w:t>
                </w:r>
                <w:r w:rsidRPr="005A48CB">
                  <w:rPr>
                    <w:color w:val="000000"/>
                    <w:sz w:val="15"/>
                    <w:szCs w:val="15"/>
                  </w:rPr>
                  <w:t>31</w:t>
                </w:r>
                <w:r w:rsidRPr="005A48CB">
                  <w:rPr>
                    <w:color w:val="000000"/>
                    <w:sz w:val="15"/>
                    <w:szCs w:val="15"/>
                  </w:rPr>
                  <w:t>日</w:t>
                </w:r>
              </w:p>
            </w:tc>
            <w:tc>
              <w:tcPr>
                <w:tcW w:w="990" w:type="dxa"/>
                <w:tcBorders>
                  <w:top w:val="single" w:sz="12" w:space="0" w:color="auto"/>
                  <w:left w:val="nil"/>
                  <w:bottom w:val="nil"/>
                  <w:right w:val="nil"/>
                </w:tcBorders>
              </w:tcPr>
              <w:p w:rsidR="005A48CB" w:rsidRPr="005A48CB" w:rsidRDefault="005A48CB" w:rsidP="002A37FF">
                <w:pPr>
                  <w:overflowPunct w:val="0"/>
                  <w:spacing w:line="240" w:lineRule="exact"/>
                  <w:ind w:rightChars="50" w:right="105"/>
                  <w:jc w:val="right"/>
                  <w:rPr>
                    <w:color w:val="000000"/>
                    <w:sz w:val="15"/>
                    <w:szCs w:val="15"/>
                    <w:lang w:eastAsia="zh-CN"/>
                  </w:rPr>
                </w:pPr>
                <w:r w:rsidRPr="005A48CB">
                  <w:rPr>
                    <w:color w:val="000000"/>
                    <w:sz w:val="15"/>
                    <w:szCs w:val="15"/>
                    <w:lang w:eastAsia="zh-CN"/>
                  </w:rPr>
                  <w:t>加：税后归属于母公司</w:t>
                </w:r>
              </w:p>
            </w:tc>
            <w:tc>
              <w:tcPr>
                <w:tcW w:w="990" w:type="dxa"/>
                <w:tcBorders>
                  <w:top w:val="single" w:sz="12" w:space="0" w:color="auto"/>
                  <w:left w:val="nil"/>
                  <w:bottom w:val="nil"/>
                  <w:right w:val="nil"/>
                </w:tcBorders>
                <w:shd w:val="clear" w:color="auto" w:fill="auto"/>
                <w:noWrap/>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20</w:t>
                </w:r>
                <w:r w:rsidRPr="005A48CB">
                  <w:rPr>
                    <w:color w:val="000000"/>
                    <w:sz w:val="15"/>
                    <w:szCs w:val="15"/>
                    <w:lang w:eastAsia="zh-CN"/>
                  </w:rPr>
                  <w:t>20</w:t>
                </w:r>
                <w:r w:rsidRPr="005A48CB">
                  <w:rPr>
                    <w:color w:val="000000"/>
                    <w:sz w:val="15"/>
                    <w:szCs w:val="15"/>
                  </w:rPr>
                  <w:t>年</w:t>
                </w:r>
              </w:p>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12</w:t>
                </w:r>
                <w:r w:rsidRPr="005A48CB">
                  <w:rPr>
                    <w:color w:val="000000"/>
                    <w:sz w:val="15"/>
                    <w:szCs w:val="15"/>
                  </w:rPr>
                  <w:t>月</w:t>
                </w:r>
                <w:r w:rsidRPr="005A48CB">
                  <w:rPr>
                    <w:color w:val="000000"/>
                    <w:sz w:val="15"/>
                    <w:szCs w:val="15"/>
                  </w:rPr>
                  <w:t>31</w:t>
                </w:r>
                <w:r w:rsidRPr="005A48CB">
                  <w:rPr>
                    <w:color w:val="000000"/>
                    <w:sz w:val="15"/>
                    <w:szCs w:val="15"/>
                  </w:rPr>
                  <w:t>日</w:t>
                </w:r>
              </w:p>
            </w:tc>
            <w:tc>
              <w:tcPr>
                <w:tcW w:w="109" w:type="dxa"/>
                <w:tcBorders>
                  <w:top w:val="nil"/>
                  <w:left w:val="nil"/>
                  <w:bottom w:val="nil"/>
                  <w:right w:val="nil"/>
                </w:tcBorders>
              </w:tcPr>
              <w:p w:rsidR="005A48CB" w:rsidRPr="005A48CB" w:rsidRDefault="005A48CB" w:rsidP="002A37FF">
                <w:pPr>
                  <w:overflowPunct w:val="0"/>
                  <w:spacing w:line="240" w:lineRule="exact"/>
                  <w:ind w:rightChars="50" w:right="105"/>
                  <w:jc w:val="right"/>
                  <w:rPr>
                    <w:color w:val="000000"/>
                    <w:sz w:val="15"/>
                    <w:szCs w:val="15"/>
                  </w:rPr>
                </w:pPr>
              </w:p>
            </w:tc>
            <w:tc>
              <w:tcPr>
                <w:tcW w:w="1012" w:type="dxa"/>
                <w:tcBorders>
                  <w:top w:val="single" w:sz="12" w:space="0" w:color="auto"/>
                  <w:left w:val="nil"/>
                  <w:bottom w:val="nil"/>
                  <w:right w:val="nil"/>
                </w:tcBorders>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本年所得税前发生额</w:t>
                </w:r>
              </w:p>
            </w:tc>
            <w:tc>
              <w:tcPr>
                <w:tcW w:w="774" w:type="dxa"/>
                <w:tcBorders>
                  <w:top w:val="single" w:sz="12" w:space="0" w:color="auto"/>
                  <w:left w:val="nil"/>
                  <w:bottom w:val="nil"/>
                  <w:right w:val="nil"/>
                </w:tcBorders>
              </w:tcPr>
              <w:p w:rsidR="005A48CB" w:rsidRPr="005A48CB" w:rsidRDefault="005A48CB" w:rsidP="002A37FF">
                <w:pPr>
                  <w:overflowPunct w:val="0"/>
                  <w:spacing w:line="240" w:lineRule="exact"/>
                  <w:ind w:rightChars="50" w:right="105" w:hanging="33"/>
                  <w:jc w:val="right"/>
                  <w:rPr>
                    <w:color w:val="000000"/>
                    <w:sz w:val="15"/>
                    <w:szCs w:val="15"/>
                  </w:rPr>
                </w:pPr>
                <w:r w:rsidRPr="005A48CB">
                  <w:rPr>
                    <w:color w:val="000000"/>
                    <w:sz w:val="15"/>
                    <w:szCs w:val="15"/>
                  </w:rPr>
                  <w:t>减：所得税费用</w:t>
                </w:r>
              </w:p>
            </w:tc>
            <w:tc>
              <w:tcPr>
                <w:tcW w:w="805" w:type="dxa"/>
                <w:tcBorders>
                  <w:top w:val="single" w:sz="12" w:space="0" w:color="auto"/>
                  <w:left w:val="nil"/>
                  <w:bottom w:val="nil"/>
                  <w:right w:val="nil"/>
                </w:tcBorders>
              </w:tcPr>
              <w:p w:rsidR="005A48CB" w:rsidRPr="005A48CB" w:rsidRDefault="005A48CB" w:rsidP="002A37FF">
                <w:pPr>
                  <w:overflowPunct w:val="0"/>
                  <w:spacing w:line="240" w:lineRule="exact"/>
                  <w:ind w:rightChars="-7" w:right="-15"/>
                  <w:jc w:val="right"/>
                  <w:rPr>
                    <w:color w:val="000000"/>
                    <w:sz w:val="15"/>
                    <w:szCs w:val="15"/>
                  </w:rPr>
                </w:pPr>
                <w:r w:rsidRPr="005A48CB">
                  <w:rPr>
                    <w:color w:val="000000"/>
                    <w:sz w:val="15"/>
                    <w:szCs w:val="15"/>
                  </w:rPr>
                  <w:t>税后归属于母公司</w:t>
                </w:r>
              </w:p>
            </w:tc>
            <w:tc>
              <w:tcPr>
                <w:tcW w:w="972" w:type="dxa"/>
                <w:tcBorders>
                  <w:top w:val="single" w:sz="12" w:space="0" w:color="auto"/>
                  <w:left w:val="nil"/>
                  <w:bottom w:val="nil"/>
                  <w:right w:val="nil"/>
                </w:tcBorders>
                <w:shd w:val="clear" w:color="auto" w:fill="auto"/>
                <w:noWrap/>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税后归属于少数股东</w:t>
                </w:r>
              </w:p>
            </w:tc>
          </w:tr>
          <w:tr w:rsidR="005A48CB" w:rsidRPr="005A48CB" w:rsidTr="005A48CB">
            <w:trPr>
              <w:trHeight w:val="264"/>
              <w:jc w:val="center"/>
            </w:trPr>
            <w:tc>
              <w:tcPr>
                <w:tcW w:w="2131" w:type="dxa"/>
                <w:tcBorders>
                  <w:left w:val="nil"/>
                  <w:right w:val="nil"/>
                </w:tcBorders>
                <w:shd w:val="clear" w:color="auto" w:fill="auto"/>
                <w:noWrap/>
                <w:vAlign w:val="bottom"/>
                <w:hideMark/>
              </w:tcPr>
              <w:p w:rsidR="005A48CB" w:rsidRPr="005A48CB" w:rsidRDefault="005A48CB" w:rsidP="001A6899">
                <w:pPr>
                  <w:overflowPunct w:val="0"/>
                  <w:spacing w:line="240" w:lineRule="exact"/>
                  <w:ind w:leftChars="-20" w:left="-42"/>
                  <w:rPr>
                    <w:color w:val="000000"/>
                    <w:sz w:val="15"/>
                    <w:szCs w:val="15"/>
                    <w:lang w:eastAsia="zh-CN"/>
                  </w:rPr>
                </w:pPr>
                <w:r w:rsidRPr="005A48CB">
                  <w:rPr>
                    <w:color w:val="000000"/>
                    <w:sz w:val="15"/>
                    <w:szCs w:val="15"/>
                    <w:lang w:eastAsia="zh-CN"/>
                  </w:rPr>
                  <w:t>其他权益工具投资公允价值变动</w:t>
                </w:r>
              </w:p>
            </w:tc>
            <w:tc>
              <w:tcPr>
                <w:tcW w:w="1260" w:type="dxa"/>
                <w:tcBorders>
                  <w:left w:val="nil"/>
                  <w:bottom w:val="single" w:sz="4" w:space="0" w:color="auto"/>
                  <w:right w:val="nil"/>
                </w:tcBorders>
                <w:shd w:val="clear" w:color="auto" w:fill="auto"/>
                <w:noWrap/>
                <w:vAlign w:val="bottom"/>
                <w:hideMark/>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181,940,940</w:t>
                </w:r>
              </w:p>
            </w:tc>
            <w:tc>
              <w:tcPr>
                <w:tcW w:w="990" w:type="dxa"/>
                <w:tcBorders>
                  <w:left w:val="nil"/>
                  <w:bottom w:val="single" w:sz="4" w:space="0" w:color="auto"/>
                  <w:right w:val="nil"/>
                </w:tcBorders>
                <w:vAlign w:val="bottom"/>
              </w:tcPr>
              <w:p w:rsidR="005A48CB" w:rsidRPr="005A48CB" w:rsidRDefault="005A48CB" w:rsidP="002A37FF">
                <w:pPr>
                  <w:tabs>
                    <w:tab w:val="decimal" w:pos="803"/>
                  </w:tabs>
                  <w:overflowPunct w:val="0"/>
                  <w:spacing w:line="240" w:lineRule="exact"/>
                  <w:ind w:rightChars="-6" w:right="-13"/>
                  <w:rPr>
                    <w:color w:val="000000"/>
                    <w:sz w:val="15"/>
                    <w:szCs w:val="15"/>
                  </w:rPr>
                </w:pPr>
                <w:r w:rsidRPr="005A48CB">
                  <w:rPr>
                    <w:color w:val="000000"/>
                    <w:sz w:val="15"/>
                    <w:szCs w:val="15"/>
                  </w:rPr>
                  <w:t>-</w:t>
                </w:r>
              </w:p>
            </w:tc>
            <w:tc>
              <w:tcPr>
                <w:tcW w:w="990" w:type="dxa"/>
                <w:tcBorders>
                  <w:left w:val="nil"/>
                  <w:bottom w:val="single" w:sz="4" w:space="0" w:color="auto"/>
                  <w:right w:val="nil"/>
                </w:tcBorders>
                <w:shd w:val="clear" w:color="auto" w:fill="auto"/>
                <w:noWrap/>
                <w:vAlign w:val="bottom"/>
              </w:tcPr>
              <w:p w:rsidR="005A48CB" w:rsidRPr="005A48CB" w:rsidRDefault="005A48CB" w:rsidP="002A37FF">
                <w:pPr>
                  <w:tabs>
                    <w:tab w:val="decimal" w:pos="743"/>
                  </w:tabs>
                  <w:overflowPunct w:val="0"/>
                  <w:spacing w:line="240" w:lineRule="exact"/>
                  <w:ind w:rightChars="-6" w:right="-13"/>
                  <w:jc w:val="center"/>
                  <w:rPr>
                    <w:color w:val="000000"/>
                    <w:sz w:val="15"/>
                    <w:szCs w:val="15"/>
                  </w:rPr>
                </w:pPr>
                <w:r w:rsidRPr="005A48CB">
                  <w:rPr>
                    <w:color w:val="000000"/>
                    <w:sz w:val="15"/>
                    <w:szCs w:val="15"/>
                  </w:rPr>
                  <w:t>181,940,940</w:t>
                </w:r>
              </w:p>
            </w:tc>
            <w:tc>
              <w:tcPr>
                <w:tcW w:w="109" w:type="dxa"/>
                <w:tcBorders>
                  <w:left w:val="nil"/>
                  <w:right w:val="nil"/>
                </w:tcBorders>
              </w:tcPr>
              <w:p w:rsidR="005A48CB" w:rsidRPr="005A48CB" w:rsidRDefault="005A48CB" w:rsidP="002A37FF">
                <w:pPr>
                  <w:tabs>
                    <w:tab w:val="decimal" w:pos="1335"/>
                  </w:tabs>
                  <w:overflowPunct w:val="0"/>
                  <w:spacing w:line="240" w:lineRule="exact"/>
                  <w:ind w:rightChars="-6" w:right="-13"/>
                  <w:rPr>
                    <w:color w:val="000000"/>
                    <w:sz w:val="15"/>
                    <w:szCs w:val="15"/>
                  </w:rPr>
                </w:pPr>
              </w:p>
            </w:tc>
            <w:tc>
              <w:tcPr>
                <w:tcW w:w="1012" w:type="dxa"/>
                <w:tcBorders>
                  <w:left w:val="nil"/>
                  <w:bottom w:val="single" w:sz="4" w:space="0" w:color="auto"/>
                  <w:right w:val="nil"/>
                </w:tcBorders>
                <w:vAlign w:val="bottom"/>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w:t>
                </w:r>
              </w:p>
            </w:tc>
            <w:tc>
              <w:tcPr>
                <w:tcW w:w="774" w:type="dxa"/>
                <w:tcBorders>
                  <w:left w:val="nil"/>
                  <w:bottom w:val="single" w:sz="4" w:space="0" w:color="auto"/>
                  <w:right w:val="nil"/>
                </w:tcBorders>
                <w:vAlign w:val="bottom"/>
              </w:tcPr>
              <w:p w:rsidR="005A48CB" w:rsidRPr="005A48CB" w:rsidRDefault="005A48CB" w:rsidP="002A37FF">
                <w:pPr>
                  <w:overflowPunct w:val="0"/>
                  <w:spacing w:line="240" w:lineRule="exact"/>
                  <w:ind w:rightChars="50" w:right="105" w:hanging="33"/>
                  <w:jc w:val="right"/>
                  <w:rPr>
                    <w:color w:val="000000"/>
                    <w:sz w:val="15"/>
                    <w:szCs w:val="15"/>
                  </w:rPr>
                </w:pPr>
                <w:r w:rsidRPr="005A48CB">
                  <w:rPr>
                    <w:color w:val="000000"/>
                    <w:sz w:val="15"/>
                    <w:szCs w:val="15"/>
                  </w:rPr>
                  <w:t>-</w:t>
                </w:r>
              </w:p>
            </w:tc>
            <w:tc>
              <w:tcPr>
                <w:tcW w:w="805" w:type="dxa"/>
                <w:tcBorders>
                  <w:left w:val="nil"/>
                  <w:bottom w:val="single" w:sz="4" w:space="0" w:color="auto"/>
                  <w:right w:val="nil"/>
                </w:tcBorders>
                <w:vAlign w:val="bottom"/>
              </w:tcPr>
              <w:p w:rsidR="005A48CB" w:rsidRPr="005A48CB" w:rsidRDefault="005A48CB" w:rsidP="002A37FF">
                <w:pPr>
                  <w:tabs>
                    <w:tab w:val="decimal" w:pos="948"/>
                  </w:tabs>
                  <w:overflowPunct w:val="0"/>
                  <w:spacing w:line="240" w:lineRule="exact"/>
                  <w:ind w:rightChars="50" w:right="105" w:hanging="33"/>
                  <w:jc w:val="right"/>
                  <w:rPr>
                    <w:color w:val="000000"/>
                    <w:sz w:val="15"/>
                    <w:szCs w:val="15"/>
                  </w:rPr>
                </w:pPr>
                <w:r w:rsidRPr="005A48CB">
                  <w:rPr>
                    <w:color w:val="000000"/>
                    <w:sz w:val="15"/>
                    <w:szCs w:val="15"/>
                  </w:rPr>
                  <w:t>-</w:t>
                </w:r>
              </w:p>
            </w:tc>
            <w:tc>
              <w:tcPr>
                <w:tcW w:w="972" w:type="dxa"/>
                <w:tcBorders>
                  <w:left w:val="nil"/>
                  <w:bottom w:val="single" w:sz="4" w:space="0" w:color="auto"/>
                  <w:right w:val="nil"/>
                </w:tcBorders>
                <w:shd w:val="clear" w:color="auto" w:fill="auto"/>
                <w:noWrap/>
                <w:vAlign w:val="bottom"/>
              </w:tcPr>
              <w:p w:rsidR="005A48CB" w:rsidRPr="005A48CB" w:rsidRDefault="005A48CB" w:rsidP="002A37FF">
                <w:pPr>
                  <w:overflowPunct w:val="0"/>
                  <w:spacing w:line="240" w:lineRule="exact"/>
                  <w:ind w:rightChars="50" w:right="105" w:hanging="33"/>
                  <w:jc w:val="right"/>
                  <w:rPr>
                    <w:color w:val="000000"/>
                    <w:sz w:val="15"/>
                    <w:szCs w:val="15"/>
                  </w:rPr>
                </w:pPr>
                <w:r w:rsidRPr="005A48CB">
                  <w:rPr>
                    <w:color w:val="000000"/>
                    <w:sz w:val="15"/>
                    <w:szCs w:val="15"/>
                  </w:rPr>
                  <w:t>-</w:t>
                </w:r>
              </w:p>
            </w:tc>
          </w:tr>
          <w:tr w:rsidR="005A48CB" w:rsidRPr="005A48CB" w:rsidTr="005A48CB">
            <w:trPr>
              <w:trHeight w:val="264"/>
              <w:jc w:val="center"/>
            </w:trPr>
            <w:tc>
              <w:tcPr>
                <w:tcW w:w="2131" w:type="dxa"/>
                <w:tcBorders>
                  <w:left w:val="nil"/>
                  <w:bottom w:val="nil"/>
                  <w:right w:val="nil"/>
                </w:tcBorders>
                <w:shd w:val="clear" w:color="auto" w:fill="auto"/>
                <w:noWrap/>
                <w:vAlign w:val="bottom"/>
              </w:tcPr>
              <w:p w:rsidR="005A48CB" w:rsidRPr="005A48CB" w:rsidRDefault="005A48CB" w:rsidP="005A48CB">
                <w:pPr>
                  <w:overflowPunct w:val="0"/>
                  <w:spacing w:line="240" w:lineRule="exact"/>
                  <w:ind w:left="163" w:hangingChars="109" w:hanging="163"/>
                  <w:rPr>
                    <w:color w:val="000000"/>
                    <w:sz w:val="15"/>
                    <w:szCs w:val="15"/>
                  </w:rPr>
                </w:pPr>
              </w:p>
            </w:tc>
            <w:tc>
              <w:tcPr>
                <w:tcW w:w="1260" w:type="dxa"/>
                <w:tcBorders>
                  <w:top w:val="single" w:sz="4" w:space="0" w:color="auto"/>
                  <w:left w:val="nil"/>
                  <w:bottom w:val="single" w:sz="12" w:space="0" w:color="auto"/>
                  <w:right w:val="nil"/>
                </w:tcBorders>
                <w:shd w:val="clear" w:color="auto" w:fill="auto"/>
                <w:noWrap/>
                <w:vAlign w:val="bottom"/>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181,940,940</w:t>
                </w:r>
              </w:p>
            </w:tc>
            <w:tc>
              <w:tcPr>
                <w:tcW w:w="990" w:type="dxa"/>
                <w:tcBorders>
                  <w:top w:val="single" w:sz="4" w:space="0" w:color="auto"/>
                  <w:left w:val="nil"/>
                  <w:bottom w:val="single" w:sz="12" w:space="0" w:color="auto"/>
                  <w:right w:val="nil"/>
                </w:tcBorders>
                <w:vAlign w:val="bottom"/>
              </w:tcPr>
              <w:p w:rsidR="005A48CB" w:rsidRPr="005A48CB" w:rsidRDefault="005A48CB" w:rsidP="002A37FF">
                <w:pPr>
                  <w:tabs>
                    <w:tab w:val="decimal" w:pos="803"/>
                  </w:tabs>
                  <w:overflowPunct w:val="0"/>
                  <w:spacing w:line="240" w:lineRule="exact"/>
                  <w:ind w:rightChars="-6" w:right="-13"/>
                  <w:rPr>
                    <w:color w:val="000000"/>
                    <w:sz w:val="15"/>
                    <w:szCs w:val="15"/>
                  </w:rPr>
                </w:pPr>
                <w:r w:rsidRPr="005A48CB">
                  <w:rPr>
                    <w:color w:val="000000"/>
                    <w:sz w:val="15"/>
                    <w:szCs w:val="15"/>
                  </w:rPr>
                  <w:t>-</w:t>
                </w:r>
              </w:p>
            </w:tc>
            <w:tc>
              <w:tcPr>
                <w:tcW w:w="990" w:type="dxa"/>
                <w:tcBorders>
                  <w:top w:val="single" w:sz="4" w:space="0" w:color="auto"/>
                  <w:left w:val="nil"/>
                  <w:bottom w:val="single" w:sz="12" w:space="0" w:color="auto"/>
                  <w:right w:val="nil"/>
                </w:tcBorders>
                <w:shd w:val="clear" w:color="auto" w:fill="auto"/>
                <w:noWrap/>
                <w:vAlign w:val="bottom"/>
              </w:tcPr>
              <w:p w:rsidR="005A48CB" w:rsidRPr="005A48CB" w:rsidRDefault="005A48CB" w:rsidP="002A37FF">
                <w:pPr>
                  <w:tabs>
                    <w:tab w:val="decimal" w:pos="842"/>
                  </w:tabs>
                  <w:overflowPunct w:val="0"/>
                  <w:spacing w:line="240" w:lineRule="exact"/>
                  <w:ind w:rightChars="-6" w:right="-13" w:hanging="19"/>
                  <w:jc w:val="center"/>
                  <w:rPr>
                    <w:color w:val="000000"/>
                    <w:sz w:val="15"/>
                    <w:szCs w:val="15"/>
                  </w:rPr>
                </w:pPr>
                <w:r w:rsidRPr="005A48CB">
                  <w:rPr>
                    <w:color w:val="000000"/>
                    <w:sz w:val="15"/>
                    <w:szCs w:val="15"/>
                  </w:rPr>
                  <w:t>181,940,940</w:t>
                </w:r>
              </w:p>
            </w:tc>
            <w:tc>
              <w:tcPr>
                <w:tcW w:w="109" w:type="dxa"/>
                <w:tcBorders>
                  <w:left w:val="nil"/>
                  <w:right w:val="nil"/>
                </w:tcBorders>
              </w:tcPr>
              <w:p w:rsidR="005A48CB" w:rsidRPr="005A48CB" w:rsidRDefault="005A48CB" w:rsidP="002A37FF">
                <w:pPr>
                  <w:tabs>
                    <w:tab w:val="decimal" w:pos="1335"/>
                  </w:tabs>
                  <w:overflowPunct w:val="0"/>
                  <w:spacing w:line="240" w:lineRule="exact"/>
                  <w:ind w:rightChars="-6" w:right="-13"/>
                  <w:rPr>
                    <w:color w:val="000000"/>
                    <w:sz w:val="15"/>
                    <w:szCs w:val="15"/>
                  </w:rPr>
                </w:pPr>
              </w:p>
            </w:tc>
            <w:tc>
              <w:tcPr>
                <w:tcW w:w="1012" w:type="dxa"/>
                <w:tcBorders>
                  <w:top w:val="single" w:sz="4" w:space="0" w:color="auto"/>
                  <w:left w:val="nil"/>
                  <w:bottom w:val="single" w:sz="12" w:space="0" w:color="auto"/>
                  <w:right w:val="nil"/>
                </w:tcBorders>
                <w:vAlign w:val="bottom"/>
              </w:tcPr>
              <w:p w:rsidR="005A48CB" w:rsidRPr="005A48CB" w:rsidRDefault="005A48CB" w:rsidP="002A37FF">
                <w:pPr>
                  <w:overflowPunct w:val="0"/>
                  <w:spacing w:line="240" w:lineRule="exact"/>
                  <w:ind w:rightChars="50" w:right="105"/>
                  <w:jc w:val="right"/>
                  <w:rPr>
                    <w:color w:val="000000"/>
                    <w:sz w:val="15"/>
                    <w:szCs w:val="15"/>
                  </w:rPr>
                </w:pPr>
                <w:r w:rsidRPr="005A48CB">
                  <w:rPr>
                    <w:color w:val="000000"/>
                    <w:sz w:val="15"/>
                    <w:szCs w:val="15"/>
                  </w:rPr>
                  <w:t>-</w:t>
                </w:r>
              </w:p>
            </w:tc>
            <w:tc>
              <w:tcPr>
                <w:tcW w:w="774" w:type="dxa"/>
                <w:tcBorders>
                  <w:top w:val="single" w:sz="4" w:space="0" w:color="auto"/>
                  <w:left w:val="nil"/>
                  <w:bottom w:val="single" w:sz="12" w:space="0" w:color="auto"/>
                  <w:right w:val="nil"/>
                </w:tcBorders>
                <w:vAlign w:val="bottom"/>
              </w:tcPr>
              <w:p w:rsidR="005A48CB" w:rsidRPr="005A48CB" w:rsidRDefault="005A48CB" w:rsidP="002A37FF">
                <w:pPr>
                  <w:overflowPunct w:val="0"/>
                  <w:spacing w:line="240" w:lineRule="exact"/>
                  <w:ind w:rightChars="50" w:right="105" w:hanging="33"/>
                  <w:jc w:val="right"/>
                  <w:rPr>
                    <w:color w:val="000000"/>
                    <w:sz w:val="15"/>
                    <w:szCs w:val="15"/>
                  </w:rPr>
                </w:pPr>
                <w:r w:rsidRPr="005A48CB">
                  <w:rPr>
                    <w:color w:val="000000"/>
                    <w:sz w:val="15"/>
                    <w:szCs w:val="15"/>
                  </w:rPr>
                  <w:t>-</w:t>
                </w:r>
              </w:p>
            </w:tc>
            <w:tc>
              <w:tcPr>
                <w:tcW w:w="805" w:type="dxa"/>
                <w:tcBorders>
                  <w:top w:val="single" w:sz="4" w:space="0" w:color="auto"/>
                  <w:left w:val="nil"/>
                  <w:bottom w:val="single" w:sz="12" w:space="0" w:color="auto"/>
                  <w:right w:val="nil"/>
                </w:tcBorders>
                <w:vAlign w:val="bottom"/>
              </w:tcPr>
              <w:p w:rsidR="005A48CB" w:rsidRPr="005A48CB" w:rsidRDefault="005A48CB" w:rsidP="002A37FF">
                <w:pPr>
                  <w:tabs>
                    <w:tab w:val="decimal" w:pos="948"/>
                  </w:tabs>
                  <w:overflowPunct w:val="0"/>
                  <w:spacing w:line="240" w:lineRule="exact"/>
                  <w:ind w:rightChars="50" w:right="105" w:hanging="33"/>
                  <w:jc w:val="right"/>
                  <w:rPr>
                    <w:color w:val="000000"/>
                    <w:sz w:val="15"/>
                    <w:szCs w:val="15"/>
                  </w:rPr>
                </w:pPr>
                <w:r w:rsidRPr="005A48CB">
                  <w:rPr>
                    <w:color w:val="000000"/>
                    <w:sz w:val="15"/>
                    <w:szCs w:val="15"/>
                  </w:rPr>
                  <w:t>-</w:t>
                </w:r>
              </w:p>
            </w:tc>
            <w:tc>
              <w:tcPr>
                <w:tcW w:w="972" w:type="dxa"/>
                <w:tcBorders>
                  <w:top w:val="single" w:sz="4" w:space="0" w:color="auto"/>
                  <w:left w:val="nil"/>
                  <w:bottom w:val="single" w:sz="12" w:space="0" w:color="auto"/>
                  <w:right w:val="nil"/>
                </w:tcBorders>
                <w:shd w:val="clear" w:color="auto" w:fill="auto"/>
                <w:noWrap/>
                <w:vAlign w:val="bottom"/>
              </w:tcPr>
              <w:p w:rsidR="005A48CB" w:rsidRPr="005A48CB" w:rsidRDefault="005A48CB" w:rsidP="002A37FF">
                <w:pPr>
                  <w:overflowPunct w:val="0"/>
                  <w:spacing w:line="240" w:lineRule="exact"/>
                  <w:ind w:rightChars="50" w:right="105" w:hanging="33"/>
                  <w:jc w:val="right"/>
                  <w:rPr>
                    <w:color w:val="000000"/>
                    <w:sz w:val="15"/>
                    <w:szCs w:val="15"/>
                  </w:rPr>
                </w:pPr>
                <w:r w:rsidRPr="005A48CB">
                  <w:rPr>
                    <w:color w:val="000000"/>
                    <w:sz w:val="15"/>
                    <w:szCs w:val="15"/>
                  </w:rPr>
                  <w:t>-</w:t>
                </w:r>
              </w:p>
            </w:tc>
          </w:tr>
        </w:tbl>
        <w:p w:rsidR="00865A28" w:rsidRDefault="001A19A4">
          <w:pPr>
            <w:rPr>
              <w:szCs w:val="21"/>
            </w:rPr>
          </w:pPr>
        </w:p>
      </w:sdtContent>
    </w:sdt>
    <w:bookmarkEnd w:id="134" w:displacedByCustomXml="prev"/>
    <w:sdt>
      <w:sdtPr>
        <w:rPr>
          <w:rFonts w:ascii="宋体" w:eastAsia="Times New Roman" w:hAnsi="宋体" w:cs="宋体" w:hint="eastAsia"/>
          <w:b w:val="0"/>
          <w:bCs w:val="0"/>
          <w:kern w:val="0"/>
          <w:sz w:val="20"/>
          <w:szCs w:val="21"/>
          <w:lang w:eastAsia="en-US"/>
        </w:rPr>
        <w:alias w:val="模块:盈余公积"/>
        <w:tag w:val="_SEC_e4999705883d4533b90d93a828deecc9"/>
        <w:id w:val="-1319104925"/>
        <w:lock w:val="sdtLocked"/>
        <w:placeholder>
          <w:docPart w:val="GBC22222222222222222222222222222"/>
        </w:placeholder>
      </w:sdtPr>
      <w:sdtEndPr>
        <w:rPr>
          <w:rFonts w:ascii="Times New Roman" w:eastAsia="宋体" w:hAnsi="Times New Roman" w:cstheme="minorBidi" w:hint="default"/>
          <w:kern w:val="2"/>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ContentLocked"/>
            <w:placeholder>
              <w:docPart w:val="GBC22222222222222222222222222222"/>
            </w:placeholder>
          </w:sdtPr>
          <w:sdtContent>
            <w:p w:rsidR="00865A28" w:rsidRDefault="001A19A4">
              <w:r w:rsidRPr="00A26F80">
                <w:rPr>
                  <w:rFonts w:ascii="宋体" w:hAnsi="宋体"/>
                </w:rPr>
                <w:fldChar w:fldCharType="begin"/>
              </w:r>
              <w:r w:rsidR="000C6B32">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0C6B32">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16"/>
            <w:gridCol w:w="1846"/>
            <w:gridCol w:w="1852"/>
            <w:gridCol w:w="1864"/>
            <w:gridCol w:w="1852"/>
          </w:tblGrid>
          <w:tr w:rsidR="000C6B32" w:rsidTr="00B20EF3">
            <w:sdt>
              <w:sdtPr>
                <w:tag w:val="_PLD_448cc13fae91499a9f41c6e4c1f51937"/>
                <w:id w:val="9915616"/>
                <w:lock w:val="sdtLocked"/>
              </w:sdtPr>
              <w:sdtContent>
                <w:tc>
                  <w:tcPr>
                    <w:tcW w:w="940" w:type="pct"/>
                  </w:tcPr>
                  <w:p w:rsidR="000C6B32" w:rsidRDefault="000C6B32" w:rsidP="00B20EF3">
                    <w:pPr>
                      <w:autoSpaceDE w:val="0"/>
                      <w:autoSpaceDN w:val="0"/>
                      <w:snapToGrid w:val="0"/>
                      <w:jc w:val="center"/>
                      <w:rPr>
                        <w:szCs w:val="21"/>
                      </w:rPr>
                    </w:pPr>
                    <w:r>
                      <w:rPr>
                        <w:rFonts w:hint="eastAsia"/>
                        <w:szCs w:val="21"/>
                      </w:rPr>
                      <w:t>项目</w:t>
                    </w:r>
                  </w:p>
                </w:tc>
              </w:sdtContent>
            </w:sdt>
            <w:sdt>
              <w:sdtPr>
                <w:tag w:val="_PLD_112a59f6ca7b4b5f8ced860f9465eb1a"/>
                <w:id w:val="9915617"/>
                <w:lock w:val="sdtLocked"/>
              </w:sdtPr>
              <w:sdtContent>
                <w:tc>
                  <w:tcPr>
                    <w:tcW w:w="1011" w:type="pct"/>
                  </w:tcPr>
                  <w:p w:rsidR="000C6B32" w:rsidRDefault="000C6B32" w:rsidP="00B20EF3">
                    <w:pPr>
                      <w:autoSpaceDE w:val="0"/>
                      <w:autoSpaceDN w:val="0"/>
                      <w:snapToGrid w:val="0"/>
                      <w:jc w:val="center"/>
                      <w:rPr>
                        <w:szCs w:val="21"/>
                      </w:rPr>
                    </w:pPr>
                    <w:r>
                      <w:rPr>
                        <w:rFonts w:hint="eastAsia"/>
                        <w:szCs w:val="21"/>
                      </w:rPr>
                      <w:t>期初余额</w:t>
                    </w:r>
                  </w:p>
                </w:tc>
              </w:sdtContent>
            </w:sdt>
            <w:sdt>
              <w:sdtPr>
                <w:tag w:val="_PLD_a2c4f4720dd7427b93c04e32666cfd69"/>
                <w:id w:val="9915618"/>
                <w:lock w:val="sdtLocked"/>
              </w:sdtPr>
              <w:sdtContent>
                <w:tc>
                  <w:tcPr>
                    <w:tcW w:w="1014" w:type="pct"/>
                  </w:tcPr>
                  <w:p w:rsidR="000C6B32" w:rsidRDefault="000C6B32" w:rsidP="00B20EF3">
                    <w:pPr>
                      <w:autoSpaceDE w:val="0"/>
                      <w:autoSpaceDN w:val="0"/>
                      <w:snapToGrid w:val="0"/>
                      <w:jc w:val="center"/>
                      <w:rPr>
                        <w:szCs w:val="21"/>
                      </w:rPr>
                    </w:pPr>
                    <w:r>
                      <w:rPr>
                        <w:rFonts w:hint="eastAsia"/>
                        <w:szCs w:val="21"/>
                      </w:rPr>
                      <w:t>本期增加</w:t>
                    </w:r>
                  </w:p>
                </w:tc>
              </w:sdtContent>
            </w:sdt>
            <w:sdt>
              <w:sdtPr>
                <w:tag w:val="_PLD_ad1876bb4d7c41eaa003da876ae9e601"/>
                <w:id w:val="9915619"/>
                <w:lock w:val="sdtLocked"/>
              </w:sdtPr>
              <w:sdtContent>
                <w:tc>
                  <w:tcPr>
                    <w:tcW w:w="1021" w:type="pct"/>
                  </w:tcPr>
                  <w:p w:rsidR="000C6B32" w:rsidRDefault="000C6B32" w:rsidP="00B20EF3">
                    <w:pPr>
                      <w:autoSpaceDE w:val="0"/>
                      <w:autoSpaceDN w:val="0"/>
                      <w:snapToGrid w:val="0"/>
                      <w:jc w:val="center"/>
                      <w:rPr>
                        <w:szCs w:val="21"/>
                      </w:rPr>
                    </w:pPr>
                    <w:r>
                      <w:rPr>
                        <w:rFonts w:hint="eastAsia"/>
                        <w:szCs w:val="21"/>
                      </w:rPr>
                      <w:t>本期减少</w:t>
                    </w:r>
                  </w:p>
                </w:tc>
              </w:sdtContent>
            </w:sdt>
            <w:sdt>
              <w:sdtPr>
                <w:tag w:val="_PLD_45d6cc2a2d2140619579c3f035df8d6a"/>
                <w:id w:val="9915620"/>
                <w:lock w:val="sdtLocked"/>
              </w:sdtPr>
              <w:sdtContent>
                <w:tc>
                  <w:tcPr>
                    <w:tcW w:w="1014" w:type="pct"/>
                  </w:tcPr>
                  <w:p w:rsidR="000C6B32" w:rsidRDefault="000C6B32" w:rsidP="00B20EF3">
                    <w:pPr>
                      <w:autoSpaceDE w:val="0"/>
                      <w:autoSpaceDN w:val="0"/>
                      <w:snapToGrid w:val="0"/>
                      <w:jc w:val="center"/>
                      <w:rPr>
                        <w:szCs w:val="21"/>
                      </w:rPr>
                    </w:pPr>
                    <w:r>
                      <w:rPr>
                        <w:rFonts w:hint="eastAsia"/>
                        <w:szCs w:val="21"/>
                      </w:rPr>
                      <w:t>期末余额</w:t>
                    </w:r>
                  </w:p>
                </w:tc>
              </w:sdtContent>
            </w:sdt>
          </w:tr>
          <w:tr w:rsidR="000C6B32" w:rsidTr="000C6B32">
            <w:sdt>
              <w:sdtPr>
                <w:tag w:val="_PLD_96c6453732574f80b65848edf92a42a6"/>
                <w:id w:val="9915621"/>
                <w:lock w:val="sdtLocked"/>
              </w:sdtPr>
              <w:sdtContent>
                <w:tc>
                  <w:tcPr>
                    <w:tcW w:w="940" w:type="pct"/>
                    <w:shd w:val="clear" w:color="auto" w:fill="auto"/>
                    <w:vAlign w:val="center"/>
                  </w:tcPr>
                  <w:p w:rsidR="000C6B32" w:rsidRDefault="000C6B32" w:rsidP="00B20EF3">
                    <w:pPr>
                      <w:autoSpaceDE w:val="0"/>
                      <w:autoSpaceDN w:val="0"/>
                      <w:snapToGrid w:val="0"/>
                      <w:rPr>
                        <w:szCs w:val="21"/>
                      </w:rPr>
                    </w:pPr>
                    <w:r>
                      <w:rPr>
                        <w:rFonts w:hint="eastAsia"/>
                        <w:szCs w:val="21"/>
                      </w:rPr>
                      <w:t>法定盈余公积</w:t>
                    </w:r>
                  </w:p>
                </w:tc>
              </w:sdtContent>
            </w:sdt>
            <w:tc>
              <w:tcPr>
                <w:tcW w:w="1011" w:type="pct"/>
                <w:shd w:val="clear" w:color="auto" w:fill="auto"/>
                <w:vAlign w:val="center"/>
              </w:tcPr>
              <w:p w:rsidR="000C6B32" w:rsidRDefault="000C6B32" w:rsidP="000C6B32">
                <w:pPr>
                  <w:autoSpaceDE w:val="0"/>
                  <w:autoSpaceDN w:val="0"/>
                  <w:snapToGrid w:val="0"/>
                  <w:ind w:right="180"/>
                  <w:jc w:val="right"/>
                  <w:rPr>
                    <w:szCs w:val="21"/>
                  </w:rPr>
                </w:pPr>
                <w:r>
                  <w:t>2,780,426,204</w:t>
                </w:r>
              </w:p>
            </w:tc>
            <w:tc>
              <w:tcPr>
                <w:tcW w:w="1014" w:type="pct"/>
                <w:shd w:val="clear" w:color="auto" w:fill="auto"/>
                <w:vAlign w:val="center"/>
              </w:tcPr>
              <w:p w:rsidR="000C6B32" w:rsidRDefault="000C6B32" w:rsidP="000C6B32">
                <w:pPr>
                  <w:autoSpaceDE w:val="0"/>
                  <w:autoSpaceDN w:val="0"/>
                  <w:snapToGrid w:val="0"/>
                  <w:ind w:right="180"/>
                  <w:jc w:val="right"/>
                  <w:rPr>
                    <w:szCs w:val="21"/>
                    <w:lang w:eastAsia="zh-CN"/>
                  </w:rPr>
                </w:pPr>
                <w:r>
                  <w:rPr>
                    <w:rFonts w:hint="eastAsia"/>
                    <w:szCs w:val="21"/>
                    <w:lang w:eastAsia="zh-CN"/>
                  </w:rPr>
                  <w:t>-</w:t>
                </w:r>
              </w:p>
            </w:tc>
            <w:tc>
              <w:tcPr>
                <w:tcW w:w="1021" w:type="pct"/>
                <w:shd w:val="clear" w:color="auto" w:fill="auto"/>
                <w:vAlign w:val="center"/>
              </w:tcPr>
              <w:p w:rsidR="000C6B32" w:rsidRDefault="000C6B32" w:rsidP="000C6B32">
                <w:pPr>
                  <w:autoSpaceDE w:val="0"/>
                  <w:autoSpaceDN w:val="0"/>
                  <w:snapToGrid w:val="0"/>
                  <w:ind w:right="180"/>
                  <w:jc w:val="right"/>
                  <w:rPr>
                    <w:szCs w:val="21"/>
                    <w:lang w:eastAsia="zh-CN"/>
                  </w:rPr>
                </w:pPr>
                <w:r>
                  <w:rPr>
                    <w:rFonts w:hint="eastAsia"/>
                    <w:szCs w:val="21"/>
                    <w:lang w:eastAsia="zh-CN"/>
                  </w:rPr>
                  <w:t>-</w:t>
                </w:r>
              </w:p>
            </w:tc>
            <w:tc>
              <w:tcPr>
                <w:tcW w:w="1014" w:type="pct"/>
                <w:shd w:val="clear" w:color="auto" w:fill="auto"/>
                <w:vAlign w:val="center"/>
              </w:tcPr>
              <w:p w:rsidR="000C6B32" w:rsidRDefault="000C6B32" w:rsidP="000C6B32">
                <w:pPr>
                  <w:autoSpaceDE w:val="0"/>
                  <w:autoSpaceDN w:val="0"/>
                  <w:snapToGrid w:val="0"/>
                  <w:ind w:right="180"/>
                  <w:jc w:val="right"/>
                  <w:rPr>
                    <w:szCs w:val="21"/>
                  </w:rPr>
                </w:pPr>
                <w:r>
                  <w:t>2,780,426,204</w:t>
                </w:r>
              </w:p>
            </w:tc>
          </w:tr>
          <w:tr w:rsidR="000C6B32" w:rsidTr="000C6B32">
            <w:sdt>
              <w:sdtPr>
                <w:tag w:val="_PLD_89d0d90396b9478283481624bade933a"/>
                <w:id w:val="9915622"/>
                <w:lock w:val="sdtLocked"/>
              </w:sdtPr>
              <w:sdtContent>
                <w:tc>
                  <w:tcPr>
                    <w:tcW w:w="940" w:type="pct"/>
                    <w:shd w:val="clear" w:color="auto" w:fill="auto"/>
                    <w:vAlign w:val="center"/>
                  </w:tcPr>
                  <w:p w:rsidR="000C6B32" w:rsidRDefault="000C6B32" w:rsidP="00B20EF3">
                    <w:pPr>
                      <w:autoSpaceDE w:val="0"/>
                      <w:autoSpaceDN w:val="0"/>
                      <w:snapToGrid w:val="0"/>
                      <w:rPr>
                        <w:szCs w:val="21"/>
                      </w:rPr>
                    </w:pPr>
                    <w:r>
                      <w:rPr>
                        <w:rFonts w:hint="eastAsia"/>
                        <w:szCs w:val="21"/>
                      </w:rPr>
                      <w:t>任意盈余公积</w:t>
                    </w:r>
                  </w:p>
                </w:tc>
              </w:sdtContent>
            </w:sdt>
            <w:tc>
              <w:tcPr>
                <w:tcW w:w="1011" w:type="pct"/>
                <w:shd w:val="clear" w:color="auto" w:fill="auto"/>
                <w:vAlign w:val="center"/>
              </w:tcPr>
              <w:p w:rsidR="000C6B32" w:rsidRDefault="000C6B32" w:rsidP="000C6B32">
                <w:pPr>
                  <w:autoSpaceDE w:val="0"/>
                  <w:autoSpaceDN w:val="0"/>
                  <w:snapToGrid w:val="0"/>
                  <w:ind w:right="180"/>
                  <w:jc w:val="right"/>
                  <w:rPr>
                    <w:szCs w:val="21"/>
                  </w:rPr>
                </w:pPr>
                <w:r>
                  <w:t>304,058,522</w:t>
                </w:r>
              </w:p>
            </w:tc>
            <w:tc>
              <w:tcPr>
                <w:tcW w:w="1014" w:type="pct"/>
                <w:shd w:val="clear" w:color="auto" w:fill="auto"/>
                <w:vAlign w:val="center"/>
              </w:tcPr>
              <w:p w:rsidR="000C6B32" w:rsidRDefault="000C6B32" w:rsidP="000C6B32">
                <w:pPr>
                  <w:autoSpaceDE w:val="0"/>
                  <w:autoSpaceDN w:val="0"/>
                  <w:snapToGrid w:val="0"/>
                  <w:ind w:right="180"/>
                  <w:jc w:val="right"/>
                  <w:rPr>
                    <w:szCs w:val="21"/>
                    <w:lang w:eastAsia="zh-CN"/>
                  </w:rPr>
                </w:pPr>
                <w:r>
                  <w:rPr>
                    <w:rFonts w:hint="eastAsia"/>
                    <w:szCs w:val="21"/>
                    <w:lang w:eastAsia="zh-CN"/>
                  </w:rPr>
                  <w:t>-</w:t>
                </w:r>
              </w:p>
            </w:tc>
            <w:tc>
              <w:tcPr>
                <w:tcW w:w="1021" w:type="pct"/>
                <w:shd w:val="clear" w:color="auto" w:fill="auto"/>
                <w:vAlign w:val="center"/>
              </w:tcPr>
              <w:p w:rsidR="000C6B32" w:rsidRDefault="000C6B32" w:rsidP="000C6B32">
                <w:pPr>
                  <w:autoSpaceDE w:val="0"/>
                  <w:autoSpaceDN w:val="0"/>
                  <w:snapToGrid w:val="0"/>
                  <w:ind w:right="180"/>
                  <w:jc w:val="right"/>
                  <w:rPr>
                    <w:szCs w:val="21"/>
                    <w:lang w:eastAsia="zh-CN"/>
                  </w:rPr>
                </w:pPr>
                <w:r>
                  <w:rPr>
                    <w:rFonts w:hint="eastAsia"/>
                    <w:szCs w:val="21"/>
                    <w:lang w:eastAsia="zh-CN"/>
                  </w:rPr>
                  <w:t>-</w:t>
                </w:r>
              </w:p>
            </w:tc>
            <w:tc>
              <w:tcPr>
                <w:tcW w:w="1014" w:type="pct"/>
                <w:shd w:val="clear" w:color="auto" w:fill="auto"/>
                <w:vAlign w:val="center"/>
              </w:tcPr>
              <w:p w:rsidR="000C6B32" w:rsidRDefault="000C6B32" w:rsidP="000C6B32">
                <w:pPr>
                  <w:autoSpaceDE w:val="0"/>
                  <w:autoSpaceDN w:val="0"/>
                  <w:snapToGrid w:val="0"/>
                  <w:ind w:right="180"/>
                  <w:jc w:val="right"/>
                  <w:rPr>
                    <w:szCs w:val="21"/>
                  </w:rPr>
                </w:pPr>
                <w:r>
                  <w:t>304,058,522</w:t>
                </w:r>
              </w:p>
            </w:tc>
          </w:tr>
          <w:tr w:rsidR="000C6B32" w:rsidTr="000C6B32">
            <w:sdt>
              <w:sdtPr>
                <w:tag w:val="_PLD_761553a81bb545a7b32754ce7ef6325b"/>
                <w:id w:val="9915623"/>
                <w:lock w:val="sdtLocked"/>
              </w:sdtPr>
              <w:sdtContent>
                <w:tc>
                  <w:tcPr>
                    <w:tcW w:w="940" w:type="pct"/>
                  </w:tcPr>
                  <w:p w:rsidR="000C6B32" w:rsidRDefault="000C6B32" w:rsidP="00B20EF3">
                    <w:pPr>
                      <w:autoSpaceDE w:val="0"/>
                      <w:autoSpaceDN w:val="0"/>
                      <w:snapToGrid w:val="0"/>
                      <w:jc w:val="center"/>
                      <w:rPr>
                        <w:szCs w:val="21"/>
                      </w:rPr>
                    </w:pPr>
                    <w:r>
                      <w:rPr>
                        <w:rFonts w:hint="eastAsia"/>
                        <w:szCs w:val="21"/>
                      </w:rPr>
                      <w:t>合计</w:t>
                    </w:r>
                  </w:p>
                </w:tc>
              </w:sdtContent>
            </w:sdt>
            <w:tc>
              <w:tcPr>
                <w:tcW w:w="1011" w:type="pct"/>
                <w:vAlign w:val="center"/>
              </w:tcPr>
              <w:p w:rsidR="000C6B32" w:rsidRDefault="000C6B32" w:rsidP="000C6B32">
                <w:pPr>
                  <w:autoSpaceDE w:val="0"/>
                  <w:autoSpaceDN w:val="0"/>
                  <w:snapToGrid w:val="0"/>
                  <w:ind w:right="180"/>
                  <w:jc w:val="right"/>
                  <w:rPr>
                    <w:szCs w:val="21"/>
                  </w:rPr>
                </w:pPr>
                <w:r>
                  <w:t>3,084,484,726</w:t>
                </w:r>
              </w:p>
            </w:tc>
            <w:tc>
              <w:tcPr>
                <w:tcW w:w="1014" w:type="pct"/>
                <w:vAlign w:val="center"/>
              </w:tcPr>
              <w:p w:rsidR="000C6B32" w:rsidRDefault="000C6B32" w:rsidP="000C6B32">
                <w:pPr>
                  <w:autoSpaceDE w:val="0"/>
                  <w:autoSpaceDN w:val="0"/>
                  <w:snapToGrid w:val="0"/>
                  <w:ind w:right="180"/>
                  <w:jc w:val="right"/>
                  <w:rPr>
                    <w:szCs w:val="21"/>
                    <w:lang w:eastAsia="zh-CN"/>
                  </w:rPr>
                </w:pPr>
                <w:r>
                  <w:rPr>
                    <w:rFonts w:hint="eastAsia"/>
                    <w:szCs w:val="21"/>
                    <w:lang w:eastAsia="zh-CN"/>
                  </w:rPr>
                  <w:t>-</w:t>
                </w:r>
              </w:p>
            </w:tc>
            <w:tc>
              <w:tcPr>
                <w:tcW w:w="1021" w:type="pct"/>
                <w:vAlign w:val="center"/>
              </w:tcPr>
              <w:p w:rsidR="000C6B32" w:rsidRDefault="000C6B32" w:rsidP="000C6B32">
                <w:pPr>
                  <w:autoSpaceDE w:val="0"/>
                  <w:autoSpaceDN w:val="0"/>
                  <w:snapToGrid w:val="0"/>
                  <w:ind w:right="180"/>
                  <w:jc w:val="right"/>
                  <w:rPr>
                    <w:szCs w:val="21"/>
                    <w:lang w:eastAsia="zh-CN"/>
                  </w:rPr>
                </w:pPr>
                <w:r>
                  <w:rPr>
                    <w:rFonts w:hint="eastAsia"/>
                    <w:szCs w:val="21"/>
                    <w:lang w:eastAsia="zh-CN"/>
                  </w:rPr>
                  <w:t>-</w:t>
                </w:r>
              </w:p>
            </w:tc>
            <w:tc>
              <w:tcPr>
                <w:tcW w:w="1014" w:type="pct"/>
                <w:vAlign w:val="center"/>
              </w:tcPr>
              <w:p w:rsidR="000C6B32" w:rsidRDefault="000C6B32" w:rsidP="000C6B32">
                <w:pPr>
                  <w:autoSpaceDE w:val="0"/>
                  <w:autoSpaceDN w:val="0"/>
                  <w:snapToGrid w:val="0"/>
                  <w:ind w:right="180"/>
                  <w:jc w:val="right"/>
                  <w:rPr>
                    <w:szCs w:val="21"/>
                  </w:rPr>
                </w:pPr>
                <w:r>
                  <w:t>3,084,484,726</w:t>
                </w:r>
              </w:p>
            </w:tc>
          </w:tr>
        </w:tbl>
        <w:p w:rsidR="000C6B32" w:rsidRPr="000C6B32" w:rsidRDefault="000C6B32">
          <w:pPr>
            <w:rPr>
              <w:szCs w:val="21"/>
              <w:lang w:eastAsia="zh-CN"/>
            </w:rPr>
          </w:pPr>
        </w:p>
        <w:tbl>
          <w:tblPr>
            <w:tblW w:w="8647" w:type="dxa"/>
            <w:tblLayout w:type="fixed"/>
            <w:tblCellMar>
              <w:left w:w="28" w:type="dxa"/>
              <w:right w:w="28" w:type="dxa"/>
            </w:tblCellMar>
            <w:tblLook w:val="04A0"/>
          </w:tblPr>
          <w:tblGrid>
            <w:gridCol w:w="2694"/>
            <w:gridCol w:w="1418"/>
            <w:gridCol w:w="142"/>
            <w:gridCol w:w="1417"/>
            <w:gridCol w:w="85"/>
            <w:gridCol w:w="1332"/>
            <w:gridCol w:w="84"/>
            <w:gridCol w:w="1475"/>
          </w:tblGrid>
          <w:tr w:rsidR="000C6B32" w:rsidRPr="000C6B32" w:rsidTr="00B20EF3">
            <w:trPr>
              <w:trHeight w:val="264"/>
            </w:trPr>
            <w:tc>
              <w:tcPr>
                <w:tcW w:w="2694" w:type="dxa"/>
                <w:vMerge w:val="restart"/>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leftChars="100" w:left="210" w:rightChars="50" w:right="105"/>
                  <w:jc w:val="right"/>
                  <w:rPr>
                    <w:szCs w:val="21"/>
                  </w:rPr>
                </w:pPr>
              </w:p>
            </w:tc>
            <w:tc>
              <w:tcPr>
                <w:tcW w:w="1418"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rPr>
                  <w:t>2018</w:t>
                </w:r>
                <w:r w:rsidRPr="000C6B32">
                  <w:rPr>
                    <w:rFonts w:hAnsi="Arial"/>
                    <w:color w:val="000000"/>
                    <w:szCs w:val="21"/>
                  </w:rPr>
                  <w:t>年</w:t>
                </w:r>
              </w:p>
            </w:tc>
            <w:tc>
              <w:tcPr>
                <w:tcW w:w="142" w:type="dxa"/>
                <w:tcBorders>
                  <w:top w:val="nil"/>
                  <w:left w:val="nil"/>
                  <w:bottom w:val="nil"/>
                  <w:right w:val="nil"/>
                </w:tcBorders>
                <w:shd w:val="clear" w:color="auto" w:fill="auto"/>
              </w:tcPr>
              <w:p w:rsidR="000C6B32" w:rsidRPr="000C6B32" w:rsidRDefault="000C6B32" w:rsidP="002A37FF">
                <w:pPr>
                  <w:overflowPunct w:val="0"/>
                  <w:spacing w:line="240" w:lineRule="auto"/>
                  <w:ind w:rightChars="50" w:right="105"/>
                  <w:jc w:val="right"/>
                  <w:rPr>
                    <w:color w:val="000000"/>
                    <w:szCs w:val="21"/>
                  </w:rPr>
                </w:pPr>
              </w:p>
            </w:tc>
            <w:tc>
              <w:tcPr>
                <w:tcW w:w="1417" w:type="dxa"/>
                <w:vMerge w:val="restart"/>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r w:rsidRPr="000C6B32">
                  <w:rPr>
                    <w:rFonts w:hAnsi="Arial"/>
                    <w:color w:val="000000"/>
                    <w:szCs w:val="21"/>
                  </w:rPr>
                  <w:t>本</w:t>
                </w:r>
                <w:r w:rsidRPr="000C6B32">
                  <w:rPr>
                    <w:rFonts w:hAnsi="Arial"/>
                    <w:color w:val="000000"/>
                    <w:szCs w:val="21"/>
                    <w:lang w:eastAsia="zh-CN"/>
                  </w:rPr>
                  <w:t>年</w:t>
                </w:r>
                <w:r w:rsidRPr="000C6B32">
                  <w:rPr>
                    <w:rFonts w:hAnsi="Arial"/>
                    <w:color w:val="000000"/>
                    <w:szCs w:val="21"/>
                  </w:rPr>
                  <w:t>提取</w:t>
                </w:r>
              </w:p>
            </w:tc>
            <w:tc>
              <w:tcPr>
                <w:tcW w:w="85" w:type="dxa"/>
                <w:vMerge w:val="restart"/>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1332" w:type="dxa"/>
                <w:vMerge w:val="restart"/>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r w:rsidRPr="000C6B32">
                  <w:rPr>
                    <w:rFonts w:hAnsi="Arial"/>
                    <w:color w:val="000000"/>
                    <w:szCs w:val="21"/>
                  </w:rPr>
                  <w:t>本</w:t>
                </w:r>
                <w:r w:rsidRPr="000C6B32">
                  <w:rPr>
                    <w:rFonts w:hAnsi="Arial"/>
                    <w:color w:val="000000"/>
                    <w:szCs w:val="21"/>
                    <w:lang w:eastAsia="zh-CN"/>
                  </w:rPr>
                  <w:t>年</w:t>
                </w:r>
                <w:r w:rsidRPr="000C6B32">
                  <w:rPr>
                    <w:rFonts w:hAnsi="Arial"/>
                    <w:color w:val="000000"/>
                    <w:szCs w:val="21"/>
                  </w:rPr>
                  <w:t>减少</w:t>
                </w:r>
              </w:p>
            </w:tc>
            <w:tc>
              <w:tcPr>
                <w:tcW w:w="84" w:type="dxa"/>
                <w:vMerge w:val="restart"/>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1475" w:type="dxa"/>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rPr>
                  <w:t>2019</w:t>
                </w:r>
                <w:r w:rsidRPr="000C6B32">
                  <w:rPr>
                    <w:rFonts w:hAnsi="Arial"/>
                    <w:color w:val="000000"/>
                    <w:szCs w:val="21"/>
                  </w:rPr>
                  <w:t>年</w:t>
                </w:r>
              </w:p>
            </w:tc>
          </w:tr>
          <w:tr w:rsidR="000C6B32" w:rsidRPr="000C6B32" w:rsidTr="00B20EF3">
            <w:trPr>
              <w:trHeight w:val="264"/>
            </w:trPr>
            <w:tc>
              <w:tcPr>
                <w:tcW w:w="2694" w:type="dxa"/>
                <w:vMerge/>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szCs w:val="21"/>
                  </w:rPr>
                </w:pPr>
              </w:p>
            </w:tc>
            <w:tc>
              <w:tcPr>
                <w:tcW w:w="1418"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rPr>
                  <w:t>12</w:t>
                </w:r>
                <w:r w:rsidRPr="000C6B32">
                  <w:rPr>
                    <w:rFonts w:hAnsi="Arial"/>
                    <w:color w:val="000000"/>
                    <w:szCs w:val="21"/>
                  </w:rPr>
                  <w:t>月</w:t>
                </w:r>
                <w:r w:rsidRPr="000C6B32">
                  <w:rPr>
                    <w:color w:val="000000"/>
                    <w:szCs w:val="21"/>
                    <w:lang w:eastAsia="zh-CN"/>
                  </w:rPr>
                  <w:t>3</w:t>
                </w:r>
                <w:r w:rsidRPr="000C6B32">
                  <w:rPr>
                    <w:color w:val="000000"/>
                    <w:szCs w:val="21"/>
                  </w:rPr>
                  <w:t>1</w:t>
                </w:r>
                <w:r w:rsidRPr="000C6B32">
                  <w:rPr>
                    <w:rFonts w:hAnsi="Arial"/>
                    <w:color w:val="000000"/>
                    <w:szCs w:val="21"/>
                  </w:rPr>
                  <w:t>日</w:t>
                </w:r>
              </w:p>
            </w:tc>
            <w:tc>
              <w:tcPr>
                <w:tcW w:w="142" w:type="dxa"/>
                <w:tcBorders>
                  <w:top w:val="nil"/>
                  <w:left w:val="nil"/>
                  <w:bottom w:val="nil"/>
                  <w:right w:val="nil"/>
                </w:tcBorders>
                <w:shd w:val="clear" w:color="auto" w:fill="auto"/>
              </w:tcPr>
              <w:p w:rsidR="000C6B32" w:rsidRPr="000C6B32" w:rsidRDefault="000C6B32" w:rsidP="002A37FF">
                <w:pPr>
                  <w:overflowPunct w:val="0"/>
                  <w:spacing w:line="240" w:lineRule="auto"/>
                  <w:ind w:rightChars="50" w:right="105"/>
                  <w:jc w:val="right"/>
                  <w:rPr>
                    <w:color w:val="000000"/>
                    <w:szCs w:val="21"/>
                  </w:rPr>
                </w:pPr>
              </w:p>
            </w:tc>
            <w:tc>
              <w:tcPr>
                <w:tcW w:w="1417" w:type="dxa"/>
                <w:vMerge/>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85" w:type="dxa"/>
                <w:vMerge/>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1332" w:type="dxa"/>
                <w:vMerge/>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84" w:type="dxa"/>
                <w:vMerge/>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1475" w:type="dxa"/>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lang w:eastAsia="zh-CN"/>
                  </w:rPr>
                  <w:t>12</w:t>
                </w:r>
                <w:r w:rsidRPr="000C6B32">
                  <w:rPr>
                    <w:rFonts w:hAnsi="Arial"/>
                    <w:color w:val="000000"/>
                    <w:szCs w:val="21"/>
                    <w:lang w:eastAsia="zh-CN"/>
                  </w:rPr>
                  <w:t>月</w:t>
                </w:r>
                <w:r w:rsidRPr="000C6B32">
                  <w:rPr>
                    <w:color w:val="000000"/>
                    <w:szCs w:val="21"/>
                    <w:lang w:eastAsia="zh-CN"/>
                  </w:rPr>
                  <w:t>31</w:t>
                </w:r>
                <w:r w:rsidRPr="000C6B32">
                  <w:rPr>
                    <w:rFonts w:hAnsi="Arial"/>
                    <w:color w:val="000000"/>
                    <w:szCs w:val="21"/>
                    <w:lang w:eastAsia="zh-CN"/>
                  </w:rPr>
                  <w:t>日</w:t>
                </w:r>
              </w:p>
            </w:tc>
          </w:tr>
          <w:tr w:rsidR="000C6B32" w:rsidRPr="000C6B32" w:rsidTr="00B20EF3">
            <w:trPr>
              <w:trHeight w:val="264"/>
            </w:trPr>
            <w:tc>
              <w:tcPr>
                <w:tcW w:w="2694" w:type="dxa"/>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rPr>
                    <w:color w:val="000000"/>
                    <w:szCs w:val="21"/>
                  </w:rPr>
                </w:pPr>
                <w:r w:rsidRPr="000C6B32">
                  <w:rPr>
                    <w:rFonts w:hAnsi="Arial"/>
                    <w:color w:val="000000"/>
                    <w:szCs w:val="21"/>
                  </w:rPr>
                  <w:t>法定盈余公积金</w:t>
                </w:r>
              </w:p>
            </w:tc>
            <w:tc>
              <w:tcPr>
                <w:tcW w:w="1418" w:type="dxa"/>
                <w:tcBorders>
                  <w:top w:val="nil"/>
                  <w:left w:val="nil"/>
                  <w:right w:val="nil"/>
                </w:tcBorders>
                <w:shd w:val="clear" w:color="auto" w:fill="auto"/>
                <w:vAlign w:val="bottom"/>
              </w:tcPr>
              <w:p w:rsidR="000C6B32" w:rsidRPr="000C6B32" w:rsidRDefault="000C6B32" w:rsidP="002A37FF">
                <w:pPr>
                  <w:tabs>
                    <w:tab w:val="decimal" w:pos="1227"/>
                  </w:tabs>
                  <w:overflowPunct w:val="0"/>
                  <w:spacing w:line="240" w:lineRule="auto"/>
                  <w:ind w:left="-248" w:rightChars="37" w:right="78" w:hanging="23"/>
                  <w:jc w:val="right"/>
                  <w:rPr>
                    <w:szCs w:val="21"/>
                    <w:lang w:eastAsia="zh-CN"/>
                  </w:rPr>
                </w:pPr>
                <w:r w:rsidRPr="000C6B32">
                  <w:rPr>
                    <w:szCs w:val="21"/>
                    <w:lang w:eastAsia="zh-CN"/>
                  </w:rPr>
                  <w:t>2,702,162,357</w:t>
                </w:r>
              </w:p>
            </w:tc>
            <w:tc>
              <w:tcPr>
                <w:tcW w:w="142" w:type="dxa"/>
                <w:tcBorders>
                  <w:top w:val="nil"/>
                  <w:left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417" w:type="dxa"/>
                <w:tcBorders>
                  <w:top w:val="nil"/>
                  <w:left w:val="nil"/>
                  <w:right w:val="nil"/>
                </w:tcBorders>
                <w:shd w:val="clear" w:color="auto" w:fill="auto"/>
                <w:vAlign w:val="bottom"/>
              </w:tcPr>
              <w:p w:rsidR="000C6B32" w:rsidRPr="000C6B32" w:rsidRDefault="000C6B32" w:rsidP="002A37FF">
                <w:pPr>
                  <w:overflowPunct w:val="0"/>
                  <w:spacing w:line="240" w:lineRule="auto"/>
                  <w:ind w:rightChars="58" w:right="122"/>
                  <w:jc w:val="right"/>
                  <w:rPr>
                    <w:color w:val="000000"/>
                    <w:szCs w:val="21"/>
                  </w:rPr>
                </w:pPr>
                <w:r w:rsidRPr="000C6B32">
                  <w:rPr>
                    <w:color w:val="000000"/>
                    <w:szCs w:val="21"/>
                  </w:rPr>
                  <w:t>78,263,847</w:t>
                </w:r>
              </w:p>
            </w:tc>
            <w:tc>
              <w:tcPr>
                <w:tcW w:w="85"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332" w:type="dxa"/>
                <w:tcBorders>
                  <w:top w:val="nil"/>
                  <w:left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lang w:eastAsia="zh-CN"/>
                  </w:rPr>
                  <w:t>-</w:t>
                </w:r>
              </w:p>
            </w:tc>
            <w:tc>
              <w:tcPr>
                <w:tcW w:w="84"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szCs w:val="21"/>
                  </w:rPr>
                </w:pPr>
              </w:p>
            </w:tc>
            <w:tc>
              <w:tcPr>
                <w:tcW w:w="1475" w:type="dxa"/>
                <w:tcBorders>
                  <w:top w:val="nil"/>
                  <w:left w:val="nil"/>
                  <w:right w:val="nil"/>
                </w:tcBorders>
                <w:shd w:val="clear" w:color="auto" w:fill="auto"/>
                <w:vAlign w:val="bottom"/>
              </w:tcPr>
              <w:p w:rsidR="000C6B32" w:rsidRPr="000C6B32" w:rsidRDefault="000C6B32" w:rsidP="002A37FF">
                <w:pPr>
                  <w:tabs>
                    <w:tab w:val="decimal" w:pos="1305"/>
                  </w:tabs>
                  <w:overflowPunct w:val="0"/>
                  <w:spacing w:line="240" w:lineRule="auto"/>
                  <w:ind w:rightChars="-14" w:right="-29"/>
                  <w:jc w:val="left"/>
                  <w:rPr>
                    <w:color w:val="000000"/>
                    <w:szCs w:val="21"/>
                  </w:rPr>
                </w:pPr>
                <w:r w:rsidRPr="000C6B32">
                  <w:rPr>
                    <w:color w:val="000000"/>
                    <w:szCs w:val="21"/>
                  </w:rPr>
                  <w:t>2,780,426,204</w:t>
                </w:r>
              </w:p>
            </w:tc>
          </w:tr>
          <w:tr w:rsidR="000C6B32" w:rsidRPr="000C6B32" w:rsidTr="00B20EF3">
            <w:trPr>
              <w:trHeight w:val="276"/>
            </w:trPr>
            <w:tc>
              <w:tcPr>
                <w:tcW w:w="2694" w:type="dxa"/>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rPr>
                    <w:color w:val="000000"/>
                    <w:szCs w:val="21"/>
                  </w:rPr>
                </w:pPr>
                <w:r w:rsidRPr="000C6B32">
                  <w:rPr>
                    <w:rFonts w:hAnsi="Arial"/>
                    <w:color w:val="000000"/>
                    <w:szCs w:val="21"/>
                  </w:rPr>
                  <w:t>任意盈余公积金</w:t>
                </w:r>
              </w:p>
            </w:tc>
            <w:tc>
              <w:tcPr>
                <w:tcW w:w="1418" w:type="dxa"/>
                <w:tcBorders>
                  <w:top w:val="nil"/>
                  <w:left w:val="nil"/>
                  <w:bottom w:val="single" w:sz="4" w:space="0" w:color="auto"/>
                  <w:right w:val="nil"/>
                </w:tcBorders>
                <w:shd w:val="clear" w:color="auto" w:fill="auto"/>
                <w:vAlign w:val="bottom"/>
              </w:tcPr>
              <w:p w:rsidR="000C6B32" w:rsidRPr="000C6B32" w:rsidRDefault="000C6B32" w:rsidP="002A37FF">
                <w:pPr>
                  <w:tabs>
                    <w:tab w:val="decimal" w:pos="1227"/>
                  </w:tabs>
                  <w:overflowPunct w:val="0"/>
                  <w:spacing w:line="240" w:lineRule="auto"/>
                  <w:ind w:left="-248" w:rightChars="37" w:right="78" w:hanging="23"/>
                  <w:jc w:val="right"/>
                  <w:rPr>
                    <w:szCs w:val="21"/>
                    <w:lang w:eastAsia="zh-CN"/>
                  </w:rPr>
                </w:pPr>
                <w:r w:rsidRPr="000C6B32">
                  <w:rPr>
                    <w:szCs w:val="21"/>
                    <w:lang w:eastAsia="zh-CN"/>
                  </w:rPr>
                  <w:t>304,058,522</w:t>
                </w:r>
              </w:p>
            </w:tc>
            <w:tc>
              <w:tcPr>
                <w:tcW w:w="142" w:type="dxa"/>
                <w:tcBorders>
                  <w:top w:val="nil"/>
                  <w:left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417" w:type="dxa"/>
                <w:tcBorders>
                  <w:top w:val="nil"/>
                  <w:left w:val="nil"/>
                  <w:bottom w:val="single" w:sz="4" w:space="0" w:color="auto"/>
                  <w:right w:val="nil"/>
                </w:tcBorders>
                <w:shd w:val="clear" w:color="auto" w:fill="auto"/>
                <w:vAlign w:val="bottom"/>
              </w:tcPr>
              <w:p w:rsidR="000C6B32" w:rsidRPr="000C6B32" w:rsidRDefault="000C6B32" w:rsidP="002A37FF">
                <w:pPr>
                  <w:overflowPunct w:val="0"/>
                  <w:spacing w:line="240" w:lineRule="auto"/>
                  <w:ind w:rightChars="58" w:right="122"/>
                  <w:jc w:val="right"/>
                  <w:rPr>
                    <w:color w:val="000000"/>
                    <w:szCs w:val="21"/>
                  </w:rPr>
                </w:pPr>
                <w:r w:rsidRPr="000C6B32">
                  <w:rPr>
                    <w:color w:val="000000"/>
                    <w:szCs w:val="21"/>
                  </w:rPr>
                  <w:t>-</w:t>
                </w:r>
              </w:p>
            </w:tc>
            <w:tc>
              <w:tcPr>
                <w:tcW w:w="85"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332" w:type="dxa"/>
                <w:tcBorders>
                  <w:top w:val="nil"/>
                  <w:left w:val="nil"/>
                  <w:bottom w:val="single" w:sz="4" w:space="0" w:color="auto"/>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lang w:eastAsia="zh-CN"/>
                  </w:rPr>
                  <w:t>-</w:t>
                </w:r>
              </w:p>
            </w:tc>
            <w:tc>
              <w:tcPr>
                <w:tcW w:w="84"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475" w:type="dxa"/>
                <w:tcBorders>
                  <w:top w:val="nil"/>
                  <w:left w:val="nil"/>
                  <w:bottom w:val="single" w:sz="4" w:space="0" w:color="auto"/>
                  <w:right w:val="nil"/>
                </w:tcBorders>
                <w:shd w:val="clear" w:color="auto" w:fill="auto"/>
                <w:vAlign w:val="bottom"/>
              </w:tcPr>
              <w:p w:rsidR="000C6B32" w:rsidRPr="000C6B32" w:rsidRDefault="000C6B32" w:rsidP="002A37FF">
                <w:pPr>
                  <w:tabs>
                    <w:tab w:val="decimal" w:pos="1305"/>
                  </w:tabs>
                  <w:overflowPunct w:val="0"/>
                  <w:spacing w:line="240" w:lineRule="auto"/>
                  <w:ind w:rightChars="-14" w:right="-29"/>
                  <w:jc w:val="left"/>
                  <w:rPr>
                    <w:color w:val="000000"/>
                    <w:szCs w:val="21"/>
                  </w:rPr>
                </w:pPr>
                <w:r w:rsidRPr="000C6B32">
                  <w:rPr>
                    <w:color w:val="000000"/>
                    <w:szCs w:val="21"/>
                  </w:rPr>
                  <w:t>304,058,522</w:t>
                </w:r>
              </w:p>
            </w:tc>
          </w:tr>
          <w:tr w:rsidR="000C6B32" w:rsidRPr="000C6B32" w:rsidTr="00B20EF3">
            <w:trPr>
              <w:trHeight w:val="276"/>
            </w:trPr>
            <w:tc>
              <w:tcPr>
                <w:tcW w:w="2694" w:type="dxa"/>
                <w:tcBorders>
                  <w:top w:val="nil"/>
                  <w:left w:val="nil"/>
                  <w:bottom w:val="nil"/>
                  <w:right w:val="nil"/>
                </w:tcBorders>
                <w:shd w:val="clear" w:color="auto" w:fill="auto"/>
                <w:vAlign w:val="bottom"/>
                <w:hideMark/>
              </w:tcPr>
              <w:p w:rsidR="000C6B32" w:rsidRPr="000C6B32" w:rsidRDefault="000C6B32" w:rsidP="002A37FF">
                <w:pPr>
                  <w:overflowPunct w:val="0"/>
                  <w:spacing w:line="240" w:lineRule="auto"/>
                  <w:ind w:rightChars="50" w:right="105"/>
                  <w:jc w:val="right"/>
                  <w:rPr>
                    <w:color w:val="000000"/>
                    <w:szCs w:val="21"/>
                  </w:rPr>
                </w:pPr>
              </w:p>
            </w:tc>
            <w:tc>
              <w:tcPr>
                <w:tcW w:w="1418" w:type="dxa"/>
                <w:tcBorders>
                  <w:top w:val="single" w:sz="4" w:space="0" w:color="auto"/>
                  <w:left w:val="nil"/>
                  <w:bottom w:val="single" w:sz="12" w:space="0" w:color="auto"/>
                  <w:right w:val="nil"/>
                </w:tcBorders>
                <w:shd w:val="clear" w:color="auto" w:fill="auto"/>
                <w:vAlign w:val="bottom"/>
              </w:tcPr>
              <w:p w:rsidR="000C6B32" w:rsidRPr="000C6B32" w:rsidRDefault="000C6B32" w:rsidP="002A37FF">
                <w:pPr>
                  <w:tabs>
                    <w:tab w:val="decimal" w:pos="1227"/>
                  </w:tabs>
                  <w:overflowPunct w:val="0"/>
                  <w:spacing w:line="240" w:lineRule="auto"/>
                  <w:ind w:left="-248" w:rightChars="37" w:right="78" w:hanging="23"/>
                  <w:jc w:val="right"/>
                  <w:rPr>
                    <w:szCs w:val="21"/>
                    <w:lang w:eastAsia="zh-CN"/>
                  </w:rPr>
                </w:pPr>
                <w:r w:rsidRPr="000C6B32">
                  <w:rPr>
                    <w:szCs w:val="21"/>
                    <w:lang w:eastAsia="zh-CN"/>
                  </w:rPr>
                  <w:t>3,006,220,879</w:t>
                </w:r>
              </w:p>
            </w:tc>
            <w:tc>
              <w:tcPr>
                <w:tcW w:w="142" w:type="dxa"/>
                <w:tcBorders>
                  <w:left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417" w:type="dxa"/>
                <w:tcBorders>
                  <w:top w:val="single" w:sz="4" w:space="0" w:color="auto"/>
                  <w:left w:val="nil"/>
                  <w:bottom w:val="single" w:sz="12" w:space="0" w:color="auto"/>
                  <w:right w:val="nil"/>
                </w:tcBorders>
                <w:shd w:val="clear" w:color="auto" w:fill="auto"/>
                <w:vAlign w:val="bottom"/>
              </w:tcPr>
              <w:p w:rsidR="000C6B32" w:rsidRPr="000C6B32" w:rsidRDefault="000C6B32" w:rsidP="002A37FF">
                <w:pPr>
                  <w:overflowPunct w:val="0"/>
                  <w:spacing w:line="240" w:lineRule="auto"/>
                  <w:ind w:rightChars="58" w:right="122"/>
                  <w:jc w:val="right"/>
                  <w:rPr>
                    <w:color w:val="000000"/>
                    <w:szCs w:val="21"/>
                  </w:rPr>
                </w:pPr>
                <w:r w:rsidRPr="000C6B32">
                  <w:rPr>
                    <w:color w:val="000000"/>
                    <w:szCs w:val="21"/>
                  </w:rPr>
                  <w:t>78,263,847</w:t>
                </w:r>
              </w:p>
            </w:tc>
            <w:tc>
              <w:tcPr>
                <w:tcW w:w="85"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332" w:type="dxa"/>
                <w:tcBorders>
                  <w:top w:val="single" w:sz="4" w:space="0" w:color="auto"/>
                  <w:left w:val="nil"/>
                  <w:bottom w:val="single" w:sz="12" w:space="0" w:color="auto"/>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r w:rsidRPr="000C6B32">
                  <w:rPr>
                    <w:color w:val="000000"/>
                    <w:szCs w:val="21"/>
                    <w:lang w:eastAsia="zh-CN"/>
                  </w:rPr>
                  <w:t>-</w:t>
                </w:r>
              </w:p>
            </w:tc>
            <w:tc>
              <w:tcPr>
                <w:tcW w:w="84" w:type="dxa"/>
                <w:tcBorders>
                  <w:top w:val="nil"/>
                  <w:left w:val="nil"/>
                  <w:bottom w:val="nil"/>
                  <w:right w:val="nil"/>
                </w:tcBorders>
                <w:shd w:val="clear" w:color="auto" w:fill="auto"/>
                <w:vAlign w:val="bottom"/>
              </w:tcPr>
              <w:p w:rsidR="000C6B32" w:rsidRPr="000C6B32" w:rsidRDefault="000C6B32" w:rsidP="002A37FF">
                <w:pPr>
                  <w:overflowPunct w:val="0"/>
                  <w:spacing w:line="240" w:lineRule="auto"/>
                  <w:ind w:rightChars="50" w:right="105"/>
                  <w:jc w:val="right"/>
                  <w:rPr>
                    <w:color w:val="000000"/>
                    <w:szCs w:val="21"/>
                  </w:rPr>
                </w:pPr>
              </w:p>
            </w:tc>
            <w:tc>
              <w:tcPr>
                <w:tcW w:w="1475" w:type="dxa"/>
                <w:tcBorders>
                  <w:top w:val="single" w:sz="4" w:space="0" w:color="auto"/>
                  <w:left w:val="nil"/>
                  <w:bottom w:val="single" w:sz="12" w:space="0" w:color="auto"/>
                  <w:right w:val="nil"/>
                </w:tcBorders>
                <w:shd w:val="clear" w:color="auto" w:fill="auto"/>
                <w:vAlign w:val="bottom"/>
              </w:tcPr>
              <w:p w:rsidR="000C6B32" w:rsidRPr="000C6B32" w:rsidRDefault="000C6B32" w:rsidP="002A37FF">
                <w:pPr>
                  <w:tabs>
                    <w:tab w:val="decimal" w:pos="1305"/>
                  </w:tabs>
                  <w:overflowPunct w:val="0"/>
                  <w:spacing w:line="240" w:lineRule="auto"/>
                  <w:ind w:rightChars="-14" w:right="-29"/>
                  <w:jc w:val="left"/>
                  <w:rPr>
                    <w:color w:val="000000"/>
                    <w:szCs w:val="21"/>
                  </w:rPr>
                </w:pPr>
                <w:r w:rsidRPr="000C6B32">
                  <w:rPr>
                    <w:color w:val="000000"/>
                    <w:szCs w:val="21"/>
                  </w:rPr>
                  <w:t>3,084,484,726</w:t>
                </w:r>
              </w:p>
            </w:tc>
          </w:tr>
        </w:tbl>
        <w:p w:rsidR="000C6B32" w:rsidRPr="00E84A3C" w:rsidRDefault="000C6B32" w:rsidP="000C6B32">
          <w:pPr>
            <w:overflowPunct w:val="0"/>
            <w:spacing w:line="240" w:lineRule="auto"/>
            <w:rPr>
              <w:rFonts w:ascii="Arial" w:hAnsi="Arial" w:cs="Arial"/>
              <w:sz w:val="18"/>
              <w:szCs w:val="18"/>
              <w:lang w:eastAsia="zh-CN"/>
            </w:rPr>
          </w:pPr>
        </w:p>
        <w:p w:rsidR="000C6B32" w:rsidRPr="000C6B32" w:rsidRDefault="000C6B32" w:rsidP="000C6B32">
          <w:pPr>
            <w:tabs>
              <w:tab w:val="decimal" w:pos="-302"/>
            </w:tabs>
            <w:overflowPunct w:val="0"/>
            <w:spacing w:line="240" w:lineRule="auto"/>
            <w:rPr>
              <w:lang w:eastAsia="zh-CN"/>
            </w:rPr>
          </w:pPr>
          <w:r w:rsidRPr="000C6B32">
            <w:rPr>
              <w:rFonts w:hAnsi="Arial"/>
              <w:lang w:eastAsia="zh-CN"/>
            </w:rPr>
            <w:t>根据《中华人民共和国公司法》及本公司章程，本公司按</w:t>
          </w:r>
          <w:r w:rsidRPr="000C6B32">
            <w:rPr>
              <w:rFonts w:hAnsi="Arial"/>
              <w:lang w:val="en-AU" w:eastAsia="zh-CN"/>
            </w:rPr>
            <w:t>年度</w:t>
          </w:r>
          <w:r w:rsidRPr="000C6B32">
            <w:rPr>
              <w:rFonts w:hAnsi="Arial"/>
              <w:lang w:eastAsia="zh-CN"/>
            </w:rPr>
            <w:t>净利润的</w:t>
          </w:r>
          <w:r w:rsidRPr="000C6B32">
            <w:rPr>
              <w:lang w:eastAsia="zh-CN"/>
            </w:rPr>
            <w:t>10%</w:t>
          </w:r>
          <w:r w:rsidRPr="000C6B32">
            <w:rPr>
              <w:rFonts w:hAnsi="Arial"/>
              <w:lang w:eastAsia="zh-CN"/>
            </w:rPr>
            <w:t>提取法定盈余公积金，当法定盈余公积金累计额达到股本的</w:t>
          </w:r>
          <w:r w:rsidRPr="000C6B32">
            <w:rPr>
              <w:lang w:eastAsia="zh-CN"/>
            </w:rPr>
            <w:t>50%</w:t>
          </w:r>
          <w:r w:rsidRPr="000C6B32">
            <w:rPr>
              <w:rFonts w:hAnsi="Arial"/>
              <w:lang w:eastAsia="zh-CN"/>
            </w:rPr>
            <w:t>以上时，可不再提取。法定盈余公积金经批准后可用于弥补亏损，或者增加股本。</w:t>
          </w:r>
          <w:r w:rsidRPr="000C6B32">
            <w:rPr>
              <w:lang w:eastAsia="zh-CN"/>
            </w:rPr>
            <w:t>2020</w:t>
          </w:r>
          <w:r w:rsidRPr="000C6B32">
            <w:rPr>
              <w:rFonts w:hAnsi="Arial"/>
              <w:lang w:eastAsia="zh-CN"/>
            </w:rPr>
            <w:t>年度，本公司处于亏损状况，因此未计提法定盈余公积金</w:t>
          </w:r>
          <w:r w:rsidRPr="000C6B32">
            <w:rPr>
              <w:lang w:eastAsia="zh-CN"/>
            </w:rPr>
            <w:t>(2019</w:t>
          </w:r>
          <w:r w:rsidRPr="000C6B32">
            <w:rPr>
              <w:rFonts w:hAnsi="Arial"/>
              <w:lang w:eastAsia="zh-CN"/>
            </w:rPr>
            <w:t>年度：</w:t>
          </w:r>
          <w:r w:rsidRPr="000C6B32">
            <w:rPr>
              <w:lang w:eastAsia="zh-CN"/>
            </w:rPr>
            <w:t>78,263,847</w:t>
          </w:r>
          <w:r w:rsidRPr="000C6B32">
            <w:rPr>
              <w:rFonts w:hAnsi="Arial"/>
              <w:lang w:eastAsia="zh-CN"/>
            </w:rPr>
            <w:t>元</w:t>
          </w:r>
          <w:r w:rsidRPr="000C6B32">
            <w:rPr>
              <w:lang w:eastAsia="zh-CN"/>
            </w:rPr>
            <w:t>)</w:t>
          </w:r>
          <w:r w:rsidRPr="000C6B32">
            <w:rPr>
              <w:rFonts w:hAnsi="Arial"/>
              <w:lang w:eastAsia="zh-CN"/>
            </w:rPr>
            <w:t>。</w:t>
          </w:r>
        </w:p>
        <w:p w:rsidR="000C6B32" w:rsidRPr="000C6B32" w:rsidRDefault="000C6B32" w:rsidP="000C6B32">
          <w:pPr>
            <w:tabs>
              <w:tab w:val="decimal" w:pos="-302"/>
            </w:tabs>
            <w:overflowPunct w:val="0"/>
            <w:spacing w:line="240" w:lineRule="auto"/>
            <w:rPr>
              <w:lang w:eastAsia="zh-CN"/>
            </w:rPr>
          </w:pPr>
        </w:p>
        <w:p w:rsidR="000C6B32" w:rsidRPr="000C6B32" w:rsidRDefault="000C6B32" w:rsidP="000C6B32">
          <w:pPr>
            <w:rPr>
              <w:lang w:eastAsia="zh-CN"/>
            </w:rPr>
          </w:pPr>
          <w:r w:rsidRPr="000C6B32">
            <w:rPr>
              <w:rFonts w:hAnsi="Arial"/>
              <w:lang w:eastAsia="zh-CN"/>
            </w:rPr>
            <w:t>本公司任意盈余公积金的提取额由董事会提议，经股东大会批准。任意盈余公积金经批准后可用于弥补以前年度亏损或增加股本。</w:t>
          </w:r>
          <w:r w:rsidRPr="000C6B32">
            <w:rPr>
              <w:lang w:eastAsia="zh-CN"/>
            </w:rPr>
            <w:t>2020</w:t>
          </w:r>
          <w:r w:rsidRPr="000C6B32">
            <w:rPr>
              <w:rFonts w:hAnsi="Arial"/>
              <w:lang w:eastAsia="zh-CN"/>
            </w:rPr>
            <w:t>年度及</w:t>
          </w:r>
          <w:r w:rsidRPr="000C6B32">
            <w:rPr>
              <w:lang w:eastAsia="zh-CN"/>
            </w:rPr>
            <w:t>2019</w:t>
          </w:r>
          <w:r w:rsidRPr="000C6B32">
            <w:rPr>
              <w:rFonts w:hAnsi="Arial"/>
              <w:lang w:eastAsia="zh-CN"/>
            </w:rPr>
            <w:t>年度，本公司未计提任意盈余公积金。</w:t>
          </w:r>
        </w:p>
        <w:p w:rsidR="00865A28" w:rsidRDefault="001A19A4">
          <w:pPr>
            <w:autoSpaceDE w:val="0"/>
            <w:autoSpaceDN w:val="0"/>
            <w:rPr>
              <w:color w:val="000000" w:themeColor="text1"/>
              <w:szCs w:val="21"/>
            </w:rPr>
          </w:pPr>
        </w:p>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未分配利润</w:t>
      </w:r>
    </w:p>
    <w:p w:rsidR="00865A28" w:rsidRDefault="001A19A4">
      <w:sdt>
        <w:sdtPr>
          <w:alias w:val="是否适用：未分配利润[双击切换]"/>
          <w:tag w:val="_GBC_0ccb002da9b649db91afd1ca2a9330f8"/>
          <w:id w:val="-1853863630"/>
          <w:lock w:val="sdtContentLocked"/>
          <w:placeholder>
            <w:docPart w:val="GBC22222222222222222222222222222"/>
          </w:placeholder>
        </w:sdtPr>
        <w:sdtContent>
          <w:r w:rsidRPr="00A26F80">
            <w:rPr>
              <w:rFonts w:ascii="宋体" w:hAnsi="宋体"/>
            </w:rPr>
            <w:fldChar w:fldCharType="begin"/>
          </w:r>
          <w:r w:rsidR="00A11F40">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A11F40">
            <w:rPr>
              <w:rFonts w:ascii="宋体" w:hAnsi="宋体"/>
            </w:rPr>
            <w:instrText xml:space="preserve"> MACROBUTTON  SnrToggleCheckbox □不适用 </w:instrText>
          </w:r>
          <w:r w:rsidRPr="00A26F80">
            <w:rPr>
              <w:rFonts w:ascii="宋体" w:hAnsi="宋体"/>
            </w:rPr>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b w:val="0"/>
          <w:bCs w:val="0"/>
        </w:rPr>
      </w:sdtEndPr>
      <w:sdtConten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50"/>
            <w:gridCol w:w="2266"/>
            <w:gridCol w:w="2380"/>
          </w:tblGrid>
          <w:tr w:rsidR="00A11F40" w:rsidTr="00B20EF3">
            <w:trPr>
              <w:cantSplit/>
            </w:trPr>
            <w:sdt>
              <w:sdtPr>
                <w:tag w:val="_PLD_30da0a90f08b46f090b6fee887a691bc"/>
                <w:id w:val="9916413"/>
                <w:lock w:val="sdtLocked"/>
              </w:sdtPr>
              <w:sdtContent>
                <w:tc>
                  <w:tcPr>
                    <w:tcW w:w="2501" w:type="pct"/>
                    <w:vAlign w:val="center"/>
                  </w:tcPr>
                  <w:p w:rsidR="00A11F40" w:rsidRDefault="00A11F40" w:rsidP="00B20EF3">
                    <w:pPr>
                      <w:jc w:val="center"/>
                      <w:rPr>
                        <w:szCs w:val="21"/>
                      </w:rPr>
                    </w:pPr>
                    <w:r>
                      <w:rPr>
                        <w:rFonts w:hint="eastAsia"/>
                        <w:szCs w:val="21"/>
                      </w:rPr>
                      <w:t>项目</w:t>
                    </w:r>
                  </w:p>
                </w:tc>
              </w:sdtContent>
            </w:sdt>
            <w:sdt>
              <w:sdtPr>
                <w:tag w:val="_PLD_27c0ff4064964dc5b9e335151d04b603"/>
                <w:id w:val="9916414"/>
                <w:lock w:val="sdtLocked"/>
              </w:sdtPr>
              <w:sdtContent>
                <w:tc>
                  <w:tcPr>
                    <w:tcW w:w="1219" w:type="pct"/>
                    <w:vAlign w:val="center"/>
                  </w:tcPr>
                  <w:p w:rsidR="00A11F40" w:rsidRDefault="00A11F40" w:rsidP="00B20EF3">
                    <w:pPr>
                      <w:jc w:val="center"/>
                      <w:rPr>
                        <w:szCs w:val="21"/>
                      </w:rPr>
                    </w:pPr>
                    <w:r>
                      <w:rPr>
                        <w:rFonts w:hint="eastAsia"/>
                        <w:szCs w:val="21"/>
                      </w:rPr>
                      <w:t>本期</w:t>
                    </w:r>
                  </w:p>
                </w:tc>
              </w:sdtContent>
            </w:sdt>
            <w:sdt>
              <w:sdtPr>
                <w:tag w:val="_PLD_613460741a0147b7be8212812793694e"/>
                <w:id w:val="9916415"/>
                <w:lock w:val="sdtLocked"/>
              </w:sdtPr>
              <w:sdtContent>
                <w:tc>
                  <w:tcPr>
                    <w:tcW w:w="1280" w:type="pct"/>
                    <w:vAlign w:val="center"/>
                  </w:tcPr>
                  <w:p w:rsidR="00A11F40" w:rsidRDefault="00A11F40" w:rsidP="00B20EF3">
                    <w:pPr>
                      <w:jc w:val="center"/>
                      <w:rPr>
                        <w:szCs w:val="21"/>
                      </w:rPr>
                    </w:pPr>
                    <w:r>
                      <w:rPr>
                        <w:rFonts w:hint="eastAsia"/>
                        <w:szCs w:val="21"/>
                      </w:rPr>
                      <w:t>上期</w:t>
                    </w:r>
                  </w:p>
                </w:tc>
              </w:sdtContent>
            </w:sdt>
          </w:tr>
          <w:tr w:rsidR="00A11F40" w:rsidTr="00A11F40">
            <w:trPr>
              <w:cantSplit/>
            </w:trPr>
            <w:sdt>
              <w:sdtPr>
                <w:tag w:val="_PLD_a8a908ccb6754af7b684355be7043ef6"/>
                <w:id w:val="9916416"/>
                <w:lock w:val="sdtLocked"/>
              </w:sdtPr>
              <w:sdtContent>
                <w:tc>
                  <w:tcPr>
                    <w:tcW w:w="2501" w:type="pct"/>
                  </w:tcPr>
                  <w:p w:rsidR="00A11F40" w:rsidRDefault="00A11F40" w:rsidP="00B20EF3">
                    <w:pPr>
                      <w:rPr>
                        <w:szCs w:val="21"/>
                        <w:lang w:eastAsia="zh-CN"/>
                      </w:rPr>
                    </w:pPr>
                    <w:r>
                      <w:rPr>
                        <w:rFonts w:hint="eastAsia"/>
                        <w:szCs w:val="21"/>
                        <w:lang w:eastAsia="zh-CN"/>
                      </w:rPr>
                      <w:t>调整前上期末未分配利润</w:t>
                    </w:r>
                  </w:p>
                </w:tc>
              </w:sdtContent>
            </w:sdt>
            <w:tc>
              <w:tcPr>
                <w:tcW w:w="1219" w:type="pct"/>
                <w:vAlign w:val="center"/>
              </w:tcPr>
              <w:p w:rsidR="00A11F40" w:rsidRDefault="00A11F40" w:rsidP="00A11F40">
                <w:pPr>
                  <w:ind w:right="6"/>
                  <w:jc w:val="right"/>
                  <w:rPr>
                    <w:szCs w:val="21"/>
                  </w:rPr>
                </w:pPr>
                <w:r>
                  <w:t>7,263,107,231</w:t>
                </w:r>
              </w:p>
            </w:tc>
            <w:tc>
              <w:tcPr>
                <w:tcW w:w="1280" w:type="pct"/>
                <w:vAlign w:val="center"/>
              </w:tcPr>
              <w:p w:rsidR="00A11F40" w:rsidRDefault="00A11F40" w:rsidP="00A11F40">
                <w:pPr>
                  <w:jc w:val="right"/>
                  <w:rPr>
                    <w:szCs w:val="21"/>
                  </w:rPr>
                </w:pPr>
                <w:r>
                  <w:t>7,017,943,993</w:t>
                </w:r>
              </w:p>
            </w:tc>
          </w:tr>
          <w:tr w:rsidR="00A11F40" w:rsidTr="00A11F40">
            <w:trPr>
              <w:cantSplit/>
            </w:trPr>
            <w:sdt>
              <w:sdtPr>
                <w:tag w:val="_PLD_02ab5ac1239f40a6a46e28f567884d1f"/>
                <w:id w:val="9916417"/>
                <w:lock w:val="sdtLocked"/>
              </w:sdtPr>
              <w:sdtContent>
                <w:tc>
                  <w:tcPr>
                    <w:tcW w:w="2501" w:type="pct"/>
                  </w:tcPr>
                  <w:p w:rsidR="00A11F40" w:rsidRDefault="00A11F40" w:rsidP="00B20EF3">
                    <w:pPr>
                      <w:rPr>
                        <w:szCs w:val="21"/>
                        <w:lang w:eastAsia="zh-CN"/>
                      </w:rPr>
                    </w:pPr>
                    <w:r>
                      <w:rPr>
                        <w:rFonts w:hint="eastAsia"/>
                        <w:szCs w:val="21"/>
                        <w:lang w:eastAsia="zh-CN"/>
                      </w:rPr>
                      <w:t>调整期初未分配利润合计数（调增</w:t>
                    </w:r>
                    <w:r>
                      <w:rPr>
                        <w:szCs w:val="21"/>
                        <w:lang w:eastAsia="zh-CN"/>
                      </w:rPr>
                      <w:t>+</w:t>
                    </w:r>
                    <w:r>
                      <w:rPr>
                        <w:rFonts w:hint="eastAsia"/>
                        <w:szCs w:val="21"/>
                        <w:lang w:eastAsia="zh-CN"/>
                      </w:rPr>
                      <w:t>，调减－）</w:t>
                    </w:r>
                  </w:p>
                </w:tc>
              </w:sdtContent>
            </w:sdt>
            <w:tc>
              <w:tcPr>
                <w:tcW w:w="1219" w:type="pct"/>
                <w:vAlign w:val="center"/>
              </w:tcPr>
              <w:p w:rsidR="00A11F40" w:rsidRDefault="00A11F40" w:rsidP="00A11F40">
                <w:pPr>
                  <w:ind w:right="6"/>
                  <w:jc w:val="right"/>
                  <w:rPr>
                    <w:szCs w:val="21"/>
                  </w:rPr>
                </w:pPr>
                <w:r>
                  <w:rPr>
                    <w:rFonts w:hint="eastAsia"/>
                    <w:szCs w:val="21"/>
                  </w:rPr>
                  <w:t>-</w:t>
                </w:r>
              </w:p>
            </w:tc>
            <w:tc>
              <w:tcPr>
                <w:tcW w:w="1280" w:type="pct"/>
                <w:vAlign w:val="center"/>
              </w:tcPr>
              <w:p w:rsidR="00A11F40" w:rsidRDefault="00A11F40" w:rsidP="00A11F40">
                <w:pPr>
                  <w:ind w:right="6"/>
                  <w:jc w:val="right"/>
                  <w:rPr>
                    <w:szCs w:val="21"/>
                    <w:lang w:eastAsia="zh-CN"/>
                  </w:rPr>
                </w:pPr>
                <w:r>
                  <w:rPr>
                    <w:rFonts w:hint="eastAsia"/>
                    <w:szCs w:val="21"/>
                    <w:lang w:eastAsia="zh-CN"/>
                  </w:rPr>
                  <w:t>-</w:t>
                </w:r>
              </w:p>
            </w:tc>
          </w:tr>
          <w:tr w:rsidR="00A11F40" w:rsidTr="00A11F40">
            <w:trPr>
              <w:cantSplit/>
            </w:trPr>
            <w:sdt>
              <w:sdtPr>
                <w:tag w:val="_PLD_77ca15ebef62468eb0dd24c8e090b1ab"/>
                <w:id w:val="9916418"/>
                <w:lock w:val="sdtLocked"/>
              </w:sdtPr>
              <w:sdtContent>
                <w:tc>
                  <w:tcPr>
                    <w:tcW w:w="2501" w:type="pct"/>
                  </w:tcPr>
                  <w:p w:rsidR="00A11F40" w:rsidRDefault="00A11F40" w:rsidP="00B20EF3">
                    <w:pPr>
                      <w:rPr>
                        <w:szCs w:val="21"/>
                        <w:lang w:eastAsia="zh-CN"/>
                      </w:rPr>
                    </w:pPr>
                    <w:r>
                      <w:rPr>
                        <w:rFonts w:hint="eastAsia"/>
                        <w:szCs w:val="21"/>
                        <w:lang w:eastAsia="zh-CN"/>
                      </w:rPr>
                      <w:t>调整后期初未分配利润</w:t>
                    </w:r>
                  </w:p>
                </w:tc>
              </w:sdtContent>
            </w:sdt>
            <w:tc>
              <w:tcPr>
                <w:tcW w:w="1219" w:type="pct"/>
                <w:vAlign w:val="center"/>
              </w:tcPr>
              <w:p w:rsidR="00A11F40" w:rsidRDefault="00A11F40" w:rsidP="00A11F40">
                <w:pPr>
                  <w:ind w:right="6"/>
                  <w:jc w:val="right"/>
                  <w:rPr>
                    <w:szCs w:val="21"/>
                  </w:rPr>
                </w:pPr>
                <w:r>
                  <w:t>7,263,107,231</w:t>
                </w:r>
              </w:p>
            </w:tc>
            <w:tc>
              <w:tcPr>
                <w:tcW w:w="1280" w:type="pct"/>
                <w:vAlign w:val="center"/>
              </w:tcPr>
              <w:p w:rsidR="00A11F40" w:rsidRDefault="00A11F40" w:rsidP="00A11F40">
                <w:pPr>
                  <w:ind w:right="6"/>
                  <w:jc w:val="right"/>
                  <w:rPr>
                    <w:szCs w:val="21"/>
                  </w:rPr>
                </w:pPr>
                <w:r>
                  <w:t>7,017,943,993</w:t>
                </w:r>
              </w:p>
            </w:tc>
          </w:tr>
          <w:tr w:rsidR="00A11F40" w:rsidTr="00A11F40">
            <w:trPr>
              <w:cantSplit/>
            </w:trPr>
            <w:sdt>
              <w:sdtPr>
                <w:tag w:val="_PLD_9fc7a2bfee39423d80a60d153fe240df"/>
                <w:id w:val="9916419"/>
                <w:lock w:val="sdtLocked"/>
              </w:sdtPr>
              <w:sdtContent>
                <w:tc>
                  <w:tcPr>
                    <w:tcW w:w="2501" w:type="pct"/>
                  </w:tcPr>
                  <w:p w:rsidR="00A11F40" w:rsidRDefault="00A11F40" w:rsidP="00B20EF3">
                    <w:pPr>
                      <w:ind w:right="6"/>
                      <w:rPr>
                        <w:szCs w:val="21"/>
                        <w:lang w:eastAsia="zh-CN"/>
                      </w:rPr>
                    </w:pPr>
                    <w:r>
                      <w:rPr>
                        <w:rFonts w:hint="eastAsia"/>
                        <w:szCs w:val="21"/>
                        <w:lang w:eastAsia="zh-CN"/>
                      </w:rPr>
                      <w:t>加：本期归属于母公司所有者的净利润</w:t>
                    </w:r>
                  </w:p>
                </w:tc>
              </w:sdtContent>
            </w:sdt>
            <w:tc>
              <w:tcPr>
                <w:tcW w:w="1219" w:type="pct"/>
                <w:vAlign w:val="center"/>
              </w:tcPr>
              <w:p w:rsidR="00A11F40" w:rsidRDefault="00A11F40" w:rsidP="00A11F40">
                <w:pPr>
                  <w:ind w:right="6"/>
                  <w:jc w:val="right"/>
                  <w:rPr>
                    <w:szCs w:val="21"/>
                  </w:rPr>
                </w:pPr>
                <w:r>
                  <w:t>(557,875,873)</w:t>
                </w:r>
              </w:p>
            </w:tc>
            <w:tc>
              <w:tcPr>
                <w:tcW w:w="1280" w:type="pct"/>
                <w:vAlign w:val="center"/>
              </w:tcPr>
              <w:p w:rsidR="00A11F40" w:rsidRDefault="00A11F40" w:rsidP="00A11F40">
                <w:pPr>
                  <w:ind w:right="6"/>
                  <w:jc w:val="right"/>
                  <w:rPr>
                    <w:szCs w:val="21"/>
                  </w:rPr>
                </w:pPr>
                <w:r>
                  <w:t>748,439,305</w:t>
                </w:r>
              </w:p>
            </w:tc>
          </w:tr>
          <w:tr w:rsidR="00A11F40" w:rsidTr="00A11F40">
            <w:trPr>
              <w:cantSplit/>
            </w:trPr>
            <w:sdt>
              <w:sdtPr>
                <w:tag w:val="_PLD_45ceb5eda6064d7ea7b72559c6fb383d"/>
                <w:id w:val="9916420"/>
                <w:lock w:val="sdtLocked"/>
              </w:sdtPr>
              <w:sdtContent>
                <w:tc>
                  <w:tcPr>
                    <w:tcW w:w="2501" w:type="pct"/>
                  </w:tcPr>
                  <w:p w:rsidR="00A11F40" w:rsidRDefault="00A11F40" w:rsidP="00B20EF3">
                    <w:pPr>
                      <w:autoSpaceDE w:val="0"/>
                      <w:autoSpaceDN w:val="0"/>
                      <w:rPr>
                        <w:szCs w:val="21"/>
                        <w:lang w:eastAsia="zh-CN"/>
                      </w:rPr>
                    </w:pPr>
                    <w:r>
                      <w:rPr>
                        <w:rFonts w:hint="eastAsia"/>
                        <w:szCs w:val="21"/>
                        <w:lang w:eastAsia="zh-CN"/>
                      </w:rPr>
                      <w:t>减：提取法定盈余公积</w:t>
                    </w:r>
                  </w:p>
                </w:tc>
              </w:sdtContent>
            </w:sdt>
            <w:tc>
              <w:tcPr>
                <w:tcW w:w="1219" w:type="pct"/>
                <w:vAlign w:val="center"/>
              </w:tcPr>
              <w:p w:rsidR="00A11F40" w:rsidRDefault="00A11F40" w:rsidP="00A11F40">
                <w:pPr>
                  <w:jc w:val="right"/>
                  <w:rPr>
                    <w:szCs w:val="21"/>
                  </w:rPr>
                </w:pPr>
                <w:r>
                  <w:t>-</w:t>
                </w:r>
              </w:p>
            </w:tc>
            <w:tc>
              <w:tcPr>
                <w:tcW w:w="1280" w:type="pct"/>
                <w:vAlign w:val="center"/>
              </w:tcPr>
              <w:p w:rsidR="00A11F40" w:rsidRDefault="00A11F40" w:rsidP="00A11F40">
                <w:pPr>
                  <w:ind w:right="6"/>
                  <w:jc w:val="right"/>
                  <w:rPr>
                    <w:szCs w:val="21"/>
                  </w:rPr>
                </w:pPr>
                <w:r>
                  <w:t>78,263,847</w:t>
                </w:r>
              </w:p>
            </w:tc>
          </w:tr>
          <w:tr w:rsidR="00A11F40" w:rsidTr="00A11F40">
            <w:trPr>
              <w:cantSplit/>
            </w:trPr>
            <w:sdt>
              <w:sdtPr>
                <w:tag w:val="_PLD_87bbb7d2e8fe4a08961cba210a7ec6dc"/>
                <w:id w:val="9916421"/>
                <w:lock w:val="sdtLocked"/>
              </w:sdtPr>
              <w:sdtContent>
                <w:tc>
                  <w:tcPr>
                    <w:tcW w:w="2501" w:type="pct"/>
                  </w:tcPr>
                  <w:p w:rsidR="00A11F40" w:rsidRDefault="00A11F40" w:rsidP="00B20EF3">
                    <w:pPr>
                      <w:autoSpaceDE w:val="0"/>
                      <w:autoSpaceDN w:val="0"/>
                      <w:ind w:firstLine="420"/>
                      <w:rPr>
                        <w:szCs w:val="21"/>
                      </w:rPr>
                    </w:pPr>
                    <w:r>
                      <w:rPr>
                        <w:rFonts w:hint="eastAsia"/>
                        <w:szCs w:val="21"/>
                      </w:rPr>
                      <w:t>应付普通股股利</w:t>
                    </w:r>
                  </w:p>
                </w:tc>
              </w:sdtContent>
            </w:sdt>
            <w:tc>
              <w:tcPr>
                <w:tcW w:w="1219" w:type="pct"/>
                <w:vAlign w:val="center"/>
              </w:tcPr>
              <w:p w:rsidR="00A11F40" w:rsidRDefault="00A11F40" w:rsidP="00A11F40">
                <w:pPr>
                  <w:jc w:val="right"/>
                  <w:rPr>
                    <w:szCs w:val="21"/>
                  </w:rPr>
                </w:pPr>
                <w:r>
                  <w:t>425,012,220</w:t>
                </w:r>
              </w:p>
            </w:tc>
            <w:tc>
              <w:tcPr>
                <w:tcW w:w="1280" w:type="pct"/>
                <w:vAlign w:val="center"/>
              </w:tcPr>
              <w:p w:rsidR="00A11F40" w:rsidRDefault="00A11F40" w:rsidP="00A11F40">
                <w:pPr>
                  <w:ind w:right="6"/>
                  <w:jc w:val="right"/>
                  <w:rPr>
                    <w:szCs w:val="21"/>
                  </w:rPr>
                </w:pPr>
                <w:r>
                  <w:t>425,012,220</w:t>
                </w:r>
              </w:p>
            </w:tc>
          </w:tr>
          <w:tr w:rsidR="00A11F40" w:rsidTr="00A11F40">
            <w:trPr>
              <w:cantSplit/>
            </w:trPr>
            <w:sdt>
              <w:sdtPr>
                <w:tag w:val="_PLD_d7d3f7cba9bf4a16a498b0ccb214564d"/>
                <w:id w:val="9916422"/>
                <w:lock w:val="sdtLocked"/>
              </w:sdtPr>
              <w:sdtContent>
                <w:tc>
                  <w:tcPr>
                    <w:tcW w:w="2501" w:type="pct"/>
                  </w:tcPr>
                  <w:p w:rsidR="00A11F40" w:rsidRDefault="00A11F40" w:rsidP="00B20EF3">
                    <w:pPr>
                      <w:autoSpaceDE w:val="0"/>
                      <w:autoSpaceDN w:val="0"/>
                      <w:rPr>
                        <w:szCs w:val="21"/>
                      </w:rPr>
                    </w:pPr>
                    <w:r>
                      <w:rPr>
                        <w:rFonts w:hint="eastAsia"/>
                        <w:szCs w:val="21"/>
                      </w:rPr>
                      <w:t>期末未分配利润</w:t>
                    </w:r>
                  </w:p>
                </w:tc>
              </w:sdtContent>
            </w:sdt>
            <w:tc>
              <w:tcPr>
                <w:tcW w:w="1219" w:type="pct"/>
                <w:vAlign w:val="center"/>
              </w:tcPr>
              <w:p w:rsidR="00A11F40" w:rsidRDefault="00A11F40" w:rsidP="00A11F40">
                <w:pPr>
                  <w:jc w:val="right"/>
                  <w:rPr>
                    <w:szCs w:val="21"/>
                  </w:rPr>
                </w:pPr>
                <w:r>
                  <w:t>6,280,219,138</w:t>
                </w:r>
              </w:p>
            </w:tc>
            <w:tc>
              <w:tcPr>
                <w:tcW w:w="1280" w:type="pct"/>
                <w:vAlign w:val="center"/>
              </w:tcPr>
              <w:p w:rsidR="00A11F40" w:rsidRDefault="00A11F40" w:rsidP="00A11F40">
                <w:pPr>
                  <w:ind w:right="6"/>
                  <w:jc w:val="right"/>
                  <w:rPr>
                    <w:szCs w:val="21"/>
                  </w:rPr>
                </w:pPr>
                <w:r>
                  <w:t>7,263,107,231</w:t>
                </w:r>
              </w:p>
            </w:tc>
          </w:tr>
        </w:tbl>
        <w:p w:rsidR="00A11F40" w:rsidRDefault="00A11F40">
          <w:pPr>
            <w:rPr>
              <w:lang w:eastAsia="zh-CN"/>
            </w:rPr>
          </w:pPr>
        </w:p>
        <w:p w:rsidR="00A11F40" w:rsidRDefault="00A11F40" w:rsidP="000827B5">
          <w:pPr>
            <w:numPr>
              <w:ilvl w:val="0"/>
              <w:numId w:val="94"/>
            </w:numPr>
            <w:overflowPunct w:val="0"/>
            <w:spacing w:line="240" w:lineRule="auto"/>
            <w:ind w:firstLine="0"/>
            <w:rPr>
              <w:snapToGrid w:val="0"/>
              <w:lang w:eastAsia="zh-CN"/>
            </w:rPr>
          </w:pPr>
          <w:r w:rsidRPr="00A11F40">
            <w:rPr>
              <w:rFonts w:hAnsi="Arial"/>
              <w:lang w:eastAsia="zh-CN"/>
            </w:rPr>
            <w:t>根据</w:t>
          </w:r>
          <w:r w:rsidRPr="00A11F40">
            <w:rPr>
              <w:lang w:eastAsia="zh-CN"/>
            </w:rPr>
            <w:t>2020</w:t>
          </w:r>
          <w:r w:rsidRPr="00A11F40">
            <w:rPr>
              <w:rFonts w:hAnsi="Arial"/>
              <w:lang w:eastAsia="zh-CN"/>
            </w:rPr>
            <w:t>年</w:t>
          </w:r>
          <w:r w:rsidRPr="00A11F40">
            <w:rPr>
              <w:lang w:eastAsia="zh-CN"/>
            </w:rPr>
            <w:t>6</w:t>
          </w:r>
          <w:r w:rsidRPr="00A11F40">
            <w:rPr>
              <w:rFonts w:hAnsi="Arial"/>
              <w:lang w:eastAsia="zh-CN"/>
            </w:rPr>
            <w:t>月</w:t>
          </w:r>
          <w:r w:rsidRPr="00A11F40">
            <w:rPr>
              <w:lang w:eastAsia="zh-CN"/>
            </w:rPr>
            <w:t>16</w:t>
          </w:r>
          <w:r w:rsidRPr="00A11F40">
            <w:rPr>
              <w:rFonts w:hAnsi="Arial"/>
              <w:lang w:eastAsia="zh-CN"/>
            </w:rPr>
            <w:t>日的股东大会决议，本公司对</w:t>
          </w:r>
          <w:r w:rsidRPr="00A11F40">
            <w:rPr>
              <w:lang w:eastAsia="zh-CN"/>
            </w:rPr>
            <w:t>2019</w:t>
          </w:r>
          <w:r w:rsidRPr="00A11F40">
            <w:rPr>
              <w:rFonts w:hAnsi="Arial"/>
              <w:lang w:eastAsia="zh-CN"/>
            </w:rPr>
            <w:t>年度的净利润按已发行股份</w:t>
          </w:r>
          <w:r w:rsidRPr="00A11F40">
            <w:rPr>
              <w:lang w:eastAsia="zh-CN"/>
            </w:rPr>
            <w:t>7,083,537,000</w:t>
          </w:r>
          <w:r w:rsidRPr="00A11F40">
            <w:rPr>
              <w:rFonts w:hAnsi="Arial"/>
              <w:lang w:eastAsia="zh-CN"/>
            </w:rPr>
            <w:t>股向全体股东宣派现金股利，每股人民币</w:t>
          </w:r>
          <w:r w:rsidRPr="00A11F40">
            <w:rPr>
              <w:lang w:eastAsia="zh-CN"/>
            </w:rPr>
            <w:t>0.06</w:t>
          </w:r>
          <w:r w:rsidRPr="00A11F40">
            <w:rPr>
              <w:rFonts w:hAnsi="Arial"/>
              <w:lang w:eastAsia="zh-CN"/>
            </w:rPr>
            <w:t>元，合计人民币</w:t>
          </w:r>
          <w:r w:rsidRPr="00A11F40">
            <w:rPr>
              <w:lang w:eastAsia="zh-CN"/>
            </w:rPr>
            <w:t>425,012,220</w:t>
          </w:r>
          <w:r w:rsidRPr="00A11F40">
            <w:rPr>
              <w:rFonts w:hAnsi="Arial"/>
              <w:lang w:eastAsia="zh-CN"/>
            </w:rPr>
            <w:t>元</w:t>
          </w:r>
          <w:r w:rsidRPr="00A11F40">
            <w:rPr>
              <w:lang w:eastAsia="zh-CN"/>
            </w:rPr>
            <w:t>(2019</w:t>
          </w:r>
          <w:r w:rsidRPr="00A11F40">
            <w:rPr>
              <w:rFonts w:hAnsi="Arial"/>
              <w:lang w:eastAsia="zh-CN"/>
            </w:rPr>
            <w:t>年度：</w:t>
          </w:r>
          <w:bookmarkStart w:id="136" w:name="_Hlk65336759"/>
          <w:r w:rsidRPr="00A11F40">
            <w:rPr>
              <w:lang w:eastAsia="zh-CN"/>
            </w:rPr>
            <w:t>425,012,220</w:t>
          </w:r>
          <w:bookmarkEnd w:id="136"/>
          <w:r w:rsidRPr="00A11F40">
            <w:rPr>
              <w:rFonts w:hAnsi="Arial"/>
              <w:snapToGrid w:val="0"/>
              <w:lang w:eastAsia="zh-CN"/>
            </w:rPr>
            <w:t>元</w:t>
          </w:r>
          <w:r w:rsidRPr="00A11F40">
            <w:rPr>
              <w:lang w:eastAsia="zh-CN"/>
            </w:rPr>
            <w:t>)</w:t>
          </w:r>
          <w:r w:rsidRPr="00A11F40">
            <w:rPr>
              <w:rFonts w:hAnsi="Arial"/>
              <w:lang w:eastAsia="zh-CN"/>
            </w:rPr>
            <w:t>。</w:t>
          </w:r>
        </w:p>
        <w:p w:rsidR="00865A28" w:rsidRPr="00A11F40" w:rsidRDefault="001A19A4" w:rsidP="00A11F40">
          <w:pPr>
            <w:overflowPunct w:val="0"/>
            <w:spacing w:line="240" w:lineRule="auto"/>
            <w:rPr>
              <w:snapToGrid w:val="0"/>
              <w:lang w:eastAsia="zh-CN"/>
            </w:rPr>
          </w:pPr>
        </w:p>
      </w:sdtContent>
    </w:sdt>
    <w:sdt>
      <w:sdtPr>
        <w:rPr>
          <w:rFonts w:ascii="宋体" w:hAnsi="宋体" w:cs="宋体" w:hint="eastAsia"/>
          <w:b w:val="0"/>
          <w:bCs w:val="0"/>
          <w:kern w:val="0"/>
          <w:szCs w:val="21"/>
          <w:lang w:eastAsia="en-US"/>
        </w:rPr>
        <w:alias w:val="模块:专项储备"/>
        <w:tag w:val="_SEC_84ba198e06284c06a5fcfe80ab43de2c"/>
        <w:id w:val="517283442"/>
        <w:lock w:val="sdtLocked"/>
      </w:sdtPr>
      <w:sdtEndPr>
        <w:rPr>
          <w:rFonts w:ascii="Times New Roman" w:hAnsi="Times New Roman" w:cstheme="minorBidi" w:hint="default"/>
          <w:color w:val="000000" w:themeColor="text1"/>
        </w:rPr>
      </w:sdtEndPr>
      <w:sdtContent>
        <w:p w:rsidR="00A11F40" w:rsidRDefault="00A11F40" w:rsidP="00A11F40">
          <w:pPr>
            <w:pStyle w:val="3"/>
            <w:numPr>
              <w:ilvl w:val="0"/>
              <w:numId w:val="15"/>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ContentLocked"/>
          </w:sdtPr>
          <w:sdtContent>
            <w:p w:rsidR="00A11F40" w:rsidRDefault="001A19A4">
              <w:r>
                <w:fldChar w:fldCharType="begin"/>
              </w:r>
              <w:r w:rsidR="00A11F40">
                <w:rPr>
                  <w:rFonts w:hint="eastAsia"/>
                </w:rPr>
                <w:instrText xml:space="preserve">MACROBUTTON  SnrToggleCheckbox </w:instrText>
              </w:r>
              <w:r w:rsidR="00A11F40">
                <w:rPr>
                  <w:rFonts w:hint="eastAsia"/>
                </w:rPr>
                <w:instrText>√适用</w:instrText>
              </w:r>
              <w:r w:rsidR="00A11F40">
                <w:rPr>
                  <w:rFonts w:hint="eastAsia"/>
                </w:rPr>
                <w:instrText xml:space="preserve"> </w:instrText>
              </w:r>
              <w:r>
                <w:fldChar w:fldCharType="end"/>
              </w:r>
              <w:r>
                <w:fldChar w:fldCharType="begin"/>
              </w:r>
              <w:r w:rsidR="00A11F40">
                <w:rPr>
                  <w:rFonts w:hint="eastAsia"/>
                </w:rPr>
                <w:instrText xml:space="preserve"> MACROBUTTON  SnrToggleCheckbox </w:instrText>
              </w:r>
              <w:r w:rsidR="00A11F40">
                <w:rPr>
                  <w:rFonts w:hint="eastAsia"/>
                </w:rPr>
                <w:instrText>□不适用</w:instrText>
              </w:r>
              <w:r w:rsidR="00A11F40">
                <w:rPr>
                  <w:rFonts w:hint="eastAsia"/>
                </w:rPr>
                <w:instrText xml:space="preserve"> </w:instrText>
              </w:r>
              <w:r>
                <w:fldChar w:fldCharType="end"/>
              </w:r>
            </w:p>
          </w:sdtContent>
        </w:sdt>
        <w:p w:rsidR="00A11F40" w:rsidRDefault="00A11F40">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97583497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0d38a2dae28a4705ad4e665e5fcad88c"/>
              <w:id w:val="9315532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761"/>
            <w:gridCol w:w="1870"/>
            <w:gridCol w:w="1870"/>
            <w:gridCol w:w="1913"/>
            <w:gridCol w:w="1882"/>
          </w:tblGrid>
          <w:tr w:rsidR="00A11F40" w:rsidTr="00A11F40">
            <w:sdt>
              <w:sdtPr>
                <w:tag w:val="_PLD_1b8418d949a749fe8d001c0cc33cf61e"/>
                <w:id w:val="225265466"/>
                <w:lock w:val="sdtLocked"/>
              </w:sdtPr>
              <w:sdtContent>
                <w:tc>
                  <w:tcPr>
                    <w:tcW w:w="947" w:type="pct"/>
                    <w:shd w:val="clear" w:color="auto" w:fill="auto"/>
                    <w:vAlign w:val="center"/>
                  </w:tcPr>
                  <w:p w:rsidR="00A11F40" w:rsidRDefault="00A11F40">
                    <w:pPr>
                      <w:jc w:val="center"/>
                      <w:rPr>
                        <w:szCs w:val="21"/>
                      </w:rPr>
                    </w:pPr>
                    <w:r>
                      <w:rPr>
                        <w:rFonts w:hint="eastAsia"/>
                        <w:szCs w:val="21"/>
                      </w:rPr>
                      <w:t>项目</w:t>
                    </w:r>
                  </w:p>
                </w:tc>
              </w:sdtContent>
            </w:sdt>
            <w:sdt>
              <w:sdtPr>
                <w:tag w:val="_PLD_080ff0821e57448ea6f6c5e836583c19"/>
                <w:id w:val="-957487992"/>
                <w:lock w:val="sdtLocked"/>
              </w:sdtPr>
              <w:sdtContent>
                <w:tc>
                  <w:tcPr>
                    <w:tcW w:w="1006" w:type="pct"/>
                    <w:shd w:val="clear" w:color="auto" w:fill="auto"/>
                    <w:vAlign w:val="center"/>
                  </w:tcPr>
                  <w:p w:rsidR="00A11F40" w:rsidRDefault="00A11F40">
                    <w:pPr>
                      <w:jc w:val="center"/>
                      <w:rPr>
                        <w:szCs w:val="21"/>
                      </w:rPr>
                    </w:pPr>
                    <w:r>
                      <w:rPr>
                        <w:rFonts w:hint="eastAsia"/>
                        <w:szCs w:val="21"/>
                      </w:rPr>
                      <w:t>期初余额</w:t>
                    </w:r>
                  </w:p>
                </w:tc>
              </w:sdtContent>
            </w:sdt>
            <w:sdt>
              <w:sdtPr>
                <w:tag w:val="_PLD_99281caa76a54a77b09eef392dfa3e36"/>
                <w:id w:val="-1494952078"/>
                <w:lock w:val="sdtLocked"/>
              </w:sdtPr>
              <w:sdtContent>
                <w:tc>
                  <w:tcPr>
                    <w:tcW w:w="1006" w:type="pct"/>
                    <w:shd w:val="clear" w:color="auto" w:fill="auto"/>
                    <w:vAlign w:val="center"/>
                  </w:tcPr>
                  <w:p w:rsidR="00A11F40" w:rsidRDefault="00A11F40">
                    <w:pPr>
                      <w:jc w:val="center"/>
                      <w:rPr>
                        <w:szCs w:val="21"/>
                      </w:rPr>
                    </w:pPr>
                    <w:r>
                      <w:rPr>
                        <w:rFonts w:hint="eastAsia"/>
                        <w:szCs w:val="21"/>
                      </w:rPr>
                      <w:t>本期增加</w:t>
                    </w:r>
                  </w:p>
                </w:tc>
              </w:sdtContent>
            </w:sdt>
            <w:sdt>
              <w:sdtPr>
                <w:tag w:val="_PLD_c1f0c2bb01df4af28d10ddd8f2af79a9"/>
                <w:id w:val="-1563396917"/>
                <w:lock w:val="sdtLocked"/>
              </w:sdtPr>
              <w:sdtContent>
                <w:tc>
                  <w:tcPr>
                    <w:tcW w:w="1029" w:type="pct"/>
                    <w:shd w:val="clear" w:color="auto" w:fill="auto"/>
                    <w:vAlign w:val="center"/>
                  </w:tcPr>
                  <w:p w:rsidR="00A11F40" w:rsidRDefault="00A11F40">
                    <w:pPr>
                      <w:jc w:val="center"/>
                      <w:rPr>
                        <w:szCs w:val="21"/>
                      </w:rPr>
                    </w:pPr>
                    <w:r>
                      <w:rPr>
                        <w:rFonts w:hint="eastAsia"/>
                        <w:szCs w:val="21"/>
                      </w:rPr>
                      <w:t>本期减少</w:t>
                    </w:r>
                  </w:p>
                </w:tc>
              </w:sdtContent>
            </w:sdt>
            <w:sdt>
              <w:sdtPr>
                <w:tag w:val="_PLD_c07fab254eb14bc88273a7ed58442223"/>
                <w:id w:val="-47847875"/>
                <w:lock w:val="sdtLocked"/>
              </w:sdtPr>
              <w:sdtContent>
                <w:tc>
                  <w:tcPr>
                    <w:tcW w:w="1012" w:type="pct"/>
                    <w:shd w:val="clear" w:color="auto" w:fill="auto"/>
                    <w:vAlign w:val="center"/>
                  </w:tcPr>
                  <w:p w:rsidR="00A11F40" w:rsidRDefault="00A11F40">
                    <w:pPr>
                      <w:jc w:val="center"/>
                      <w:rPr>
                        <w:szCs w:val="21"/>
                      </w:rPr>
                    </w:pPr>
                    <w:r>
                      <w:rPr>
                        <w:rFonts w:hint="eastAsia"/>
                        <w:szCs w:val="21"/>
                      </w:rPr>
                      <w:t>期末余额</w:t>
                    </w:r>
                  </w:p>
                </w:tc>
              </w:sdtContent>
            </w:sdt>
          </w:tr>
          <w:tr w:rsidR="00A11F40" w:rsidTr="00A11F40">
            <w:sdt>
              <w:sdtPr>
                <w:tag w:val="_PLD_01a08200e7384e25865f8dfa91f9fd21"/>
                <w:id w:val="309833451"/>
                <w:lock w:val="sdtLocked"/>
              </w:sdtPr>
              <w:sdtContent>
                <w:tc>
                  <w:tcPr>
                    <w:tcW w:w="947" w:type="pct"/>
                    <w:shd w:val="clear" w:color="auto" w:fill="auto"/>
                  </w:tcPr>
                  <w:p w:rsidR="00A11F40" w:rsidRDefault="00A11F40">
                    <w:pPr>
                      <w:rPr>
                        <w:szCs w:val="21"/>
                      </w:rPr>
                    </w:pPr>
                    <w:r>
                      <w:rPr>
                        <w:rFonts w:hint="eastAsia"/>
                        <w:szCs w:val="21"/>
                      </w:rPr>
                      <w:t>安全生产费</w:t>
                    </w:r>
                  </w:p>
                </w:tc>
              </w:sdtContent>
            </w:sdt>
            <w:tc>
              <w:tcPr>
                <w:tcW w:w="1006" w:type="pct"/>
                <w:shd w:val="clear" w:color="auto" w:fill="auto"/>
              </w:tcPr>
              <w:p w:rsidR="00A11F40" w:rsidRDefault="00A11F40">
                <w:pPr>
                  <w:jc w:val="right"/>
                  <w:rPr>
                    <w:szCs w:val="21"/>
                    <w:lang w:eastAsia="zh-CN"/>
                  </w:rPr>
                </w:pPr>
                <w:r>
                  <w:rPr>
                    <w:rFonts w:hint="eastAsia"/>
                    <w:szCs w:val="21"/>
                    <w:lang w:eastAsia="zh-CN"/>
                  </w:rPr>
                  <w:t>-</w:t>
                </w:r>
              </w:p>
            </w:tc>
            <w:tc>
              <w:tcPr>
                <w:tcW w:w="1006" w:type="pct"/>
                <w:shd w:val="clear" w:color="auto" w:fill="auto"/>
                <w:vAlign w:val="center"/>
              </w:tcPr>
              <w:p w:rsidR="00A11F40" w:rsidRPr="00A11F40" w:rsidRDefault="00A11F40" w:rsidP="002A37FF">
                <w:pPr>
                  <w:tabs>
                    <w:tab w:val="decimal" w:pos="1370"/>
                  </w:tabs>
                  <w:overflowPunct w:val="0"/>
                  <w:spacing w:line="240" w:lineRule="auto"/>
                  <w:ind w:rightChars="-18" w:right="-38"/>
                  <w:jc w:val="right"/>
                  <w:rPr>
                    <w:color w:val="000000"/>
                  </w:rPr>
                </w:pPr>
                <w:r w:rsidRPr="00A11F40">
                  <w:rPr>
                    <w:color w:val="000000"/>
                  </w:rPr>
                  <w:t>281,277,200</w:t>
                </w:r>
              </w:p>
            </w:tc>
            <w:tc>
              <w:tcPr>
                <w:tcW w:w="1029" w:type="pct"/>
                <w:shd w:val="clear" w:color="auto" w:fill="auto"/>
                <w:vAlign w:val="center"/>
              </w:tcPr>
              <w:p w:rsidR="00A11F40" w:rsidRPr="00A11F40" w:rsidRDefault="00A11F40" w:rsidP="002A37FF">
                <w:pPr>
                  <w:tabs>
                    <w:tab w:val="decimal" w:pos="1370"/>
                  </w:tabs>
                  <w:overflowPunct w:val="0"/>
                  <w:spacing w:line="240" w:lineRule="auto"/>
                  <w:ind w:rightChars="-18" w:right="-38"/>
                  <w:jc w:val="right"/>
                  <w:rPr>
                    <w:color w:val="000000"/>
                  </w:rPr>
                </w:pPr>
                <w:r w:rsidRPr="00A11F40">
                  <w:rPr>
                    <w:color w:val="000000"/>
                  </w:rPr>
                  <w:t>281,277,200</w:t>
                </w:r>
              </w:p>
            </w:tc>
            <w:tc>
              <w:tcPr>
                <w:tcW w:w="1012" w:type="pct"/>
                <w:shd w:val="clear" w:color="auto" w:fill="auto"/>
              </w:tcPr>
              <w:p w:rsidR="00A11F40" w:rsidRPr="00A11F40" w:rsidRDefault="00A11F40">
                <w:pPr>
                  <w:jc w:val="right"/>
                  <w:rPr>
                    <w:szCs w:val="21"/>
                    <w:lang w:eastAsia="zh-CN"/>
                  </w:rPr>
                </w:pPr>
                <w:r w:rsidRPr="00A11F40">
                  <w:rPr>
                    <w:szCs w:val="21"/>
                    <w:lang w:eastAsia="zh-CN"/>
                  </w:rPr>
                  <w:t>-</w:t>
                </w:r>
              </w:p>
            </w:tc>
          </w:tr>
          <w:tr w:rsidR="00A11F40" w:rsidTr="00A11F40">
            <w:sdt>
              <w:sdtPr>
                <w:tag w:val="_PLD_34542263e10f4e8abd56378148d37f34"/>
                <w:id w:val="-637417443"/>
                <w:lock w:val="sdtLocked"/>
              </w:sdtPr>
              <w:sdtContent>
                <w:tc>
                  <w:tcPr>
                    <w:tcW w:w="947" w:type="pct"/>
                    <w:shd w:val="clear" w:color="auto" w:fill="auto"/>
                    <w:vAlign w:val="center"/>
                  </w:tcPr>
                  <w:p w:rsidR="00A11F40" w:rsidRDefault="00A11F40">
                    <w:pPr>
                      <w:jc w:val="center"/>
                      <w:rPr>
                        <w:szCs w:val="21"/>
                      </w:rPr>
                    </w:pPr>
                    <w:r>
                      <w:rPr>
                        <w:rFonts w:hint="eastAsia"/>
                        <w:szCs w:val="21"/>
                      </w:rPr>
                      <w:t>合计</w:t>
                    </w:r>
                  </w:p>
                </w:tc>
              </w:sdtContent>
            </w:sdt>
            <w:tc>
              <w:tcPr>
                <w:tcW w:w="1006" w:type="pct"/>
                <w:shd w:val="clear" w:color="auto" w:fill="auto"/>
              </w:tcPr>
              <w:p w:rsidR="00A11F40" w:rsidRDefault="00A11F40" w:rsidP="00A11F40">
                <w:pPr>
                  <w:jc w:val="right"/>
                  <w:rPr>
                    <w:szCs w:val="21"/>
                    <w:lang w:eastAsia="zh-CN"/>
                  </w:rPr>
                </w:pPr>
                <w:r>
                  <w:rPr>
                    <w:szCs w:val="21"/>
                  </w:rPr>
                  <w:tab/>
                </w:r>
                <w:r>
                  <w:rPr>
                    <w:rFonts w:hint="eastAsia"/>
                    <w:szCs w:val="21"/>
                    <w:lang w:eastAsia="zh-CN"/>
                  </w:rPr>
                  <w:t>-</w:t>
                </w:r>
              </w:p>
            </w:tc>
            <w:tc>
              <w:tcPr>
                <w:tcW w:w="1006" w:type="pct"/>
                <w:shd w:val="clear" w:color="auto" w:fill="auto"/>
                <w:vAlign w:val="center"/>
              </w:tcPr>
              <w:p w:rsidR="00A11F40" w:rsidRPr="00A11F40" w:rsidRDefault="00A11F40" w:rsidP="002A37FF">
                <w:pPr>
                  <w:tabs>
                    <w:tab w:val="decimal" w:pos="1370"/>
                  </w:tabs>
                  <w:overflowPunct w:val="0"/>
                  <w:spacing w:line="240" w:lineRule="auto"/>
                  <w:ind w:rightChars="-18" w:right="-38"/>
                  <w:jc w:val="right"/>
                  <w:rPr>
                    <w:color w:val="000000"/>
                  </w:rPr>
                </w:pPr>
                <w:r w:rsidRPr="00A11F40">
                  <w:rPr>
                    <w:color w:val="000000"/>
                  </w:rPr>
                  <w:t>281,277,200</w:t>
                </w:r>
              </w:p>
            </w:tc>
            <w:tc>
              <w:tcPr>
                <w:tcW w:w="1029" w:type="pct"/>
                <w:shd w:val="clear" w:color="auto" w:fill="auto"/>
                <w:vAlign w:val="center"/>
              </w:tcPr>
              <w:p w:rsidR="00A11F40" w:rsidRPr="00A11F40" w:rsidRDefault="00A11F40" w:rsidP="002A37FF">
                <w:pPr>
                  <w:tabs>
                    <w:tab w:val="decimal" w:pos="1370"/>
                  </w:tabs>
                  <w:overflowPunct w:val="0"/>
                  <w:spacing w:line="240" w:lineRule="auto"/>
                  <w:ind w:rightChars="-18" w:right="-38"/>
                  <w:jc w:val="right"/>
                  <w:rPr>
                    <w:color w:val="000000"/>
                  </w:rPr>
                </w:pPr>
                <w:r w:rsidRPr="00A11F40">
                  <w:rPr>
                    <w:color w:val="000000"/>
                  </w:rPr>
                  <w:t>281,277,200</w:t>
                </w:r>
              </w:p>
            </w:tc>
            <w:tc>
              <w:tcPr>
                <w:tcW w:w="1012" w:type="pct"/>
                <w:shd w:val="clear" w:color="auto" w:fill="auto"/>
              </w:tcPr>
              <w:p w:rsidR="00A11F40" w:rsidRPr="00A11F40" w:rsidRDefault="00A11F40">
                <w:pPr>
                  <w:jc w:val="right"/>
                  <w:rPr>
                    <w:szCs w:val="21"/>
                    <w:lang w:eastAsia="zh-CN"/>
                  </w:rPr>
                </w:pPr>
                <w:r w:rsidRPr="00A11F40">
                  <w:rPr>
                    <w:szCs w:val="21"/>
                    <w:lang w:eastAsia="zh-CN"/>
                  </w:rPr>
                  <w:t>-</w:t>
                </w:r>
              </w:p>
            </w:tc>
          </w:tr>
        </w:tbl>
        <w:p w:rsidR="00A11F40" w:rsidRDefault="001A19A4">
          <w:pPr>
            <w:rPr>
              <w:szCs w:val="21"/>
              <w:lang w:eastAsia="zh-CN"/>
            </w:rPr>
          </w:pPr>
        </w:p>
      </w:sdtContent>
    </w:sdt>
    <w:p w:rsidR="00A11F40" w:rsidRDefault="00A11F40" w:rsidP="00666001">
      <w:pPr>
        <w:pStyle w:val="3"/>
        <w:numPr>
          <w:ilvl w:val="0"/>
          <w:numId w:val="15"/>
        </w:numPr>
        <w:tabs>
          <w:tab w:val="left" w:pos="504"/>
        </w:tabs>
        <w:rPr>
          <w:szCs w:val="21"/>
        </w:rPr>
      </w:pPr>
      <w:r>
        <w:rPr>
          <w:rFonts w:hint="eastAsia"/>
          <w:szCs w:val="21"/>
        </w:rPr>
        <w:t>少数股东权益</w:t>
      </w:r>
    </w:p>
    <w:tbl>
      <w:tblPr>
        <w:tblW w:w="0" w:type="auto"/>
        <w:tblInd w:w="28" w:type="dxa"/>
        <w:tblLayout w:type="fixed"/>
        <w:tblCellMar>
          <w:left w:w="28" w:type="dxa"/>
          <w:right w:w="28" w:type="dxa"/>
        </w:tblCellMar>
        <w:tblLook w:val="04A0"/>
      </w:tblPr>
      <w:tblGrid>
        <w:gridCol w:w="4536"/>
        <w:gridCol w:w="1984"/>
        <w:gridCol w:w="170"/>
        <w:gridCol w:w="1984"/>
      </w:tblGrid>
      <w:tr w:rsidR="00A11F40" w:rsidRPr="006A671E" w:rsidTr="00B20EF3">
        <w:trPr>
          <w:trHeight w:val="278"/>
        </w:trPr>
        <w:tc>
          <w:tcPr>
            <w:tcW w:w="4536"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pPr>
          </w:p>
        </w:tc>
        <w:tc>
          <w:tcPr>
            <w:tcW w:w="1984"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ind w:right="53"/>
              <w:jc w:val="right"/>
              <w:rPr>
                <w:color w:val="000000"/>
              </w:rPr>
            </w:pPr>
            <w:r w:rsidRPr="00A11F40">
              <w:rPr>
                <w:color w:val="000000"/>
              </w:rPr>
              <w:t>20</w:t>
            </w:r>
            <w:r w:rsidRPr="00A11F40">
              <w:rPr>
                <w:color w:val="000000"/>
                <w:lang w:eastAsia="zh-CN"/>
              </w:rPr>
              <w:t>20</w:t>
            </w:r>
            <w:r w:rsidRPr="00A11F40">
              <w:rPr>
                <w:rFonts w:hAnsi="Arial"/>
                <w:color w:val="000000"/>
              </w:rPr>
              <w:t>年</w:t>
            </w:r>
            <w:r w:rsidRPr="00A11F40">
              <w:rPr>
                <w:color w:val="000000"/>
                <w:lang w:eastAsia="zh-CN"/>
              </w:rPr>
              <w:t>12</w:t>
            </w:r>
            <w:r w:rsidRPr="00A11F40">
              <w:rPr>
                <w:rFonts w:hAnsi="Arial"/>
                <w:color w:val="000000"/>
                <w:lang w:eastAsia="zh-CN"/>
              </w:rPr>
              <w:t>月</w:t>
            </w:r>
            <w:r w:rsidRPr="00A11F40">
              <w:rPr>
                <w:color w:val="000000"/>
                <w:lang w:eastAsia="zh-CN"/>
              </w:rPr>
              <w:t>31</w:t>
            </w:r>
            <w:r w:rsidRPr="00A11F40">
              <w:rPr>
                <w:rFonts w:hAnsi="Arial"/>
                <w:color w:val="000000"/>
                <w:lang w:eastAsia="zh-CN"/>
              </w:rPr>
              <w:t>日</w:t>
            </w:r>
          </w:p>
        </w:tc>
        <w:tc>
          <w:tcPr>
            <w:tcW w:w="170"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ind w:right="53"/>
              <w:jc w:val="right"/>
              <w:rPr>
                <w:color w:val="000000"/>
              </w:rPr>
            </w:pPr>
          </w:p>
        </w:tc>
        <w:tc>
          <w:tcPr>
            <w:tcW w:w="1984"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ind w:right="53"/>
              <w:jc w:val="right"/>
              <w:rPr>
                <w:color w:val="000000"/>
              </w:rPr>
            </w:pPr>
            <w:r w:rsidRPr="00A11F40">
              <w:rPr>
                <w:color w:val="000000"/>
              </w:rPr>
              <w:t>201</w:t>
            </w:r>
            <w:r w:rsidRPr="00A11F40">
              <w:rPr>
                <w:color w:val="000000"/>
                <w:lang w:eastAsia="zh-CN"/>
              </w:rPr>
              <w:t>9</w:t>
            </w:r>
            <w:r w:rsidRPr="00A11F40">
              <w:rPr>
                <w:rFonts w:hAnsi="Arial"/>
                <w:color w:val="000000"/>
              </w:rPr>
              <w:t>年</w:t>
            </w:r>
            <w:r w:rsidRPr="00A11F40">
              <w:rPr>
                <w:color w:val="000000"/>
              </w:rPr>
              <w:t>12</w:t>
            </w:r>
            <w:r w:rsidRPr="00A11F40">
              <w:rPr>
                <w:rFonts w:hAnsi="Arial"/>
                <w:color w:val="000000"/>
              </w:rPr>
              <w:t>月</w:t>
            </w:r>
            <w:r w:rsidRPr="00A11F40">
              <w:rPr>
                <w:color w:val="000000"/>
              </w:rPr>
              <w:t>31</w:t>
            </w:r>
            <w:r w:rsidRPr="00A11F40">
              <w:rPr>
                <w:rFonts w:hAnsi="Arial"/>
                <w:color w:val="000000"/>
              </w:rPr>
              <w:t>日</w:t>
            </w:r>
          </w:p>
        </w:tc>
      </w:tr>
      <w:tr w:rsidR="00A11F40" w:rsidRPr="006A671E" w:rsidTr="00B20EF3">
        <w:trPr>
          <w:trHeight w:val="278"/>
        </w:trPr>
        <w:tc>
          <w:tcPr>
            <w:tcW w:w="4536" w:type="dxa"/>
            <w:tcBorders>
              <w:top w:val="nil"/>
              <w:left w:val="nil"/>
              <w:bottom w:val="nil"/>
              <w:right w:val="nil"/>
            </w:tcBorders>
            <w:shd w:val="clear" w:color="auto" w:fill="auto"/>
            <w:vAlign w:val="bottom"/>
            <w:hideMark/>
          </w:tcPr>
          <w:p w:rsidR="00A11F40" w:rsidRPr="00A11F40" w:rsidRDefault="00A11F40" w:rsidP="00B20EF3">
            <w:pPr>
              <w:tabs>
                <w:tab w:val="left" w:pos="163"/>
              </w:tabs>
              <w:overflowPunct w:val="0"/>
              <w:spacing w:line="240" w:lineRule="auto"/>
              <w:ind w:firstLine="5"/>
              <w:rPr>
                <w:color w:val="000000"/>
                <w:lang w:eastAsia="zh-CN"/>
              </w:rPr>
            </w:pPr>
            <w:r w:rsidRPr="00A11F40">
              <w:rPr>
                <w:rFonts w:hAnsi="Arial"/>
                <w:color w:val="000000"/>
                <w:lang w:eastAsia="zh-CN"/>
              </w:rPr>
              <w:t>东莞常盛</w:t>
            </w:r>
          </w:p>
        </w:tc>
        <w:tc>
          <w:tcPr>
            <w:tcW w:w="1984" w:type="dxa"/>
            <w:tcBorders>
              <w:top w:val="nil"/>
              <w:left w:val="nil"/>
              <w:bottom w:val="nil"/>
              <w:right w:val="nil"/>
            </w:tcBorders>
            <w:shd w:val="clear" w:color="auto" w:fill="auto"/>
            <w:vAlign w:val="bottom"/>
          </w:tcPr>
          <w:p w:rsidR="00A11F40" w:rsidRPr="00A11F40" w:rsidRDefault="00A11F40" w:rsidP="002A37FF">
            <w:pPr>
              <w:tabs>
                <w:tab w:val="decimal" w:pos="1875"/>
              </w:tabs>
              <w:overflowPunct w:val="0"/>
              <w:spacing w:line="240" w:lineRule="auto"/>
              <w:ind w:firstLineChars="100" w:firstLine="210"/>
              <w:jc w:val="left"/>
              <w:rPr>
                <w:color w:val="000000"/>
              </w:rPr>
            </w:pPr>
            <w:r w:rsidRPr="00A11F40">
              <w:rPr>
                <w:color w:val="000000"/>
              </w:rPr>
              <w:t>41,120,050</w:t>
            </w:r>
          </w:p>
        </w:tc>
        <w:tc>
          <w:tcPr>
            <w:tcW w:w="170"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jc w:val="right"/>
              <w:rPr>
                <w:lang w:eastAsia="zh-CN"/>
              </w:rPr>
            </w:pPr>
          </w:p>
        </w:tc>
        <w:tc>
          <w:tcPr>
            <w:tcW w:w="1984" w:type="dxa"/>
            <w:tcBorders>
              <w:top w:val="nil"/>
              <w:left w:val="nil"/>
              <w:bottom w:val="nil"/>
              <w:right w:val="nil"/>
            </w:tcBorders>
            <w:shd w:val="clear" w:color="auto" w:fill="auto"/>
            <w:vAlign w:val="bottom"/>
            <w:hideMark/>
          </w:tcPr>
          <w:p w:rsidR="00A11F40" w:rsidRPr="00A11F40" w:rsidRDefault="00A11F40" w:rsidP="002A37FF">
            <w:pPr>
              <w:tabs>
                <w:tab w:val="decimal" w:pos="1875"/>
              </w:tabs>
              <w:overflowPunct w:val="0"/>
              <w:spacing w:line="240" w:lineRule="auto"/>
              <w:ind w:firstLineChars="100" w:firstLine="210"/>
              <w:jc w:val="left"/>
              <w:rPr>
                <w:color w:val="000000"/>
              </w:rPr>
            </w:pPr>
            <w:r w:rsidRPr="00A11F40">
              <w:rPr>
                <w:color w:val="000000"/>
              </w:rPr>
              <w:t>40,372,459</w:t>
            </w:r>
          </w:p>
        </w:tc>
      </w:tr>
      <w:tr w:rsidR="00A11F40" w:rsidRPr="006A671E" w:rsidTr="00B20EF3">
        <w:trPr>
          <w:trHeight w:val="278"/>
        </w:trPr>
        <w:tc>
          <w:tcPr>
            <w:tcW w:w="4536" w:type="dxa"/>
            <w:tcBorders>
              <w:top w:val="nil"/>
              <w:left w:val="nil"/>
              <w:bottom w:val="nil"/>
              <w:right w:val="nil"/>
            </w:tcBorders>
            <w:shd w:val="clear" w:color="auto" w:fill="auto"/>
            <w:vAlign w:val="bottom"/>
            <w:hideMark/>
          </w:tcPr>
          <w:p w:rsidR="00A11F40" w:rsidRPr="00A11F40" w:rsidRDefault="00A11F40" w:rsidP="002A37FF">
            <w:pPr>
              <w:overflowPunct w:val="0"/>
              <w:spacing w:line="240" w:lineRule="auto"/>
              <w:ind w:left="210" w:hangingChars="100" w:hanging="210"/>
              <w:rPr>
                <w:color w:val="000000"/>
                <w:lang w:eastAsia="zh-CN"/>
              </w:rPr>
            </w:pPr>
            <w:r w:rsidRPr="00A11F40">
              <w:rPr>
                <w:rFonts w:hAnsi="Arial"/>
                <w:color w:val="000000"/>
                <w:lang w:eastAsia="zh-CN"/>
              </w:rPr>
              <w:t>增城荔华</w:t>
            </w:r>
          </w:p>
        </w:tc>
        <w:tc>
          <w:tcPr>
            <w:tcW w:w="1984" w:type="dxa"/>
            <w:tcBorders>
              <w:top w:val="nil"/>
              <w:left w:val="nil"/>
              <w:bottom w:val="single" w:sz="4" w:space="0" w:color="auto"/>
              <w:right w:val="nil"/>
            </w:tcBorders>
            <w:shd w:val="clear" w:color="auto" w:fill="auto"/>
            <w:vAlign w:val="bottom"/>
          </w:tcPr>
          <w:p w:rsidR="00A11F40" w:rsidRPr="00A11F40" w:rsidRDefault="00A11F40" w:rsidP="002A37FF">
            <w:pPr>
              <w:tabs>
                <w:tab w:val="decimal" w:pos="1875"/>
              </w:tabs>
              <w:overflowPunct w:val="0"/>
              <w:spacing w:line="240" w:lineRule="auto"/>
              <w:ind w:firstLineChars="100" w:firstLine="210"/>
              <w:jc w:val="left"/>
              <w:rPr>
                <w:color w:val="000000"/>
              </w:rPr>
            </w:pPr>
            <w:r w:rsidRPr="00A11F40">
              <w:rPr>
                <w:color w:val="000000"/>
              </w:rPr>
              <w:t>(77,788,777)</w:t>
            </w:r>
          </w:p>
        </w:tc>
        <w:tc>
          <w:tcPr>
            <w:tcW w:w="170" w:type="dxa"/>
            <w:tcBorders>
              <w:top w:val="nil"/>
              <w:left w:val="nil"/>
              <w:right w:val="nil"/>
            </w:tcBorders>
            <w:shd w:val="clear" w:color="auto" w:fill="auto"/>
            <w:vAlign w:val="bottom"/>
            <w:hideMark/>
          </w:tcPr>
          <w:p w:rsidR="00A11F40" w:rsidRPr="00A11F40" w:rsidRDefault="00A11F40" w:rsidP="00B20EF3">
            <w:pPr>
              <w:overflowPunct w:val="0"/>
              <w:spacing w:line="240" w:lineRule="auto"/>
              <w:jc w:val="right"/>
              <w:rPr>
                <w:lang w:eastAsia="zh-CN"/>
              </w:rPr>
            </w:pPr>
          </w:p>
        </w:tc>
        <w:tc>
          <w:tcPr>
            <w:tcW w:w="1984" w:type="dxa"/>
            <w:tcBorders>
              <w:top w:val="nil"/>
              <w:left w:val="nil"/>
              <w:bottom w:val="single" w:sz="4" w:space="0" w:color="auto"/>
              <w:right w:val="nil"/>
            </w:tcBorders>
            <w:shd w:val="clear" w:color="auto" w:fill="auto"/>
            <w:vAlign w:val="bottom"/>
            <w:hideMark/>
          </w:tcPr>
          <w:p w:rsidR="00A11F40" w:rsidRPr="00A11F40" w:rsidRDefault="00A11F40" w:rsidP="002A37FF">
            <w:pPr>
              <w:tabs>
                <w:tab w:val="decimal" w:pos="1875"/>
              </w:tabs>
              <w:overflowPunct w:val="0"/>
              <w:spacing w:line="240" w:lineRule="auto"/>
              <w:ind w:firstLineChars="100" w:firstLine="210"/>
              <w:jc w:val="left"/>
              <w:rPr>
                <w:color w:val="000000"/>
              </w:rPr>
            </w:pPr>
            <w:r w:rsidRPr="00A11F40">
              <w:rPr>
                <w:color w:val="000000"/>
              </w:rPr>
              <w:t>(76,817,023)</w:t>
            </w:r>
          </w:p>
        </w:tc>
      </w:tr>
      <w:tr w:rsidR="00A11F40" w:rsidRPr="006A671E" w:rsidTr="00B20EF3">
        <w:trPr>
          <w:trHeight w:val="278"/>
        </w:trPr>
        <w:tc>
          <w:tcPr>
            <w:tcW w:w="4536"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rPr>
                <w:color w:val="000000"/>
              </w:rPr>
            </w:pPr>
          </w:p>
        </w:tc>
        <w:tc>
          <w:tcPr>
            <w:tcW w:w="1984" w:type="dxa"/>
            <w:tcBorders>
              <w:top w:val="single" w:sz="4" w:space="0" w:color="auto"/>
              <w:left w:val="nil"/>
              <w:bottom w:val="single" w:sz="12" w:space="0" w:color="auto"/>
              <w:right w:val="nil"/>
            </w:tcBorders>
            <w:shd w:val="clear" w:color="auto" w:fill="auto"/>
            <w:vAlign w:val="bottom"/>
          </w:tcPr>
          <w:p w:rsidR="00A11F40" w:rsidRPr="00A11F40" w:rsidRDefault="00A11F40" w:rsidP="002A37FF">
            <w:pPr>
              <w:tabs>
                <w:tab w:val="decimal" w:pos="1875"/>
              </w:tabs>
              <w:overflowPunct w:val="0"/>
              <w:spacing w:line="240" w:lineRule="auto"/>
              <w:ind w:firstLineChars="100" w:firstLine="210"/>
              <w:jc w:val="left"/>
              <w:rPr>
                <w:color w:val="000000"/>
              </w:rPr>
            </w:pPr>
            <w:r w:rsidRPr="00A11F40">
              <w:rPr>
                <w:color w:val="000000"/>
              </w:rPr>
              <w:t>(36,668,727)</w:t>
            </w:r>
          </w:p>
        </w:tc>
        <w:tc>
          <w:tcPr>
            <w:tcW w:w="170" w:type="dxa"/>
            <w:tcBorders>
              <w:top w:val="nil"/>
              <w:left w:val="nil"/>
              <w:bottom w:val="nil"/>
              <w:right w:val="nil"/>
            </w:tcBorders>
            <w:shd w:val="clear" w:color="auto" w:fill="auto"/>
            <w:vAlign w:val="bottom"/>
            <w:hideMark/>
          </w:tcPr>
          <w:p w:rsidR="00A11F40" w:rsidRPr="00A11F40" w:rsidRDefault="00A11F40" w:rsidP="00B20EF3">
            <w:pPr>
              <w:overflowPunct w:val="0"/>
              <w:spacing w:line="240" w:lineRule="auto"/>
              <w:jc w:val="right"/>
              <w:rPr>
                <w:color w:val="000000"/>
              </w:rPr>
            </w:pPr>
          </w:p>
        </w:tc>
        <w:tc>
          <w:tcPr>
            <w:tcW w:w="1984" w:type="dxa"/>
            <w:tcBorders>
              <w:top w:val="single" w:sz="4" w:space="0" w:color="auto"/>
              <w:left w:val="nil"/>
              <w:bottom w:val="single" w:sz="12" w:space="0" w:color="auto"/>
              <w:right w:val="nil"/>
            </w:tcBorders>
            <w:shd w:val="clear" w:color="auto" w:fill="auto"/>
            <w:vAlign w:val="bottom"/>
            <w:hideMark/>
          </w:tcPr>
          <w:p w:rsidR="00A11F40" w:rsidRPr="00A11F40" w:rsidRDefault="00A11F40" w:rsidP="002A37FF">
            <w:pPr>
              <w:tabs>
                <w:tab w:val="decimal" w:pos="1875"/>
              </w:tabs>
              <w:overflowPunct w:val="0"/>
              <w:spacing w:line="240" w:lineRule="auto"/>
              <w:ind w:firstLineChars="100" w:firstLine="210"/>
              <w:jc w:val="left"/>
              <w:rPr>
                <w:color w:val="000000"/>
              </w:rPr>
            </w:pPr>
            <w:r w:rsidRPr="00A11F40">
              <w:rPr>
                <w:color w:val="000000"/>
              </w:rPr>
              <w:t>(36,444,564)</w:t>
            </w:r>
          </w:p>
        </w:tc>
      </w:tr>
    </w:tbl>
    <w:p w:rsidR="00A11F40" w:rsidRPr="00A11F40" w:rsidRDefault="00A11F40" w:rsidP="00A11F40">
      <w:pPr>
        <w:rPr>
          <w:lang w:eastAsia="zh-CN"/>
        </w:rPr>
      </w:pPr>
    </w:p>
    <w:sdt>
      <w:sdtPr>
        <w:rPr>
          <w:rFonts w:ascii="宋体" w:eastAsia="Times New Roman" w:hAnsi="宋体" w:cs="宋体" w:hint="eastAsia"/>
          <w:b w:val="0"/>
          <w:bCs w:val="0"/>
          <w:kern w:val="0"/>
          <w:sz w:val="20"/>
          <w:szCs w:val="21"/>
          <w:lang w:eastAsia="en-US"/>
        </w:rPr>
        <w:alias w:val="模块:营业收入和营业成本"/>
        <w:tag w:val="_SEC_4f278fa30cb04e56a01c1330e71747dc"/>
        <w:id w:val="-2130847931"/>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5064CB" w:rsidP="00666001">
          <w:pPr>
            <w:pStyle w:val="3"/>
            <w:numPr>
              <w:ilvl w:val="0"/>
              <w:numId w:val="15"/>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c0388196e3634afc823f4b5822c5937a"/>
            <w:id w:val="914133097"/>
            <w:lock w:val="sdtContentLocked"/>
            <w:placeholder>
              <w:docPart w:val="GBC22222222222222222222222222222"/>
            </w:placeholder>
          </w:sdtPr>
          <w:sdtContent>
            <w:p w:rsidR="00865A28" w:rsidRDefault="001A19A4">
              <w:r w:rsidRPr="00A26F80">
                <w:rPr>
                  <w:rFonts w:ascii="宋体" w:hAnsi="宋体"/>
                </w:rPr>
                <w:fldChar w:fldCharType="begin"/>
              </w:r>
              <w:r w:rsidR="00B20EF3">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20EF3">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bCs/>
              <w:szCs w:val="21"/>
              <w:lang w:eastAsia="zh-CN"/>
            </w:rPr>
            <w:t>单位：</w:t>
          </w:r>
          <w:sdt>
            <w:sdtPr>
              <w:rPr>
                <w:rFonts w:hint="eastAsia"/>
                <w:bCs/>
                <w:szCs w:val="21"/>
                <w:lang w:eastAsia="zh-CN"/>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lang w:eastAsia="zh-CN"/>
                </w:rPr>
                <w:t>元</w:t>
              </w:r>
            </w:sdtContent>
          </w:sdt>
          <w:r>
            <w:rPr>
              <w:rFonts w:hint="eastAsia"/>
              <w:bCs/>
              <w:szCs w:val="21"/>
              <w:lang w:eastAsia="zh-CN"/>
            </w:rPr>
            <w:t xml:space="preserve">  </w:t>
          </w:r>
          <w:r>
            <w:rPr>
              <w:rFonts w:hint="eastAsia"/>
              <w:bCs/>
              <w:szCs w:val="21"/>
              <w:lang w:eastAsia="zh-CN"/>
            </w:rPr>
            <w:t>币种：</w:t>
          </w:r>
          <w:sdt>
            <w:sdtPr>
              <w:rPr>
                <w:rFonts w:hint="eastAsia"/>
                <w:bCs/>
                <w:szCs w:val="21"/>
                <w:lang w:eastAsia="zh-CN"/>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lang w:eastAsia="zh-CN"/>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4"/>
            <w:gridCol w:w="1914"/>
            <w:gridCol w:w="1926"/>
            <w:gridCol w:w="1924"/>
            <w:gridCol w:w="1924"/>
          </w:tblGrid>
          <w:tr w:rsidR="00B20EF3" w:rsidTr="00B20EF3">
            <w:sdt>
              <w:sdtPr>
                <w:tag w:val="_PLD_77e8683f75cd4c9e919404e1278fe9a0"/>
                <w:id w:val="9917684"/>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项目</w:t>
                    </w:r>
                  </w:p>
                </w:tc>
              </w:sdtContent>
            </w:sdt>
            <w:sdt>
              <w:sdtPr>
                <w:tag w:val="_PLD_e956f55a311f45a19dc3ce9396b931c9"/>
                <w:id w:val="9917685"/>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本期发生额</w:t>
                    </w:r>
                  </w:p>
                </w:tc>
              </w:sdtContent>
            </w:sdt>
            <w:sdt>
              <w:sdtPr>
                <w:tag w:val="_PLD_d175a7df90684e2bbdccc1ba942f2760"/>
                <w:id w:val="9917686"/>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上期发生额</w:t>
                    </w:r>
                  </w:p>
                </w:tc>
              </w:sdtContent>
            </w:sdt>
          </w:tr>
          <w:tr w:rsidR="00B20EF3" w:rsidTr="00B20EF3">
            <w:tc>
              <w:tcPr>
                <w:tcW w:w="804" w:type="pct"/>
                <w:vMerge/>
                <w:tcBorders>
                  <w:left w:val="single" w:sz="4" w:space="0" w:color="auto"/>
                  <w:bottom w:val="single" w:sz="4" w:space="0" w:color="auto"/>
                  <w:right w:val="single" w:sz="4" w:space="0" w:color="auto"/>
                </w:tcBorders>
                <w:shd w:val="clear" w:color="auto" w:fill="auto"/>
              </w:tcPr>
              <w:p w:rsidR="00B20EF3" w:rsidRDefault="00B20EF3" w:rsidP="00B20EF3">
                <w:pPr>
                  <w:jc w:val="center"/>
                  <w:rPr>
                    <w:szCs w:val="21"/>
                  </w:rPr>
                </w:pPr>
              </w:p>
            </w:tc>
            <w:sdt>
              <w:sdtPr>
                <w:tag w:val="_PLD_fe053e4bca564a1fbda44c85256ce067"/>
                <w:id w:val="9917687"/>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收入</w:t>
                    </w:r>
                  </w:p>
                </w:tc>
              </w:sdtContent>
            </w:sdt>
            <w:sdt>
              <w:sdtPr>
                <w:tag w:val="_PLD_88be7d92d03d4168a79d4492be4a258c"/>
                <w:id w:val="991768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成本</w:t>
                    </w:r>
                  </w:p>
                </w:tc>
              </w:sdtContent>
            </w:sdt>
            <w:sdt>
              <w:sdtPr>
                <w:tag w:val="_PLD_5ba4682bc5644bc38c4b795c78508b1f"/>
                <w:id w:val="991768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收入</w:t>
                    </w:r>
                  </w:p>
                </w:tc>
              </w:sdtContent>
            </w:sdt>
            <w:sdt>
              <w:sdtPr>
                <w:tag w:val="_PLD_94a3ede4ab834e37a20364f2c6897976"/>
                <w:id w:val="991769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成本</w:t>
                    </w:r>
                  </w:p>
                </w:tc>
              </w:sdtContent>
            </w:sdt>
          </w:tr>
          <w:tr w:rsidR="00B20EF3" w:rsidTr="00B20EF3">
            <w:sdt>
              <w:sdtPr>
                <w:tag w:val="_PLD_7940b00507304d829a4504bf1ed9614e"/>
                <w:id w:val="991769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15,385,428,001</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16,962,813,697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20,025,567,931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18,542,571,196</w:t>
                </w:r>
              </w:p>
            </w:tc>
          </w:tr>
          <w:tr w:rsidR="00B20EF3" w:rsidTr="00B20EF3">
            <w:sdt>
              <w:sdtPr>
                <w:tag w:val="_PLD_5a6f7d26b9aa400b90e8820fa4049db6"/>
                <w:id w:val="9917692"/>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963,937,705</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915,180,436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1,152,783,156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1,111,461,030</w:t>
                </w:r>
              </w:p>
            </w:tc>
          </w:tr>
          <w:tr w:rsidR="00B20EF3" w:rsidTr="00B20EF3">
            <w:sdt>
              <w:sdtPr>
                <w:tag w:val="_PLD_898cf287f001436badb631738dfa74be"/>
                <w:id w:val="9917693"/>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B20EF3" w:rsidRDefault="00B20EF3" w:rsidP="00B20EF3">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16,349,365,706</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17,877,994,133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21,178,351,087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B20EF3" w:rsidRDefault="00B20EF3" w:rsidP="00B20EF3">
                <w:pPr>
                  <w:jc w:val="right"/>
                  <w:rPr>
                    <w:szCs w:val="21"/>
                  </w:rPr>
                </w:pPr>
                <w:r>
                  <w:t>19,654,032,226</w:t>
                </w:r>
              </w:p>
            </w:tc>
          </w:tr>
        </w:tbl>
        <w:p w:rsidR="00B20EF3" w:rsidRDefault="00B20EF3"/>
        <w:p w:rsidR="00B20EF3" w:rsidRPr="00B20EF3" w:rsidRDefault="00B20EF3" w:rsidP="000827B5">
          <w:pPr>
            <w:numPr>
              <w:ilvl w:val="0"/>
              <w:numId w:val="95"/>
            </w:numPr>
            <w:tabs>
              <w:tab w:val="num" w:pos="0"/>
              <w:tab w:val="left" w:pos="426"/>
            </w:tabs>
            <w:overflowPunct w:val="0"/>
            <w:spacing w:line="240" w:lineRule="auto"/>
            <w:ind w:left="0" w:firstLine="0"/>
            <w:rPr>
              <w:snapToGrid w:val="0"/>
              <w:lang w:eastAsia="zh-CN"/>
            </w:rPr>
          </w:pPr>
          <w:r w:rsidRPr="00B20EF3">
            <w:rPr>
              <w:rFonts w:hAnsi="Arial"/>
              <w:lang w:eastAsia="zh-CN"/>
            </w:rPr>
            <w:t>主营业务收入和主营业务成本</w:t>
          </w:r>
        </w:p>
        <w:tbl>
          <w:tblPr>
            <w:tblW w:w="0" w:type="auto"/>
            <w:jc w:val="center"/>
            <w:tblLayout w:type="fixed"/>
            <w:tblLook w:val="04A0"/>
          </w:tblPr>
          <w:tblGrid>
            <w:gridCol w:w="4302"/>
            <w:gridCol w:w="2071"/>
            <w:gridCol w:w="237"/>
            <w:gridCol w:w="1983"/>
          </w:tblGrid>
          <w:tr w:rsidR="00B20EF3" w:rsidRPr="00B20EF3" w:rsidTr="00B227DE">
            <w:trPr>
              <w:trHeight w:val="264"/>
              <w:jc w:val="center"/>
            </w:trPr>
            <w:tc>
              <w:tcPr>
                <w:tcW w:w="4302" w:type="dxa"/>
                <w:tcBorders>
                  <w:top w:val="nil"/>
                  <w:left w:val="nil"/>
                  <w:bottom w:val="nil"/>
                  <w:right w:val="nil"/>
                </w:tcBorders>
                <w:shd w:val="clear" w:color="auto" w:fill="auto"/>
                <w:vAlign w:val="bottom"/>
                <w:hideMark/>
              </w:tcPr>
              <w:p w:rsidR="00B20EF3" w:rsidRPr="00B20EF3" w:rsidRDefault="00B20EF3" w:rsidP="00B20EF3">
                <w:pPr>
                  <w:overflowPunct w:val="0"/>
                  <w:spacing w:line="240" w:lineRule="auto"/>
                  <w:rPr>
                    <w:lang w:eastAsia="zh-CN"/>
                  </w:rPr>
                </w:pPr>
              </w:p>
            </w:tc>
            <w:tc>
              <w:tcPr>
                <w:tcW w:w="2071" w:type="dxa"/>
                <w:tcBorders>
                  <w:top w:val="nil"/>
                  <w:left w:val="nil"/>
                  <w:bottom w:val="nil"/>
                  <w:right w:val="nil"/>
                </w:tcBorders>
                <w:shd w:val="clear" w:color="auto" w:fill="auto"/>
                <w:vAlign w:val="bottom"/>
                <w:hideMark/>
              </w:tcPr>
              <w:p w:rsidR="00B20EF3" w:rsidRPr="00B20EF3" w:rsidRDefault="00B20EF3" w:rsidP="00B20EF3">
                <w:pPr>
                  <w:overflowPunct w:val="0"/>
                  <w:spacing w:line="240" w:lineRule="auto"/>
                  <w:ind w:rightChars="4" w:right="8"/>
                  <w:jc w:val="right"/>
                  <w:rPr>
                    <w:color w:val="000000"/>
                    <w:lang w:eastAsia="zh-CN"/>
                  </w:rPr>
                </w:pPr>
                <w:r w:rsidRPr="00B20EF3">
                  <w:rPr>
                    <w:color w:val="000000"/>
                    <w:lang w:eastAsia="zh-CN"/>
                  </w:rPr>
                  <w:t>2020</w:t>
                </w:r>
                <w:r w:rsidRPr="00B20EF3">
                  <w:rPr>
                    <w:rFonts w:hAnsi="Arial"/>
                    <w:color w:val="000000"/>
                    <w:lang w:eastAsia="zh-CN"/>
                  </w:rPr>
                  <w:t>年度</w:t>
                </w:r>
              </w:p>
            </w:tc>
            <w:tc>
              <w:tcPr>
                <w:tcW w:w="237" w:type="dxa"/>
                <w:tcBorders>
                  <w:top w:val="nil"/>
                  <w:left w:val="nil"/>
                  <w:bottom w:val="nil"/>
                  <w:right w:val="nil"/>
                </w:tcBorders>
                <w:shd w:val="clear" w:color="auto" w:fill="auto"/>
                <w:vAlign w:val="bottom"/>
                <w:hideMark/>
              </w:tcPr>
              <w:p w:rsidR="00B20EF3" w:rsidRPr="00B20EF3" w:rsidRDefault="00B20EF3" w:rsidP="00B20EF3">
                <w:pPr>
                  <w:overflowPunct w:val="0"/>
                  <w:spacing w:line="240" w:lineRule="auto"/>
                  <w:ind w:rightChars="4" w:right="8"/>
                  <w:jc w:val="right"/>
                  <w:rPr>
                    <w:color w:val="000000"/>
                    <w:lang w:eastAsia="zh-CN"/>
                  </w:rPr>
                </w:pPr>
              </w:p>
            </w:tc>
            <w:tc>
              <w:tcPr>
                <w:tcW w:w="1983" w:type="dxa"/>
                <w:tcBorders>
                  <w:top w:val="nil"/>
                  <w:left w:val="nil"/>
                  <w:bottom w:val="nil"/>
                  <w:right w:val="nil"/>
                </w:tcBorders>
                <w:shd w:val="clear" w:color="auto" w:fill="auto"/>
                <w:vAlign w:val="bottom"/>
                <w:hideMark/>
              </w:tcPr>
              <w:p w:rsidR="00B20EF3" w:rsidRPr="00B20EF3" w:rsidRDefault="00B20EF3" w:rsidP="00B20EF3">
                <w:pPr>
                  <w:overflowPunct w:val="0"/>
                  <w:spacing w:line="240" w:lineRule="auto"/>
                  <w:ind w:left="-122" w:rightChars="4" w:right="8"/>
                  <w:jc w:val="right"/>
                  <w:rPr>
                    <w:color w:val="000000"/>
                    <w:lang w:eastAsia="zh-CN"/>
                  </w:rPr>
                </w:pPr>
                <w:r w:rsidRPr="00B20EF3">
                  <w:rPr>
                    <w:color w:val="000000"/>
                    <w:lang w:eastAsia="zh-CN"/>
                  </w:rPr>
                  <w:t>2019</w:t>
                </w:r>
                <w:r w:rsidRPr="00B20EF3">
                  <w:rPr>
                    <w:rFonts w:hAnsi="Arial"/>
                    <w:color w:val="000000"/>
                    <w:lang w:eastAsia="zh-CN"/>
                  </w:rPr>
                  <w:t>年度</w:t>
                </w:r>
              </w:p>
            </w:tc>
          </w:tr>
          <w:tr w:rsidR="00B20EF3" w:rsidRPr="00B20EF3" w:rsidTr="00B227DE">
            <w:trPr>
              <w:trHeight w:val="264"/>
              <w:jc w:val="center"/>
            </w:trPr>
            <w:tc>
              <w:tcPr>
                <w:tcW w:w="4302"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hanging="80"/>
                  <w:rPr>
                    <w:color w:val="000000"/>
                  </w:rPr>
                </w:pPr>
                <w:r w:rsidRPr="00B20EF3">
                  <w:rPr>
                    <w:rFonts w:hAnsi="Arial"/>
                    <w:color w:val="000000"/>
                  </w:rPr>
                  <w:t>主营业务收入：</w:t>
                </w:r>
              </w:p>
            </w:tc>
            <w:tc>
              <w:tcPr>
                <w:tcW w:w="2071" w:type="dxa"/>
                <w:tcBorders>
                  <w:top w:val="nil"/>
                  <w:left w:val="nil"/>
                  <w:bottom w:val="nil"/>
                  <w:right w:val="nil"/>
                </w:tcBorders>
                <w:shd w:val="clear" w:color="auto" w:fill="auto"/>
                <w:vAlign w:val="bottom"/>
                <w:hideMark/>
              </w:tcPr>
              <w:p w:rsidR="00B20EF3" w:rsidRPr="00B20EF3" w:rsidRDefault="00B20EF3" w:rsidP="002A37FF">
                <w:pPr>
                  <w:tabs>
                    <w:tab w:val="decimal" w:pos="1768"/>
                  </w:tabs>
                  <w:overflowPunct w:val="0"/>
                  <w:spacing w:line="240" w:lineRule="auto"/>
                  <w:ind w:right="-126" w:firstLineChars="100" w:firstLine="210"/>
                  <w:jc w:val="left"/>
                  <w:rPr>
                    <w:color w:val="000000"/>
                  </w:rPr>
                </w:pPr>
              </w:p>
            </w:tc>
            <w:tc>
              <w:tcPr>
                <w:tcW w:w="237" w:type="dxa"/>
                <w:tcBorders>
                  <w:top w:val="nil"/>
                  <w:left w:val="nil"/>
                  <w:bottom w:val="nil"/>
                  <w:right w:val="nil"/>
                </w:tcBorders>
                <w:shd w:val="clear" w:color="auto" w:fill="auto"/>
                <w:vAlign w:val="bottom"/>
                <w:hideMark/>
              </w:tcPr>
              <w:p w:rsidR="00B20EF3" w:rsidRPr="00B20EF3" w:rsidRDefault="00B20EF3" w:rsidP="00B20EF3">
                <w:pPr>
                  <w:overflowPunct w:val="0"/>
                  <w:spacing w:line="240" w:lineRule="auto"/>
                  <w:jc w:val="right"/>
                </w:pPr>
              </w:p>
            </w:tc>
            <w:tc>
              <w:tcPr>
                <w:tcW w:w="1983" w:type="dxa"/>
                <w:tcBorders>
                  <w:top w:val="nil"/>
                  <w:left w:val="nil"/>
                  <w:bottom w:val="nil"/>
                  <w:right w:val="nil"/>
                </w:tcBorders>
                <w:shd w:val="clear" w:color="auto" w:fill="auto"/>
                <w:vAlign w:val="bottom"/>
                <w:hideMark/>
              </w:tcPr>
              <w:p w:rsidR="00B20EF3" w:rsidRPr="00B20EF3" w:rsidRDefault="00B20EF3" w:rsidP="002A37FF">
                <w:pPr>
                  <w:tabs>
                    <w:tab w:val="decimal" w:pos="1768"/>
                  </w:tabs>
                  <w:overflowPunct w:val="0"/>
                  <w:spacing w:line="240" w:lineRule="auto"/>
                  <w:ind w:right="-126" w:firstLineChars="100" w:firstLine="210"/>
                  <w:jc w:val="left"/>
                  <w:rPr>
                    <w:color w:val="000000"/>
                  </w:rPr>
                </w:pPr>
              </w:p>
            </w:tc>
          </w:tr>
          <w:tr w:rsidR="00B20EF3" w:rsidRPr="00B20EF3" w:rsidTr="00B227DE">
            <w:trPr>
              <w:trHeight w:val="264"/>
              <w:jc w:val="center"/>
            </w:trPr>
            <w:tc>
              <w:tcPr>
                <w:tcW w:w="4302"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firstLineChars="72" w:firstLine="151"/>
                  <w:rPr>
                    <w:color w:val="000000"/>
                  </w:rPr>
                </w:pPr>
                <w:r w:rsidRPr="00B20EF3">
                  <w:rPr>
                    <w:rFonts w:hAnsi="Arial"/>
                    <w:color w:val="000000"/>
                  </w:rPr>
                  <w:t>客运收入</w:t>
                </w:r>
              </w:p>
            </w:tc>
            <w:tc>
              <w:tcPr>
                <w:tcW w:w="2071" w:type="dxa"/>
                <w:tcBorders>
                  <w:top w:val="nil"/>
                  <w:left w:val="nil"/>
                  <w:bottom w:val="nil"/>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center"/>
                  <w:rPr>
                    <w:color w:val="000000"/>
                  </w:rPr>
                </w:pPr>
                <w:r w:rsidRPr="00B20EF3">
                  <w:rPr>
                    <w:color w:val="000000"/>
                  </w:rPr>
                  <w:t>4,114,521,725</w:t>
                </w:r>
              </w:p>
            </w:tc>
            <w:tc>
              <w:tcPr>
                <w:tcW w:w="237" w:type="dxa"/>
                <w:tcBorders>
                  <w:top w:val="nil"/>
                  <w:left w:val="nil"/>
                  <w:bottom w:val="nil"/>
                  <w:right w:val="nil"/>
                </w:tcBorders>
                <w:shd w:val="clear" w:color="auto" w:fill="auto"/>
                <w:vAlign w:val="bottom"/>
              </w:tcPr>
              <w:p w:rsidR="00B20EF3" w:rsidRPr="00B20EF3" w:rsidRDefault="00B20EF3" w:rsidP="00B20EF3">
                <w:pPr>
                  <w:overflowPunct w:val="0"/>
                  <w:spacing w:line="240" w:lineRule="auto"/>
                  <w:jc w:val="right"/>
                  <w:rPr>
                    <w:color w:val="000000"/>
                  </w:rPr>
                </w:pPr>
              </w:p>
            </w:tc>
            <w:tc>
              <w:tcPr>
                <w:tcW w:w="1983" w:type="dxa"/>
                <w:tcBorders>
                  <w:top w:val="nil"/>
                  <w:left w:val="nil"/>
                  <w:bottom w:val="nil"/>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left"/>
                  <w:rPr>
                    <w:color w:val="000000"/>
                  </w:rPr>
                </w:pPr>
                <w:r w:rsidRPr="00B20EF3">
                  <w:rPr>
                    <w:color w:val="000000"/>
                  </w:rPr>
                  <w:t>8,009,589,845</w:t>
                </w:r>
              </w:p>
            </w:tc>
          </w:tr>
          <w:tr w:rsidR="00B20EF3" w:rsidRPr="00B20EF3" w:rsidTr="00B227DE">
            <w:trPr>
              <w:trHeight w:val="264"/>
              <w:jc w:val="center"/>
            </w:trPr>
            <w:tc>
              <w:tcPr>
                <w:tcW w:w="4302"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firstLineChars="72" w:firstLine="151"/>
                  <w:rPr>
                    <w:color w:val="000000"/>
                    <w:lang w:eastAsia="zh-CN"/>
                  </w:rPr>
                </w:pPr>
                <w:r w:rsidRPr="00B20EF3">
                  <w:rPr>
                    <w:rFonts w:hAnsi="Arial"/>
                    <w:color w:val="000000"/>
                    <w:lang w:eastAsia="zh-CN"/>
                  </w:rPr>
                  <w:t>路网清算及其他运输服务收入</w:t>
                </w:r>
              </w:p>
            </w:tc>
            <w:tc>
              <w:tcPr>
                <w:tcW w:w="2071" w:type="dxa"/>
                <w:tcBorders>
                  <w:top w:val="nil"/>
                  <w:left w:val="nil"/>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center"/>
                  <w:rPr>
                    <w:color w:val="000000"/>
                  </w:rPr>
                </w:pPr>
                <w:r w:rsidRPr="00B20EF3">
                  <w:rPr>
                    <w:color w:val="000000"/>
                  </w:rPr>
                  <w:t>9,572,330,088</w:t>
                </w:r>
              </w:p>
            </w:tc>
            <w:tc>
              <w:tcPr>
                <w:tcW w:w="237" w:type="dxa"/>
                <w:tcBorders>
                  <w:top w:val="nil"/>
                  <w:left w:val="nil"/>
                  <w:bottom w:val="nil"/>
                  <w:right w:val="nil"/>
                </w:tcBorders>
                <w:shd w:val="clear" w:color="auto" w:fill="auto"/>
                <w:vAlign w:val="bottom"/>
              </w:tcPr>
              <w:p w:rsidR="00B20EF3" w:rsidRPr="00B20EF3" w:rsidRDefault="00B20EF3" w:rsidP="00B20EF3">
                <w:pPr>
                  <w:overflowPunct w:val="0"/>
                  <w:spacing w:line="240" w:lineRule="auto"/>
                  <w:jc w:val="right"/>
                  <w:rPr>
                    <w:color w:val="000000"/>
                    <w:lang w:eastAsia="zh-CN"/>
                  </w:rPr>
                </w:pPr>
              </w:p>
            </w:tc>
            <w:tc>
              <w:tcPr>
                <w:tcW w:w="1983" w:type="dxa"/>
                <w:tcBorders>
                  <w:top w:val="nil"/>
                  <w:left w:val="nil"/>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left"/>
                  <w:rPr>
                    <w:color w:val="000000"/>
                    <w:lang w:eastAsia="zh-CN"/>
                  </w:rPr>
                </w:pPr>
                <w:r w:rsidRPr="00B20EF3">
                  <w:rPr>
                    <w:color w:val="000000"/>
                    <w:lang w:eastAsia="zh-CN"/>
                  </w:rPr>
                  <w:t>9,903,382,032</w:t>
                </w:r>
              </w:p>
            </w:tc>
          </w:tr>
          <w:tr w:rsidR="00B20EF3" w:rsidRPr="00B20EF3" w:rsidTr="00B227DE">
            <w:trPr>
              <w:trHeight w:val="276"/>
              <w:jc w:val="center"/>
            </w:trPr>
            <w:tc>
              <w:tcPr>
                <w:tcW w:w="4302"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firstLineChars="72" w:firstLine="151"/>
                  <w:rPr>
                    <w:color w:val="000000"/>
                  </w:rPr>
                </w:pPr>
                <w:r w:rsidRPr="00B20EF3">
                  <w:rPr>
                    <w:rFonts w:hAnsi="Arial"/>
                    <w:color w:val="000000"/>
                  </w:rPr>
                  <w:t>货运收入</w:t>
                </w:r>
              </w:p>
            </w:tc>
            <w:tc>
              <w:tcPr>
                <w:tcW w:w="2071" w:type="dxa"/>
                <w:tcBorders>
                  <w:top w:val="nil"/>
                  <w:left w:val="nil"/>
                  <w:bottom w:val="single" w:sz="4" w:space="0" w:color="auto"/>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center"/>
                  <w:rPr>
                    <w:color w:val="000000"/>
                  </w:rPr>
                </w:pPr>
                <w:r w:rsidRPr="00B20EF3">
                  <w:rPr>
                    <w:color w:val="000000"/>
                  </w:rPr>
                  <w:t>1,698,576,18</w:t>
                </w:r>
                <w:r w:rsidRPr="00B20EF3">
                  <w:rPr>
                    <w:color w:val="000000"/>
                    <w:lang w:eastAsia="zh-CN"/>
                  </w:rPr>
                  <w:t>8</w:t>
                </w:r>
              </w:p>
            </w:tc>
            <w:tc>
              <w:tcPr>
                <w:tcW w:w="237" w:type="dxa"/>
                <w:tcBorders>
                  <w:top w:val="nil"/>
                  <w:left w:val="nil"/>
                  <w:right w:val="nil"/>
                </w:tcBorders>
                <w:shd w:val="clear" w:color="auto" w:fill="auto"/>
                <w:vAlign w:val="bottom"/>
              </w:tcPr>
              <w:p w:rsidR="00B20EF3" w:rsidRPr="00B20EF3" w:rsidRDefault="00B20EF3" w:rsidP="00B20EF3">
                <w:pPr>
                  <w:overflowPunct w:val="0"/>
                  <w:spacing w:line="240" w:lineRule="auto"/>
                  <w:jc w:val="right"/>
                  <w:rPr>
                    <w:color w:val="000000"/>
                  </w:rPr>
                </w:pPr>
              </w:p>
            </w:tc>
            <w:tc>
              <w:tcPr>
                <w:tcW w:w="1983" w:type="dxa"/>
                <w:tcBorders>
                  <w:top w:val="nil"/>
                  <w:left w:val="nil"/>
                  <w:bottom w:val="single" w:sz="4" w:space="0" w:color="auto"/>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left"/>
                  <w:rPr>
                    <w:color w:val="000000"/>
                  </w:rPr>
                </w:pPr>
                <w:r w:rsidRPr="00B20EF3">
                  <w:rPr>
                    <w:color w:val="000000"/>
                  </w:rPr>
                  <w:t>2,112,596,054</w:t>
                </w:r>
              </w:p>
            </w:tc>
          </w:tr>
          <w:tr w:rsidR="00B20EF3" w:rsidRPr="00B20EF3" w:rsidTr="00B227DE">
            <w:trPr>
              <w:trHeight w:val="276"/>
              <w:jc w:val="center"/>
            </w:trPr>
            <w:tc>
              <w:tcPr>
                <w:tcW w:w="4302" w:type="dxa"/>
                <w:tcBorders>
                  <w:top w:val="nil"/>
                  <w:left w:val="nil"/>
                  <w:bottom w:val="nil"/>
                  <w:right w:val="nil"/>
                </w:tcBorders>
                <w:shd w:val="clear" w:color="auto" w:fill="auto"/>
                <w:vAlign w:val="bottom"/>
                <w:hideMark/>
              </w:tcPr>
              <w:p w:rsidR="00B20EF3" w:rsidRPr="00B20EF3" w:rsidRDefault="00B20EF3" w:rsidP="00B20EF3">
                <w:pPr>
                  <w:overflowPunct w:val="0"/>
                  <w:spacing w:line="240" w:lineRule="auto"/>
                  <w:jc w:val="right"/>
                  <w:rPr>
                    <w:color w:val="000000"/>
                  </w:rPr>
                </w:pPr>
              </w:p>
            </w:tc>
            <w:tc>
              <w:tcPr>
                <w:tcW w:w="2071" w:type="dxa"/>
                <w:tcBorders>
                  <w:top w:val="single" w:sz="4" w:space="0" w:color="auto"/>
                  <w:left w:val="nil"/>
                  <w:bottom w:val="single" w:sz="12" w:space="0" w:color="auto"/>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center"/>
                  <w:rPr>
                    <w:color w:val="000000"/>
                  </w:rPr>
                </w:pPr>
                <w:r w:rsidRPr="00B20EF3">
                  <w:rPr>
                    <w:color w:val="000000"/>
                  </w:rPr>
                  <w:t>15,385,428,00</w:t>
                </w:r>
                <w:r w:rsidRPr="00B20EF3">
                  <w:rPr>
                    <w:color w:val="000000"/>
                    <w:lang w:eastAsia="zh-CN"/>
                  </w:rPr>
                  <w:t>1</w:t>
                </w:r>
              </w:p>
            </w:tc>
            <w:tc>
              <w:tcPr>
                <w:tcW w:w="237" w:type="dxa"/>
                <w:tcBorders>
                  <w:top w:val="nil"/>
                  <w:left w:val="nil"/>
                  <w:bottom w:val="nil"/>
                  <w:right w:val="nil"/>
                </w:tcBorders>
                <w:shd w:val="clear" w:color="auto" w:fill="auto"/>
                <w:vAlign w:val="bottom"/>
              </w:tcPr>
              <w:p w:rsidR="00B20EF3" w:rsidRPr="00B20EF3" w:rsidRDefault="00B20EF3" w:rsidP="00B20EF3">
                <w:pPr>
                  <w:overflowPunct w:val="0"/>
                  <w:spacing w:line="240" w:lineRule="auto"/>
                  <w:jc w:val="right"/>
                  <w:rPr>
                    <w:color w:val="000000"/>
                  </w:rPr>
                </w:pPr>
              </w:p>
            </w:tc>
            <w:tc>
              <w:tcPr>
                <w:tcW w:w="1983" w:type="dxa"/>
                <w:tcBorders>
                  <w:top w:val="single" w:sz="4" w:space="0" w:color="auto"/>
                  <w:left w:val="nil"/>
                  <w:bottom w:val="single" w:sz="12" w:space="0" w:color="auto"/>
                  <w:right w:val="nil"/>
                </w:tcBorders>
                <w:shd w:val="clear" w:color="auto" w:fill="auto"/>
                <w:vAlign w:val="bottom"/>
              </w:tcPr>
              <w:p w:rsidR="00B20EF3" w:rsidRPr="00B20EF3" w:rsidRDefault="00B20EF3" w:rsidP="002A37FF">
                <w:pPr>
                  <w:tabs>
                    <w:tab w:val="decimal" w:pos="1768"/>
                  </w:tabs>
                  <w:overflowPunct w:val="0"/>
                  <w:spacing w:line="240" w:lineRule="auto"/>
                  <w:ind w:right="-126" w:firstLineChars="100" w:firstLine="210"/>
                  <w:jc w:val="left"/>
                  <w:rPr>
                    <w:color w:val="000000"/>
                  </w:rPr>
                </w:pPr>
                <w:r w:rsidRPr="00B20EF3">
                  <w:rPr>
                    <w:color w:val="000000"/>
                  </w:rPr>
                  <w:t>20,025,567,931</w:t>
                </w:r>
              </w:p>
            </w:tc>
          </w:tr>
        </w:tbl>
        <w:p w:rsidR="00B20EF3" w:rsidRPr="00B20EF3" w:rsidRDefault="00B20EF3">
          <w:pPr>
            <w:rPr>
              <w:lang w:eastAsia="zh-CN"/>
            </w:rPr>
          </w:pPr>
        </w:p>
        <w:tbl>
          <w:tblPr>
            <w:tblW w:w="8769" w:type="dxa"/>
            <w:jc w:val="center"/>
            <w:tblInd w:w="108" w:type="dxa"/>
            <w:tblLayout w:type="fixed"/>
            <w:tblCellMar>
              <w:left w:w="28" w:type="dxa"/>
              <w:right w:w="28" w:type="dxa"/>
            </w:tblCellMar>
            <w:tblLook w:val="04A0"/>
          </w:tblPr>
          <w:tblGrid>
            <w:gridCol w:w="4479"/>
            <w:gridCol w:w="2060"/>
            <w:gridCol w:w="170"/>
            <w:gridCol w:w="2060"/>
          </w:tblGrid>
          <w:tr w:rsidR="00EF2856" w:rsidRPr="00EF2856" w:rsidTr="00EF2856">
            <w:trPr>
              <w:trHeight w:val="264"/>
              <w:jc w:val="center"/>
            </w:trPr>
            <w:tc>
              <w:tcPr>
                <w:tcW w:w="4479" w:type="dxa"/>
                <w:shd w:val="clear" w:color="auto" w:fill="auto"/>
                <w:vAlign w:val="bottom"/>
                <w:hideMark/>
              </w:tcPr>
              <w:p w:rsidR="00EF2856" w:rsidRPr="00EF2856" w:rsidRDefault="00EF2856" w:rsidP="00EF2856">
                <w:pPr>
                  <w:overflowPunct w:val="0"/>
                  <w:ind w:rightChars="50" w:right="105"/>
                  <w:rPr>
                    <w:szCs w:val="21"/>
                  </w:rPr>
                </w:pPr>
              </w:p>
            </w:tc>
            <w:tc>
              <w:tcPr>
                <w:tcW w:w="2060" w:type="dxa"/>
                <w:shd w:val="clear" w:color="auto" w:fill="auto"/>
                <w:vAlign w:val="bottom"/>
                <w:hideMark/>
              </w:tcPr>
              <w:p w:rsidR="00EF2856" w:rsidRPr="00EF2856" w:rsidRDefault="00EF2856" w:rsidP="00EF2856">
                <w:pPr>
                  <w:overflowPunct w:val="0"/>
                  <w:ind w:rightChars="50" w:right="105"/>
                  <w:jc w:val="right"/>
                  <w:rPr>
                    <w:color w:val="000000"/>
                    <w:szCs w:val="21"/>
                  </w:rPr>
                </w:pPr>
                <w:r w:rsidRPr="00EF2856">
                  <w:rPr>
                    <w:color w:val="000000"/>
                    <w:szCs w:val="21"/>
                  </w:rPr>
                  <w:t>2020</w:t>
                </w:r>
                <w:r w:rsidRPr="00EF2856">
                  <w:rPr>
                    <w:color w:val="000000"/>
                    <w:szCs w:val="21"/>
                  </w:rPr>
                  <w:t>年度</w:t>
                </w:r>
              </w:p>
            </w:tc>
            <w:tc>
              <w:tcPr>
                <w:tcW w:w="170" w:type="dxa"/>
                <w:shd w:val="clear" w:color="auto" w:fill="auto"/>
                <w:vAlign w:val="bottom"/>
                <w:hideMark/>
              </w:tcPr>
              <w:p w:rsidR="00EF2856" w:rsidRPr="00EF2856" w:rsidRDefault="00EF2856" w:rsidP="00EF2856">
                <w:pPr>
                  <w:overflowPunct w:val="0"/>
                  <w:ind w:rightChars="50" w:right="105"/>
                  <w:jc w:val="right"/>
                  <w:rPr>
                    <w:color w:val="000000"/>
                    <w:szCs w:val="21"/>
                  </w:rPr>
                </w:pPr>
              </w:p>
            </w:tc>
            <w:tc>
              <w:tcPr>
                <w:tcW w:w="2060" w:type="dxa"/>
                <w:shd w:val="clear" w:color="auto" w:fill="auto"/>
                <w:vAlign w:val="bottom"/>
                <w:hideMark/>
              </w:tcPr>
              <w:p w:rsidR="00EF2856" w:rsidRPr="00EF2856" w:rsidRDefault="00EF2856" w:rsidP="00EF2856">
                <w:pPr>
                  <w:overflowPunct w:val="0"/>
                  <w:ind w:rightChars="24" w:right="50"/>
                  <w:jc w:val="right"/>
                  <w:rPr>
                    <w:color w:val="000000"/>
                    <w:szCs w:val="21"/>
                  </w:rPr>
                </w:pPr>
                <w:r w:rsidRPr="00EF2856">
                  <w:rPr>
                    <w:color w:val="000000"/>
                    <w:szCs w:val="21"/>
                  </w:rPr>
                  <w:t>2019</w:t>
                </w:r>
                <w:r w:rsidRPr="00EF2856">
                  <w:rPr>
                    <w:color w:val="000000"/>
                    <w:szCs w:val="21"/>
                  </w:rPr>
                  <w:t>年度</w:t>
                </w:r>
              </w:p>
            </w:tc>
          </w:tr>
          <w:tr w:rsidR="00EF2856" w:rsidRPr="00EF2856" w:rsidTr="00EF2856">
            <w:tblPrEx>
              <w:jc w:val="left"/>
            </w:tblPrEx>
            <w:trPr>
              <w:trHeight w:val="264"/>
            </w:trPr>
            <w:tc>
              <w:tcPr>
                <w:tcW w:w="4479" w:type="dxa"/>
                <w:shd w:val="clear" w:color="auto" w:fill="auto"/>
                <w:vAlign w:val="bottom"/>
                <w:hideMark/>
              </w:tcPr>
              <w:p w:rsidR="00EF2856" w:rsidRPr="00EF2856" w:rsidRDefault="00EF2856" w:rsidP="00EF2856">
                <w:pPr>
                  <w:overflowPunct w:val="0"/>
                  <w:spacing w:line="240" w:lineRule="auto"/>
                  <w:ind w:rightChars="50" w:right="105"/>
                  <w:rPr>
                    <w:color w:val="000000"/>
                    <w:szCs w:val="21"/>
                  </w:rPr>
                </w:pPr>
                <w:r w:rsidRPr="00EF2856">
                  <w:rPr>
                    <w:rFonts w:hAnsi="Arial"/>
                    <w:color w:val="000000"/>
                    <w:szCs w:val="21"/>
                  </w:rPr>
                  <w:t>主营业务成本：</w:t>
                </w:r>
              </w:p>
            </w:tc>
            <w:tc>
              <w:tcPr>
                <w:tcW w:w="2060" w:type="dxa"/>
                <w:shd w:val="clear" w:color="auto" w:fill="auto"/>
                <w:vAlign w:val="bottom"/>
                <w:hideMark/>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p>
            </w:tc>
            <w:tc>
              <w:tcPr>
                <w:tcW w:w="170" w:type="dxa"/>
                <w:shd w:val="clear" w:color="auto" w:fill="auto"/>
                <w:vAlign w:val="bottom"/>
                <w:hideMark/>
              </w:tcPr>
              <w:p w:rsidR="00EF2856" w:rsidRPr="00EF2856" w:rsidRDefault="00EF2856" w:rsidP="00EF2856">
                <w:pPr>
                  <w:overflowPunct w:val="0"/>
                  <w:spacing w:line="240" w:lineRule="auto"/>
                  <w:ind w:rightChars="50" w:right="105"/>
                  <w:rPr>
                    <w:szCs w:val="21"/>
                  </w:rPr>
                </w:pPr>
              </w:p>
            </w:tc>
            <w:tc>
              <w:tcPr>
                <w:tcW w:w="2060" w:type="dxa"/>
                <w:shd w:val="clear" w:color="auto" w:fill="auto"/>
                <w:vAlign w:val="bottom"/>
                <w:hideMark/>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rPr>
                  <w:t>工资及福利</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7,072,762,490</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7,370,094,141</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rPr>
                  <w:t>设备租赁及服务费</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4,971,365,799</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5,715,664,931</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rPr>
                  <w:t>固定资产折旧</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1,630,110,664</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1,611,310,900</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rPr>
                  <w:t>物料及水电消耗</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1,059,496,636</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1,413,077,478</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firstLineChars="100" w:firstLine="210"/>
                  <w:rPr>
                    <w:color w:val="000000"/>
                    <w:szCs w:val="21"/>
                    <w:lang w:eastAsia="zh-CN"/>
                  </w:rPr>
                </w:pPr>
                <w:r w:rsidRPr="00EF2856">
                  <w:rPr>
                    <w:rFonts w:hAnsi="Arial"/>
                    <w:color w:val="000000"/>
                    <w:szCs w:val="21"/>
                    <w:lang w:eastAsia="zh-CN"/>
                  </w:rPr>
                  <w:t>维修费用</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1,147,588,255</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1,073,234,430</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rPr>
                  <w:t>旅客服务费</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521,130,552</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829,280,129</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lang w:eastAsia="zh-CN"/>
                  </w:rPr>
                  <w:t>货物装卸费</w:t>
                </w: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462,707,925</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bottom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220,112,885</w:t>
                </w:r>
              </w:p>
            </w:tc>
          </w:tr>
          <w:tr w:rsidR="00EF2856" w:rsidRPr="00EF2856" w:rsidTr="00EF2856">
            <w:tblPrEx>
              <w:jc w:val="left"/>
            </w:tblPrEx>
            <w:trPr>
              <w:trHeight w:val="264"/>
            </w:trPr>
            <w:tc>
              <w:tcPr>
                <w:tcW w:w="4479"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firstLineChars="100" w:firstLine="210"/>
                  <w:rPr>
                    <w:color w:val="000000"/>
                    <w:szCs w:val="21"/>
                    <w:highlight w:val="yellow"/>
                    <w:lang w:val="en-GB"/>
                  </w:rPr>
                </w:pPr>
                <w:r w:rsidRPr="00EF2856">
                  <w:rPr>
                    <w:rFonts w:hAnsi="Arial"/>
                    <w:color w:val="000000"/>
                    <w:szCs w:val="21"/>
                    <w:lang w:eastAsia="zh-CN"/>
                  </w:rPr>
                  <w:t>使用权资产折旧</w:t>
                </w:r>
              </w:p>
            </w:tc>
            <w:tc>
              <w:tcPr>
                <w:tcW w:w="2060" w:type="dxa"/>
                <w:tcBorders>
                  <w:top w:val="nil"/>
                  <w:left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13,377,789</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szCs w:val="21"/>
                  </w:rPr>
                </w:pPr>
              </w:p>
            </w:tc>
            <w:tc>
              <w:tcPr>
                <w:tcW w:w="2060" w:type="dxa"/>
                <w:tcBorders>
                  <w:top w:val="nil"/>
                  <w:left w:val="nil"/>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13,377,789</w:t>
                </w:r>
              </w:p>
            </w:tc>
          </w:tr>
          <w:tr w:rsidR="00EF2856" w:rsidRPr="00EF2856" w:rsidTr="00EF2856">
            <w:tblPrEx>
              <w:jc w:val="left"/>
            </w:tblPrEx>
            <w:trPr>
              <w:trHeight w:val="276"/>
            </w:trPr>
            <w:tc>
              <w:tcPr>
                <w:tcW w:w="447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firstLineChars="100" w:firstLine="210"/>
                  <w:rPr>
                    <w:color w:val="000000"/>
                    <w:szCs w:val="21"/>
                  </w:rPr>
                </w:pPr>
                <w:r w:rsidRPr="00EF2856">
                  <w:rPr>
                    <w:rFonts w:hAnsi="Arial"/>
                    <w:color w:val="000000"/>
                    <w:szCs w:val="21"/>
                  </w:rPr>
                  <w:t>其他</w:t>
                </w:r>
              </w:p>
            </w:tc>
            <w:tc>
              <w:tcPr>
                <w:tcW w:w="2060" w:type="dxa"/>
                <w:tcBorders>
                  <w:top w:val="nil"/>
                  <w:left w:val="nil"/>
                  <w:bottom w:val="single" w:sz="4" w:space="0" w:color="auto"/>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 xml:space="preserve">84,273,587 </w:t>
                </w:r>
              </w:p>
            </w:tc>
            <w:tc>
              <w:tcPr>
                <w:tcW w:w="170" w:type="dxa"/>
                <w:tcBorders>
                  <w:top w:val="nil"/>
                  <w:left w:val="nil"/>
                  <w:right w:val="nil"/>
                </w:tcBorders>
                <w:shd w:val="clear" w:color="auto" w:fill="auto"/>
                <w:vAlign w:val="bottom"/>
              </w:tcPr>
              <w:p w:rsidR="00EF2856" w:rsidRPr="00EF2856" w:rsidRDefault="00EF2856" w:rsidP="00EF2856">
                <w:pPr>
                  <w:overflowPunct w:val="0"/>
                  <w:spacing w:line="240" w:lineRule="auto"/>
                  <w:ind w:rightChars="50" w:right="105"/>
                  <w:jc w:val="right"/>
                  <w:rPr>
                    <w:color w:val="000000"/>
                    <w:szCs w:val="21"/>
                  </w:rPr>
                </w:pPr>
              </w:p>
            </w:tc>
            <w:tc>
              <w:tcPr>
                <w:tcW w:w="2060" w:type="dxa"/>
                <w:tcBorders>
                  <w:top w:val="nil"/>
                  <w:left w:val="nil"/>
                  <w:bottom w:val="single" w:sz="4" w:space="0" w:color="auto"/>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296,418,513</w:t>
                </w:r>
              </w:p>
            </w:tc>
          </w:tr>
          <w:tr w:rsidR="00EF2856" w:rsidRPr="00EF2856" w:rsidTr="00EF2856">
            <w:tblPrEx>
              <w:jc w:val="left"/>
            </w:tblPrEx>
            <w:trPr>
              <w:trHeight w:val="276"/>
            </w:trPr>
            <w:tc>
              <w:tcPr>
                <w:tcW w:w="447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16,962,813,697</w:t>
                </w:r>
              </w:p>
            </w:tc>
            <w:tc>
              <w:tcPr>
                <w:tcW w:w="170" w:type="dxa"/>
                <w:tcBorders>
                  <w:top w:val="nil"/>
                  <w:left w:val="nil"/>
                  <w:bottom w:val="nil"/>
                  <w:right w:val="nil"/>
                </w:tcBorders>
                <w:shd w:val="clear" w:color="auto" w:fill="auto"/>
                <w:vAlign w:val="bottom"/>
              </w:tcPr>
              <w:p w:rsidR="00EF2856" w:rsidRPr="00EF2856" w:rsidRDefault="00EF2856" w:rsidP="00EF2856">
                <w:pPr>
                  <w:overflowPunct w:val="0"/>
                  <w:spacing w:line="240" w:lineRule="auto"/>
                  <w:ind w:rightChars="50" w:right="105"/>
                  <w:jc w:val="right"/>
                  <w:rPr>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EF2856" w:rsidRPr="00EF2856" w:rsidRDefault="00EF2856" w:rsidP="00EF2856">
                <w:pPr>
                  <w:tabs>
                    <w:tab w:val="decimal" w:pos="1934"/>
                  </w:tabs>
                  <w:overflowPunct w:val="0"/>
                  <w:spacing w:line="240" w:lineRule="auto"/>
                  <w:ind w:right="-126" w:firstLineChars="100" w:firstLine="210"/>
                  <w:jc w:val="left"/>
                  <w:rPr>
                    <w:color w:val="000000"/>
                    <w:szCs w:val="21"/>
                  </w:rPr>
                </w:pPr>
                <w:r w:rsidRPr="00EF2856">
                  <w:rPr>
                    <w:color w:val="000000"/>
                    <w:szCs w:val="21"/>
                  </w:rPr>
                  <w:t>18,542,571,196</w:t>
                </w:r>
              </w:p>
            </w:tc>
          </w:tr>
        </w:tbl>
        <w:p w:rsidR="00EF2856" w:rsidRDefault="00EF2856"/>
        <w:p w:rsidR="00B20EF3" w:rsidRPr="00B20EF3" w:rsidRDefault="00B20EF3" w:rsidP="000827B5">
          <w:pPr>
            <w:numPr>
              <w:ilvl w:val="0"/>
              <w:numId w:val="95"/>
            </w:numPr>
            <w:tabs>
              <w:tab w:val="num" w:pos="0"/>
              <w:tab w:val="left" w:pos="426"/>
            </w:tabs>
            <w:overflowPunct w:val="0"/>
            <w:spacing w:line="240" w:lineRule="auto"/>
            <w:ind w:left="0" w:firstLine="0"/>
            <w:rPr>
              <w:iCs/>
              <w:lang w:eastAsia="zh-CN"/>
            </w:rPr>
          </w:pPr>
          <w:r w:rsidRPr="00B20EF3">
            <w:rPr>
              <w:rFonts w:hAnsi="Arial"/>
              <w:lang w:eastAsia="zh-CN"/>
            </w:rPr>
            <w:t>其他业务收入和其他业务成本</w:t>
          </w:r>
          <w:bookmarkStart w:id="137" w:name="RANGE!B3:E12"/>
          <w:bookmarkEnd w:id="137"/>
        </w:p>
        <w:tbl>
          <w:tblPr>
            <w:tblW w:w="8769" w:type="dxa"/>
            <w:jc w:val="center"/>
            <w:tblInd w:w="108" w:type="dxa"/>
            <w:tblLayout w:type="fixed"/>
            <w:tblCellMar>
              <w:left w:w="28" w:type="dxa"/>
              <w:right w:w="28" w:type="dxa"/>
            </w:tblCellMar>
            <w:tblLook w:val="04A0"/>
          </w:tblPr>
          <w:tblGrid>
            <w:gridCol w:w="4479"/>
            <w:gridCol w:w="2060"/>
            <w:gridCol w:w="170"/>
            <w:gridCol w:w="2060"/>
          </w:tblGrid>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rPr>
                    <w:lang w:eastAsia="zh-CN"/>
                  </w:rPr>
                </w:pPr>
              </w:p>
            </w:tc>
            <w:tc>
              <w:tcPr>
                <w:tcW w:w="206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lang w:eastAsia="zh-CN"/>
                  </w:rPr>
                </w:pPr>
                <w:r w:rsidRPr="00B20EF3">
                  <w:rPr>
                    <w:color w:val="000000"/>
                    <w:lang w:eastAsia="zh-CN"/>
                  </w:rPr>
                  <w:t>2020</w:t>
                </w:r>
                <w:r w:rsidRPr="00B20EF3">
                  <w:rPr>
                    <w:rFonts w:hAnsi="Arial"/>
                    <w:color w:val="000000"/>
                    <w:lang w:eastAsia="zh-CN"/>
                  </w:rPr>
                  <w:t>年度</w:t>
                </w:r>
              </w:p>
            </w:tc>
            <w:tc>
              <w:tcPr>
                <w:tcW w:w="17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lang w:eastAsia="zh-CN"/>
                  </w:rPr>
                </w:pPr>
              </w:p>
            </w:tc>
            <w:tc>
              <w:tcPr>
                <w:tcW w:w="206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lang w:eastAsia="zh-CN"/>
                  </w:rPr>
                </w:pPr>
                <w:r w:rsidRPr="00B20EF3">
                  <w:rPr>
                    <w:color w:val="000000"/>
                    <w:lang w:eastAsia="zh-CN"/>
                  </w:rPr>
                  <w:t>2019</w:t>
                </w:r>
                <w:r w:rsidRPr="00B20EF3">
                  <w:rPr>
                    <w:rFonts w:hAnsi="Arial"/>
                    <w:color w:val="000000"/>
                    <w:lang w:eastAsia="zh-CN"/>
                  </w:rPr>
                  <w:t>年度</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rPr>
                    <w:color w:val="000000"/>
                  </w:rPr>
                </w:pPr>
                <w:r w:rsidRPr="00B20EF3">
                  <w:rPr>
                    <w:rFonts w:hAnsi="Arial"/>
                    <w:color w:val="000000"/>
                  </w:rPr>
                  <w:t>其他业务收入：</w:t>
                </w:r>
              </w:p>
            </w:tc>
            <w:tc>
              <w:tcPr>
                <w:tcW w:w="2060" w:type="dxa"/>
                <w:tcBorders>
                  <w:top w:val="nil"/>
                  <w:left w:val="nil"/>
                  <w:bottom w:val="nil"/>
                  <w:right w:val="nil"/>
                </w:tcBorders>
                <w:shd w:val="clear" w:color="auto" w:fill="auto"/>
                <w:vAlign w:val="bottom"/>
                <w:hideMark/>
              </w:tcPr>
              <w:p w:rsidR="00B20EF3" w:rsidRPr="00B20EF3" w:rsidRDefault="00B20EF3" w:rsidP="002A37FF">
                <w:pPr>
                  <w:tabs>
                    <w:tab w:val="decimal" w:pos="1934"/>
                  </w:tabs>
                  <w:overflowPunct w:val="0"/>
                  <w:spacing w:line="240" w:lineRule="auto"/>
                  <w:ind w:right="-126" w:firstLineChars="100" w:firstLine="210"/>
                  <w:jc w:val="left"/>
                  <w:rPr>
                    <w:color w:val="000000"/>
                  </w:rPr>
                </w:pPr>
              </w:p>
            </w:tc>
            <w:tc>
              <w:tcPr>
                <w:tcW w:w="17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pPr>
              </w:p>
            </w:tc>
            <w:tc>
              <w:tcPr>
                <w:tcW w:w="2060" w:type="dxa"/>
                <w:tcBorders>
                  <w:top w:val="nil"/>
                  <w:left w:val="nil"/>
                  <w:bottom w:val="nil"/>
                  <w:right w:val="nil"/>
                </w:tcBorders>
                <w:shd w:val="clear" w:color="auto" w:fill="auto"/>
                <w:vAlign w:val="bottom"/>
                <w:hideMark/>
              </w:tcPr>
              <w:p w:rsidR="00B20EF3" w:rsidRPr="00B20EF3" w:rsidRDefault="00B20EF3" w:rsidP="002A37FF">
                <w:pPr>
                  <w:tabs>
                    <w:tab w:val="decimal" w:pos="1934"/>
                  </w:tabs>
                  <w:overflowPunct w:val="0"/>
                  <w:spacing w:line="240" w:lineRule="auto"/>
                  <w:ind w:right="-126" w:firstLineChars="100" w:firstLine="210"/>
                  <w:jc w:val="left"/>
                  <w:rPr>
                    <w:color w:val="000000"/>
                  </w:rPr>
                </w:pP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列车维修收入</w:t>
                </w: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473,868,498</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pP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404,228,144</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租赁收入</w:t>
                </w: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42,828,089</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pP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72,591,737</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firstLineChars="100" w:firstLine="210"/>
                  <w:rPr>
                    <w:color w:val="000000"/>
                    <w:lang w:eastAsia="zh-CN"/>
                  </w:rPr>
                </w:pPr>
                <w:r w:rsidRPr="00B20EF3">
                  <w:rPr>
                    <w:rFonts w:hAnsi="Arial"/>
                    <w:color w:val="000000"/>
                    <w:lang w:eastAsia="zh-CN"/>
                  </w:rPr>
                  <w:t>存料及供应品销售收入</w:t>
                </w: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lang w:eastAsia="zh-CN"/>
                  </w:rPr>
                </w:pPr>
                <w:r w:rsidRPr="00B20EF3">
                  <w:rPr>
                    <w:color w:val="000000"/>
                    <w:lang w:eastAsia="zh-CN"/>
                  </w:rPr>
                  <w:t>87,682,415</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rPr>
                    <w:lang w:eastAsia="zh-CN"/>
                  </w:rPr>
                </w:pP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lang w:eastAsia="zh-CN"/>
                  </w:rPr>
                </w:pPr>
                <w:r w:rsidRPr="00B20EF3">
                  <w:rPr>
                    <w:color w:val="000000"/>
                    <w:lang w:eastAsia="zh-CN"/>
                  </w:rPr>
                  <w:t>141,154,670</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列车餐饮收入</w:t>
                </w: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49,612,335</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pP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122,623,734</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商品销售收入</w:t>
                </w:r>
              </w:p>
            </w:tc>
            <w:tc>
              <w:tcPr>
                <w:tcW w:w="2060" w:type="dxa"/>
                <w:tcBorders>
                  <w:top w:val="nil"/>
                  <w:left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11,284,058</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pPr>
              </w:p>
            </w:tc>
            <w:tc>
              <w:tcPr>
                <w:tcW w:w="2060" w:type="dxa"/>
                <w:tcBorders>
                  <w:top w:val="nil"/>
                  <w:left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24,177,561</w:t>
                </w:r>
              </w:p>
            </w:tc>
          </w:tr>
          <w:tr w:rsidR="00B20EF3" w:rsidRPr="00B20EF3" w:rsidTr="00B227DE">
            <w:trPr>
              <w:trHeight w:val="276"/>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其他收入</w:t>
                </w:r>
              </w:p>
            </w:tc>
            <w:tc>
              <w:tcPr>
                <w:tcW w:w="2060" w:type="dxa"/>
                <w:tcBorders>
                  <w:top w:val="nil"/>
                  <w:left w:val="nil"/>
                  <w:bottom w:val="single" w:sz="4" w:space="0" w:color="auto"/>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298,662,310</w:t>
                </w:r>
              </w:p>
            </w:tc>
            <w:tc>
              <w:tcPr>
                <w:tcW w:w="170" w:type="dxa"/>
                <w:tcBorders>
                  <w:top w:val="nil"/>
                  <w:left w:val="nil"/>
                  <w:right w:val="nil"/>
                </w:tcBorders>
                <w:shd w:val="clear" w:color="auto" w:fill="auto"/>
                <w:vAlign w:val="bottom"/>
              </w:tcPr>
              <w:p w:rsidR="00B20EF3" w:rsidRPr="00B20EF3" w:rsidRDefault="00B20EF3" w:rsidP="002A37FF">
                <w:pPr>
                  <w:overflowPunct w:val="0"/>
                  <w:spacing w:line="240" w:lineRule="auto"/>
                  <w:ind w:rightChars="50" w:right="105"/>
                  <w:rPr>
                    <w:color w:val="000000"/>
                  </w:rPr>
                </w:pPr>
              </w:p>
            </w:tc>
            <w:tc>
              <w:tcPr>
                <w:tcW w:w="2060" w:type="dxa"/>
                <w:tcBorders>
                  <w:top w:val="nil"/>
                  <w:left w:val="nil"/>
                  <w:bottom w:val="single" w:sz="4" w:space="0" w:color="auto"/>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388,007,310</w:t>
                </w:r>
              </w:p>
            </w:tc>
          </w:tr>
          <w:tr w:rsidR="00B20EF3" w:rsidRPr="00B20EF3" w:rsidTr="00B227DE">
            <w:trPr>
              <w:trHeight w:val="276"/>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rPr>
                </w:pPr>
              </w:p>
            </w:tc>
            <w:tc>
              <w:tcPr>
                <w:tcW w:w="2060" w:type="dxa"/>
                <w:tcBorders>
                  <w:top w:val="single" w:sz="4" w:space="0" w:color="auto"/>
                  <w:left w:val="nil"/>
                  <w:bottom w:val="single" w:sz="12" w:space="0" w:color="auto"/>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963,937,705</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rPr>
                    <w:color w:val="000000"/>
                  </w:rPr>
                </w:pPr>
              </w:p>
            </w:tc>
            <w:tc>
              <w:tcPr>
                <w:tcW w:w="2060" w:type="dxa"/>
                <w:tcBorders>
                  <w:top w:val="single" w:sz="4" w:space="0" w:color="auto"/>
                  <w:left w:val="nil"/>
                  <w:bottom w:val="single" w:sz="12" w:space="0" w:color="auto"/>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1,152,783,156</w:t>
                </w:r>
              </w:p>
            </w:tc>
          </w:tr>
        </w:tbl>
        <w:p w:rsidR="00B20EF3" w:rsidRPr="00B20EF3" w:rsidRDefault="00B20EF3" w:rsidP="00B20EF3">
          <w:pPr>
            <w:overflowPunct w:val="0"/>
            <w:autoSpaceDE w:val="0"/>
            <w:autoSpaceDN w:val="0"/>
            <w:spacing w:line="240" w:lineRule="auto"/>
            <w:rPr>
              <w:iCs/>
              <w:lang w:eastAsia="zh-CN"/>
            </w:rPr>
          </w:pPr>
        </w:p>
        <w:tbl>
          <w:tblPr>
            <w:tblW w:w="8769" w:type="dxa"/>
            <w:jc w:val="center"/>
            <w:tblInd w:w="108" w:type="dxa"/>
            <w:tblLayout w:type="fixed"/>
            <w:tblCellMar>
              <w:left w:w="28" w:type="dxa"/>
              <w:right w:w="28" w:type="dxa"/>
            </w:tblCellMar>
            <w:tblLook w:val="04A0"/>
          </w:tblPr>
          <w:tblGrid>
            <w:gridCol w:w="4479"/>
            <w:gridCol w:w="2060"/>
            <w:gridCol w:w="170"/>
            <w:gridCol w:w="2060"/>
          </w:tblGrid>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pPr>
              </w:p>
            </w:tc>
            <w:tc>
              <w:tcPr>
                <w:tcW w:w="206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lang w:eastAsia="zh-CN"/>
                  </w:rPr>
                </w:pPr>
                <w:r w:rsidRPr="00B20EF3">
                  <w:rPr>
                    <w:color w:val="000000"/>
                    <w:lang w:eastAsia="zh-CN"/>
                  </w:rPr>
                  <w:t>2020</w:t>
                </w:r>
                <w:r w:rsidRPr="00B20EF3">
                  <w:rPr>
                    <w:rFonts w:hAnsi="Arial"/>
                    <w:color w:val="000000"/>
                    <w:lang w:eastAsia="zh-CN"/>
                  </w:rPr>
                  <w:t>年度</w:t>
                </w:r>
              </w:p>
            </w:tc>
            <w:tc>
              <w:tcPr>
                <w:tcW w:w="17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lang w:eastAsia="zh-CN"/>
                  </w:rPr>
                </w:pPr>
              </w:p>
            </w:tc>
            <w:tc>
              <w:tcPr>
                <w:tcW w:w="206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31" w:right="65"/>
                  <w:jc w:val="right"/>
                  <w:rPr>
                    <w:color w:val="000000"/>
                    <w:lang w:eastAsia="zh-CN"/>
                  </w:rPr>
                </w:pPr>
                <w:r w:rsidRPr="00B20EF3">
                  <w:rPr>
                    <w:color w:val="000000"/>
                    <w:lang w:eastAsia="zh-CN"/>
                  </w:rPr>
                  <w:t>2019</w:t>
                </w:r>
                <w:r w:rsidRPr="00B20EF3">
                  <w:rPr>
                    <w:rFonts w:hAnsi="Arial"/>
                    <w:color w:val="000000"/>
                    <w:lang w:eastAsia="zh-CN"/>
                  </w:rPr>
                  <w:t>年度</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rPr>
                    <w:color w:val="000000"/>
                  </w:rPr>
                </w:pPr>
                <w:r w:rsidRPr="00B20EF3">
                  <w:rPr>
                    <w:rFonts w:hAnsi="Arial"/>
                    <w:color w:val="000000"/>
                  </w:rPr>
                  <w:t>其他业务成本：</w:t>
                </w:r>
              </w:p>
            </w:tc>
            <w:tc>
              <w:tcPr>
                <w:tcW w:w="2060" w:type="dxa"/>
                <w:tcBorders>
                  <w:top w:val="nil"/>
                  <w:left w:val="nil"/>
                  <w:bottom w:val="nil"/>
                  <w:right w:val="nil"/>
                </w:tcBorders>
                <w:shd w:val="clear" w:color="auto" w:fill="auto"/>
                <w:vAlign w:val="bottom"/>
                <w:hideMark/>
              </w:tcPr>
              <w:p w:rsidR="00B20EF3" w:rsidRPr="00B20EF3" w:rsidRDefault="00B20EF3" w:rsidP="002A37FF">
                <w:pPr>
                  <w:tabs>
                    <w:tab w:val="decimal" w:pos="1934"/>
                  </w:tabs>
                  <w:overflowPunct w:val="0"/>
                  <w:spacing w:line="240" w:lineRule="auto"/>
                  <w:ind w:right="-126" w:firstLineChars="100" w:firstLine="210"/>
                  <w:jc w:val="left"/>
                  <w:rPr>
                    <w:color w:val="000000"/>
                  </w:rPr>
                </w:pPr>
              </w:p>
            </w:tc>
            <w:tc>
              <w:tcPr>
                <w:tcW w:w="170"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pPr>
              </w:p>
            </w:tc>
            <w:tc>
              <w:tcPr>
                <w:tcW w:w="2060" w:type="dxa"/>
                <w:tcBorders>
                  <w:top w:val="nil"/>
                  <w:left w:val="nil"/>
                  <w:bottom w:val="nil"/>
                  <w:right w:val="nil"/>
                </w:tcBorders>
                <w:shd w:val="clear" w:color="auto" w:fill="auto"/>
                <w:vAlign w:val="bottom"/>
                <w:hideMark/>
              </w:tcPr>
              <w:p w:rsidR="00B20EF3" w:rsidRPr="00B20EF3" w:rsidRDefault="00B20EF3" w:rsidP="002A37FF">
                <w:pPr>
                  <w:tabs>
                    <w:tab w:val="decimal" w:pos="1934"/>
                  </w:tabs>
                  <w:overflowPunct w:val="0"/>
                  <w:spacing w:line="240" w:lineRule="auto"/>
                  <w:ind w:right="-126" w:firstLineChars="100" w:firstLine="210"/>
                  <w:jc w:val="left"/>
                  <w:rPr>
                    <w:color w:val="000000"/>
                  </w:rPr>
                </w:pP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工资及福利</w:t>
                </w: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489,634,983</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jc w:val="right"/>
                </w:pP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560,185,676</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物料及水电消耗</w:t>
                </w: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231,834,047</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jc w:val="right"/>
                </w:pPr>
              </w:p>
            </w:tc>
            <w:tc>
              <w:tcPr>
                <w:tcW w:w="2060" w:type="dxa"/>
                <w:tcBorders>
                  <w:top w:val="nil"/>
                  <w:left w:val="nil"/>
                  <w:bottom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320,737,529</w:t>
                </w:r>
              </w:p>
            </w:tc>
          </w:tr>
          <w:tr w:rsidR="00B20EF3" w:rsidRPr="00B20EF3" w:rsidTr="00B227DE">
            <w:trPr>
              <w:trHeight w:val="264"/>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t>固定资产折旧</w:t>
                </w:r>
              </w:p>
            </w:tc>
            <w:tc>
              <w:tcPr>
                <w:tcW w:w="2060" w:type="dxa"/>
                <w:tcBorders>
                  <w:top w:val="nil"/>
                  <w:left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30,772,272</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jc w:val="right"/>
                </w:pPr>
              </w:p>
            </w:tc>
            <w:tc>
              <w:tcPr>
                <w:tcW w:w="2060" w:type="dxa"/>
                <w:tcBorders>
                  <w:top w:val="nil"/>
                  <w:left w:val="nil"/>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25,084,758</w:t>
                </w:r>
              </w:p>
            </w:tc>
          </w:tr>
          <w:tr w:rsidR="00B20EF3" w:rsidRPr="00B20EF3" w:rsidTr="00B227DE">
            <w:trPr>
              <w:trHeight w:val="276"/>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firstLineChars="100" w:firstLine="210"/>
                  <w:rPr>
                    <w:color w:val="000000"/>
                  </w:rPr>
                </w:pPr>
                <w:r w:rsidRPr="00B20EF3">
                  <w:rPr>
                    <w:rFonts w:hAnsi="Arial"/>
                    <w:color w:val="000000"/>
                  </w:rPr>
                  <w:lastRenderedPageBreak/>
                  <w:t>其他</w:t>
                </w:r>
              </w:p>
            </w:tc>
            <w:tc>
              <w:tcPr>
                <w:tcW w:w="2060" w:type="dxa"/>
                <w:tcBorders>
                  <w:top w:val="nil"/>
                  <w:left w:val="nil"/>
                  <w:bottom w:val="single" w:sz="4" w:space="0" w:color="auto"/>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162,939,134</w:t>
                </w:r>
              </w:p>
            </w:tc>
            <w:tc>
              <w:tcPr>
                <w:tcW w:w="170" w:type="dxa"/>
                <w:tcBorders>
                  <w:top w:val="nil"/>
                  <w:left w:val="nil"/>
                  <w:right w:val="nil"/>
                </w:tcBorders>
                <w:shd w:val="clear" w:color="auto" w:fill="auto"/>
                <w:vAlign w:val="bottom"/>
              </w:tcPr>
              <w:p w:rsidR="00B20EF3" w:rsidRPr="00B20EF3" w:rsidRDefault="00B20EF3" w:rsidP="002A37FF">
                <w:pPr>
                  <w:overflowPunct w:val="0"/>
                  <w:spacing w:line="240" w:lineRule="auto"/>
                  <w:ind w:rightChars="50" w:right="105"/>
                  <w:jc w:val="right"/>
                  <w:rPr>
                    <w:color w:val="000000"/>
                  </w:rPr>
                </w:pPr>
              </w:p>
            </w:tc>
            <w:tc>
              <w:tcPr>
                <w:tcW w:w="2060" w:type="dxa"/>
                <w:tcBorders>
                  <w:top w:val="nil"/>
                  <w:left w:val="nil"/>
                  <w:bottom w:val="single" w:sz="4" w:space="0" w:color="auto"/>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205,453,067</w:t>
                </w:r>
              </w:p>
            </w:tc>
          </w:tr>
          <w:tr w:rsidR="00B20EF3" w:rsidRPr="00B20EF3" w:rsidTr="00B227DE">
            <w:trPr>
              <w:trHeight w:val="276"/>
              <w:jc w:val="center"/>
            </w:trPr>
            <w:tc>
              <w:tcPr>
                <w:tcW w:w="4479" w:type="dxa"/>
                <w:tcBorders>
                  <w:top w:val="nil"/>
                  <w:left w:val="nil"/>
                  <w:bottom w:val="nil"/>
                  <w:right w:val="nil"/>
                </w:tcBorders>
                <w:shd w:val="clear" w:color="auto" w:fill="auto"/>
                <w:vAlign w:val="bottom"/>
                <w:hideMark/>
              </w:tcPr>
              <w:p w:rsidR="00B20EF3" w:rsidRPr="00B20EF3" w:rsidRDefault="00B20EF3" w:rsidP="002A37FF">
                <w:pPr>
                  <w:overflowPunct w:val="0"/>
                  <w:spacing w:line="240" w:lineRule="auto"/>
                  <w:ind w:rightChars="50" w:right="105"/>
                  <w:jc w:val="right"/>
                  <w:rPr>
                    <w:color w:val="000000"/>
                  </w:rPr>
                </w:pPr>
              </w:p>
            </w:tc>
            <w:tc>
              <w:tcPr>
                <w:tcW w:w="2060" w:type="dxa"/>
                <w:tcBorders>
                  <w:top w:val="single" w:sz="4" w:space="0" w:color="auto"/>
                  <w:left w:val="nil"/>
                  <w:bottom w:val="single" w:sz="12" w:space="0" w:color="000000"/>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915,180,436</w:t>
                </w:r>
              </w:p>
            </w:tc>
            <w:tc>
              <w:tcPr>
                <w:tcW w:w="170" w:type="dxa"/>
                <w:tcBorders>
                  <w:top w:val="nil"/>
                  <w:left w:val="nil"/>
                  <w:bottom w:val="nil"/>
                  <w:right w:val="nil"/>
                </w:tcBorders>
                <w:shd w:val="clear" w:color="auto" w:fill="auto"/>
                <w:vAlign w:val="bottom"/>
              </w:tcPr>
              <w:p w:rsidR="00B20EF3" w:rsidRPr="00B20EF3" w:rsidRDefault="00B20EF3" w:rsidP="002A37FF">
                <w:pPr>
                  <w:overflowPunct w:val="0"/>
                  <w:spacing w:line="240" w:lineRule="auto"/>
                  <w:ind w:rightChars="50" w:right="105"/>
                  <w:jc w:val="right"/>
                  <w:rPr>
                    <w:color w:val="000000"/>
                  </w:rPr>
                </w:pPr>
              </w:p>
            </w:tc>
            <w:tc>
              <w:tcPr>
                <w:tcW w:w="2060" w:type="dxa"/>
                <w:tcBorders>
                  <w:top w:val="single" w:sz="4" w:space="0" w:color="auto"/>
                  <w:left w:val="nil"/>
                  <w:bottom w:val="single" w:sz="12" w:space="0" w:color="000000"/>
                  <w:right w:val="nil"/>
                </w:tcBorders>
                <w:shd w:val="clear" w:color="auto" w:fill="auto"/>
                <w:vAlign w:val="bottom"/>
              </w:tcPr>
              <w:p w:rsidR="00B20EF3" w:rsidRPr="00B20EF3" w:rsidRDefault="00B20EF3" w:rsidP="002A37FF">
                <w:pPr>
                  <w:tabs>
                    <w:tab w:val="decimal" w:pos="1934"/>
                  </w:tabs>
                  <w:overflowPunct w:val="0"/>
                  <w:spacing w:line="240" w:lineRule="auto"/>
                  <w:ind w:right="-126" w:firstLineChars="100" w:firstLine="210"/>
                  <w:jc w:val="left"/>
                  <w:rPr>
                    <w:color w:val="000000"/>
                  </w:rPr>
                </w:pPr>
                <w:r w:rsidRPr="00B20EF3">
                  <w:rPr>
                    <w:color w:val="000000"/>
                  </w:rPr>
                  <w:t>1,111,461,030</w:t>
                </w:r>
              </w:p>
            </w:tc>
          </w:tr>
        </w:tbl>
        <w:p w:rsidR="00865A28" w:rsidRDefault="001A19A4"/>
      </w:sdtContent>
    </w:sdt>
    <w:sdt>
      <w:sdtPr>
        <w:rPr>
          <w:rFonts w:ascii="宋体" w:hAnsi="宋体" w:cs="宋体" w:hint="eastAsia"/>
          <w:b/>
          <w:bCs/>
          <w:sz w:val="20"/>
          <w:szCs w:val="24"/>
        </w:rPr>
        <w:alias w:val="模块:营业收入具体情况"/>
        <w:tag w:val="_SEC_b7b84f6fca164e6eafa564f5e03ef03a"/>
        <w:id w:val="-876926566"/>
        <w:lock w:val="sdtLocked"/>
        <w:placeholder>
          <w:docPart w:val="GBC22222222222222222222222222222"/>
        </w:placeholder>
      </w:sdtPr>
      <w:sdtEndPr>
        <w:rPr>
          <w:rFonts w:ascii="Times New Roman" w:hAnsi="Times New Roman" w:cs="Times New Roman"/>
          <w:b w:val="0"/>
          <w:bCs w:val="0"/>
          <w:sz w:val="21"/>
          <w:szCs w:val="20"/>
        </w:rPr>
      </w:sdtEndPr>
      <w:sdtContent>
        <w:p w:rsidR="00865A28" w:rsidRDefault="005064CB" w:rsidP="000827B5">
          <w:pPr>
            <w:numPr>
              <w:ilvl w:val="0"/>
              <w:numId w:val="95"/>
            </w:numPr>
            <w:tabs>
              <w:tab w:val="num" w:pos="0"/>
              <w:tab w:val="left" w:pos="426"/>
            </w:tabs>
            <w:overflowPunct w:val="0"/>
            <w:spacing w:line="240" w:lineRule="auto"/>
            <w:ind w:left="0" w:firstLine="0"/>
          </w:pPr>
          <w:r>
            <w:rPr>
              <w:rFonts w:hint="eastAsia"/>
            </w:rPr>
            <w:t>营业</w:t>
          </w:r>
          <w:r>
            <w:t>收入</w:t>
          </w:r>
          <w:r>
            <w:rPr>
              <w:rFonts w:hint="eastAsia"/>
            </w:rPr>
            <w:t>具体</w:t>
          </w:r>
          <w:r>
            <w:t>情况</w:t>
          </w:r>
        </w:p>
        <w:p w:rsidR="00865A28" w:rsidRDefault="005064CB">
          <w:pPr>
            <w:wordWrap w:val="0"/>
            <w:jc w:val="right"/>
            <w:rPr>
              <w:lang w:eastAsia="zh-CN"/>
            </w:rPr>
          </w:pPr>
          <w:r>
            <w:rPr>
              <w:rFonts w:hint="eastAsia"/>
              <w:lang w:eastAsia="zh-CN"/>
            </w:rPr>
            <w:t>单位：</w:t>
          </w:r>
          <w:sdt>
            <w:sdtPr>
              <w:rPr>
                <w:rFonts w:hint="eastAsia"/>
                <w:lang w:eastAsia="zh-CN"/>
              </w:rPr>
              <w:alias w:val="单位：营业收入具体情况"/>
              <w:tag w:val="_GBC_47d8f7bbdd5a4702aab5d9de9baa4ed9"/>
              <w:id w:val="4545997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营业收入具体情况"/>
              <w:tag w:val="_GBC_3c890f45811a45fcabb7e91daca9c3b1"/>
              <w:id w:val="-11656278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gridCol w:w="2553"/>
            <w:gridCol w:w="2655"/>
          </w:tblGrid>
          <w:tr w:rsidR="00865A28" w:rsidRPr="00B227DE" w:rsidTr="00B93450">
            <w:trPr>
              <w:trHeight w:val="634"/>
            </w:trPr>
            <w:sdt>
              <w:sdtPr>
                <w:rPr>
                  <w:szCs w:val="21"/>
                </w:rPr>
                <w:tag w:val="_PLD_9d7f41b7c00c4e41b6bf305d7ecb3324"/>
                <w:id w:val="-746491164"/>
                <w:lock w:val="sdtLocked"/>
              </w:sdtPr>
              <w:sdtContent>
                <w:tc>
                  <w:tcPr>
                    <w:tcW w:w="2158" w:type="pct"/>
                    <w:tcBorders>
                      <w:top w:val="single" w:sz="4" w:space="0" w:color="auto"/>
                      <w:left w:val="single" w:sz="4" w:space="0" w:color="auto"/>
                      <w:right w:val="single" w:sz="4" w:space="0" w:color="auto"/>
                    </w:tcBorders>
                    <w:shd w:val="clear" w:color="auto" w:fill="auto"/>
                    <w:vAlign w:val="center"/>
                  </w:tcPr>
                  <w:p w:rsidR="00865A28" w:rsidRPr="00B227DE" w:rsidRDefault="005064CB">
                    <w:pPr>
                      <w:jc w:val="center"/>
                      <w:rPr>
                        <w:szCs w:val="21"/>
                      </w:rPr>
                    </w:pPr>
                    <w:r w:rsidRPr="00B227DE">
                      <w:rPr>
                        <w:rFonts w:hAnsi="Calibri"/>
                        <w:szCs w:val="21"/>
                      </w:rPr>
                      <w:t>项目</w:t>
                    </w:r>
                  </w:p>
                </w:tc>
              </w:sdtContent>
            </w:sdt>
            <w:sdt>
              <w:sdtPr>
                <w:rPr>
                  <w:szCs w:val="21"/>
                </w:rPr>
                <w:tag w:val="_PLD_bd620a8aea4b437194b55815aac4affc"/>
                <w:id w:val="867948547"/>
                <w:lock w:val="sdtLocked"/>
              </w:sdtPr>
              <w:sdtContent>
                <w:tc>
                  <w:tcPr>
                    <w:tcW w:w="1393" w:type="pct"/>
                    <w:tcBorders>
                      <w:top w:val="single" w:sz="4" w:space="0" w:color="auto"/>
                      <w:left w:val="single" w:sz="4" w:space="0" w:color="auto"/>
                      <w:right w:val="single" w:sz="4" w:space="0" w:color="auto"/>
                    </w:tcBorders>
                    <w:shd w:val="clear" w:color="auto" w:fill="auto"/>
                    <w:vAlign w:val="center"/>
                  </w:tcPr>
                  <w:p w:rsidR="00865A28" w:rsidRPr="00B227DE" w:rsidRDefault="005064CB">
                    <w:pPr>
                      <w:jc w:val="center"/>
                      <w:rPr>
                        <w:szCs w:val="21"/>
                      </w:rPr>
                    </w:pPr>
                    <w:r w:rsidRPr="00B227DE">
                      <w:rPr>
                        <w:rFonts w:hAnsi="Calibri"/>
                        <w:szCs w:val="21"/>
                      </w:rPr>
                      <w:t>本期发生额</w:t>
                    </w:r>
                  </w:p>
                </w:tc>
              </w:sdtContent>
            </w:sdt>
            <w:sdt>
              <w:sdtPr>
                <w:rPr>
                  <w:szCs w:val="21"/>
                </w:rPr>
                <w:tag w:val="_PLD_128e8dbfb025404a9eeaab3714e54c66"/>
                <w:id w:val="-559706756"/>
                <w:lock w:val="sdtLocked"/>
              </w:sdtPr>
              <w:sdtContent>
                <w:tc>
                  <w:tcPr>
                    <w:tcW w:w="1449" w:type="pct"/>
                    <w:tcBorders>
                      <w:top w:val="single" w:sz="4" w:space="0" w:color="auto"/>
                      <w:left w:val="single" w:sz="4" w:space="0" w:color="auto"/>
                      <w:right w:val="single" w:sz="4" w:space="0" w:color="auto"/>
                    </w:tcBorders>
                    <w:shd w:val="clear" w:color="auto" w:fill="auto"/>
                    <w:vAlign w:val="center"/>
                  </w:tcPr>
                  <w:p w:rsidR="00865A28" w:rsidRPr="00B227DE" w:rsidRDefault="005064CB">
                    <w:pPr>
                      <w:jc w:val="center"/>
                      <w:rPr>
                        <w:szCs w:val="21"/>
                      </w:rPr>
                    </w:pPr>
                    <w:r w:rsidRPr="00B227DE">
                      <w:rPr>
                        <w:rFonts w:hAnsi="Calibri"/>
                        <w:szCs w:val="21"/>
                      </w:rPr>
                      <w:t>上期发生额</w:t>
                    </w:r>
                  </w:p>
                </w:tc>
              </w:sdtContent>
            </w:sdt>
          </w:tr>
          <w:tr w:rsidR="00865A28" w:rsidRPr="00B227DE" w:rsidTr="00B93450">
            <w:sdt>
              <w:sdtPr>
                <w:rPr>
                  <w:szCs w:val="21"/>
                </w:rPr>
                <w:tag w:val="_PLD_9ab01be8a0d243aa93e8777dda6039d0"/>
                <w:id w:val="807289936"/>
                <w:lock w:val="sdtLocked"/>
              </w:sdtPr>
              <w:sdtContent>
                <w:tc>
                  <w:tcPr>
                    <w:tcW w:w="2158" w:type="pct"/>
                    <w:tcBorders>
                      <w:top w:val="single" w:sz="4" w:space="0" w:color="auto"/>
                      <w:left w:val="single" w:sz="4" w:space="0" w:color="auto"/>
                      <w:bottom w:val="single" w:sz="4" w:space="0" w:color="auto"/>
                      <w:right w:val="single" w:sz="4" w:space="0" w:color="auto"/>
                    </w:tcBorders>
                    <w:shd w:val="clear" w:color="auto" w:fill="auto"/>
                  </w:tcPr>
                  <w:p w:rsidR="00865A28" w:rsidRPr="00B227DE" w:rsidRDefault="005064CB">
                    <w:pPr>
                      <w:rPr>
                        <w:szCs w:val="21"/>
                      </w:rPr>
                    </w:pPr>
                    <w:r w:rsidRPr="00B227DE">
                      <w:rPr>
                        <w:rFonts w:hAnsi="Calibri"/>
                        <w:szCs w:val="21"/>
                      </w:rPr>
                      <w:t>营业收入</w:t>
                    </w:r>
                  </w:p>
                </w:tc>
              </w:sdtContent>
            </w:sdt>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B227DE" w:rsidP="00B227DE">
                <w:pPr>
                  <w:jc w:val="right"/>
                  <w:rPr>
                    <w:szCs w:val="21"/>
                  </w:rPr>
                </w:pPr>
                <w:r w:rsidRPr="00B227DE">
                  <w:rPr>
                    <w:color w:val="000000"/>
                  </w:rPr>
                  <w:t>16,349,365,70</w:t>
                </w:r>
                <w:r w:rsidRPr="00B227DE">
                  <w:rPr>
                    <w:color w:val="000000"/>
                    <w:lang w:eastAsia="zh-CN"/>
                  </w:rPr>
                  <w:t>6</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5064CB" w:rsidP="00B227DE">
                <w:pPr>
                  <w:jc w:val="right"/>
                  <w:rPr>
                    <w:szCs w:val="21"/>
                  </w:rPr>
                </w:pPr>
                <w:r w:rsidRPr="00B227DE">
                  <w:rPr>
                    <w:szCs w:val="21"/>
                  </w:rPr>
                  <w:t>/</w:t>
                </w:r>
              </w:p>
            </w:tc>
          </w:tr>
          <w:tr w:rsidR="00865A28" w:rsidRPr="00B227DE" w:rsidTr="00B93450">
            <w:sdt>
              <w:sdtPr>
                <w:rPr>
                  <w:szCs w:val="21"/>
                </w:rPr>
                <w:tag w:val="_PLD_7fc6f27abb804f96a9375b02aaff4957"/>
                <w:id w:val="-884944632"/>
                <w:lock w:val="sdtLocked"/>
              </w:sdtPr>
              <w:sdtContent>
                <w:tc>
                  <w:tcPr>
                    <w:tcW w:w="2158" w:type="pct"/>
                    <w:tcBorders>
                      <w:top w:val="single" w:sz="4" w:space="0" w:color="auto"/>
                      <w:left w:val="single" w:sz="4" w:space="0" w:color="auto"/>
                      <w:bottom w:val="single" w:sz="4" w:space="0" w:color="auto"/>
                      <w:right w:val="single" w:sz="4" w:space="0" w:color="auto"/>
                    </w:tcBorders>
                    <w:shd w:val="clear" w:color="auto" w:fill="auto"/>
                  </w:tcPr>
                  <w:p w:rsidR="00865A28" w:rsidRPr="00B227DE" w:rsidRDefault="005064CB">
                    <w:pPr>
                      <w:rPr>
                        <w:szCs w:val="21"/>
                        <w:lang w:eastAsia="zh-CN"/>
                      </w:rPr>
                    </w:pPr>
                    <w:r w:rsidRPr="00B227DE">
                      <w:rPr>
                        <w:rFonts w:hAnsi="Calibri"/>
                        <w:szCs w:val="21"/>
                        <w:lang w:eastAsia="zh-CN"/>
                      </w:rPr>
                      <w:t>减：与主营业务无关的业务收入</w:t>
                    </w:r>
                  </w:p>
                </w:tc>
              </w:sdtContent>
            </w:sdt>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511560" w:rsidP="00B227DE">
                <w:pPr>
                  <w:jc w:val="right"/>
                  <w:rPr>
                    <w:szCs w:val="21"/>
                    <w:lang w:eastAsia="zh-CN"/>
                  </w:rPr>
                </w:pPr>
                <w:r w:rsidRPr="00B20EF3">
                  <w:rPr>
                    <w:color w:val="000000"/>
                  </w:rPr>
                  <w:t>963,937,705</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5064CB" w:rsidP="00B227DE">
                <w:pPr>
                  <w:jc w:val="right"/>
                  <w:rPr>
                    <w:szCs w:val="21"/>
                  </w:rPr>
                </w:pPr>
                <w:r w:rsidRPr="00B227DE">
                  <w:rPr>
                    <w:szCs w:val="21"/>
                  </w:rPr>
                  <w:t>/</w:t>
                </w:r>
              </w:p>
            </w:tc>
          </w:tr>
          <w:tr w:rsidR="00865A28" w:rsidRPr="00B227DE" w:rsidTr="00B93450">
            <w:sdt>
              <w:sdtPr>
                <w:rPr>
                  <w:szCs w:val="21"/>
                </w:rPr>
                <w:tag w:val="_PLD_a158a4eff9e74bd2b79d6f7871daaf0c"/>
                <w:id w:val="-47077939"/>
                <w:lock w:val="sdtLocked"/>
              </w:sdtPr>
              <w:sdtContent>
                <w:tc>
                  <w:tcPr>
                    <w:tcW w:w="2158" w:type="pct"/>
                    <w:tcBorders>
                      <w:top w:val="single" w:sz="4" w:space="0" w:color="auto"/>
                      <w:left w:val="single" w:sz="4" w:space="0" w:color="auto"/>
                      <w:bottom w:val="single" w:sz="4" w:space="0" w:color="auto"/>
                      <w:right w:val="single" w:sz="4" w:space="0" w:color="auto"/>
                    </w:tcBorders>
                    <w:shd w:val="clear" w:color="auto" w:fill="auto"/>
                  </w:tcPr>
                  <w:p w:rsidR="00865A28" w:rsidRPr="00B227DE" w:rsidRDefault="005064CB">
                    <w:pPr>
                      <w:rPr>
                        <w:szCs w:val="21"/>
                        <w:lang w:eastAsia="zh-CN"/>
                      </w:rPr>
                    </w:pPr>
                    <w:r w:rsidRPr="00B227DE">
                      <w:rPr>
                        <w:rFonts w:hAnsi="Calibri"/>
                        <w:szCs w:val="21"/>
                        <w:lang w:eastAsia="zh-CN"/>
                      </w:rPr>
                      <w:t>减：不具备商业实质的收入</w:t>
                    </w:r>
                  </w:p>
                </w:tc>
              </w:sdtContent>
            </w:sdt>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B227DE" w:rsidP="00B227DE">
                <w:pPr>
                  <w:jc w:val="right"/>
                  <w:rPr>
                    <w:szCs w:val="21"/>
                    <w:lang w:eastAsia="zh-CN"/>
                  </w:rPr>
                </w:pPr>
                <w:r w:rsidRPr="00B227DE">
                  <w:rPr>
                    <w:szCs w:val="21"/>
                    <w:lang w:eastAsia="zh-CN"/>
                  </w:rPr>
                  <w:t>-</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5064CB" w:rsidP="00B227DE">
                <w:pPr>
                  <w:jc w:val="right"/>
                  <w:rPr>
                    <w:szCs w:val="21"/>
                  </w:rPr>
                </w:pPr>
                <w:r w:rsidRPr="00B227DE">
                  <w:rPr>
                    <w:szCs w:val="21"/>
                  </w:rPr>
                  <w:t>/</w:t>
                </w:r>
              </w:p>
            </w:tc>
          </w:tr>
          <w:tr w:rsidR="00865A28" w:rsidRPr="00B227DE" w:rsidTr="00B93450">
            <w:sdt>
              <w:sdtPr>
                <w:rPr>
                  <w:szCs w:val="21"/>
                </w:rPr>
                <w:tag w:val="_PLD_cdc993c8fa514ce98be8136691f8ac80"/>
                <w:id w:val="-1323417010"/>
                <w:lock w:val="sdtLocked"/>
              </w:sdtPr>
              <w:sdtContent>
                <w:tc>
                  <w:tcPr>
                    <w:tcW w:w="2158" w:type="pct"/>
                    <w:tcBorders>
                      <w:top w:val="single" w:sz="4" w:space="0" w:color="auto"/>
                      <w:left w:val="single" w:sz="4" w:space="0" w:color="auto"/>
                      <w:bottom w:val="single" w:sz="4" w:space="0" w:color="auto"/>
                      <w:right w:val="single" w:sz="4" w:space="0" w:color="auto"/>
                    </w:tcBorders>
                    <w:shd w:val="clear" w:color="auto" w:fill="auto"/>
                  </w:tcPr>
                  <w:p w:rsidR="00865A28" w:rsidRPr="00B227DE" w:rsidRDefault="005064CB">
                    <w:pPr>
                      <w:rPr>
                        <w:szCs w:val="21"/>
                        <w:lang w:eastAsia="zh-CN"/>
                      </w:rPr>
                    </w:pPr>
                    <w:r w:rsidRPr="00B227DE">
                      <w:rPr>
                        <w:rFonts w:hAnsi="Calibri"/>
                        <w:szCs w:val="21"/>
                        <w:lang w:eastAsia="zh-CN"/>
                      </w:rPr>
                      <w:t>扣除与主营业务无关的业务收入和不具备商业实质的收入后的营业收入</w:t>
                    </w:r>
                  </w:p>
                </w:tc>
              </w:sdtContent>
            </w:sdt>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511560" w:rsidRDefault="00511560" w:rsidP="00B227DE">
                <w:pPr>
                  <w:jc w:val="right"/>
                  <w:rPr>
                    <w:szCs w:val="21"/>
                    <w:lang w:eastAsia="zh-CN"/>
                  </w:rPr>
                </w:pPr>
                <w:r w:rsidRPr="00511560">
                  <w:t>15,385,428,001</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B227DE" w:rsidRDefault="005064CB" w:rsidP="00B227DE">
                <w:pPr>
                  <w:jc w:val="right"/>
                  <w:rPr>
                    <w:szCs w:val="21"/>
                  </w:rPr>
                </w:pPr>
                <w:r w:rsidRPr="00B227DE">
                  <w:rPr>
                    <w:szCs w:val="21"/>
                  </w:rPr>
                  <w:t>/</w:t>
                </w:r>
              </w:p>
            </w:tc>
          </w:tr>
        </w:tbl>
        <w:p w:rsidR="00865A28" w:rsidRDefault="001A19A4"/>
      </w:sdtContent>
    </w:sdt>
    <w:bookmarkStart w:id="138" w:name="_Hlk533423938" w:displacedByCustomXml="next"/>
    <w:sdt>
      <w:sdtPr>
        <w:rPr>
          <w:b/>
          <w:bCs/>
          <w:sz w:val="2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hint="eastAsia"/>
          <w:b w:val="0"/>
          <w:bCs w:val="0"/>
          <w:sz w:val="21"/>
          <w:szCs w:val="21"/>
        </w:rPr>
      </w:sdtEndPr>
      <w:sdtContent>
        <w:p w:rsidR="00DC1753" w:rsidRDefault="00DC1753" w:rsidP="000827B5">
          <w:pPr>
            <w:numPr>
              <w:ilvl w:val="0"/>
              <w:numId w:val="95"/>
            </w:numPr>
            <w:tabs>
              <w:tab w:val="num" w:pos="0"/>
              <w:tab w:val="left" w:pos="426"/>
            </w:tabs>
            <w:overflowPunct w:val="0"/>
            <w:spacing w:line="240" w:lineRule="auto"/>
            <w:ind w:left="0" w:firstLine="0"/>
            <w:rPr>
              <w:lang w:eastAsia="zh-CN"/>
            </w:rPr>
          </w:pPr>
          <w:r w:rsidRPr="00DC1753">
            <w:rPr>
              <w:rFonts w:hAnsi="Arial"/>
              <w:color w:val="000000"/>
              <w:lang w:eastAsia="zh-CN"/>
            </w:rPr>
            <w:t>本集团</w:t>
          </w:r>
          <w:r w:rsidRPr="00DC1753">
            <w:rPr>
              <w:color w:val="000000"/>
              <w:lang w:eastAsia="zh-CN"/>
            </w:rPr>
            <w:t>2020</w:t>
          </w:r>
          <w:r w:rsidRPr="00DC1753">
            <w:rPr>
              <w:rFonts w:hAnsi="Arial"/>
              <w:color w:val="000000"/>
              <w:lang w:eastAsia="zh-CN"/>
            </w:rPr>
            <w:t>年度</w:t>
          </w:r>
          <w:r w:rsidRPr="00DC1753">
            <w:rPr>
              <w:rFonts w:hAnsi="Arial"/>
              <w:lang w:eastAsia="zh-CN"/>
            </w:rPr>
            <w:t>营业收入分解如下：</w:t>
          </w:r>
        </w:p>
        <w:sdt>
          <w:sdtPr>
            <w:alias w:val="是否适用：分摊至剩余履约义务的说明[双击切换]"/>
            <w:tag w:val="_GBC_67defaacf38a42549a2ed747c0fdb075"/>
            <w:id w:val="-1305074149"/>
            <w:lock w:val="sdtContentLocked"/>
            <w:placeholder>
              <w:docPart w:val="GBC22222222222222222222222222222"/>
            </w:placeholder>
          </w:sdtPr>
          <w:sdtContent>
            <w:p w:rsidR="00865A28" w:rsidRDefault="001A19A4">
              <w:r w:rsidRPr="00A26F80">
                <w:rPr>
                  <w:rFonts w:ascii="宋体" w:hAnsi="宋体"/>
                </w:rPr>
                <w:fldChar w:fldCharType="begin"/>
              </w:r>
              <w:r w:rsidR="00DC1753">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DC1753">
                <w:rPr>
                  <w:rFonts w:ascii="宋体" w:hAnsi="宋体"/>
                </w:rPr>
                <w:instrText xml:space="preserve"> MACROBUTTON  SnrToggleCheckbox □不适用 </w:instrText>
              </w:r>
              <w:r w:rsidRPr="00A26F80">
                <w:rPr>
                  <w:rFonts w:ascii="宋体" w:hAnsi="宋体"/>
                </w:rPr>
                <w:fldChar w:fldCharType="end"/>
              </w:r>
            </w:p>
          </w:sdtContent>
        </w:sdt>
        <w:tbl>
          <w:tblPr>
            <w:tblW w:w="8709" w:type="dxa"/>
            <w:tblInd w:w="108" w:type="dxa"/>
            <w:tblLayout w:type="fixed"/>
            <w:tblCellMar>
              <w:left w:w="28" w:type="dxa"/>
              <w:right w:w="28" w:type="dxa"/>
            </w:tblCellMar>
            <w:tblLook w:val="04A0"/>
          </w:tblPr>
          <w:tblGrid>
            <w:gridCol w:w="6299"/>
            <w:gridCol w:w="2410"/>
          </w:tblGrid>
          <w:tr w:rsidR="002E7CC5" w:rsidRPr="00DC1753" w:rsidTr="0094607D">
            <w:trPr>
              <w:trHeight w:val="264"/>
            </w:trPr>
            <w:tc>
              <w:tcPr>
                <w:tcW w:w="6299" w:type="dxa"/>
                <w:tcBorders>
                  <w:top w:val="nil"/>
                  <w:left w:val="nil"/>
                  <w:bottom w:val="nil"/>
                  <w:right w:val="nil"/>
                </w:tcBorders>
                <w:shd w:val="clear" w:color="auto" w:fill="auto"/>
                <w:vAlign w:val="bottom"/>
                <w:hideMark/>
              </w:tcPr>
              <w:p w:rsidR="002E7CC5" w:rsidRPr="00DC1753" w:rsidRDefault="002E7CC5" w:rsidP="0094607D">
                <w:pPr>
                  <w:overflowPunct w:val="0"/>
                  <w:spacing w:line="240" w:lineRule="exact"/>
                  <w:ind w:rightChars="50" w:right="105"/>
                </w:pPr>
              </w:p>
            </w:tc>
            <w:tc>
              <w:tcPr>
                <w:tcW w:w="2410" w:type="dxa"/>
                <w:tcBorders>
                  <w:top w:val="nil"/>
                  <w:left w:val="nil"/>
                  <w:right w:val="nil"/>
                </w:tcBorders>
                <w:shd w:val="clear" w:color="auto" w:fill="auto"/>
                <w:vAlign w:val="bottom"/>
                <w:hideMark/>
              </w:tcPr>
              <w:p w:rsidR="002E7CC5" w:rsidRPr="00DC1753" w:rsidRDefault="002E7CC5" w:rsidP="0094607D">
                <w:pPr>
                  <w:overflowPunct w:val="0"/>
                  <w:spacing w:line="240" w:lineRule="exact"/>
                  <w:ind w:right="113"/>
                  <w:jc w:val="right"/>
                  <w:rPr>
                    <w:color w:val="000000"/>
                  </w:rPr>
                </w:pPr>
                <w:r w:rsidRPr="00DC1753">
                  <w:rPr>
                    <w:color w:val="000000"/>
                  </w:rPr>
                  <w:t>2020</w:t>
                </w:r>
                <w:r w:rsidRPr="00DC1753">
                  <w:rPr>
                    <w:rFonts w:hAnsi="Arial"/>
                    <w:color w:val="000000"/>
                  </w:rPr>
                  <w:t>年度</w:t>
                </w:r>
              </w:p>
            </w:tc>
          </w:tr>
          <w:tr w:rsidR="002E7CC5" w:rsidRPr="00DC1753" w:rsidTr="0094607D">
            <w:trPr>
              <w:trHeight w:val="264"/>
            </w:trPr>
            <w:tc>
              <w:tcPr>
                <w:tcW w:w="6299" w:type="dxa"/>
                <w:tcBorders>
                  <w:top w:val="nil"/>
                  <w:left w:val="nil"/>
                  <w:bottom w:val="nil"/>
                  <w:right w:val="nil"/>
                </w:tcBorders>
                <w:shd w:val="clear" w:color="auto" w:fill="auto"/>
                <w:vAlign w:val="bottom"/>
                <w:hideMark/>
              </w:tcPr>
              <w:p w:rsidR="002E7CC5" w:rsidRPr="00DC1753" w:rsidRDefault="002E7CC5" w:rsidP="0094607D">
                <w:pPr>
                  <w:overflowPunct w:val="0"/>
                  <w:spacing w:line="240" w:lineRule="exact"/>
                  <w:ind w:rightChars="50" w:right="105"/>
                  <w:rPr>
                    <w:color w:val="000000"/>
                  </w:rPr>
                </w:pPr>
                <w:r w:rsidRPr="00DC1753">
                  <w:rPr>
                    <w:rFonts w:hAnsi="Arial"/>
                    <w:color w:val="000000"/>
                  </w:rPr>
                  <w:t>主营业务收入</w:t>
                </w:r>
              </w:p>
            </w:tc>
            <w:tc>
              <w:tcPr>
                <w:tcW w:w="2410" w:type="dxa"/>
                <w:tcBorders>
                  <w:top w:val="nil"/>
                  <w:left w:val="nil"/>
                  <w:bottom w:val="single" w:sz="4" w:space="0" w:color="auto"/>
                  <w:right w:val="nil"/>
                </w:tcBorders>
                <w:shd w:val="clear" w:color="auto" w:fill="auto"/>
                <w:vAlign w:val="bottom"/>
              </w:tcPr>
              <w:p w:rsidR="002E7CC5" w:rsidRPr="00DC1753" w:rsidRDefault="002E7CC5" w:rsidP="0094607D">
                <w:pPr>
                  <w:tabs>
                    <w:tab w:val="decimal" w:pos="1934"/>
                  </w:tabs>
                  <w:overflowPunct w:val="0"/>
                  <w:ind w:right="-126" w:firstLineChars="100" w:firstLine="210"/>
                  <w:jc w:val="center"/>
                  <w:rPr>
                    <w:color w:val="000000"/>
                  </w:rPr>
                </w:pPr>
                <w:r w:rsidRPr="00DC1753">
                  <w:rPr>
                    <w:color w:val="000000"/>
                  </w:rPr>
                  <w:t>15,385,428,001</w:t>
                </w:r>
              </w:p>
            </w:tc>
          </w:tr>
          <w:tr w:rsidR="002E7CC5" w:rsidRPr="00DC1753" w:rsidTr="0094607D">
            <w:trPr>
              <w:trHeight w:val="264"/>
            </w:trPr>
            <w:tc>
              <w:tcPr>
                <w:tcW w:w="6299" w:type="dxa"/>
                <w:tcBorders>
                  <w:top w:val="nil"/>
                  <w:left w:val="nil"/>
                  <w:bottom w:val="nil"/>
                  <w:right w:val="single" w:sz="4" w:space="0" w:color="auto"/>
                </w:tcBorders>
                <w:shd w:val="clear" w:color="auto" w:fill="auto"/>
                <w:vAlign w:val="bottom"/>
                <w:hideMark/>
              </w:tcPr>
              <w:p w:rsidR="002E7CC5" w:rsidRPr="00DC1753" w:rsidRDefault="002E7CC5" w:rsidP="0094607D">
                <w:pPr>
                  <w:overflowPunct w:val="0"/>
                  <w:spacing w:line="240" w:lineRule="exact"/>
                  <w:ind w:rightChars="50" w:right="105"/>
                  <w:rPr>
                    <w:color w:val="000000"/>
                    <w:lang w:eastAsia="zh-CN"/>
                  </w:rPr>
                </w:pPr>
                <w:r w:rsidRPr="00DC1753">
                  <w:rPr>
                    <w:rFonts w:hAnsi="Arial"/>
                    <w:color w:val="000000"/>
                    <w:lang w:eastAsia="zh-CN"/>
                  </w:rPr>
                  <w:t>其中：在某一时点确认</w:t>
                </w:r>
              </w:p>
            </w:tc>
            <w:tc>
              <w:tcPr>
                <w:tcW w:w="2410" w:type="dxa"/>
                <w:tcBorders>
                  <w:top w:val="single" w:sz="4" w:space="0" w:color="auto"/>
                  <w:left w:val="single" w:sz="4" w:space="0" w:color="auto"/>
                  <w:bottom w:val="nil"/>
                  <w:right w:val="single" w:sz="4" w:space="0" w:color="auto"/>
                </w:tcBorders>
                <w:shd w:val="clear" w:color="auto" w:fill="auto"/>
                <w:vAlign w:val="bottom"/>
              </w:tcPr>
              <w:p w:rsidR="002E7CC5" w:rsidRPr="00DC1753" w:rsidRDefault="002E7CC5" w:rsidP="0094607D">
                <w:pPr>
                  <w:tabs>
                    <w:tab w:val="decimal" w:pos="1934"/>
                  </w:tabs>
                  <w:overflowPunct w:val="0"/>
                  <w:ind w:right="-126" w:firstLineChars="100" w:firstLine="210"/>
                  <w:jc w:val="center"/>
                  <w:rPr>
                    <w:color w:val="000000"/>
                  </w:rPr>
                </w:pPr>
                <w:r w:rsidRPr="00DC1753">
                  <w:rPr>
                    <w:color w:val="000000"/>
                  </w:rPr>
                  <w:t>-</w:t>
                </w:r>
              </w:p>
            </w:tc>
          </w:tr>
          <w:tr w:rsidR="002E7CC5" w:rsidRPr="00DC1753" w:rsidTr="0094607D">
            <w:trPr>
              <w:trHeight w:val="264"/>
            </w:trPr>
            <w:tc>
              <w:tcPr>
                <w:tcW w:w="6299" w:type="dxa"/>
                <w:tcBorders>
                  <w:top w:val="nil"/>
                  <w:left w:val="nil"/>
                  <w:bottom w:val="nil"/>
                  <w:right w:val="single" w:sz="4" w:space="0" w:color="auto"/>
                </w:tcBorders>
                <w:shd w:val="clear" w:color="auto" w:fill="auto"/>
                <w:vAlign w:val="bottom"/>
                <w:hideMark/>
              </w:tcPr>
              <w:p w:rsidR="002E7CC5" w:rsidRPr="00DC1753" w:rsidRDefault="002E7CC5" w:rsidP="0094607D">
                <w:pPr>
                  <w:overflowPunct w:val="0"/>
                  <w:spacing w:line="240" w:lineRule="exact"/>
                  <w:ind w:rightChars="50" w:right="105" w:firstLine="609"/>
                  <w:rPr>
                    <w:color w:val="000000"/>
                  </w:rPr>
                </w:pPr>
                <w:r w:rsidRPr="00DC1753">
                  <w:rPr>
                    <w:rFonts w:hAnsi="Arial"/>
                    <w:color w:val="000000"/>
                  </w:rPr>
                  <w:t>在某一时段确认</w:t>
                </w:r>
              </w:p>
            </w:tc>
            <w:tc>
              <w:tcPr>
                <w:tcW w:w="2410" w:type="dxa"/>
                <w:tcBorders>
                  <w:top w:val="nil"/>
                  <w:left w:val="single" w:sz="4" w:space="0" w:color="auto"/>
                  <w:bottom w:val="single" w:sz="4" w:space="0" w:color="auto"/>
                  <w:right w:val="single" w:sz="4" w:space="0" w:color="auto"/>
                </w:tcBorders>
                <w:shd w:val="clear" w:color="auto" w:fill="auto"/>
                <w:vAlign w:val="bottom"/>
              </w:tcPr>
              <w:p w:rsidR="002E7CC5" w:rsidRPr="00DC1753" w:rsidRDefault="002E7CC5" w:rsidP="0094607D">
                <w:pPr>
                  <w:tabs>
                    <w:tab w:val="decimal" w:pos="1934"/>
                  </w:tabs>
                  <w:overflowPunct w:val="0"/>
                  <w:ind w:right="-126" w:firstLineChars="100" w:firstLine="210"/>
                  <w:jc w:val="center"/>
                  <w:rPr>
                    <w:color w:val="000000"/>
                  </w:rPr>
                </w:pPr>
                <w:r w:rsidRPr="00DC1753">
                  <w:rPr>
                    <w:color w:val="000000"/>
                  </w:rPr>
                  <w:t>15,385,428,001</w:t>
                </w:r>
              </w:p>
            </w:tc>
          </w:tr>
          <w:tr w:rsidR="002E7CC5" w:rsidRPr="00DC1753" w:rsidTr="0094607D">
            <w:trPr>
              <w:trHeight w:val="276"/>
            </w:trPr>
            <w:tc>
              <w:tcPr>
                <w:tcW w:w="6299" w:type="dxa"/>
                <w:tcBorders>
                  <w:top w:val="nil"/>
                  <w:left w:val="nil"/>
                  <w:bottom w:val="nil"/>
                  <w:right w:val="nil"/>
                </w:tcBorders>
                <w:shd w:val="clear" w:color="auto" w:fill="auto"/>
                <w:vAlign w:val="bottom"/>
                <w:hideMark/>
              </w:tcPr>
              <w:p w:rsidR="002E7CC5" w:rsidRPr="00DC1753" w:rsidRDefault="002E7CC5" w:rsidP="0094607D">
                <w:pPr>
                  <w:overflowPunct w:val="0"/>
                  <w:spacing w:line="240" w:lineRule="exact"/>
                  <w:ind w:rightChars="50" w:right="105"/>
                  <w:rPr>
                    <w:color w:val="000000"/>
                  </w:rPr>
                </w:pPr>
                <w:r w:rsidRPr="00DC1753">
                  <w:rPr>
                    <w:rFonts w:hAnsi="Arial"/>
                    <w:color w:val="000000"/>
                  </w:rPr>
                  <w:t>其他业务收入</w:t>
                </w:r>
              </w:p>
            </w:tc>
            <w:tc>
              <w:tcPr>
                <w:tcW w:w="2410" w:type="dxa"/>
                <w:tcBorders>
                  <w:top w:val="single" w:sz="4" w:space="0" w:color="auto"/>
                  <w:left w:val="nil"/>
                  <w:bottom w:val="single" w:sz="4" w:space="0" w:color="auto"/>
                  <w:right w:val="nil"/>
                </w:tcBorders>
                <w:shd w:val="clear" w:color="auto" w:fill="auto"/>
                <w:vAlign w:val="bottom"/>
              </w:tcPr>
              <w:p w:rsidR="002E7CC5" w:rsidRPr="00DC1753" w:rsidRDefault="002E7CC5" w:rsidP="0094607D">
                <w:pPr>
                  <w:tabs>
                    <w:tab w:val="decimal" w:pos="1934"/>
                  </w:tabs>
                  <w:overflowPunct w:val="0"/>
                  <w:ind w:right="-126" w:firstLineChars="100" w:firstLine="210"/>
                  <w:jc w:val="center"/>
                  <w:rPr>
                    <w:color w:val="000000"/>
                  </w:rPr>
                </w:pPr>
                <w:r w:rsidRPr="00DC1753">
                  <w:rPr>
                    <w:color w:val="000000"/>
                  </w:rPr>
                  <w:t>963,937,705</w:t>
                </w:r>
              </w:p>
            </w:tc>
          </w:tr>
          <w:tr w:rsidR="002E7CC5" w:rsidRPr="00DC1753" w:rsidTr="0094607D">
            <w:trPr>
              <w:trHeight w:val="276"/>
            </w:trPr>
            <w:tc>
              <w:tcPr>
                <w:tcW w:w="6299" w:type="dxa"/>
                <w:tcBorders>
                  <w:top w:val="nil"/>
                  <w:left w:val="nil"/>
                  <w:bottom w:val="nil"/>
                  <w:right w:val="single" w:sz="4" w:space="0" w:color="auto"/>
                </w:tcBorders>
                <w:shd w:val="clear" w:color="auto" w:fill="auto"/>
                <w:vAlign w:val="bottom"/>
              </w:tcPr>
              <w:p w:rsidR="002E7CC5" w:rsidRPr="00DC1753" w:rsidRDefault="002E7CC5" w:rsidP="0094607D">
                <w:pPr>
                  <w:overflowPunct w:val="0"/>
                  <w:spacing w:line="240" w:lineRule="exact"/>
                  <w:ind w:rightChars="50" w:right="105"/>
                  <w:rPr>
                    <w:color w:val="000000"/>
                    <w:lang w:eastAsia="zh-CN"/>
                  </w:rPr>
                </w:pPr>
                <w:r w:rsidRPr="00DC1753">
                  <w:rPr>
                    <w:rFonts w:hAnsi="Arial"/>
                    <w:color w:val="000000"/>
                    <w:lang w:eastAsia="zh-CN"/>
                  </w:rPr>
                  <w:t>其中：在某一时点确认</w:t>
                </w:r>
              </w:p>
            </w:tc>
            <w:tc>
              <w:tcPr>
                <w:tcW w:w="2410" w:type="dxa"/>
                <w:tcBorders>
                  <w:top w:val="single" w:sz="4" w:space="0" w:color="auto"/>
                  <w:left w:val="single" w:sz="4" w:space="0" w:color="auto"/>
                  <w:right w:val="single" w:sz="4" w:space="0" w:color="auto"/>
                </w:tcBorders>
                <w:shd w:val="clear" w:color="auto" w:fill="auto"/>
                <w:vAlign w:val="bottom"/>
              </w:tcPr>
              <w:p w:rsidR="002E7CC5" w:rsidRPr="00DC1753" w:rsidRDefault="002E7CC5" w:rsidP="0094607D">
                <w:pPr>
                  <w:tabs>
                    <w:tab w:val="decimal" w:pos="1934"/>
                  </w:tabs>
                  <w:overflowPunct w:val="0"/>
                  <w:ind w:right="-126" w:firstLineChars="100" w:firstLine="210"/>
                  <w:jc w:val="center"/>
                </w:pPr>
                <w:r w:rsidRPr="00DC1753">
                  <w:t>159,781,944</w:t>
                </w:r>
              </w:p>
            </w:tc>
          </w:tr>
          <w:tr w:rsidR="002E7CC5" w:rsidRPr="00DC1753" w:rsidTr="0094607D">
            <w:trPr>
              <w:trHeight w:val="276"/>
            </w:trPr>
            <w:tc>
              <w:tcPr>
                <w:tcW w:w="6299" w:type="dxa"/>
                <w:tcBorders>
                  <w:top w:val="nil"/>
                  <w:left w:val="nil"/>
                  <w:bottom w:val="nil"/>
                  <w:right w:val="single" w:sz="4" w:space="0" w:color="auto"/>
                </w:tcBorders>
                <w:shd w:val="clear" w:color="auto" w:fill="auto"/>
                <w:vAlign w:val="bottom"/>
              </w:tcPr>
              <w:p w:rsidR="002E7CC5" w:rsidRPr="00DC1753" w:rsidRDefault="002E7CC5" w:rsidP="0094607D">
                <w:pPr>
                  <w:overflowPunct w:val="0"/>
                  <w:spacing w:line="240" w:lineRule="exact"/>
                  <w:ind w:rightChars="50" w:right="105" w:firstLine="609"/>
                  <w:rPr>
                    <w:color w:val="000000"/>
                  </w:rPr>
                </w:pPr>
                <w:r w:rsidRPr="00DC1753">
                  <w:rPr>
                    <w:rFonts w:hAnsi="Arial"/>
                    <w:color w:val="000000"/>
                  </w:rPr>
                  <w:t>在某一时段确认</w:t>
                </w:r>
              </w:p>
            </w:tc>
            <w:tc>
              <w:tcPr>
                <w:tcW w:w="2410" w:type="dxa"/>
                <w:tcBorders>
                  <w:left w:val="single" w:sz="4" w:space="0" w:color="auto"/>
                  <w:right w:val="single" w:sz="4" w:space="0" w:color="auto"/>
                </w:tcBorders>
                <w:shd w:val="clear" w:color="auto" w:fill="auto"/>
                <w:vAlign w:val="bottom"/>
              </w:tcPr>
              <w:p w:rsidR="002E7CC5" w:rsidRPr="00DC1753" w:rsidRDefault="002E7CC5" w:rsidP="0094607D">
                <w:pPr>
                  <w:tabs>
                    <w:tab w:val="decimal" w:pos="1934"/>
                  </w:tabs>
                  <w:overflowPunct w:val="0"/>
                  <w:ind w:right="-126" w:firstLineChars="100" w:firstLine="210"/>
                  <w:jc w:val="center"/>
                </w:pPr>
                <w:r w:rsidRPr="00DC1753">
                  <w:t>761,327,672</w:t>
                </w:r>
              </w:p>
            </w:tc>
          </w:tr>
          <w:tr w:rsidR="002E7CC5" w:rsidRPr="00DC1753" w:rsidTr="0094607D">
            <w:trPr>
              <w:trHeight w:val="276"/>
            </w:trPr>
            <w:tc>
              <w:tcPr>
                <w:tcW w:w="6299" w:type="dxa"/>
                <w:tcBorders>
                  <w:top w:val="nil"/>
                  <w:left w:val="nil"/>
                  <w:bottom w:val="nil"/>
                  <w:right w:val="single" w:sz="4" w:space="0" w:color="auto"/>
                </w:tcBorders>
                <w:shd w:val="clear" w:color="auto" w:fill="auto"/>
                <w:vAlign w:val="bottom"/>
              </w:tcPr>
              <w:p w:rsidR="002E7CC5" w:rsidRPr="00DC1753" w:rsidRDefault="002E7CC5" w:rsidP="0094607D">
                <w:pPr>
                  <w:overflowPunct w:val="0"/>
                  <w:spacing w:line="240" w:lineRule="exact"/>
                  <w:ind w:rightChars="50" w:right="105" w:firstLine="609"/>
                  <w:rPr>
                    <w:color w:val="000000"/>
                  </w:rPr>
                </w:pPr>
                <w:r w:rsidRPr="00DC1753">
                  <w:rPr>
                    <w:rFonts w:hAnsi="Arial"/>
                    <w:color w:val="000000"/>
                  </w:rPr>
                  <w:t>租赁收入</w:t>
                </w:r>
              </w:p>
            </w:tc>
            <w:tc>
              <w:tcPr>
                <w:tcW w:w="2410" w:type="dxa"/>
                <w:tcBorders>
                  <w:left w:val="single" w:sz="4" w:space="0" w:color="auto"/>
                  <w:bottom w:val="single" w:sz="4" w:space="0" w:color="auto"/>
                  <w:right w:val="single" w:sz="4" w:space="0" w:color="auto"/>
                </w:tcBorders>
                <w:shd w:val="clear" w:color="auto" w:fill="auto"/>
                <w:vAlign w:val="bottom"/>
              </w:tcPr>
              <w:p w:rsidR="002E7CC5" w:rsidRPr="00DC1753" w:rsidRDefault="002E7CC5" w:rsidP="0094607D">
                <w:pPr>
                  <w:tabs>
                    <w:tab w:val="decimal" w:pos="1934"/>
                  </w:tabs>
                  <w:overflowPunct w:val="0"/>
                  <w:ind w:right="-126" w:firstLineChars="100" w:firstLine="210"/>
                  <w:jc w:val="center"/>
                  <w:rPr>
                    <w:color w:val="000000"/>
                  </w:rPr>
                </w:pPr>
                <w:r w:rsidRPr="00DC1753">
                  <w:rPr>
                    <w:color w:val="000000"/>
                  </w:rPr>
                  <w:t>42,828,089</w:t>
                </w:r>
              </w:p>
            </w:tc>
          </w:tr>
          <w:tr w:rsidR="002E7CC5" w:rsidRPr="00DC1753" w:rsidTr="0094607D">
            <w:trPr>
              <w:trHeight w:val="276"/>
            </w:trPr>
            <w:tc>
              <w:tcPr>
                <w:tcW w:w="6299" w:type="dxa"/>
                <w:tcBorders>
                  <w:top w:val="nil"/>
                  <w:left w:val="nil"/>
                  <w:bottom w:val="nil"/>
                  <w:right w:val="nil"/>
                </w:tcBorders>
                <w:shd w:val="clear" w:color="auto" w:fill="auto"/>
                <w:vAlign w:val="bottom"/>
                <w:hideMark/>
              </w:tcPr>
              <w:p w:rsidR="002E7CC5" w:rsidRPr="00DC1753" w:rsidRDefault="002E7CC5" w:rsidP="0094607D">
                <w:pPr>
                  <w:overflowPunct w:val="0"/>
                  <w:spacing w:line="240" w:lineRule="exact"/>
                  <w:ind w:rightChars="50" w:right="105"/>
                  <w:jc w:val="right"/>
                  <w:rPr>
                    <w:color w:val="000000"/>
                  </w:rPr>
                </w:pPr>
              </w:p>
            </w:tc>
            <w:tc>
              <w:tcPr>
                <w:tcW w:w="2410" w:type="dxa"/>
                <w:tcBorders>
                  <w:top w:val="single" w:sz="4" w:space="0" w:color="auto"/>
                  <w:left w:val="nil"/>
                  <w:bottom w:val="single" w:sz="12" w:space="0" w:color="000000"/>
                  <w:right w:val="nil"/>
                </w:tcBorders>
                <w:shd w:val="clear" w:color="auto" w:fill="auto"/>
                <w:vAlign w:val="bottom"/>
              </w:tcPr>
              <w:p w:rsidR="002E7CC5" w:rsidRPr="00DC1753" w:rsidRDefault="002E7CC5" w:rsidP="0094607D">
                <w:pPr>
                  <w:tabs>
                    <w:tab w:val="decimal" w:pos="2242"/>
                  </w:tabs>
                  <w:overflowPunct w:val="0"/>
                  <w:spacing w:line="240" w:lineRule="exact"/>
                  <w:ind w:right="-126" w:firstLineChars="100" w:firstLine="210"/>
                  <w:jc w:val="left"/>
                  <w:rPr>
                    <w:color w:val="000000"/>
                    <w:highlight w:val="red"/>
                  </w:rPr>
                </w:pPr>
                <w:r w:rsidRPr="00DC1753">
                  <w:rPr>
                    <w:color w:val="000000"/>
                  </w:rPr>
                  <w:t>16,349,365,706</w:t>
                </w:r>
              </w:p>
            </w:tc>
          </w:tr>
        </w:tbl>
        <w:p w:rsidR="002E7CC5" w:rsidRDefault="002E7CC5"/>
        <w:p w:rsidR="00865A28" w:rsidRPr="00F627A4" w:rsidRDefault="00DC1753">
          <w:pPr>
            <w:rPr>
              <w:szCs w:val="21"/>
              <w:lang w:eastAsia="zh-CN"/>
            </w:rPr>
          </w:pPr>
          <w:r w:rsidRPr="00F627A4">
            <w:rPr>
              <w:iCs/>
              <w:lang w:eastAsia="zh-CN"/>
            </w:rPr>
            <w:t>于</w:t>
          </w:r>
          <w:r w:rsidRPr="00F627A4">
            <w:rPr>
              <w:iCs/>
              <w:lang w:eastAsia="zh-CN"/>
            </w:rPr>
            <w:t>2020</w:t>
          </w:r>
          <w:r w:rsidRPr="00F627A4">
            <w:rPr>
              <w:iCs/>
              <w:lang w:eastAsia="zh-CN"/>
            </w:rPr>
            <w:t>年</w:t>
          </w:r>
          <w:r w:rsidRPr="00F627A4">
            <w:rPr>
              <w:iCs/>
              <w:lang w:eastAsia="zh-CN"/>
            </w:rPr>
            <w:t>12</w:t>
          </w:r>
          <w:r w:rsidRPr="00F627A4">
            <w:rPr>
              <w:iCs/>
              <w:lang w:eastAsia="zh-CN"/>
            </w:rPr>
            <w:t>月</w:t>
          </w:r>
          <w:r w:rsidRPr="00F627A4">
            <w:rPr>
              <w:iCs/>
              <w:lang w:eastAsia="zh-CN"/>
            </w:rPr>
            <w:t>31</w:t>
          </w:r>
          <w:r w:rsidRPr="00F627A4">
            <w:rPr>
              <w:iCs/>
              <w:lang w:eastAsia="zh-CN"/>
            </w:rPr>
            <w:t>日，本集团</w:t>
          </w:r>
          <w:r w:rsidR="005064CB" w:rsidRPr="00F627A4">
            <w:rPr>
              <w:szCs w:val="21"/>
              <w:lang w:eastAsia="zh-CN"/>
            </w:rPr>
            <w:t>已签订合同、但尚未履行或尚未履行完毕的履约义务所对应的收入金额为</w:t>
          </w:r>
          <w:sdt>
            <w:sdtPr>
              <w:rPr>
                <w:szCs w:val="21"/>
              </w:rPr>
              <w:alias w:val="剩余履约义务收入金额"/>
              <w:tag w:val="_GBC_9489a94a4d754e6cbd40b657bd467109"/>
              <w:id w:val="1714622390"/>
              <w:lock w:val="sdtLocked"/>
              <w:placeholder>
                <w:docPart w:val="GBC22222222222222222222222222222"/>
              </w:placeholder>
            </w:sdtPr>
            <w:sdtContent>
              <w:r w:rsidRPr="00F627A4">
                <w:rPr>
                  <w:lang w:eastAsia="zh-CN"/>
                </w:rPr>
                <w:t>215,305,381</w:t>
              </w:r>
            </w:sdtContent>
          </w:sdt>
          <w:r w:rsidR="005064CB" w:rsidRPr="00F627A4">
            <w:rPr>
              <w:szCs w:val="21"/>
              <w:lang w:eastAsia="zh-CN"/>
            </w:rPr>
            <w:t>元</w:t>
          </w:r>
          <w:r w:rsidRPr="00F627A4">
            <w:rPr>
              <w:iCs/>
              <w:lang w:eastAsia="zh-CN"/>
            </w:rPr>
            <w:t xml:space="preserve">( 2019 </w:t>
          </w:r>
          <w:r w:rsidRPr="00F627A4">
            <w:rPr>
              <w:iCs/>
              <w:lang w:eastAsia="zh-CN"/>
            </w:rPr>
            <w:t>年</w:t>
          </w:r>
          <w:r w:rsidRPr="00F627A4">
            <w:rPr>
              <w:iCs/>
              <w:lang w:eastAsia="zh-CN"/>
            </w:rPr>
            <w:t>12</w:t>
          </w:r>
          <w:r w:rsidRPr="00F627A4">
            <w:rPr>
              <w:iCs/>
              <w:lang w:eastAsia="zh-CN"/>
            </w:rPr>
            <w:t>月</w:t>
          </w:r>
          <w:r w:rsidRPr="00F627A4">
            <w:rPr>
              <w:iCs/>
              <w:lang w:eastAsia="zh-CN"/>
            </w:rPr>
            <w:t>31</w:t>
          </w:r>
          <w:r w:rsidRPr="00F627A4">
            <w:rPr>
              <w:iCs/>
              <w:lang w:eastAsia="zh-CN"/>
            </w:rPr>
            <w:t>日：</w:t>
          </w:r>
          <w:r w:rsidRPr="00F627A4">
            <w:rPr>
              <w:iCs/>
              <w:lang w:eastAsia="zh-CN"/>
            </w:rPr>
            <w:t>458,819,933</w:t>
          </w:r>
          <w:r w:rsidRPr="00F627A4">
            <w:rPr>
              <w:iCs/>
              <w:lang w:eastAsia="zh-CN"/>
            </w:rPr>
            <w:t>元</w:t>
          </w:r>
          <w:r w:rsidRPr="00F627A4">
            <w:rPr>
              <w:iCs/>
              <w:lang w:eastAsia="zh-CN"/>
            </w:rPr>
            <w:t>)</w:t>
          </w:r>
          <w:r w:rsidR="005064CB" w:rsidRPr="00F627A4">
            <w:rPr>
              <w:szCs w:val="21"/>
              <w:lang w:eastAsia="zh-CN"/>
            </w:rPr>
            <w:t>，其中：</w:t>
          </w:r>
          <w:sdt>
            <w:sdtPr>
              <w:rPr>
                <w:szCs w:val="21"/>
              </w:rPr>
              <w:alias w:val="剩余履约义务收入金额明细"/>
              <w:tag w:val="_TUP_5ccd428ad811473e85aeb4b49bedf9e5"/>
              <w:id w:val="1853064365"/>
              <w:lock w:val="sdtLocked"/>
              <w:placeholder>
                <w:docPart w:val="GBC22222222222222222222222222222"/>
              </w:placeholder>
            </w:sdtPr>
            <w:sdtContent>
              <w:sdt>
                <w:sdtPr>
                  <w:rPr>
                    <w:szCs w:val="21"/>
                  </w:rPr>
                  <w:alias w:val="剩余履约义务收入金额明细-金额"/>
                  <w:tag w:val="_GBC_aa0946ce2e3c4dac9560ee4944112656"/>
                  <w:id w:val="2125649144"/>
                  <w:lock w:val="sdtLocked"/>
                  <w:placeholder>
                    <w:docPart w:val="GBC22222222222222222222222222222"/>
                  </w:placeholder>
                </w:sdtPr>
                <w:sdtContent>
                  <w:r w:rsidRPr="00F627A4">
                    <w:rPr>
                      <w:lang w:eastAsia="zh-CN"/>
                    </w:rPr>
                    <w:t>215,305,381</w:t>
                  </w:r>
                </w:sdtContent>
              </w:sdt>
              <w:r w:rsidRPr="00F627A4">
                <w:rPr>
                  <w:szCs w:val="21"/>
                  <w:lang w:eastAsia="zh-CN"/>
                </w:rPr>
                <w:t>元预计将于</w:t>
              </w:r>
              <w:sdt>
                <w:sdtPr>
                  <w:rPr>
                    <w:szCs w:val="21"/>
                  </w:rPr>
                  <w:alias w:val="剩余履约义务收入金额明细-年度"/>
                  <w:tag w:val="_GBC_387509a06e3e4ee5aa6acaf5838bf414"/>
                  <w:id w:val="66927092"/>
                  <w:lock w:val="sdtLocked"/>
                  <w:placeholder>
                    <w:docPart w:val="GBC22222222222222222222222222222"/>
                  </w:placeholder>
                </w:sdtPr>
                <w:sdtContent>
                  <w:r w:rsidRPr="00F627A4">
                    <w:rPr>
                      <w:szCs w:val="21"/>
                      <w:lang w:eastAsia="zh-CN"/>
                    </w:rPr>
                    <w:t>2021</w:t>
                  </w:r>
                </w:sdtContent>
              </w:sdt>
              <w:r w:rsidRPr="00F627A4">
                <w:rPr>
                  <w:szCs w:val="21"/>
                  <w:lang w:eastAsia="zh-CN"/>
                </w:rPr>
                <w:t>年度确认收入。</w:t>
              </w:r>
            </w:sdtContent>
          </w:sdt>
        </w:p>
        <w:p w:rsidR="00865A28" w:rsidRDefault="001A19A4">
          <w:pPr>
            <w:rPr>
              <w:rFonts w:ascii="Arial" w:hAnsi="Arial"/>
              <w:szCs w:val="21"/>
            </w:rPr>
          </w:pPr>
        </w:p>
      </w:sdtContent>
    </w:sdt>
    <w:bookmarkEnd w:id="138" w:displacedByCustomXml="prev"/>
    <w:sdt>
      <w:sdtPr>
        <w:rPr>
          <w:rFonts w:ascii="宋体" w:eastAsia="Times New Roman" w:hAnsi="宋体" w:cs="宋体" w:hint="eastAsia"/>
          <w:b w:val="0"/>
          <w:bCs w:val="0"/>
          <w:kern w:val="0"/>
          <w:sz w:val="20"/>
          <w:szCs w:val="21"/>
          <w:lang w:eastAsia="en-US"/>
        </w:rPr>
        <w:alias w:val="模块:税金及附加"/>
        <w:tag w:val="_SEC_f69e6c0ae3f44fea9945d377a149f8ef"/>
        <w:id w:val="-1226909270"/>
        <w:lock w:val="sdtLocked"/>
        <w:placeholder>
          <w:docPart w:val="GBC22222222222222222222222222222"/>
        </w:placeholder>
      </w:sdtPr>
      <w:sdtEndPr>
        <w:rPr>
          <w:rFonts w:ascii="Times New Roman" w:eastAsia="宋体" w:hAnsi="Times New Roman" w:cstheme="minorBidi"/>
          <w:kern w:val="2"/>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ContentLocked"/>
            <w:placeholder>
              <w:docPart w:val="GBC22222222222222222222222222222"/>
            </w:placeholder>
          </w:sdtPr>
          <w:sdtContent>
            <w:p w:rsidR="00865A28" w:rsidRDefault="001A19A4">
              <w:r w:rsidRPr="00A26F80">
                <w:rPr>
                  <w:rFonts w:ascii="宋体" w:hAnsi="宋体"/>
                </w:rPr>
                <w:fldChar w:fldCharType="begin"/>
              </w:r>
              <w:r w:rsidR="00FD2024">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FD2024">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b/>
              <w:szCs w:val="21"/>
              <w:lang w:eastAsia="zh-CN"/>
            </w:rPr>
          </w:pPr>
          <w:r>
            <w:rPr>
              <w:rFonts w:hint="eastAsia"/>
              <w:szCs w:val="21"/>
              <w:lang w:eastAsia="zh-CN"/>
            </w:rPr>
            <w:t>单位：</w:t>
          </w:r>
          <w:sdt>
            <w:sdtPr>
              <w:rPr>
                <w:rFonts w:hint="eastAsia"/>
                <w:szCs w:val="21"/>
                <w:lang w:eastAsia="zh-CN"/>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2240"/>
            <w:gridCol w:w="2127"/>
            <w:gridCol w:w="2268"/>
            <w:gridCol w:w="2661"/>
          </w:tblGrid>
          <w:tr w:rsidR="00FD2024" w:rsidTr="00FD2024">
            <w:sdt>
              <w:sdtPr>
                <w:tag w:val="_PLD_82dcdcc171754a7b940a70d1c7daa5c1"/>
                <w:id w:val="9919194"/>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jc w:val="center"/>
                      <w:rPr>
                        <w:szCs w:val="21"/>
                      </w:rPr>
                    </w:pPr>
                    <w:r>
                      <w:rPr>
                        <w:rFonts w:hint="eastAsia"/>
                        <w:szCs w:val="21"/>
                      </w:rPr>
                      <w:t>项目</w:t>
                    </w:r>
                  </w:p>
                </w:tc>
              </w:sdtContent>
            </w:sdt>
            <w:sdt>
              <w:sdtPr>
                <w:tag w:val="_PLD_a015e641f9074bee9ed1ee81511407cc"/>
                <w:id w:val="9919195"/>
                <w:lock w:val="sdtLocked"/>
              </w:sdtPr>
              <w:sdtContent>
                <w:tc>
                  <w:tcPr>
                    <w:tcW w:w="1144" w:type="pct"/>
                    <w:tcBorders>
                      <w:top w:val="single" w:sz="6" w:space="0" w:color="auto"/>
                      <w:left w:val="single" w:sz="6" w:space="0" w:color="auto"/>
                      <w:bottom w:val="single" w:sz="6" w:space="0" w:color="auto"/>
                      <w:right w:val="single" w:sz="6" w:space="0" w:color="auto"/>
                    </w:tcBorders>
                  </w:tcPr>
                  <w:p w:rsidR="00FD2024" w:rsidRDefault="00FD2024" w:rsidP="005F2705">
                    <w:pPr>
                      <w:jc w:val="center"/>
                      <w:rPr>
                        <w:szCs w:val="21"/>
                      </w:rPr>
                    </w:pPr>
                    <w:r>
                      <w:rPr>
                        <w:rFonts w:hint="eastAsia"/>
                        <w:szCs w:val="21"/>
                      </w:rPr>
                      <w:t>本期发生额</w:t>
                    </w:r>
                  </w:p>
                </w:tc>
              </w:sdtContent>
            </w:sdt>
            <w:sdt>
              <w:sdtPr>
                <w:tag w:val="_PLD_5e944d291c9a4b0aab9f6558226d9112"/>
                <w:id w:val="9919196"/>
                <w:lock w:val="sdtLocked"/>
              </w:sdtPr>
              <w:sdtContent>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jc w:val="center"/>
                      <w:rPr>
                        <w:szCs w:val="21"/>
                      </w:rPr>
                    </w:pPr>
                    <w:r>
                      <w:rPr>
                        <w:rFonts w:hint="eastAsia"/>
                        <w:szCs w:val="21"/>
                      </w:rPr>
                      <w:t>上期发生额</w:t>
                    </w:r>
                  </w:p>
                </w:tc>
              </w:sdtContent>
            </w:sdt>
            <w:tc>
              <w:tcPr>
                <w:tcW w:w="1432"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jc w:val="center"/>
                  <w:rPr>
                    <w:szCs w:val="21"/>
                  </w:rPr>
                </w:pPr>
                <w:r w:rsidRPr="00C733F9">
                  <w:rPr>
                    <w:rFonts w:ascii="Arial" w:hAnsi="Arial" w:cs="Arial"/>
                    <w:color w:val="000000"/>
                  </w:rPr>
                  <w:t>计缴标准</w:t>
                </w:r>
              </w:p>
            </w:tc>
          </w:tr>
          <w:tr w:rsidR="00FD2024" w:rsidTr="00B93450">
            <w:sdt>
              <w:sdtPr>
                <w:tag w:val="_PLD_7d17d38bda30458a9c368c7b91c9efe7"/>
                <w:id w:val="9919197"/>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rFonts w:hint="eastAsia"/>
                        <w:szCs w:val="21"/>
                      </w:rPr>
                      <w:t>城市维护建设税</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17,474,616</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33,422,950</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rPr>
                </w:pPr>
                <w:r>
                  <w:t>附注四</w:t>
                </w:r>
              </w:p>
            </w:tc>
          </w:tr>
          <w:tr w:rsidR="00FD2024" w:rsidTr="00B93450">
            <w:sdt>
              <w:sdtPr>
                <w:tag w:val="_PLD_bef55e9bd6a0478eb1362e529d6fc7eb"/>
                <w:id w:val="9919198"/>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rFonts w:hint="eastAsia"/>
                        <w:szCs w:val="21"/>
                      </w:rPr>
                      <w:t>教育费附加</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12,492,767</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23,818,134</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rPr>
                </w:pPr>
                <w:r>
                  <w:t>附注四</w:t>
                </w:r>
              </w:p>
            </w:tc>
          </w:tr>
          <w:tr w:rsidR="00FD2024" w:rsidTr="00B93450">
            <w:sdt>
              <w:sdtPr>
                <w:tag w:val="_PLD_537b563d534942c38602f89386ea145e"/>
                <w:id w:val="9919199"/>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rFonts w:hint="eastAsia"/>
                      </w:rPr>
                      <w:t>土地使用税</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1,786,542</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3,720,547</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lang w:eastAsia="zh-CN"/>
                  </w:rPr>
                </w:pPr>
                <w:r>
                  <w:rPr>
                    <w:lang w:eastAsia="zh-CN"/>
                  </w:rPr>
                  <w:t>按照国家税法规定缴纳</w:t>
                </w:r>
              </w:p>
            </w:tc>
          </w:tr>
          <w:tr w:rsidR="00FD2024" w:rsidTr="00B93450">
            <w:sdt>
              <w:sdtPr>
                <w:tag w:val="_PLD_eb74872a76fb40e9abf1ec9e7e510b43"/>
                <w:id w:val="9919200"/>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rFonts w:hint="eastAsia"/>
                      </w:rPr>
                      <w:t>印花税</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2,251,769</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2,215,012</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lang w:eastAsia="zh-CN"/>
                  </w:rPr>
                </w:pPr>
                <w:r>
                  <w:rPr>
                    <w:lang w:eastAsia="zh-CN"/>
                  </w:rPr>
                  <w:t>按照国家税法规定缴纳</w:t>
                </w:r>
              </w:p>
            </w:tc>
          </w:tr>
          <w:tr w:rsidR="00FD2024" w:rsidTr="00B93450">
            <w:sdt>
              <w:sdtPr>
                <w:tag w:val="_PLD_d56b8a7277924be8ba220071e1c5ce23"/>
                <w:id w:val="9919201"/>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rFonts w:hint="eastAsia"/>
                      </w:rPr>
                      <w:t>房产税</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3,032,621</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4,152,529</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lang w:eastAsia="zh-CN"/>
                  </w:rPr>
                </w:pPr>
                <w:r>
                  <w:rPr>
                    <w:lang w:eastAsia="zh-CN"/>
                  </w:rPr>
                  <w:t>按照国家税法规定缴纳</w:t>
                </w:r>
              </w:p>
            </w:tc>
          </w:tr>
          <w:tr w:rsidR="00FD2024" w:rsidTr="00B93450">
            <w:sdt>
              <w:sdtPr>
                <w:tag w:val="_PLD_28c1c727028f4cb9a8526f3e55fb2789"/>
                <w:id w:val="9919202"/>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rFonts w:hint="eastAsia"/>
                      </w:rPr>
                      <w:t>车船使用税</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278,314</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300,250</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lang w:eastAsia="zh-CN"/>
                  </w:rPr>
                </w:pPr>
                <w:r>
                  <w:rPr>
                    <w:lang w:eastAsia="zh-CN"/>
                  </w:rPr>
                  <w:t>按照国家税法规定缴纳</w:t>
                </w:r>
              </w:p>
            </w:tc>
          </w:tr>
          <w:sdt>
            <w:sdtPr>
              <w:rPr>
                <w:szCs w:val="21"/>
              </w:rPr>
              <w:alias w:val="税金及附加明细"/>
              <w:tag w:val="_TUP_3842ae6256b947afbc8e60731c4db63e"/>
              <w:id w:val="9919204"/>
              <w:lock w:val="sdtLocked"/>
            </w:sdtPr>
            <w:sdtContent>
              <w:tr w:rsidR="00FD2024" w:rsidTr="00B93450">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rPr>
                        <w:szCs w:val="21"/>
                      </w:rPr>
                    </w:pPr>
                    <w:r>
                      <w:rPr>
                        <w:szCs w:val="21"/>
                      </w:rPr>
                      <w:t>其他</w:t>
                    </w:r>
                  </w:p>
                </w:tc>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183,991</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110,943</w:t>
                    </w:r>
                  </w:p>
                </w:tc>
                <w:sdt>
                  <w:sdtPr>
                    <w:alias w:val="我"/>
                    <w:tag w:val="_GBC_dd05ab35cce3460d8f039bdde2e294ee"/>
                    <w:id w:val="9919203"/>
                    <w:lock w:val="sdtLocked"/>
                  </w:sdtPr>
                  <w:sdtContent>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lang w:eastAsia="zh-CN"/>
                          </w:rPr>
                        </w:pPr>
                        <w:r>
                          <w:rPr>
                            <w:lang w:eastAsia="zh-CN"/>
                          </w:rPr>
                          <w:t>按照国家税法规定缴纳</w:t>
                        </w:r>
                      </w:p>
                    </w:tc>
                  </w:sdtContent>
                </w:sdt>
              </w:tr>
            </w:sdtContent>
          </w:sdt>
          <w:tr w:rsidR="00FD2024" w:rsidTr="00B93450">
            <w:sdt>
              <w:sdtPr>
                <w:tag w:val="_PLD_b2217e6f95dc4d78afa0cd09f992ae49"/>
                <w:id w:val="9919205"/>
                <w:lock w:val="sdtLocked"/>
              </w:sdtPr>
              <w:sdtContent>
                <w:tc>
                  <w:tcPr>
                    <w:tcW w:w="1205" w:type="pct"/>
                    <w:tcBorders>
                      <w:top w:val="single" w:sz="6" w:space="0" w:color="auto"/>
                      <w:left w:val="single" w:sz="6" w:space="0" w:color="auto"/>
                      <w:bottom w:val="single" w:sz="6" w:space="0" w:color="auto"/>
                      <w:right w:val="single" w:sz="6" w:space="0" w:color="auto"/>
                    </w:tcBorders>
                    <w:vAlign w:val="center"/>
                  </w:tcPr>
                  <w:p w:rsidR="00FD2024" w:rsidRDefault="00FD2024" w:rsidP="005F2705">
                    <w:pPr>
                      <w:autoSpaceDE w:val="0"/>
                      <w:autoSpaceDN w:val="0"/>
                      <w:snapToGrid w:val="0"/>
                      <w:spacing w:line="240" w:lineRule="atLeast"/>
                      <w:jc w:val="center"/>
                      <w:rPr>
                        <w:szCs w:val="21"/>
                      </w:rPr>
                    </w:pPr>
                    <w:r>
                      <w:rPr>
                        <w:rFonts w:hint="eastAsia"/>
                        <w:szCs w:val="21"/>
                      </w:rPr>
                      <w:t>合计</w:t>
                    </w:r>
                  </w:p>
                </w:tc>
              </w:sdtContent>
            </w:sdt>
            <w:tc>
              <w:tcPr>
                <w:tcW w:w="1144"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37,500,620</w:t>
                </w:r>
              </w:p>
            </w:tc>
            <w:tc>
              <w:tcPr>
                <w:tcW w:w="1220" w:type="pct"/>
                <w:tcBorders>
                  <w:top w:val="single" w:sz="6" w:space="0" w:color="auto"/>
                  <w:left w:val="single" w:sz="6" w:space="0" w:color="auto"/>
                  <w:bottom w:val="single" w:sz="6" w:space="0" w:color="auto"/>
                  <w:right w:val="single" w:sz="6" w:space="0" w:color="auto"/>
                </w:tcBorders>
                <w:vAlign w:val="center"/>
              </w:tcPr>
              <w:p w:rsidR="00FD2024" w:rsidRDefault="00FD2024" w:rsidP="00B93450">
                <w:pPr>
                  <w:jc w:val="right"/>
                  <w:rPr>
                    <w:szCs w:val="21"/>
                  </w:rPr>
                </w:pPr>
                <w:r>
                  <w:t>67,740,365</w:t>
                </w:r>
              </w:p>
            </w:tc>
            <w:tc>
              <w:tcPr>
                <w:tcW w:w="1432" w:type="pct"/>
                <w:tcBorders>
                  <w:top w:val="single" w:sz="6" w:space="0" w:color="auto"/>
                  <w:left w:val="single" w:sz="6" w:space="0" w:color="auto"/>
                  <w:bottom w:val="single" w:sz="6" w:space="0" w:color="auto"/>
                  <w:right w:val="single" w:sz="6" w:space="0" w:color="auto"/>
                </w:tcBorders>
              </w:tcPr>
              <w:p w:rsidR="00FD2024" w:rsidRDefault="00FD2024" w:rsidP="005F2705">
                <w:pPr>
                  <w:jc w:val="right"/>
                  <w:rPr>
                    <w:szCs w:val="21"/>
                  </w:rPr>
                </w:pPr>
              </w:p>
            </w:tc>
          </w:tr>
        </w:tbl>
        <w:p w:rsidR="00865A28" w:rsidRDefault="001A19A4">
          <w:pPr>
            <w:rPr>
              <w:szCs w:val="21"/>
            </w:rPr>
          </w:pPr>
        </w:p>
      </w:sdtContent>
    </w:sdt>
    <w:sdt>
      <w:sdtPr>
        <w:rPr>
          <w:rFonts w:ascii="宋体" w:eastAsia="Times New Roman" w:hAnsi="宋体" w:cs="宋体" w:hint="eastAsia"/>
          <w:b w:val="0"/>
          <w:bCs w:val="0"/>
          <w:kern w:val="0"/>
          <w:sz w:val="20"/>
          <w:szCs w:val="21"/>
          <w:lang w:eastAsia="en-US"/>
        </w:rPr>
        <w:alias w:val="模块:管理费用"/>
        <w:tag w:val="_SEC_7f6cbd459a55483f8da09e1ad1378e98"/>
        <w:id w:val="-1153914214"/>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666001">
          <w:pPr>
            <w:pStyle w:val="3"/>
            <w:numPr>
              <w:ilvl w:val="0"/>
              <w:numId w:val="15"/>
            </w:numPr>
            <w:tabs>
              <w:tab w:val="left" w:pos="504"/>
            </w:tabs>
            <w:rPr>
              <w:szCs w:val="21"/>
            </w:rPr>
          </w:pPr>
          <w:r>
            <w:rPr>
              <w:rFonts w:hint="eastAsia"/>
              <w:szCs w:val="21"/>
            </w:rPr>
            <w:t>管理费用</w:t>
          </w:r>
        </w:p>
        <w:sdt>
          <w:sdtPr>
            <w:alias w:val="是否适用：管理费用[双击切换]"/>
            <w:tag w:val="_GBC_b376fd9abaac4f3b8e5956b8dcd72faf"/>
            <w:id w:val="-435742367"/>
            <w:lock w:val="sdtContentLocked"/>
            <w:placeholder>
              <w:docPart w:val="GBC22222222222222222222222222222"/>
            </w:placeholder>
          </w:sdtPr>
          <w:sdtContent>
            <w:p w:rsidR="00865A28" w:rsidRDefault="001A19A4">
              <w:r w:rsidRPr="00A26F80">
                <w:rPr>
                  <w:rFonts w:ascii="宋体" w:hAnsi="宋体"/>
                </w:rPr>
                <w:fldChar w:fldCharType="begin"/>
              </w:r>
              <w:r w:rsidR="00D930AC">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D930AC">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9"/>
            <w:gridCol w:w="2673"/>
            <w:gridCol w:w="2504"/>
          </w:tblGrid>
          <w:tr w:rsidR="00D930AC" w:rsidTr="005F2705">
            <w:sdt>
              <w:sdtPr>
                <w:tag w:val="_PLD_588268d9a550441d943c27cfc1105eb0"/>
                <w:id w:val="991967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center"/>
                    </w:pPr>
                    <w:r>
                      <w:rPr>
                        <w:rFonts w:hint="eastAsia"/>
                      </w:rPr>
                      <w:t>项目</w:t>
                    </w:r>
                  </w:p>
                </w:tc>
              </w:sdtContent>
            </w:sdt>
            <w:sdt>
              <w:sdtPr>
                <w:tag w:val="_PLD_0e4f4d04bcb2408d8a5744ac90a1f89b"/>
                <w:id w:val="991967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center"/>
                    </w:pPr>
                    <w:r>
                      <w:rPr>
                        <w:rFonts w:hint="eastAsia"/>
                      </w:rPr>
                      <w:t>本期发生额</w:t>
                    </w:r>
                  </w:p>
                </w:tc>
              </w:sdtContent>
            </w:sdt>
            <w:sdt>
              <w:sdtPr>
                <w:tag w:val="_PLD_6f1ab61237164c0db56540ae1980b62c"/>
                <w:id w:val="991967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center"/>
                    </w:pPr>
                    <w:r>
                      <w:rPr>
                        <w:rFonts w:hint="eastAsia"/>
                      </w:rPr>
                      <w:t>上期发生额</w:t>
                    </w:r>
                  </w:p>
                </w:tc>
              </w:sdtContent>
            </w:sdt>
          </w:tr>
          <w:sdt>
            <w:sdtPr>
              <w:rPr>
                <w:rFonts w:hint="eastAsia"/>
              </w:rPr>
              <w:alias w:val="管理费用明细"/>
              <w:tag w:val="_TUP_722eb986b9ca44cea4b28d9c73b66176"/>
              <w:id w:val="9919674"/>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工资及福利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122,036,137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148,662,627</w:t>
                    </w:r>
                  </w:p>
                </w:tc>
              </w:tr>
            </w:sdtContent>
          </w:sdt>
          <w:sdt>
            <w:sdtPr>
              <w:rPr>
                <w:rFonts w:hint="eastAsia"/>
              </w:rPr>
              <w:alias w:val="管理费用明细"/>
              <w:tag w:val="_TUP_722eb986b9ca44cea4b28d9c73b66176"/>
              <w:id w:val="9919675"/>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52,134,157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51,947,035</w:t>
                    </w:r>
                  </w:p>
                </w:tc>
              </w:tr>
            </w:sdtContent>
          </w:sdt>
          <w:sdt>
            <w:sdtPr>
              <w:rPr>
                <w:rFonts w:hint="eastAsia"/>
              </w:rPr>
              <w:alias w:val="管理费用明细"/>
              <w:tag w:val="_TUP_722eb986b9ca44cea4b28d9c73b66176"/>
              <w:id w:val="9919676"/>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安保服务费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14,785,441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19,196,488</w:t>
                    </w:r>
                  </w:p>
                </w:tc>
              </w:tr>
            </w:sdtContent>
          </w:sdt>
          <w:sdt>
            <w:sdtPr>
              <w:rPr>
                <w:rFonts w:hint="eastAsia"/>
              </w:rPr>
              <w:alias w:val="管理费用明细"/>
              <w:tag w:val="_TUP_722eb986b9ca44cea4b28d9c73b66176"/>
              <w:id w:val="9919677"/>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21,675,458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37,478,258</w:t>
                    </w:r>
                  </w:p>
                </w:tc>
              </w:tr>
            </w:sdtContent>
          </w:sdt>
          <w:sdt>
            <w:sdtPr>
              <w:rPr>
                <w:rFonts w:hint="eastAsia"/>
              </w:rPr>
              <w:alias w:val="管理费用明细"/>
              <w:tag w:val="_TUP_722eb986b9ca44cea4b28d9c73b66176"/>
              <w:id w:val="9919678"/>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办公费及差旅费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3,797,605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5,381,476</w:t>
                    </w:r>
                  </w:p>
                </w:tc>
              </w:tr>
            </w:sdtContent>
          </w:sdt>
          <w:sdt>
            <w:sdtPr>
              <w:rPr>
                <w:rFonts w:hint="eastAsia"/>
              </w:rPr>
              <w:alias w:val="管理费用明细"/>
              <w:tag w:val="_TUP_722eb986b9ca44cea4b28d9c73b66176"/>
              <w:id w:val="9919679"/>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F627A4">
                    <w:pPr>
                      <w:jc w:val="right"/>
                      <w:rPr>
                        <w:lang w:eastAsia="zh-CN"/>
                      </w:rPr>
                    </w:pPr>
                    <w:r>
                      <w:t>996,58</w:t>
                    </w:r>
                    <w:r w:rsidR="00CA353A">
                      <w:rPr>
                        <w:rFonts w:hint="eastAsia"/>
                        <w:lang w:eastAsia="zh-CN"/>
                      </w:rPr>
                      <w:t>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541,762</w:t>
                    </w:r>
                  </w:p>
                </w:tc>
              </w:tr>
            </w:sdtContent>
          </w:sdt>
          <w:sdt>
            <w:sdtPr>
              <w:rPr>
                <w:rFonts w:hint="eastAsia"/>
              </w:rPr>
              <w:alias w:val="管理费用明细"/>
              <w:tag w:val="_TUP_722eb986b9ca44cea4b28d9c73b66176"/>
              <w:id w:val="9919680"/>
              <w:lock w:val="sdtLocked"/>
            </w:sdtPr>
            <w:sdtContent>
              <w:tr w:rsidR="00D930AC"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F627A4" w:rsidP="00F627A4">
                    <w:pPr>
                      <w:jc w:val="right"/>
                      <w:rPr>
                        <w:lang w:eastAsia="zh-CN"/>
                      </w:rPr>
                    </w:pPr>
                    <w:r>
                      <w:t>55,870,</w:t>
                    </w:r>
                    <w:r w:rsidR="00CA353A">
                      <w:rPr>
                        <w:rFonts w:hint="eastAsia"/>
                        <w:lang w:eastAsia="zh-CN"/>
                      </w:rPr>
                      <w:t>300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80,640,614</w:t>
                    </w:r>
                  </w:p>
                </w:tc>
              </w:tr>
            </w:sdtContent>
          </w:sdt>
          <w:tr w:rsidR="00D930AC" w:rsidTr="005F2705">
            <w:sdt>
              <w:sdtPr>
                <w:tag w:val="_PLD_baed7858ee4845698b1e1703ad5c4d1f"/>
                <w:id w:val="991968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30AC" w:rsidRDefault="00D930AC" w:rsidP="005F2705">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271,295,686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30AC" w:rsidRDefault="00D930AC" w:rsidP="005F2705">
                <w:pPr>
                  <w:jc w:val="right"/>
                </w:pPr>
                <w:r>
                  <w:t>343,848,260</w:t>
                </w:r>
              </w:p>
            </w:tc>
          </w:tr>
        </w:tbl>
        <w:p w:rsidR="00865A28" w:rsidRDefault="001A19A4">
          <w:pPr>
            <w:rPr>
              <w:szCs w:val="21"/>
            </w:rPr>
          </w:pPr>
        </w:p>
      </w:sdtContent>
    </w:sdt>
    <w:sdt>
      <w:sdtPr>
        <w:rPr>
          <w:rFonts w:ascii="宋体" w:eastAsia="Times New Roman" w:hAnsi="宋体" w:cs="宋体" w:hint="eastAsia"/>
          <w:b w:val="0"/>
          <w:bCs w:val="0"/>
          <w:kern w:val="0"/>
          <w:sz w:val="20"/>
          <w:szCs w:val="21"/>
          <w:lang w:eastAsia="en-US"/>
        </w:rPr>
        <w:alias w:val="模块:财务费用"/>
        <w:tag w:val="_SEC_e64e0ff353b940238889b35d13a33128"/>
        <w:id w:val="859163563"/>
        <w:lock w:val="sdtLocked"/>
        <w:placeholder>
          <w:docPart w:val="GBC22222222222222222222222222222"/>
        </w:placeholder>
      </w:sdtPr>
      <w:sdtEndPr>
        <w:rPr>
          <w:rFonts w:ascii="Times New Roman" w:eastAsia="宋体" w:hAnsi="Times New Roman" w:cs="Times New Roman"/>
          <w:sz w:val="21"/>
        </w:rPr>
      </w:sdtEndPr>
      <w:sdtContent>
        <w:p w:rsidR="00865A28" w:rsidRDefault="005064CB" w:rsidP="00666001">
          <w:pPr>
            <w:pStyle w:val="3"/>
            <w:numPr>
              <w:ilvl w:val="0"/>
              <w:numId w:val="15"/>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ContentLocked"/>
            <w:placeholder>
              <w:docPart w:val="GBC22222222222222222222222222222"/>
            </w:placeholder>
          </w:sdtPr>
          <w:sdtContent>
            <w:p w:rsidR="00865A28" w:rsidRDefault="001A19A4">
              <w:r w:rsidRPr="00A26F80">
                <w:rPr>
                  <w:rFonts w:ascii="宋体" w:hAnsi="宋体"/>
                </w:rPr>
                <w:fldChar w:fldCharType="begin"/>
              </w:r>
              <w:r w:rsidR="00A3177F">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A3177F">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9"/>
            <w:gridCol w:w="2673"/>
            <w:gridCol w:w="2504"/>
          </w:tblGrid>
          <w:tr w:rsidR="00A3177F" w:rsidTr="005F2705">
            <w:sdt>
              <w:sdtPr>
                <w:tag w:val="_PLD_49977e87dd3f474489b24bbaed00293d"/>
                <w:id w:val="992000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center"/>
                    </w:pPr>
                    <w:r>
                      <w:rPr>
                        <w:rFonts w:hint="eastAsia"/>
                      </w:rPr>
                      <w:t>项目</w:t>
                    </w:r>
                  </w:p>
                </w:tc>
              </w:sdtContent>
            </w:sdt>
            <w:sdt>
              <w:sdtPr>
                <w:tag w:val="_PLD_f64aa2e290ce4904a39347c56117acb7"/>
                <w:id w:val="992000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center"/>
                    </w:pPr>
                    <w:r>
                      <w:rPr>
                        <w:rFonts w:hint="eastAsia"/>
                      </w:rPr>
                      <w:t>本期发生额</w:t>
                    </w:r>
                  </w:p>
                </w:tc>
              </w:sdtContent>
            </w:sdt>
            <w:sdt>
              <w:sdtPr>
                <w:tag w:val="_PLD_178c78585f7e495ebd86923cb8c24338"/>
                <w:id w:val="992000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center"/>
                    </w:pPr>
                    <w:r>
                      <w:rPr>
                        <w:rFonts w:hint="eastAsia"/>
                      </w:rPr>
                      <w:t>上期发生额</w:t>
                    </w:r>
                  </w:p>
                </w:tc>
              </w:sdtContent>
            </w:sdt>
          </w:tr>
          <w:sdt>
            <w:sdtPr>
              <w:rPr>
                <w:rFonts w:hint="eastAsia"/>
              </w:rPr>
              <w:alias w:val="财务费用明细"/>
              <w:tag w:val="_TUP_532e2d560b3e474f82bbcbba74b0e810"/>
              <w:id w:val="9920003"/>
              <w:lock w:val="sdtLocked"/>
            </w:sdtPr>
            <w:sdtContent>
              <w:tr w:rsidR="00A3177F"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3177F" w:rsidRDefault="00A3177F" w:rsidP="005F2705">
                    <w: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(30,811,268)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(24,736,029)</w:t>
                    </w:r>
                  </w:p>
                </w:tc>
              </w:tr>
            </w:sdtContent>
          </w:sdt>
          <w:sdt>
            <w:sdtPr>
              <w:rPr>
                <w:rFonts w:hint="eastAsia"/>
              </w:rPr>
              <w:alias w:val="财务费用明细"/>
              <w:tag w:val="_TUP_532e2d560b3e474f82bbcbba74b0e810"/>
              <w:id w:val="9920004"/>
              <w:lock w:val="sdtLocked"/>
            </w:sdtPr>
            <w:sdtContent>
              <w:tr w:rsidR="00A3177F"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3177F" w:rsidRDefault="00A3177F" w:rsidP="005F2705">
                    <w:pPr>
                      <w:rPr>
                        <w:lang w:eastAsia="zh-CN"/>
                      </w:rPr>
                    </w:pPr>
                    <w:r>
                      <w:rPr>
                        <w:lang w:eastAsia="zh-CN"/>
                      </w:rPr>
                      <w:t>长期应收款的应计利息收入</w:t>
                    </w:r>
                    <w:r>
                      <w:rPr>
                        <w:lang w:eastAsia="zh-CN"/>
                      </w:rPr>
                      <w:t>(</w:t>
                    </w:r>
                    <w:r>
                      <w:rPr>
                        <w:lang w:eastAsia="zh-CN"/>
                      </w:rPr>
                      <w:t>附注五</w:t>
                    </w:r>
                    <w:r>
                      <w:rPr>
                        <w:lang w:eastAsia="zh-CN"/>
                      </w:rPr>
                      <w:t>(9))</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(3,785,757)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(3,748,706)</w:t>
                    </w:r>
                  </w:p>
                </w:tc>
              </w:tr>
            </w:sdtContent>
          </w:sdt>
          <w:sdt>
            <w:sdtPr>
              <w:rPr>
                <w:rFonts w:hint="eastAsia"/>
              </w:rPr>
              <w:alias w:val="财务费用明细"/>
              <w:tag w:val="_TUP_532e2d560b3e474f82bbcbba74b0e810"/>
              <w:id w:val="9920005"/>
              <w:lock w:val="sdtLocked"/>
            </w:sdtPr>
            <w:sdtContent>
              <w:tr w:rsidR="00A3177F"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3177F" w:rsidRDefault="00A3177F" w:rsidP="005F2705">
                    <w:pPr>
                      <w:rPr>
                        <w:lang w:eastAsia="zh-CN"/>
                      </w:rPr>
                    </w:pPr>
                    <w:r>
                      <w:rPr>
                        <w:lang w:eastAsia="zh-CN"/>
                      </w:rPr>
                      <w:t>租赁负债产生的利息费用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57,629,196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57,670,115</w:t>
                    </w:r>
                  </w:p>
                </w:tc>
              </w:tr>
            </w:sdtContent>
          </w:sdt>
          <w:sdt>
            <w:sdtPr>
              <w:rPr>
                <w:rFonts w:hint="eastAsia"/>
              </w:rPr>
              <w:alias w:val="财务费用明细"/>
              <w:tag w:val="_TUP_532e2d560b3e474f82bbcbba74b0e810"/>
              <w:id w:val="9920006"/>
              <w:lock w:val="sdtLocked"/>
            </w:sdtPr>
            <w:sdtContent>
              <w:tr w:rsidR="00A3177F"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3177F" w:rsidRDefault="00A3177F" w:rsidP="005F2705">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1,451,478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(2,592,288)</w:t>
                    </w:r>
                  </w:p>
                </w:tc>
              </w:tr>
            </w:sdtContent>
          </w:sdt>
          <w:sdt>
            <w:sdtPr>
              <w:rPr>
                <w:rFonts w:hint="eastAsia"/>
              </w:rPr>
              <w:alias w:val="财务费用明细"/>
              <w:tag w:val="_TUP_532e2d560b3e474f82bbcbba74b0e810"/>
              <w:id w:val="9920007"/>
              <w:lock w:val="sdtLocked"/>
            </w:sdtPr>
            <w:sdtContent>
              <w:tr w:rsidR="00A3177F" w:rsidTr="005F270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3177F" w:rsidRDefault="00A3177F" w:rsidP="005F2705">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1,564,385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1,632,414</w:t>
                    </w:r>
                  </w:p>
                </w:tc>
              </w:tr>
            </w:sdtContent>
          </w:sdt>
          <w:tr w:rsidR="00A3177F" w:rsidTr="005F2705">
            <w:sdt>
              <w:sdtPr>
                <w:tag w:val="_PLD_65dda636e4a845d7a035b74881476be3"/>
                <w:id w:val="992000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3177F" w:rsidRDefault="00A3177F" w:rsidP="005F2705">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26,048,034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3177F" w:rsidRDefault="00A3177F" w:rsidP="005F2705">
                <w:pPr>
                  <w:jc w:val="right"/>
                </w:pPr>
                <w:r>
                  <w:t>28,225,506</w:t>
                </w:r>
              </w:p>
            </w:tc>
          </w:tr>
        </w:tbl>
        <w:p w:rsidR="00865A28" w:rsidRDefault="001A19A4">
          <w:pPr>
            <w:rPr>
              <w:szCs w:val="21"/>
            </w:rPr>
          </w:pPr>
        </w:p>
      </w:sdtContent>
    </w:sdt>
    <w:p w:rsidR="001A6899" w:rsidRPr="00E2749D" w:rsidRDefault="00301F8C" w:rsidP="001A6899">
      <w:pPr>
        <w:pStyle w:val="3"/>
        <w:numPr>
          <w:ilvl w:val="0"/>
          <w:numId w:val="15"/>
        </w:numPr>
        <w:tabs>
          <w:tab w:val="left" w:pos="504"/>
        </w:tabs>
        <w:rPr>
          <w:szCs w:val="21"/>
        </w:rPr>
      </w:pPr>
      <w:r w:rsidRPr="00E2749D">
        <w:rPr>
          <w:szCs w:val="21"/>
        </w:rPr>
        <w:t>费用按性质分类</w:t>
      </w:r>
    </w:p>
    <w:p w:rsidR="00301F8C" w:rsidRDefault="00301F8C" w:rsidP="00301F8C">
      <w:pPr>
        <w:overflowPunct w:val="0"/>
        <w:spacing w:line="240" w:lineRule="auto"/>
        <w:rPr>
          <w:szCs w:val="21"/>
          <w:lang w:eastAsia="zh-CN"/>
        </w:rPr>
      </w:pPr>
      <w:r w:rsidRPr="00301F8C">
        <w:rPr>
          <w:rFonts w:hAnsi="Arial"/>
          <w:szCs w:val="21"/>
          <w:lang w:eastAsia="zh-CN"/>
        </w:rPr>
        <w:t>利润表中的营业成本和管理费用按照性质分类，列示如下：</w:t>
      </w:r>
      <w:bookmarkStart w:id="139" w:name="RANGE!B3:E16"/>
      <w:bookmarkEnd w:id="139"/>
    </w:p>
    <w:p w:rsidR="001A6899" w:rsidRPr="00301F8C" w:rsidRDefault="001A6899" w:rsidP="00301F8C">
      <w:pPr>
        <w:overflowPunct w:val="0"/>
        <w:spacing w:line="240" w:lineRule="auto"/>
        <w:rPr>
          <w:szCs w:val="21"/>
          <w:lang w:eastAsia="zh-CN"/>
        </w:rPr>
      </w:pPr>
    </w:p>
    <w:tbl>
      <w:tblPr>
        <w:tblW w:w="8849" w:type="dxa"/>
        <w:tblInd w:w="28" w:type="dxa"/>
        <w:tblLayout w:type="fixed"/>
        <w:tblCellMar>
          <w:left w:w="28" w:type="dxa"/>
          <w:right w:w="28" w:type="dxa"/>
        </w:tblCellMar>
        <w:tblLook w:val="04A0"/>
      </w:tblPr>
      <w:tblGrid>
        <w:gridCol w:w="4559"/>
        <w:gridCol w:w="2060"/>
        <w:gridCol w:w="170"/>
        <w:gridCol w:w="2060"/>
      </w:tblGrid>
      <w:tr w:rsidR="00301F8C" w:rsidRPr="00EF2856" w:rsidTr="005F2705">
        <w:trPr>
          <w:trHeight w:val="264"/>
        </w:trPr>
        <w:tc>
          <w:tcPr>
            <w:tcW w:w="4559" w:type="dxa"/>
            <w:tcBorders>
              <w:top w:val="nil"/>
              <w:left w:val="nil"/>
              <w:bottom w:val="nil"/>
              <w:right w:val="nil"/>
            </w:tcBorders>
            <w:shd w:val="clear" w:color="auto" w:fill="auto"/>
            <w:vAlign w:val="bottom"/>
            <w:hideMark/>
          </w:tcPr>
          <w:p w:rsidR="00301F8C" w:rsidRPr="00EF2856" w:rsidRDefault="00301F8C" w:rsidP="002A37FF">
            <w:pPr>
              <w:overflowPunct w:val="0"/>
              <w:spacing w:line="240" w:lineRule="auto"/>
              <w:ind w:rightChars="50" w:right="105"/>
              <w:rPr>
                <w:szCs w:val="21"/>
                <w:lang w:eastAsia="zh-CN"/>
              </w:rPr>
            </w:pPr>
          </w:p>
        </w:tc>
        <w:tc>
          <w:tcPr>
            <w:tcW w:w="2060" w:type="dxa"/>
            <w:tcBorders>
              <w:top w:val="nil"/>
              <w:left w:val="nil"/>
              <w:bottom w:val="nil"/>
              <w:right w:val="nil"/>
            </w:tcBorders>
            <w:shd w:val="clear" w:color="auto" w:fill="auto"/>
            <w:vAlign w:val="bottom"/>
            <w:hideMark/>
          </w:tcPr>
          <w:p w:rsidR="00301F8C" w:rsidRPr="00EF2856" w:rsidRDefault="00301F8C" w:rsidP="002A37FF">
            <w:pPr>
              <w:overflowPunct w:val="0"/>
              <w:spacing w:line="240" w:lineRule="auto"/>
              <w:ind w:rightChars="50" w:right="105"/>
              <w:jc w:val="right"/>
              <w:rPr>
                <w:color w:val="000000"/>
                <w:szCs w:val="21"/>
                <w:lang w:eastAsia="zh-CN"/>
              </w:rPr>
            </w:pPr>
            <w:r w:rsidRPr="00EF2856">
              <w:rPr>
                <w:color w:val="000000"/>
                <w:szCs w:val="21"/>
                <w:lang w:eastAsia="zh-CN"/>
              </w:rPr>
              <w:t>2020</w:t>
            </w:r>
            <w:r w:rsidRPr="00EF2856">
              <w:rPr>
                <w:color w:val="000000"/>
                <w:szCs w:val="21"/>
                <w:lang w:eastAsia="zh-CN"/>
              </w:rPr>
              <w:t>年度</w:t>
            </w:r>
          </w:p>
        </w:tc>
        <w:tc>
          <w:tcPr>
            <w:tcW w:w="170" w:type="dxa"/>
            <w:tcBorders>
              <w:top w:val="nil"/>
              <w:left w:val="nil"/>
              <w:bottom w:val="nil"/>
              <w:right w:val="nil"/>
            </w:tcBorders>
            <w:shd w:val="clear" w:color="auto" w:fill="auto"/>
            <w:vAlign w:val="bottom"/>
            <w:hideMark/>
          </w:tcPr>
          <w:p w:rsidR="00301F8C" w:rsidRPr="00EF2856" w:rsidRDefault="00301F8C" w:rsidP="002A37FF">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301F8C" w:rsidRPr="00EF2856" w:rsidRDefault="00301F8C" w:rsidP="002A37FF">
            <w:pPr>
              <w:overflowPunct w:val="0"/>
              <w:spacing w:line="240" w:lineRule="auto"/>
              <w:ind w:rightChars="38" w:right="80"/>
              <w:jc w:val="right"/>
              <w:rPr>
                <w:color w:val="000000"/>
                <w:szCs w:val="21"/>
                <w:lang w:eastAsia="zh-CN"/>
              </w:rPr>
            </w:pPr>
            <w:r w:rsidRPr="00EF2856">
              <w:rPr>
                <w:color w:val="000000"/>
                <w:szCs w:val="21"/>
                <w:lang w:eastAsia="zh-CN"/>
              </w:rPr>
              <w:t>2019</w:t>
            </w:r>
            <w:r w:rsidRPr="00EF2856">
              <w:rPr>
                <w:color w:val="000000"/>
                <w:szCs w:val="21"/>
                <w:lang w:eastAsia="zh-CN"/>
              </w:rPr>
              <w:t>年度</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工资及福利</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7,684,433,610</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8,078,942,444</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设备租赁及服务费</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4,971,365,799</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5,715,664,931</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固定资产折旧</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1,661,879,524</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1,636,937,420</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物料及水电消耗</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1,296,779,081</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1,736,875,886</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维修费用</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1,147,602,930</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1,073,730,668</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旅客服务费</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521,130,552</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829,280,129</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货物装卸费</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462,707,925</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220,112,885</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无形资产摊销</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52,433,038</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52,306,061</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中介机构服务费</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21,675,458</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37,478,258</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长期待摊费用摊销</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19,340,901</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16,437,844</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lastRenderedPageBreak/>
              <w:t>安保服务费</w:t>
            </w:r>
          </w:p>
        </w:tc>
        <w:tc>
          <w:tcPr>
            <w:tcW w:w="2060" w:type="dxa"/>
            <w:tcBorders>
              <w:top w:val="nil"/>
              <w:left w:val="nil"/>
              <w:bottom w:val="nil"/>
              <w:right w:val="nil"/>
            </w:tcBorders>
            <w:shd w:val="clear" w:color="auto" w:fill="auto"/>
            <w:vAlign w:val="bottom"/>
            <w:hideMark/>
          </w:tcPr>
          <w:p w:rsidR="00EF2856" w:rsidRPr="00EF2856" w:rsidDel="00E60C30"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14,785,441</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19,196,488</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使用权资产折旧</w:t>
            </w: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13,377,789</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13,377,789</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r w:rsidRPr="00EF2856">
              <w:rPr>
                <w:szCs w:val="21"/>
                <w:lang w:eastAsia="zh-CN"/>
              </w:rPr>
              <w:t>其他</w:t>
            </w:r>
          </w:p>
        </w:tc>
        <w:tc>
          <w:tcPr>
            <w:tcW w:w="2060" w:type="dxa"/>
            <w:tcBorders>
              <w:top w:val="nil"/>
              <w:left w:val="nil"/>
              <w:bottom w:val="nil"/>
              <w:right w:val="nil"/>
            </w:tcBorders>
            <w:shd w:val="clear" w:color="auto" w:fill="auto"/>
            <w:vAlign w:val="bottom"/>
            <w:hideMark/>
          </w:tcPr>
          <w:p w:rsidR="00EF2856" w:rsidRPr="00EF2856" w:rsidDel="00507FA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 xml:space="preserve">281,777,771 </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 xml:space="preserve">567,539,683 </w:t>
            </w:r>
          </w:p>
        </w:tc>
      </w:tr>
      <w:tr w:rsidR="00EF2856" w:rsidRPr="00EF2856" w:rsidTr="00EF2856">
        <w:trPr>
          <w:trHeight w:val="264"/>
        </w:trPr>
        <w:tc>
          <w:tcPr>
            <w:tcW w:w="4559"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rPr>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r w:rsidRPr="00EF2856">
              <w:rPr>
                <w:color w:val="000000"/>
                <w:szCs w:val="21"/>
                <w:lang w:eastAsia="zh-CN"/>
              </w:rPr>
              <w:t>18,149,289,819</w:t>
            </w:r>
          </w:p>
        </w:tc>
        <w:tc>
          <w:tcPr>
            <w:tcW w:w="17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50" w:right="105"/>
              <w:jc w:val="right"/>
              <w:rPr>
                <w:color w:val="000000"/>
                <w:szCs w:val="21"/>
                <w:lang w:eastAsia="zh-CN"/>
              </w:rPr>
            </w:pPr>
          </w:p>
        </w:tc>
        <w:tc>
          <w:tcPr>
            <w:tcW w:w="2060" w:type="dxa"/>
            <w:tcBorders>
              <w:top w:val="nil"/>
              <w:left w:val="nil"/>
              <w:bottom w:val="nil"/>
              <w:right w:val="nil"/>
            </w:tcBorders>
            <w:shd w:val="clear" w:color="auto" w:fill="auto"/>
            <w:vAlign w:val="bottom"/>
            <w:hideMark/>
          </w:tcPr>
          <w:p w:rsidR="00EF2856" w:rsidRPr="00EF2856" w:rsidRDefault="00EF2856" w:rsidP="00EF2856">
            <w:pPr>
              <w:overflowPunct w:val="0"/>
              <w:spacing w:line="240" w:lineRule="auto"/>
              <w:ind w:rightChars="38" w:right="80"/>
              <w:jc w:val="right"/>
              <w:rPr>
                <w:color w:val="000000"/>
                <w:szCs w:val="21"/>
                <w:lang w:eastAsia="zh-CN"/>
              </w:rPr>
            </w:pPr>
            <w:r w:rsidRPr="00EF2856">
              <w:rPr>
                <w:color w:val="000000"/>
                <w:szCs w:val="21"/>
                <w:lang w:eastAsia="zh-CN"/>
              </w:rPr>
              <w:t>19,997,880,486</w:t>
            </w:r>
          </w:p>
        </w:tc>
      </w:tr>
    </w:tbl>
    <w:p w:rsidR="00301F8C" w:rsidRPr="00301F8C" w:rsidRDefault="00301F8C" w:rsidP="00301F8C">
      <w:pPr>
        <w:overflowPunct w:val="0"/>
        <w:spacing w:line="240" w:lineRule="auto"/>
        <w:rPr>
          <w:szCs w:val="21"/>
          <w:lang w:eastAsia="zh-CN"/>
        </w:rPr>
      </w:pPr>
    </w:p>
    <w:p w:rsidR="00F627A4" w:rsidRPr="00B93450" w:rsidRDefault="00F627A4" w:rsidP="00F627A4">
      <w:pPr>
        <w:overflowPunct w:val="0"/>
        <w:spacing w:line="240" w:lineRule="auto"/>
        <w:ind w:rightChars="50" w:right="105"/>
        <w:rPr>
          <w:lang w:eastAsia="zh-CN"/>
        </w:rPr>
      </w:pPr>
      <w:r w:rsidRPr="00B93450">
        <w:rPr>
          <w:lang w:eastAsia="zh-CN"/>
        </w:rPr>
        <w:t>如附注二</w:t>
      </w:r>
      <w:r w:rsidRPr="00B93450">
        <w:rPr>
          <w:lang w:eastAsia="zh-CN"/>
        </w:rPr>
        <w:t>(24)</w:t>
      </w:r>
      <w:r w:rsidRPr="00B93450">
        <w:rPr>
          <w:lang w:eastAsia="zh-CN"/>
        </w:rPr>
        <w:t>所述，本集团将短期租赁和低价值租赁的租金支出直接计入当期损益，</w:t>
      </w:r>
      <w:r w:rsidRPr="00B93450">
        <w:rPr>
          <w:lang w:eastAsia="zh-CN"/>
        </w:rPr>
        <w:t>2020</w:t>
      </w:r>
      <w:r w:rsidRPr="00B93450">
        <w:rPr>
          <w:lang w:eastAsia="zh-CN"/>
        </w:rPr>
        <w:t>年度的金额为</w:t>
      </w:r>
      <w:r w:rsidRPr="00B93450">
        <w:rPr>
          <w:lang w:eastAsia="zh-CN"/>
        </w:rPr>
        <w:t>846,605,302</w:t>
      </w:r>
      <w:r w:rsidRPr="00B93450">
        <w:rPr>
          <w:lang w:eastAsia="zh-CN"/>
        </w:rPr>
        <w:t>元</w:t>
      </w:r>
      <w:r w:rsidRPr="00B93450">
        <w:rPr>
          <w:lang w:eastAsia="zh-CN"/>
        </w:rPr>
        <w:t>(2019</w:t>
      </w:r>
      <w:r w:rsidRPr="00B93450">
        <w:rPr>
          <w:lang w:eastAsia="zh-CN"/>
        </w:rPr>
        <w:t>年度：</w:t>
      </w:r>
      <w:r w:rsidRPr="00B93450">
        <w:rPr>
          <w:lang w:eastAsia="zh-CN"/>
        </w:rPr>
        <w:t>684,036,323</w:t>
      </w:r>
      <w:r w:rsidRPr="00B93450">
        <w:rPr>
          <w:lang w:eastAsia="zh-CN"/>
        </w:rPr>
        <w:t>元</w:t>
      </w:r>
      <w:r w:rsidRPr="00B93450">
        <w:rPr>
          <w:lang w:eastAsia="zh-CN"/>
        </w:rPr>
        <w:t>)</w:t>
      </w:r>
      <w:r w:rsidRPr="00B93450">
        <w:rPr>
          <w:lang w:eastAsia="zh-CN"/>
        </w:rPr>
        <w:t>，主要系向中铁集团及广铁集团租赁客货车车厢用于短期运输服务需要形成。</w:t>
      </w:r>
    </w:p>
    <w:p w:rsidR="00301F8C" w:rsidRPr="00F627A4" w:rsidRDefault="00301F8C" w:rsidP="00301F8C">
      <w:pPr>
        <w:rPr>
          <w:szCs w:val="21"/>
          <w:lang w:eastAsia="zh-CN"/>
        </w:rPr>
      </w:pPr>
    </w:p>
    <w:sdt>
      <w:sdtPr>
        <w:rPr>
          <w:rFonts w:ascii="宋体" w:hAnsi="宋体" w:cs="宋体" w:hint="eastAsia"/>
          <w:b w:val="0"/>
          <w:bCs w:val="0"/>
          <w:kern w:val="0"/>
          <w:szCs w:val="24"/>
          <w:lang w:eastAsia="en-US"/>
        </w:rPr>
        <w:alias w:val="模块:信用减值损失"/>
        <w:tag w:val="_SEC_f3aa22c360ad4d4fa144dfe2d37137a3"/>
        <w:id w:val="9920150"/>
        <w:lock w:val="sdtLocked"/>
      </w:sdtPr>
      <w:sdtEndPr>
        <w:rPr>
          <w:rFonts w:ascii="Times New Roman" w:hAnsi="Times New Roman" w:cs="Times New Roman" w:hint="default"/>
          <w:szCs w:val="20"/>
        </w:rPr>
      </w:sdtEndPr>
      <w:sdtContent>
        <w:p w:rsidR="00FB0ECF" w:rsidRDefault="00FB0ECF" w:rsidP="00FB0ECF">
          <w:pPr>
            <w:pStyle w:val="3"/>
            <w:numPr>
              <w:ilvl w:val="0"/>
              <w:numId w:val="15"/>
            </w:numPr>
            <w:tabs>
              <w:tab w:val="left" w:pos="504"/>
            </w:tabs>
          </w:pPr>
          <w:r>
            <w:rPr>
              <w:rFonts w:hint="eastAsia"/>
            </w:rPr>
            <w:t>信用减值损失</w:t>
          </w:r>
        </w:p>
        <w:sdt>
          <w:sdtPr>
            <w:alias w:val="是否适用：信用减值损失[双击切换]"/>
            <w:tag w:val="_GBC_3e1c9d9dad6c4530991d2befd4b098e3"/>
            <w:id w:val="9920151"/>
            <w:lock w:val="sdtContentLocked"/>
          </w:sdtPr>
          <w:sdtContent>
            <w:p w:rsidR="00FB0ECF" w:rsidRDefault="001A19A4">
              <w:r>
                <w:fldChar w:fldCharType="begin"/>
              </w:r>
              <w:r w:rsidR="00FB0ECF">
                <w:rPr>
                  <w:rFonts w:hint="eastAsia"/>
                </w:rPr>
                <w:instrText xml:space="preserve"> MACROBUTTON  SnrToggleCheckbox </w:instrText>
              </w:r>
              <w:r w:rsidR="00FB0ECF">
                <w:rPr>
                  <w:rFonts w:hint="eastAsia"/>
                </w:rPr>
                <w:instrText>√适用</w:instrText>
              </w:r>
              <w:r w:rsidR="00FB0ECF">
                <w:rPr>
                  <w:rFonts w:hint="eastAsia"/>
                </w:rPr>
                <w:instrText xml:space="preserve"> </w:instrText>
              </w:r>
              <w:r>
                <w:fldChar w:fldCharType="end"/>
              </w:r>
              <w:r>
                <w:fldChar w:fldCharType="begin"/>
              </w:r>
              <w:r w:rsidR="00FB0ECF">
                <w:rPr>
                  <w:rFonts w:hint="eastAsia"/>
                </w:rPr>
                <w:instrText xml:space="preserve"> MACROBUTTON  SnrToggleCheckbox </w:instrText>
              </w:r>
              <w:r w:rsidR="00FB0ECF">
                <w:rPr>
                  <w:rFonts w:hint="eastAsia"/>
                </w:rPr>
                <w:instrText>□不适用</w:instrText>
              </w:r>
              <w:r w:rsidR="00FB0ECF">
                <w:rPr>
                  <w:rFonts w:hint="eastAsia"/>
                </w:rPr>
                <w:instrText xml:space="preserve"> </w:instrText>
              </w:r>
              <w:r>
                <w:fldChar w:fldCharType="end"/>
              </w:r>
            </w:p>
          </w:sdtContent>
        </w:sdt>
        <w:p w:rsidR="00FB0ECF" w:rsidRDefault="00FB0ECF">
          <w:pPr>
            <w:pStyle w:val="a9"/>
            <w:ind w:left="420" w:firstLineChars="0" w:firstLine="0"/>
            <w:jc w:val="right"/>
          </w:pPr>
          <w:r>
            <w:rPr>
              <w:rFonts w:hint="eastAsia"/>
            </w:rPr>
            <w:t>单位：</w:t>
          </w:r>
          <w:sdt>
            <w:sdtPr>
              <w:rPr>
                <w:rFonts w:hint="eastAsia"/>
              </w:rPr>
              <w:alias w:val="单位：信用减值损失"/>
              <w:tag w:val="_GBC_64c0f12c02d44b548838a6936d90e525"/>
              <w:id w:val="992015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992015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746"/>
            <w:gridCol w:w="2758"/>
            <w:gridCol w:w="2782"/>
          </w:tblGrid>
          <w:tr w:rsidR="00FB0ECF" w:rsidTr="005F2705">
            <w:sdt>
              <w:sdtPr>
                <w:tag w:val="_PLD_32efbc222fba4f8b87e71fbd7550f57d"/>
                <w:id w:val="9920258"/>
                <w:lock w:val="sdtLocked"/>
              </w:sdtPr>
              <w:sdtContent>
                <w:tc>
                  <w:tcPr>
                    <w:tcW w:w="2017" w:type="pct"/>
                    <w:shd w:val="clear" w:color="auto" w:fill="auto"/>
                    <w:vAlign w:val="center"/>
                  </w:tcPr>
                  <w:p w:rsidR="00FB0ECF" w:rsidRDefault="00FB0ECF" w:rsidP="005F2705">
                    <w:pPr>
                      <w:jc w:val="center"/>
                      <w:rPr>
                        <w:szCs w:val="21"/>
                      </w:rPr>
                    </w:pPr>
                    <w:r>
                      <w:rPr>
                        <w:rFonts w:hint="eastAsia"/>
                        <w:szCs w:val="21"/>
                      </w:rPr>
                      <w:t>项目</w:t>
                    </w:r>
                  </w:p>
                </w:tc>
              </w:sdtContent>
            </w:sdt>
            <w:sdt>
              <w:sdtPr>
                <w:tag w:val="_PLD_57fc93ac35684eca9207e23d2b2d6664"/>
                <w:id w:val="9920259"/>
                <w:lock w:val="sdtLocked"/>
              </w:sdtPr>
              <w:sdtContent>
                <w:tc>
                  <w:tcPr>
                    <w:tcW w:w="1485" w:type="pct"/>
                    <w:tcBorders>
                      <w:bottom w:val="single" w:sz="6" w:space="0" w:color="auto"/>
                    </w:tcBorders>
                    <w:shd w:val="clear" w:color="auto" w:fill="auto"/>
                    <w:vAlign w:val="center"/>
                  </w:tcPr>
                  <w:p w:rsidR="00FB0ECF" w:rsidRDefault="00FB0ECF" w:rsidP="005F2705">
                    <w:pPr>
                      <w:jc w:val="center"/>
                      <w:rPr>
                        <w:szCs w:val="21"/>
                      </w:rPr>
                    </w:pPr>
                    <w:r>
                      <w:rPr>
                        <w:rFonts w:hint="eastAsia"/>
                        <w:szCs w:val="21"/>
                      </w:rPr>
                      <w:t>本期发生额</w:t>
                    </w:r>
                  </w:p>
                </w:tc>
              </w:sdtContent>
            </w:sdt>
            <w:sdt>
              <w:sdtPr>
                <w:tag w:val="_PLD_ddb6bc4a58314fb2abbbb04ed4af2419"/>
                <w:id w:val="9920260"/>
                <w:lock w:val="sdtLocked"/>
              </w:sdtPr>
              <w:sdtContent>
                <w:tc>
                  <w:tcPr>
                    <w:tcW w:w="1498" w:type="pct"/>
                    <w:shd w:val="clear" w:color="auto" w:fill="auto"/>
                    <w:vAlign w:val="center"/>
                  </w:tcPr>
                  <w:p w:rsidR="00FB0ECF" w:rsidRDefault="00FB0ECF" w:rsidP="005F2705">
                    <w:pPr>
                      <w:jc w:val="center"/>
                      <w:rPr>
                        <w:szCs w:val="21"/>
                      </w:rPr>
                    </w:pPr>
                    <w:r>
                      <w:rPr>
                        <w:rFonts w:hint="eastAsia"/>
                        <w:szCs w:val="21"/>
                      </w:rPr>
                      <w:t>上期发生额</w:t>
                    </w:r>
                  </w:p>
                </w:tc>
              </w:sdtContent>
            </w:sdt>
          </w:tr>
          <w:sdt>
            <w:sdtPr>
              <w:rPr>
                <w:szCs w:val="21"/>
              </w:rPr>
              <w:alias w:val="信用减值损失明细"/>
              <w:tag w:val="_TUP_7336614644024cf99f8d11879e04a06f"/>
              <w:id w:val="9920261"/>
              <w:lock w:val="sdtLocked"/>
            </w:sdtPr>
            <w:sdtContent>
              <w:tr w:rsidR="00FB0ECF" w:rsidTr="005F2705">
                <w:tc>
                  <w:tcPr>
                    <w:tcW w:w="2017" w:type="pct"/>
                    <w:shd w:val="clear" w:color="auto" w:fill="auto"/>
                    <w:vAlign w:val="center"/>
                  </w:tcPr>
                  <w:p w:rsidR="00FB0ECF" w:rsidRDefault="00FB0ECF" w:rsidP="005F2705">
                    <w:pPr>
                      <w:rPr>
                        <w:szCs w:val="21"/>
                      </w:rPr>
                    </w:pPr>
                    <w:r>
                      <w:t>坏账损失转回</w:t>
                    </w:r>
                  </w:p>
                </w:tc>
                <w:tc>
                  <w:tcPr>
                    <w:tcW w:w="1485" w:type="pct"/>
                    <w:tcBorders>
                      <w:top w:val="single" w:sz="6" w:space="0" w:color="auto"/>
                      <w:bottom w:val="single" w:sz="6" w:space="0" w:color="auto"/>
                    </w:tcBorders>
                    <w:shd w:val="clear" w:color="auto" w:fill="auto"/>
                  </w:tcPr>
                  <w:p w:rsidR="00FB0ECF" w:rsidRDefault="00FB0ECF" w:rsidP="005F2705">
                    <w:pPr>
                      <w:jc w:val="right"/>
                      <w:rPr>
                        <w:szCs w:val="21"/>
                      </w:rPr>
                    </w:pPr>
                    <w:r>
                      <w:t>358,384</w:t>
                    </w:r>
                  </w:p>
                </w:tc>
                <w:tc>
                  <w:tcPr>
                    <w:tcW w:w="1498" w:type="pct"/>
                    <w:shd w:val="clear" w:color="auto" w:fill="auto"/>
                  </w:tcPr>
                  <w:p w:rsidR="00FB0ECF" w:rsidRDefault="00FB0ECF" w:rsidP="005F2705">
                    <w:pPr>
                      <w:jc w:val="right"/>
                      <w:rPr>
                        <w:szCs w:val="21"/>
                      </w:rPr>
                    </w:pPr>
                    <w:r>
                      <w:rPr>
                        <w:rFonts w:hint="eastAsia"/>
                        <w:szCs w:val="21"/>
                        <w:lang w:eastAsia="zh-CN"/>
                      </w:rPr>
                      <w:t>-</w:t>
                    </w:r>
                  </w:p>
                </w:tc>
              </w:tr>
            </w:sdtContent>
          </w:sdt>
          <w:tr w:rsidR="00FB0ECF" w:rsidTr="005F2705">
            <w:sdt>
              <w:sdtPr>
                <w:tag w:val="_PLD_fb4052249318445ab343a63eb6ab6e3b"/>
                <w:id w:val="9920262"/>
                <w:lock w:val="sdtLocked"/>
              </w:sdtPr>
              <w:sdtContent>
                <w:tc>
                  <w:tcPr>
                    <w:tcW w:w="2017" w:type="pct"/>
                    <w:shd w:val="clear" w:color="auto" w:fill="auto"/>
                    <w:vAlign w:val="center"/>
                  </w:tcPr>
                  <w:p w:rsidR="00FB0ECF" w:rsidRDefault="00FB0ECF" w:rsidP="005F2705">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FB0ECF" w:rsidRDefault="00FB0ECF" w:rsidP="005F2705">
                <w:pPr>
                  <w:jc w:val="right"/>
                  <w:rPr>
                    <w:szCs w:val="21"/>
                  </w:rPr>
                </w:pPr>
                <w:r>
                  <w:t>358,384</w:t>
                </w:r>
              </w:p>
            </w:tc>
            <w:tc>
              <w:tcPr>
                <w:tcW w:w="1498" w:type="pct"/>
                <w:shd w:val="clear" w:color="auto" w:fill="auto"/>
              </w:tcPr>
              <w:p w:rsidR="00FB0ECF" w:rsidRDefault="00FB0ECF" w:rsidP="005F2705">
                <w:pPr>
                  <w:jc w:val="right"/>
                  <w:rPr>
                    <w:szCs w:val="21"/>
                    <w:lang w:eastAsia="zh-CN"/>
                  </w:rPr>
                </w:pPr>
                <w:r>
                  <w:rPr>
                    <w:rFonts w:hint="eastAsia"/>
                    <w:szCs w:val="21"/>
                    <w:lang w:eastAsia="zh-CN"/>
                  </w:rPr>
                  <w:t>-</w:t>
                </w:r>
              </w:p>
            </w:tc>
          </w:tr>
        </w:tbl>
        <w:p w:rsidR="00FB0ECF" w:rsidRDefault="001A19A4"/>
      </w:sdtContent>
    </w:sdt>
    <w:bookmarkStart w:id="140" w:name="_Hlk24027658" w:displacedByCustomXml="next"/>
    <w:sdt>
      <w:sdtPr>
        <w:rPr>
          <w:rFonts w:ascii="宋体" w:eastAsia="Times New Roman" w:hAnsi="宋体" w:cs="宋体"/>
          <w:b w:val="0"/>
          <w:bCs w:val="0"/>
          <w:kern w:val="0"/>
          <w:sz w:val="20"/>
          <w:szCs w:val="21"/>
          <w:lang w:eastAsia="en-US"/>
        </w:rPr>
        <w:alias w:val="模块:"/>
        <w:tag w:val="_SEC_153dc505def641b68896504f5596ef5b"/>
        <w:id w:val="459996871"/>
        <w:lock w:val="sdtLocked"/>
        <w:placeholder>
          <w:docPart w:val="GBC22222222222222222222222222222"/>
        </w:placeholder>
      </w:sdtPr>
      <w:sdtEndPr>
        <w:rPr>
          <w:rFonts w:ascii="Times New Roman" w:eastAsia="宋体" w:hAnsi="Times New Roman" w:cs="Times New Roman"/>
          <w:sz w:val="21"/>
        </w:rPr>
      </w:sdtEndPr>
      <w:sdtContent>
        <w:bookmarkStart w:id="141" w:name="_Hlk11857276" w:displacedByCustomXml="prev"/>
        <w:bookmarkEnd w:id="141" w:displacedByCustomXml="prev"/>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ContentLocked"/>
            <w:placeholder>
              <w:docPart w:val="GBC22222222222222222222222222222"/>
            </w:placeholder>
          </w:sdtPr>
          <w:sdtContent>
            <w:p w:rsidR="00865A28" w:rsidRDefault="001A19A4">
              <w:r w:rsidRPr="00A26F80">
                <w:rPr>
                  <w:rFonts w:ascii="宋体" w:hAnsi="宋体"/>
                </w:rPr>
                <w:fldChar w:fldCharType="begin"/>
              </w:r>
              <w:r w:rsidR="00FB0ECF">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FB0ECF">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b/>
              <w:szCs w:val="21"/>
              <w:lang w:eastAsia="zh-CN"/>
            </w:rPr>
          </w:pPr>
          <w:bookmarkStart w:id="142" w:name="_Hlk10538462"/>
          <w:r>
            <w:rPr>
              <w:szCs w:val="21"/>
              <w:lang w:eastAsia="zh-CN"/>
            </w:rPr>
            <w:t>单位</w:t>
          </w:r>
          <w:r>
            <w:rPr>
              <w:rFonts w:hint="eastAsia"/>
              <w:szCs w:val="21"/>
              <w:lang w:eastAsia="zh-CN"/>
            </w:rPr>
            <w:t>：</w:t>
          </w:r>
          <w:sdt>
            <w:sdtPr>
              <w:rPr>
                <w:rFonts w:hint="eastAsia"/>
                <w:szCs w:val="21"/>
                <w:lang w:eastAsia="zh-CN"/>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szCs w:val="21"/>
              <w:lang w:eastAsia="zh-CN"/>
            </w:rPr>
            <w:t xml:space="preserve">  </w:t>
          </w:r>
          <w:r>
            <w:rPr>
              <w:szCs w:val="21"/>
              <w:lang w:eastAsia="zh-CN"/>
            </w:rPr>
            <w:t>币种</w:t>
          </w:r>
          <w:r>
            <w:rPr>
              <w:rFonts w:hint="eastAsia"/>
              <w:szCs w:val="21"/>
              <w:lang w:eastAsia="zh-CN"/>
            </w:rPr>
            <w:t>：</w:t>
          </w:r>
          <w:sdt>
            <w:sdtPr>
              <w:rPr>
                <w:rFonts w:hint="eastAsia"/>
                <w:szCs w:val="21"/>
                <w:lang w:eastAsia="zh-CN"/>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5"/>
            <w:gridCol w:w="2409"/>
            <w:gridCol w:w="2232"/>
          </w:tblGrid>
          <w:tr w:rsidR="00FB0ECF" w:rsidTr="00FB0ECF">
            <w:bookmarkEnd w:id="142" w:displacedByCustomXml="next"/>
            <w:sdt>
              <w:sdtPr>
                <w:tag w:val="_PLD_998e1ec79cfc4df397c6fa0a751f3489"/>
                <w:id w:val="9920561"/>
                <w:lock w:val="sdtLocked"/>
              </w:sdtPr>
              <w:sdtContent>
                <w:tc>
                  <w:tcPr>
                    <w:tcW w:w="2501" w:type="pct"/>
                    <w:vAlign w:val="center"/>
                  </w:tcPr>
                  <w:p w:rsidR="00FB0ECF" w:rsidRDefault="00FB0ECF" w:rsidP="005F2705">
                    <w:pPr>
                      <w:ind w:left="420" w:hanging="420"/>
                      <w:jc w:val="center"/>
                      <w:rPr>
                        <w:szCs w:val="21"/>
                      </w:rPr>
                    </w:pPr>
                    <w:r>
                      <w:rPr>
                        <w:rFonts w:hint="eastAsia"/>
                        <w:szCs w:val="21"/>
                      </w:rPr>
                      <w:t>项目</w:t>
                    </w:r>
                  </w:p>
                </w:tc>
              </w:sdtContent>
            </w:sdt>
            <w:sdt>
              <w:sdtPr>
                <w:tag w:val="_PLD_239208f1271348119306f77c15ab0ec0"/>
                <w:id w:val="9920562"/>
                <w:lock w:val="sdtLocked"/>
              </w:sdtPr>
              <w:sdtContent>
                <w:tc>
                  <w:tcPr>
                    <w:tcW w:w="1297" w:type="pct"/>
                    <w:vAlign w:val="center"/>
                  </w:tcPr>
                  <w:p w:rsidR="00FB0ECF" w:rsidRDefault="00FB0ECF" w:rsidP="005F2705">
                    <w:pPr>
                      <w:jc w:val="center"/>
                      <w:rPr>
                        <w:szCs w:val="21"/>
                      </w:rPr>
                    </w:pPr>
                    <w:r>
                      <w:rPr>
                        <w:rFonts w:hint="eastAsia"/>
                        <w:szCs w:val="21"/>
                      </w:rPr>
                      <w:t>本期发生额</w:t>
                    </w:r>
                  </w:p>
                </w:tc>
              </w:sdtContent>
            </w:sdt>
            <w:sdt>
              <w:sdtPr>
                <w:tag w:val="_PLD_c548c34a5b7b4e3eb5536d1408d6cc7b"/>
                <w:id w:val="9920563"/>
                <w:lock w:val="sdtLocked"/>
              </w:sdtPr>
              <w:sdtContent>
                <w:tc>
                  <w:tcPr>
                    <w:tcW w:w="1202" w:type="pct"/>
                    <w:vAlign w:val="center"/>
                  </w:tcPr>
                  <w:p w:rsidR="00FB0ECF" w:rsidRDefault="00FB0ECF" w:rsidP="005F2705">
                    <w:pPr>
                      <w:jc w:val="center"/>
                      <w:rPr>
                        <w:szCs w:val="21"/>
                      </w:rPr>
                    </w:pPr>
                    <w:r>
                      <w:rPr>
                        <w:rFonts w:hint="eastAsia"/>
                        <w:szCs w:val="21"/>
                      </w:rPr>
                      <w:t>上期发生额</w:t>
                    </w:r>
                  </w:p>
                </w:tc>
              </w:sdtContent>
            </w:sdt>
          </w:tr>
          <w:tr w:rsidR="00FB0ECF" w:rsidTr="00FB0ECF">
            <w:sdt>
              <w:sdtPr>
                <w:tag w:val="_PLD_a5e207f6cced48018cb57ab3b134bc4b"/>
                <w:id w:val="9920564"/>
                <w:lock w:val="sdtLocked"/>
              </w:sdtPr>
              <w:sdtContent>
                <w:tc>
                  <w:tcPr>
                    <w:tcW w:w="2501" w:type="pct"/>
                  </w:tcPr>
                  <w:p w:rsidR="00FB0ECF" w:rsidRDefault="00FB0ECF" w:rsidP="005F2705">
                    <w:pPr>
                      <w:rPr>
                        <w:szCs w:val="21"/>
                        <w:lang w:eastAsia="zh-CN"/>
                      </w:rPr>
                    </w:pPr>
                    <w:r>
                      <w:rPr>
                        <w:rFonts w:hint="eastAsia"/>
                        <w:szCs w:val="21"/>
                        <w:lang w:eastAsia="zh-CN"/>
                      </w:rPr>
                      <w:t>权益法核算的长期股权投资收益</w:t>
                    </w:r>
                  </w:p>
                </w:tc>
              </w:sdtContent>
            </w:sdt>
            <w:tc>
              <w:tcPr>
                <w:tcW w:w="1297" w:type="pct"/>
              </w:tcPr>
              <w:p w:rsidR="00FB0ECF" w:rsidRDefault="00FB0ECF" w:rsidP="005F2705">
                <w:pPr>
                  <w:jc w:val="right"/>
                  <w:rPr>
                    <w:szCs w:val="21"/>
                  </w:rPr>
                </w:pPr>
                <w:r>
                  <w:t>22,162,387</w:t>
                </w:r>
              </w:p>
            </w:tc>
            <w:tc>
              <w:tcPr>
                <w:tcW w:w="1202" w:type="pct"/>
              </w:tcPr>
              <w:p w:rsidR="00FB0ECF" w:rsidRDefault="00FB0ECF" w:rsidP="005F2705">
                <w:pPr>
                  <w:jc w:val="right"/>
                  <w:rPr>
                    <w:szCs w:val="21"/>
                  </w:rPr>
                </w:pPr>
                <w:r>
                  <w:t>(7,039,033)</w:t>
                </w:r>
              </w:p>
            </w:tc>
          </w:tr>
          <w:tr w:rsidR="00FB0ECF" w:rsidTr="00FB0ECF">
            <w:tc>
              <w:tcPr>
                <w:tcW w:w="2501" w:type="pct"/>
              </w:tcPr>
              <w:sdt>
                <w:sdtPr>
                  <w:rPr>
                    <w:rFonts w:hint="eastAsia"/>
                  </w:rPr>
                  <w:tag w:val="_PLD_7c58c52facb64de086eed2650b83b40f"/>
                  <w:id w:val="9920565"/>
                  <w:lock w:val="sdtLocked"/>
                </w:sdtPr>
                <w:sdtContent>
                  <w:p w:rsidR="00FB0ECF" w:rsidRDefault="00FB0ECF" w:rsidP="005F2705">
                    <w:pPr>
                      <w:rPr>
                        <w:lang w:eastAsia="zh-CN"/>
                      </w:rPr>
                    </w:pPr>
                    <w:r>
                      <w:rPr>
                        <w:rFonts w:hint="eastAsia"/>
                        <w:lang w:eastAsia="zh-CN"/>
                      </w:rPr>
                      <w:t>其他权益工具投资在持有期间取得的股利收入</w:t>
                    </w:r>
                  </w:p>
                </w:sdtContent>
              </w:sdt>
            </w:tc>
            <w:tc>
              <w:tcPr>
                <w:tcW w:w="1297" w:type="pct"/>
              </w:tcPr>
              <w:p w:rsidR="00FB0ECF" w:rsidRDefault="00FB0ECF" w:rsidP="005F2705">
                <w:pPr>
                  <w:jc w:val="right"/>
                  <w:rPr>
                    <w:szCs w:val="21"/>
                  </w:rPr>
                </w:pPr>
                <w:r>
                  <w:t>7,735,270</w:t>
                </w:r>
              </w:p>
            </w:tc>
            <w:tc>
              <w:tcPr>
                <w:tcW w:w="1202" w:type="pct"/>
              </w:tcPr>
              <w:p w:rsidR="00FB0ECF" w:rsidRDefault="00FB0ECF" w:rsidP="005F2705">
                <w:pPr>
                  <w:jc w:val="right"/>
                  <w:rPr>
                    <w:szCs w:val="21"/>
                  </w:rPr>
                </w:pPr>
                <w:r>
                  <w:t>7,046,552</w:t>
                </w:r>
              </w:p>
            </w:tc>
          </w:tr>
          <w:tr w:rsidR="00FB0ECF" w:rsidTr="00FB0ECF">
            <w:sdt>
              <w:sdtPr>
                <w:tag w:val="_PLD_60c4d59085e54017b3965846c39e4742"/>
                <w:id w:val="9920566"/>
                <w:lock w:val="sdtLocked"/>
              </w:sdtPr>
              <w:sdtContent>
                <w:tc>
                  <w:tcPr>
                    <w:tcW w:w="2501" w:type="pct"/>
                    <w:vAlign w:val="center"/>
                  </w:tcPr>
                  <w:p w:rsidR="00FB0ECF" w:rsidRDefault="00FB0ECF" w:rsidP="005F2705">
                    <w:pPr>
                      <w:jc w:val="center"/>
                      <w:rPr>
                        <w:szCs w:val="21"/>
                      </w:rPr>
                    </w:pPr>
                    <w:r>
                      <w:rPr>
                        <w:rFonts w:hint="eastAsia"/>
                        <w:szCs w:val="21"/>
                      </w:rPr>
                      <w:t>合计</w:t>
                    </w:r>
                  </w:p>
                </w:tc>
              </w:sdtContent>
            </w:sdt>
            <w:tc>
              <w:tcPr>
                <w:tcW w:w="1297" w:type="pct"/>
              </w:tcPr>
              <w:p w:rsidR="00FB0ECF" w:rsidRDefault="00FB0ECF" w:rsidP="005F2705">
                <w:pPr>
                  <w:jc w:val="right"/>
                  <w:rPr>
                    <w:szCs w:val="21"/>
                  </w:rPr>
                </w:pPr>
                <w:r>
                  <w:t>29,897,657</w:t>
                </w:r>
              </w:p>
            </w:tc>
            <w:tc>
              <w:tcPr>
                <w:tcW w:w="1202" w:type="pct"/>
              </w:tcPr>
              <w:p w:rsidR="00FB0ECF" w:rsidRDefault="00FB0ECF" w:rsidP="005F2705">
                <w:pPr>
                  <w:jc w:val="right"/>
                  <w:rPr>
                    <w:szCs w:val="21"/>
                  </w:rPr>
                </w:pPr>
                <w:r>
                  <w:t>7,519</w:t>
                </w:r>
              </w:p>
            </w:tc>
          </w:tr>
        </w:tbl>
        <w:p w:rsidR="00FB0ECF" w:rsidRDefault="00FB0ECF">
          <w:pPr>
            <w:rPr>
              <w:lang w:eastAsia="zh-CN"/>
            </w:rPr>
          </w:pPr>
        </w:p>
        <w:sdt>
          <w:sdtPr>
            <w:rPr>
              <w:rFonts w:hint="eastAsia"/>
              <w:szCs w:val="21"/>
            </w:rPr>
            <w:alias w:val="投资收益说明"/>
            <w:tag w:val="_GBC_4461c08be8cf4739a76957c4ebbfc521"/>
            <w:id w:val="-894497575"/>
            <w:lock w:val="sdtLocked"/>
            <w:placeholder>
              <w:docPart w:val="GBC22222222222222222222222222222"/>
            </w:placeholder>
          </w:sdtPr>
          <w:sdtContent>
            <w:p w:rsidR="00FB0ECF" w:rsidRPr="006A671E" w:rsidRDefault="00FB0ECF" w:rsidP="00FB0ECF">
              <w:pPr>
                <w:overflowPunct w:val="0"/>
                <w:spacing w:line="240" w:lineRule="auto"/>
                <w:rPr>
                  <w:rFonts w:ascii="Arial" w:hAnsi="Arial" w:cs="Arial"/>
                  <w:snapToGrid w:val="0"/>
                  <w:lang w:eastAsia="zh-CN"/>
                </w:rPr>
              </w:pPr>
              <w:r w:rsidRPr="006A671E">
                <w:rPr>
                  <w:rFonts w:ascii="Arial" w:hAnsi="Arial" w:cs="Arial"/>
                  <w:snapToGrid w:val="0"/>
                  <w:lang w:eastAsia="zh-CN"/>
                </w:rPr>
                <w:t>本</w:t>
              </w:r>
              <w:r w:rsidRPr="00AD1F2B">
                <w:rPr>
                  <w:rFonts w:ascii="Arial" w:hAnsi="Arial" w:cs="Arial"/>
                  <w:snapToGrid w:val="0"/>
                  <w:lang w:eastAsia="zh-CN"/>
                </w:rPr>
                <w:t>集团</w:t>
              </w:r>
              <w:r w:rsidRPr="00302C8A">
                <w:rPr>
                  <w:rFonts w:ascii="Arial" w:hAnsi="Arial" w:hint="eastAsia"/>
                  <w:lang w:eastAsia="zh-CN"/>
                </w:rPr>
                <w:t>不</w:t>
              </w:r>
              <w:r w:rsidRPr="00B03FA0">
                <w:rPr>
                  <w:rFonts w:ascii="Arial" w:hAnsi="Arial" w:cs="Arial"/>
                  <w:snapToGrid w:val="0"/>
                  <w:lang w:eastAsia="zh-CN"/>
                </w:rPr>
                <w:t>存在投资收益</w:t>
              </w:r>
              <w:r w:rsidRPr="006A671E">
                <w:rPr>
                  <w:rFonts w:ascii="Arial" w:hAnsi="Arial" w:cs="Arial"/>
                  <w:snapToGrid w:val="0"/>
                  <w:lang w:eastAsia="zh-CN"/>
                </w:rPr>
                <w:t>汇回的重大限制。</w:t>
              </w:r>
            </w:p>
            <w:p w:rsidR="00865A28" w:rsidRDefault="001A19A4">
              <w:pPr>
                <w:autoSpaceDE w:val="0"/>
                <w:autoSpaceDN w:val="0"/>
                <w:rPr>
                  <w:szCs w:val="21"/>
                </w:rPr>
              </w:pPr>
            </w:p>
          </w:sdtContent>
        </w:sdt>
      </w:sdtContent>
    </w:sdt>
    <w:bookmarkEnd w:id="140" w:displacedByCustomXml="prev"/>
    <w:sdt>
      <w:sdtPr>
        <w:rPr>
          <w:rFonts w:ascii="宋体" w:hAnsi="宋体" w:cs="宋体" w:hint="eastAsia"/>
          <w:b w:val="0"/>
          <w:bCs w:val="0"/>
          <w:kern w:val="0"/>
          <w:szCs w:val="24"/>
          <w:lang w:eastAsia="en-US"/>
        </w:rPr>
        <w:alias w:val="模块:其他收益"/>
        <w:tag w:val="_SEC_e9bc7b10fbe24a58a2a8e3ac1ff96a97"/>
        <w:id w:val="-1413385626"/>
        <w:lock w:val="sdtLocked"/>
      </w:sdtPr>
      <w:sdtEndPr>
        <w:rPr>
          <w:rFonts w:ascii="Times New Roman" w:hAnsi="Times New Roman" w:cs="Times New Roman" w:hint="default"/>
          <w:szCs w:val="20"/>
        </w:rPr>
      </w:sdtEndPr>
      <w:sdtContent>
        <w:p w:rsidR="00247B01" w:rsidRDefault="00247B01" w:rsidP="00247B01">
          <w:pPr>
            <w:pStyle w:val="3"/>
            <w:numPr>
              <w:ilvl w:val="0"/>
              <w:numId w:val="15"/>
            </w:numPr>
            <w:tabs>
              <w:tab w:val="left" w:pos="504"/>
            </w:tabs>
          </w:pPr>
          <w:r>
            <w:rPr>
              <w:rFonts w:hint="eastAsia"/>
            </w:rPr>
            <w:t>其他收益</w:t>
          </w:r>
        </w:p>
        <w:sdt>
          <w:sdtPr>
            <w:rPr>
              <w:bCs/>
            </w:rPr>
            <w:alias w:val="是否适用：财务报表其他收益[双击切换]"/>
            <w:tag w:val="_GBC_24722ffac3b6474db1e1d7972d6e4a7b"/>
            <w:id w:val="-632946794"/>
            <w:lock w:val="sdtContentLocked"/>
          </w:sdtPr>
          <w:sdtContent>
            <w:p w:rsidR="00247B01" w:rsidRDefault="001A19A4">
              <w:pPr>
                <w:rPr>
                  <w:bCs/>
                </w:rPr>
              </w:pPr>
              <w:r>
                <w:rPr>
                  <w:bCs/>
                </w:rPr>
                <w:fldChar w:fldCharType="begin"/>
              </w:r>
              <w:r w:rsidR="00247B01">
                <w:rPr>
                  <w:rFonts w:hint="eastAsia"/>
                  <w:bCs/>
                </w:rPr>
                <w:instrText xml:space="preserve"> MACROBUTTON  SnrToggleCheckbox </w:instrText>
              </w:r>
              <w:r w:rsidR="00247B01">
                <w:rPr>
                  <w:rFonts w:hint="eastAsia"/>
                  <w:bCs/>
                </w:rPr>
                <w:instrText>√适用</w:instrText>
              </w:r>
              <w:r w:rsidR="00247B01">
                <w:rPr>
                  <w:rFonts w:hint="eastAsia"/>
                  <w:bCs/>
                </w:rPr>
                <w:instrText xml:space="preserve"> </w:instrText>
              </w:r>
              <w:r>
                <w:rPr>
                  <w:bCs/>
                </w:rPr>
                <w:fldChar w:fldCharType="end"/>
              </w:r>
              <w:r>
                <w:rPr>
                  <w:bCs/>
                </w:rPr>
                <w:fldChar w:fldCharType="begin"/>
              </w:r>
              <w:r w:rsidR="00247B01">
                <w:rPr>
                  <w:rFonts w:hint="eastAsia"/>
                  <w:bCs/>
                </w:rPr>
                <w:instrText xml:space="preserve"> MACROBUTTON  SnrToggleCheckbox </w:instrText>
              </w:r>
              <w:r w:rsidR="00247B01">
                <w:rPr>
                  <w:rFonts w:hint="eastAsia"/>
                  <w:bCs/>
                </w:rPr>
                <w:instrText>□不适用</w:instrText>
              </w:r>
              <w:r w:rsidR="00247B01">
                <w:rPr>
                  <w:rFonts w:hint="eastAsia"/>
                  <w:bCs/>
                </w:rPr>
                <w:instrText xml:space="preserve"> </w:instrText>
              </w:r>
              <w:r>
                <w:rPr>
                  <w:bCs/>
                </w:rPr>
                <w:fldChar w:fldCharType="end"/>
              </w:r>
            </w:p>
          </w:sdtContent>
        </w:sdt>
        <w:p w:rsidR="00247B01" w:rsidRDefault="00247B01">
          <w:pPr>
            <w:pStyle w:val="a9"/>
            <w:ind w:left="420" w:firstLineChars="0" w:firstLine="0"/>
            <w:jc w:val="right"/>
            <w:rPr>
              <w:bCs/>
            </w:rPr>
          </w:pPr>
          <w:r>
            <w:rPr>
              <w:bCs/>
            </w:rPr>
            <w:t>单位：</w:t>
          </w:r>
          <w:sdt>
            <w:sdtPr>
              <w:rPr>
                <w:bCs/>
              </w:rPr>
              <w:alias w:val="单位：财务报表其他收益明细"/>
              <w:tag w:val="_GBC_74ea52f952324be7ab2c4c494ff673ce"/>
              <w:id w:val="-2044358050"/>
              <w:lock w:val="sdtLocked"/>
              <w:comboBox>
                <w:listItem w:displayText="元" w:value="1"/>
                <w:listItem w:displayText="千元" w:value="1000"/>
                <w:listItem w:displayText="万元" w:value="10000"/>
                <w:listItem w:displayText="百万元" w:value="1000000"/>
                <w:listItem w:displayText="亿元" w:value="100000000"/>
              </w:comboBox>
            </w:sdtPr>
            <w:sdtContent>
              <w:r>
                <w:rPr>
                  <w:bCs/>
                </w:rPr>
                <w:t>元</w:t>
              </w:r>
            </w:sdtContent>
          </w:sdt>
          <w:r>
            <w:rPr>
              <w:bCs/>
            </w:rPr>
            <w:t xml:space="preserve">  </w:t>
          </w:r>
          <w:r>
            <w:rPr>
              <w:bCs/>
            </w:rPr>
            <w:t>币种：</w:t>
          </w:r>
          <w:sdt>
            <w:sdtPr>
              <w:rPr>
                <w:bCs/>
              </w:rPr>
              <w:alias w:val="币种：财务报表其他收益明细"/>
              <w:tag w:val="_GBC_8360ed9b182a496c9b5d2220a414a4cb"/>
              <w:id w:val="207006363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9"/>
            <w:gridCol w:w="1418"/>
            <w:gridCol w:w="1523"/>
          </w:tblGrid>
          <w:tr w:rsidR="00247B01" w:rsidTr="00247B01">
            <w:sdt>
              <w:sdtPr>
                <w:tag w:val="_PLD_7df5d6dc8fe1463b8e0d41784241e311"/>
                <w:id w:val="9921004"/>
                <w:lock w:val="sdtLocked"/>
              </w:sdtPr>
              <w:sdtContent>
                <w:tc>
                  <w:tcPr>
                    <w:tcW w:w="4786" w:type="dxa"/>
                    <w:shd w:val="clear" w:color="auto" w:fill="auto"/>
                  </w:tcPr>
                  <w:p w:rsidR="00247B01" w:rsidRDefault="00247B01" w:rsidP="005F2705">
                    <w:pPr>
                      <w:jc w:val="center"/>
                    </w:pPr>
                    <w:r>
                      <w:rPr>
                        <w:rFonts w:hint="eastAsia"/>
                      </w:rPr>
                      <w:t>项目</w:t>
                    </w:r>
                  </w:p>
                </w:tc>
              </w:sdtContent>
            </w:sdt>
            <w:sdt>
              <w:sdtPr>
                <w:tag w:val="_PLD_2c34d48a6a534080943d2d340c325c15"/>
                <w:id w:val="9921005"/>
                <w:lock w:val="sdtLocked"/>
              </w:sdtPr>
              <w:sdtContent>
                <w:tc>
                  <w:tcPr>
                    <w:tcW w:w="1559" w:type="dxa"/>
                    <w:shd w:val="clear" w:color="auto" w:fill="auto"/>
                  </w:tcPr>
                  <w:p w:rsidR="00247B01" w:rsidRDefault="00247B01" w:rsidP="005F2705">
                    <w:pPr>
                      <w:jc w:val="center"/>
                    </w:pPr>
                    <w:r>
                      <w:rPr>
                        <w:rFonts w:hint="eastAsia"/>
                      </w:rPr>
                      <w:t>本期发生额</w:t>
                    </w:r>
                  </w:p>
                </w:tc>
              </w:sdtContent>
            </w:sdt>
            <w:sdt>
              <w:sdtPr>
                <w:tag w:val="_PLD_1a2c9ed0a9704089897421e22b8696dd"/>
                <w:id w:val="9921006"/>
                <w:lock w:val="sdtLocked"/>
              </w:sdtPr>
              <w:sdtContent>
                <w:tc>
                  <w:tcPr>
                    <w:tcW w:w="1418" w:type="dxa"/>
                    <w:shd w:val="clear" w:color="auto" w:fill="auto"/>
                  </w:tcPr>
                  <w:p w:rsidR="00247B01" w:rsidRDefault="00247B01" w:rsidP="005F2705">
                    <w:pPr>
                      <w:jc w:val="center"/>
                    </w:pPr>
                    <w:r>
                      <w:rPr>
                        <w:rFonts w:hint="eastAsia"/>
                      </w:rPr>
                      <w:t>上期发生额</w:t>
                    </w:r>
                  </w:p>
                </w:tc>
              </w:sdtContent>
            </w:sdt>
            <w:tc>
              <w:tcPr>
                <w:tcW w:w="1523" w:type="dxa"/>
                <w:shd w:val="clear" w:color="auto" w:fill="auto"/>
              </w:tcPr>
              <w:p w:rsidR="00247B01" w:rsidRPr="00A30E3B" w:rsidRDefault="00247B01" w:rsidP="002A37FF">
                <w:pPr>
                  <w:overflowPunct w:val="0"/>
                  <w:ind w:rightChars="50" w:right="105"/>
                  <w:jc w:val="center"/>
                  <w:rPr>
                    <w:rFonts w:ascii="Arial" w:hAnsi="Arial" w:cs="Arial"/>
                    <w:color w:val="000000"/>
                    <w:lang w:eastAsia="zh-CN"/>
                  </w:rPr>
                </w:pPr>
                <w:r w:rsidRPr="00A30E3B">
                  <w:rPr>
                    <w:rFonts w:ascii="Arial" w:hAnsi="Arial" w:cs="Arial" w:hint="eastAsia"/>
                    <w:color w:val="000000"/>
                    <w:lang w:eastAsia="zh-CN"/>
                  </w:rPr>
                  <w:t>与资产相关</w:t>
                </w:r>
                <w:r w:rsidRPr="00A30E3B">
                  <w:rPr>
                    <w:rFonts w:ascii="Arial" w:hAnsi="Arial" w:cs="Arial" w:hint="eastAsia"/>
                    <w:color w:val="000000"/>
                    <w:lang w:eastAsia="zh-CN"/>
                  </w:rPr>
                  <w:t>/</w:t>
                </w:r>
              </w:p>
              <w:p w:rsidR="00247B01" w:rsidRDefault="00247B01" w:rsidP="005F2705">
                <w:pPr>
                  <w:jc w:val="center"/>
                  <w:rPr>
                    <w:lang w:eastAsia="zh-CN"/>
                  </w:rPr>
                </w:pPr>
                <w:r w:rsidRPr="00A30E3B">
                  <w:rPr>
                    <w:rFonts w:ascii="Arial" w:hAnsi="Arial" w:cs="Arial" w:hint="eastAsia"/>
                    <w:color w:val="000000"/>
                    <w:lang w:eastAsia="zh-CN"/>
                  </w:rPr>
                  <w:t>与收益相关</w:t>
                </w:r>
              </w:p>
            </w:tc>
          </w:tr>
          <w:sdt>
            <w:sdtPr>
              <w:alias w:val="财务报表其他收益明细"/>
              <w:tag w:val="_TUP_0ed2ced1ccdb4c10982baeb73855c8ba"/>
              <w:id w:val="9921008"/>
              <w:lock w:val="sdtLocked"/>
            </w:sdtPr>
            <w:sdtContent>
              <w:tr w:rsidR="00247B01" w:rsidTr="00247B01">
                <w:tc>
                  <w:tcPr>
                    <w:tcW w:w="4786" w:type="dxa"/>
                    <w:shd w:val="clear" w:color="auto" w:fill="auto"/>
                  </w:tcPr>
                  <w:p w:rsidR="00247B01" w:rsidRDefault="00247B01" w:rsidP="005F2705">
                    <w:pPr>
                      <w:rPr>
                        <w:lang w:eastAsia="zh-CN"/>
                      </w:rPr>
                    </w:pPr>
                    <w:r>
                      <w:rPr>
                        <w:lang w:eastAsia="zh-CN"/>
                      </w:rPr>
                      <w:t>与收益相关政府补助计入当期损益</w:t>
                    </w:r>
                    <w:r>
                      <w:rPr>
                        <w:lang w:eastAsia="zh-CN"/>
                      </w:rPr>
                      <w:t>(</w:t>
                    </w:r>
                    <w:r>
                      <w:rPr>
                        <w:lang w:eastAsia="zh-CN"/>
                      </w:rPr>
                      <w:t>附注五</w:t>
                    </w:r>
                    <w:r>
                      <w:rPr>
                        <w:lang w:eastAsia="zh-CN"/>
                      </w:rPr>
                      <w:t>(29(a))</w:t>
                    </w:r>
                  </w:p>
                </w:tc>
                <w:tc>
                  <w:tcPr>
                    <w:tcW w:w="1559" w:type="dxa"/>
                    <w:shd w:val="clear" w:color="auto" w:fill="auto"/>
                    <w:vAlign w:val="center"/>
                  </w:tcPr>
                  <w:p w:rsidR="00247B01" w:rsidRDefault="00247B01" w:rsidP="00247B01">
                    <w:pPr>
                      <w:jc w:val="right"/>
                    </w:pPr>
                    <w:r>
                      <w:t>54,683,685</w:t>
                    </w:r>
                  </w:p>
                </w:tc>
                <w:tc>
                  <w:tcPr>
                    <w:tcW w:w="1418" w:type="dxa"/>
                    <w:shd w:val="clear" w:color="auto" w:fill="auto"/>
                    <w:vAlign w:val="center"/>
                  </w:tcPr>
                  <w:p w:rsidR="00247B01" w:rsidRDefault="00247B01" w:rsidP="00247B01">
                    <w:pPr>
                      <w:jc w:val="right"/>
                    </w:pPr>
                    <w:r>
                      <w:t>18,926,504</w:t>
                    </w:r>
                  </w:p>
                </w:tc>
                <w:sdt>
                  <w:sdtPr>
                    <w:alias w:val="你"/>
                    <w:tag w:val="_GBC_20706760b1dd461abb1878dc25023c3c"/>
                    <w:id w:val="9921007"/>
                    <w:lock w:val="sdtLocked"/>
                  </w:sdtPr>
                  <w:sdtContent>
                    <w:tc>
                      <w:tcPr>
                        <w:tcW w:w="1523" w:type="dxa"/>
                        <w:shd w:val="clear" w:color="auto" w:fill="auto"/>
                      </w:tcPr>
                      <w:p w:rsidR="00247B01" w:rsidRDefault="00247B01" w:rsidP="00247B01">
                        <w:pPr>
                          <w:jc w:val="center"/>
                        </w:pPr>
                        <w:r>
                          <w:t>与收益相关</w:t>
                        </w:r>
                      </w:p>
                    </w:tc>
                  </w:sdtContent>
                </w:sdt>
              </w:tr>
            </w:sdtContent>
          </w:sdt>
          <w:sdt>
            <w:sdtPr>
              <w:alias w:val="财务报表其他收益明细"/>
              <w:tag w:val="_TUP_0ed2ced1ccdb4c10982baeb73855c8ba"/>
              <w:id w:val="9921010"/>
              <w:lock w:val="sdtLocked"/>
            </w:sdtPr>
            <w:sdtContent>
              <w:tr w:rsidR="00247B01" w:rsidTr="00247B01">
                <w:tc>
                  <w:tcPr>
                    <w:tcW w:w="4786" w:type="dxa"/>
                    <w:shd w:val="clear" w:color="auto" w:fill="auto"/>
                  </w:tcPr>
                  <w:p w:rsidR="00247B01" w:rsidRDefault="00247B01" w:rsidP="005F2705">
                    <w:pPr>
                      <w:rPr>
                        <w:lang w:eastAsia="zh-CN"/>
                      </w:rPr>
                    </w:pPr>
                    <w:r>
                      <w:rPr>
                        <w:lang w:eastAsia="zh-CN"/>
                      </w:rPr>
                      <w:t>与资产相关的政府补助摊销</w:t>
                    </w:r>
                    <w:r>
                      <w:rPr>
                        <w:lang w:eastAsia="zh-CN"/>
                      </w:rPr>
                      <w:t>(</w:t>
                    </w:r>
                    <w:r>
                      <w:rPr>
                        <w:lang w:eastAsia="zh-CN"/>
                      </w:rPr>
                      <w:t>附注五</w:t>
                    </w:r>
                    <w:r>
                      <w:rPr>
                        <w:lang w:eastAsia="zh-CN"/>
                      </w:rPr>
                      <w:t>(29(a))</w:t>
                    </w:r>
                  </w:p>
                </w:tc>
                <w:tc>
                  <w:tcPr>
                    <w:tcW w:w="1559" w:type="dxa"/>
                    <w:shd w:val="clear" w:color="auto" w:fill="auto"/>
                    <w:vAlign w:val="center"/>
                  </w:tcPr>
                  <w:p w:rsidR="00247B01" w:rsidRDefault="00247B01" w:rsidP="00247B01">
                    <w:pPr>
                      <w:jc w:val="right"/>
                    </w:pPr>
                    <w:r>
                      <w:t>8,376,912</w:t>
                    </w:r>
                  </w:p>
                </w:tc>
                <w:tc>
                  <w:tcPr>
                    <w:tcW w:w="1418" w:type="dxa"/>
                    <w:shd w:val="clear" w:color="auto" w:fill="auto"/>
                    <w:vAlign w:val="center"/>
                  </w:tcPr>
                  <w:p w:rsidR="00247B01" w:rsidRDefault="00247B01" w:rsidP="00247B01">
                    <w:pPr>
                      <w:jc w:val="right"/>
                    </w:pPr>
                    <w:r>
                      <w:t>3,565,133</w:t>
                    </w:r>
                  </w:p>
                </w:tc>
                <w:sdt>
                  <w:sdtPr>
                    <w:alias w:val="你"/>
                    <w:tag w:val="_GBC_20706760b1dd461abb1878dc25023c3c"/>
                    <w:id w:val="9921009"/>
                    <w:lock w:val="sdtLocked"/>
                  </w:sdtPr>
                  <w:sdtContent>
                    <w:tc>
                      <w:tcPr>
                        <w:tcW w:w="1523" w:type="dxa"/>
                        <w:shd w:val="clear" w:color="auto" w:fill="auto"/>
                      </w:tcPr>
                      <w:p w:rsidR="00247B01" w:rsidRDefault="00247B01" w:rsidP="00247B01">
                        <w:pPr>
                          <w:jc w:val="center"/>
                        </w:pPr>
                        <w:r>
                          <w:t>与资产相关</w:t>
                        </w:r>
                      </w:p>
                    </w:tc>
                  </w:sdtContent>
                </w:sdt>
              </w:tr>
            </w:sdtContent>
          </w:sdt>
          <w:sdt>
            <w:sdtPr>
              <w:alias w:val="财务报表其他收益明细"/>
              <w:tag w:val="_TUP_0ed2ced1ccdb4c10982baeb73855c8ba"/>
              <w:id w:val="9921012"/>
              <w:lock w:val="sdtLocked"/>
            </w:sdtPr>
            <w:sdtContent>
              <w:tr w:rsidR="00247B01" w:rsidTr="00247B01">
                <w:tc>
                  <w:tcPr>
                    <w:tcW w:w="4786" w:type="dxa"/>
                    <w:shd w:val="clear" w:color="auto" w:fill="auto"/>
                  </w:tcPr>
                  <w:p w:rsidR="00247B01" w:rsidRDefault="00247B01" w:rsidP="005F2705">
                    <w:r>
                      <w:t>增值税加计扣除</w:t>
                    </w:r>
                  </w:p>
                </w:tc>
                <w:tc>
                  <w:tcPr>
                    <w:tcW w:w="1559" w:type="dxa"/>
                    <w:shd w:val="clear" w:color="auto" w:fill="auto"/>
                    <w:vAlign w:val="center"/>
                  </w:tcPr>
                  <w:p w:rsidR="00247B01" w:rsidRDefault="00247B01" w:rsidP="00247B01">
                    <w:pPr>
                      <w:jc w:val="right"/>
                    </w:pPr>
                    <w:r>
                      <w:t>240,985</w:t>
                    </w:r>
                  </w:p>
                </w:tc>
                <w:tc>
                  <w:tcPr>
                    <w:tcW w:w="1418" w:type="dxa"/>
                    <w:shd w:val="clear" w:color="auto" w:fill="auto"/>
                    <w:vAlign w:val="center"/>
                  </w:tcPr>
                  <w:p w:rsidR="00247B01" w:rsidRDefault="00247B01" w:rsidP="00247B01">
                    <w:pPr>
                      <w:jc w:val="right"/>
                    </w:pPr>
                    <w:r>
                      <w:t>602,963</w:t>
                    </w:r>
                  </w:p>
                </w:tc>
                <w:sdt>
                  <w:sdtPr>
                    <w:alias w:val="你"/>
                    <w:tag w:val="_GBC_20706760b1dd461abb1878dc25023c3c"/>
                    <w:id w:val="9921011"/>
                    <w:lock w:val="sdtLocked"/>
                    <w:showingPlcHdr/>
                  </w:sdtPr>
                  <w:sdtContent>
                    <w:tc>
                      <w:tcPr>
                        <w:tcW w:w="1523" w:type="dxa"/>
                        <w:shd w:val="clear" w:color="auto" w:fill="auto"/>
                      </w:tcPr>
                      <w:p w:rsidR="00247B01" w:rsidRDefault="00247B01" w:rsidP="005F2705">
                        <w:pPr>
                          <w:jc w:val="right"/>
                        </w:pPr>
                      </w:p>
                    </w:tc>
                  </w:sdtContent>
                </w:sdt>
              </w:tr>
            </w:sdtContent>
          </w:sdt>
          <w:tr w:rsidR="00247B01" w:rsidTr="00247B01">
            <w:sdt>
              <w:sdtPr>
                <w:tag w:val="_PLD_d3061f381a4f4b81848cbe7eb2e8df05"/>
                <w:id w:val="9921013"/>
                <w:lock w:val="sdtLocked"/>
              </w:sdtPr>
              <w:sdtContent>
                <w:tc>
                  <w:tcPr>
                    <w:tcW w:w="4786" w:type="dxa"/>
                    <w:shd w:val="clear" w:color="auto" w:fill="auto"/>
                  </w:tcPr>
                  <w:p w:rsidR="00247B01" w:rsidRDefault="00247B01" w:rsidP="005F2705">
                    <w:pPr>
                      <w:jc w:val="center"/>
                    </w:pPr>
                    <w:r>
                      <w:rPr>
                        <w:rFonts w:hint="eastAsia"/>
                      </w:rPr>
                      <w:t>合计</w:t>
                    </w:r>
                  </w:p>
                </w:tc>
              </w:sdtContent>
            </w:sdt>
            <w:tc>
              <w:tcPr>
                <w:tcW w:w="1559" w:type="dxa"/>
                <w:shd w:val="clear" w:color="auto" w:fill="auto"/>
                <w:vAlign w:val="center"/>
              </w:tcPr>
              <w:p w:rsidR="00247B01" w:rsidRDefault="00247B01" w:rsidP="00247B01">
                <w:pPr>
                  <w:jc w:val="right"/>
                </w:pPr>
                <w:r>
                  <w:t>63,301,582</w:t>
                </w:r>
              </w:p>
            </w:tc>
            <w:tc>
              <w:tcPr>
                <w:tcW w:w="1418" w:type="dxa"/>
                <w:shd w:val="clear" w:color="auto" w:fill="auto"/>
                <w:vAlign w:val="center"/>
              </w:tcPr>
              <w:p w:rsidR="00247B01" w:rsidRDefault="00247B01" w:rsidP="00247B01">
                <w:pPr>
                  <w:jc w:val="right"/>
                </w:pPr>
                <w:r>
                  <w:t>23,094,600</w:t>
                </w:r>
              </w:p>
            </w:tc>
            <w:tc>
              <w:tcPr>
                <w:tcW w:w="1523" w:type="dxa"/>
                <w:shd w:val="clear" w:color="auto" w:fill="auto"/>
              </w:tcPr>
              <w:p w:rsidR="00247B01" w:rsidRDefault="00247B01" w:rsidP="005F2705">
                <w:pPr>
                  <w:jc w:val="right"/>
                </w:pPr>
              </w:p>
            </w:tc>
          </w:tr>
        </w:tbl>
        <w:p w:rsidR="00247B01" w:rsidRDefault="001A19A4"/>
      </w:sdtContent>
    </w:sdt>
    <w:sdt>
      <w:sdtPr>
        <w:rPr>
          <w:rFonts w:ascii="宋体" w:eastAsia="Times New Roman" w:hAnsi="宋体" w:cs="宋体" w:hint="eastAsia"/>
          <w:b w:val="0"/>
          <w:bCs w:val="0"/>
          <w:kern w:val="0"/>
          <w:sz w:val="20"/>
          <w:szCs w:val="21"/>
          <w:lang w:eastAsia="en-US"/>
        </w:rPr>
        <w:alias w:val="模块:资产处置收益"/>
        <w:tag w:val="_SEC_467f7368f09741c792396e7413b66bc2"/>
        <w:id w:val="487363730"/>
        <w:lock w:val="sdtLocked"/>
        <w:placeholder>
          <w:docPart w:val="GBC22222222222222222222222222222"/>
        </w:placeholder>
      </w:sdtPr>
      <w:sdtEndPr>
        <w:rPr>
          <w:rFonts w:ascii="Times New Roman" w:eastAsia="宋体" w:hAnsi="Times New Roman" w:cs="Times New Roman" w:hint="default"/>
          <w:sz w:val="21"/>
          <w:szCs w:val="20"/>
        </w:rPr>
      </w:sdtEndPr>
      <w:sdtContent>
        <w:p w:rsidR="00865A28" w:rsidRDefault="005064CB" w:rsidP="00666001">
          <w:pPr>
            <w:pStyle w:val="3"/>
            <w:numPr>
              <w:ilvl w:val="0"/>
              <w:numId w:val="15"/>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Content>
            <w:p w:rsidR="00865A28" w:rsidRDefault="001A19A4">
              <w:pPr>
                <w:rPr>
                  <w:bCs/>
                </w:rPr>
              </w:pPr>
              <w:r w:rsidRPr="00A26F80">
                <w:rPr>
                  <w:rFonts w:ascii="宋体" w:hAnsi="宋体"/>
                  <w:bCs/>
                </w:rPr>
                <w:fldChar w:fldCharType="begin"/>
              </w:r>
              <w:r w:rsidR="00247B01">
                <w:rPr>
                  <w:rFonts w:ascii="宋体" w:hAnsi="宋体"/>
                  <w:bCs/>
                </w:rPr>
                <w:instrText xml:space="preserve"> MACROBUTTON  SnrToggleCheckbox √适用 </w:instrText>
              </w:r>
              <w:r w:rsidRPr="00A26F80">
                <w:rPr>
                  <w:rFonts w:ascii="宋体" w:hAnsi="宋体"/>
                  <w:bCs/>
                </w:rPr>
                <w:fldChar w:fldCharType="end"/>
              </w:r>
              <w:r w:rsidRPr="00A26F80">
                <w:rPr>
                  <w:rFonts w:ascii="宋体" w:hAnsi="宋体"/>
                  <w:bCs/>
                </w:rPr>
                <w:fldChar w:fldCharType="begin"/>
              </w:r>
              <w:r w:rsidR="00247B01">
                <w:rPr>
                  <w:rFonts w:ascii="宋体" w:hAnsi="宋体"/>
                  <w:bCs/>
                </w:rPr>
                <w:instrText xml:space="preserve"> MACROBUTTON  SnrToggleCheckbox □不适用 </w:instrText>
              </w:r>
              <w:r w:rsidRPr="00A26F80">
                <w:rPr>
                  <w:rFonts w:ascii="宋体" w:hAnsi="宋体"/>
                  <w:bCs/>
                </w:rPr>
                <w:fldChar w:fldCharType="end"/>
              </w:r>
            </w:p>
          </w:sdtContent>
        </w:sdt>
        <w:p w:rsidR="00865A28" w:rsidRDefault="005064CB">
          <w:pPr>
            <w:pStyle w:val="a9"/>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693"/>
            <w:gridCol w:w="2704"/>
          </w:tblGrid>
          <w:tr w:rsidR="00247B01" w:rsidTr="00247B01">
            <w:sdt>
              <w:sdtPr>
                <w:tag w:val="_PLD_6aa248f59d784f95a8d1e935bd71e05e"/>
                <w:id w:val="9921396"/>
                <w:lock w:val="sdtLocked"/>
              </w:sdtPr>
              <w:sdtContent>
                <w:tc>
                  <w:tcPr>
                    <w:tcW w:w="3652" w:type="dxa"/>
                    <w:shd w:val="clear" w:color="auto" w:fill="auto"/>
                  </w:tcPr>
                  <w:p w:rsidR="00247B01" w:rsidRDefault="00247B01" w:rsidP="005F2705">
                    <w:pPr>
                      <w:jc w:val="center"/>
                    </w:pPr>
                    <w:r>
                      <w:rPr>
                        <w:rFonts w:hint="eastAsia"/>
                      </w:rPr>
                      <w:t>项目</w:t>
                    </w:r>
                  </w:p>
                </w:tc>
              </w:sdtContent>
            </w:sdt>
            <w:sdt>
              <w:sdtPr>
                <w:tag w:val="_PLD_130aaf0b75144f7d943c5d780cfc1b6b"/>
                <w:id w:val="9921397"/>
                <w:lock w:val="sdtLocked"/>
              </w:sdtPr>
              <w:sdtContent>
                <w:tc>
                  <w:tcPr>
                    <w:tcW w:w="2693" w:type="dxa"/>
                    <w:shd w:val="clear" w:color="auto" w:fill="auto"/>
                  </w:tcPr>
                  <w:p w:rsidR="00247B01" w:rsidRDefault="00247B01" w:rsidP="005F2705">
                    <w:pPr>
                      <w:jc w:val="center"/>
                    </w:pPr>
                    <w:r>
                      <w:rPr>
                        <w:rFonts w:hint="eastAsia"/>
                      </w:rPr>
                      <w:t>本期发生额</w:t>
                    </w:r>
                  </w:p>
                </w:tc>
              </w:sdtContent>
            </w:sdt>
            <w:sdt>
              <w:sdtPr>
                <w:tag w:val="_PLD_482f220f08ce46dc8e769190f957eec7"/>
                <w:id w:val="9921398"/>
                <w:lock w:val="sdtLocked"/>
              </w:sdtPr>
              <w:sdtContent>
                <w:tc>
                  <w:tcPr>
                    <w:tcW w:w="2704" w:type="dxa"/>
                    <w:shd w:val="clear" w:color="auto" w:fill="auto"/>
                  </w:tcPr>
                  <w:p w:rsidR="00247B01" w:rsidRDefault="00247B01" w:rsidP="005F2705">
                    <w:pPr>
                      <w:jc w:val="center"/>
                    </w:pPr>
                    <w:r>
                      <w:rPr>
                        <w:rFonts w:hint="eastAsia"/>
                      </w:rPr>
                      <w:t>上期发生额</w:t>
                    </w:r>
                  </w:p>
                </w:tc>
              </w:sdtContent>
            </w:sdt>
          </w:tr>
          <w:sdt>
            <w:sdtPr>
              <w:alias w:val="资产处置收益明细"/>
              <w:tag w:val="_TUP_4e7f3b54af98459f9a8813a3573b07d6"/>
              <w:id w:val="9921399"/>
              <w:lock w:val="sdtLocked"/>
            </w:sdtPr>
            <w:sdtContent>
              <w:tr w:rsidR="00247B01" w:rsidTr="00247B01">
                <w:tc>
                  <w:tcPr>
                    <w:tcW w:w="3652" w:type="dxa"/>
                    <w:shd w:val="clear" w:color="auto" w:fill="auto"/>
                  </w:tcPr>
                  <w:p w:rsidR="00247B01" w:rsidRDefault="00247B01" w:rsidP="005F2705">
                    <w:pPr>
                      <w:rPr>
                        <w:lang w:eastAsia="zh-CN"/>
                      </w:rPr>
                    </w:pPr>
                    <w:r>
                      <w:rPr>
                        <w:lang w:eastAsia="zh-CN"/>
                      </w:rPr>
                      <w:t>土地收储补偿净收益</w:t>
                    </w:r>
                    <w:r>
                      <w:rPr>
                        <w:lang w:eastAsia="zh-CN"/>
                      </w:rPr>
                      <w:t>(</w:t>
                    </w:r>
                    <w:r>
                      <w:rPr>
                        <w:lang w:eastAsia="zh-CN"/>
                      </w:rPr>
                      <w:t>附注五</w:t>
                    </w:r>
                    <w:r>
                      <w:rPr>
                        <w:lang w:eastAsia="zh-CN"/>
                      </w:rPr>
                      <w:t>(6))</w:t>
                    </w:r>
                  </w:p>
                </w:tc>
                <w:tc>
                  <w:tcPr>
                    <w:tcW w:w="2693" w:type="dxa"/>
                    <w:shd w:val="clear" w:color="auto" w:fill="auto"/>
                  </w:tcPr>
                  <w:p w:rsidR="00247B01" w:rsidRDefault="00247B01" w:rsidP="005F2705">
                    <w:pPr>
                      <w:jc w:val="right"/>
                    </w:pPr>
                    <w:r>
                      <w:t>1,188,644,722</w:t>
                    </w:r>
                  </w:p>
                </w:tc>
                <w:tc>
                  <w:tcPr>
                    <w:tcW w:w="2704" w:type="dxa"/>
                    <w:shd w:val="clear" w:color="auto" w:fill="auto"/>
                  </w:tcPr>
                  <w:p w:rsidR="00247B01" w:rsidRDefault="00247B01" w:rsidP="005F2705">
                    <w:pPr>
                      <w:jc w:val="right"/>
                    </w:pPr>
                    <w:r>
                      <w:rPr>
                        <w:rFonts w:hint="eastAsia"/>
                        <w:lang w:eastAsia="zh-CN"/>
                      </w:rPr>
                      <w:t>-</w:t>
                    </w:r>
                  </w:p>
                </w:tc>
              </w:tr>
            </w:sdtContent>
          </w:sdt>
          <w:tr w:rsidR="00247B01" w:rsidTr="00247B01">
            <w:sdt>
              <w:sdtPr>
                <w:tag w:val="_PLD_5ff6aaf90ab6455a8f0879f18bec11b2"/>
                <w:id w:val="9921400"/>
                <w:lock w:val="sdtLocked"/>
              </w:sdtPr>
              <w:sdtContent>
                <w:tc>
                  <w:tcPr>
                    <w:tcW w:w="3652" w:type="dxa"/>
                    <w:shd w:val="clear" w:color="auto" w:fill="auto"/>
                  </w:tcPr>
                  <w:p w:rsidR="00247B01" w:rsidRDefault="00247B01" w:rsidP="005F2705">
                    <w:pPr>
                      <w:jc w:val="center"/>
                    </w:pPr>
                    <w:r>
                      <w:rPr>
                        <w:rFonts w:hint="eastAsia"/>
                      </w:rPr>
                      <w:t>合计</w:t>
                    </w:r>
                  </w:p>
                </w:tc>
              </w:sdtContent>
            </w:sdt>
            <w:tc>
              <w:tcPr>
                <w:tcW w:w="2693" w:type="dxa"/>
                <w:shd w:val="clear" w:color="auto" w:fill="auto"/>
              </w:tcPr>
              <w:p w:rsidR="00247B01" w:rsidRDefault="00247B01" w:rsidP="005F2705">
                <w:pPr>
                  <w:jc w:val="right"/>
                </w:pPr>
                <w:r>
                  <w:t>1,188,644,722</w:t>
                </w:r>
              </w:p>
            </w:tc>
            <w:tc>
              <w:tcPr>
                <w:tcW w:w="2704" w:type="dxa"/>
                <w:shd w:val="clear" w:color="auto" w:fill="auto"/>
              </w:tcPr>
              <w:p w:rsidR="00247B01" w:rsidRDefault="00247B01" w:rsidP="005F2705">
                <w:pPr>
                  <w:jc w:val="right"/>
                  <w:rPr>
                    <w:lang w:eastAsia="zh-CN"/>
                  </w:rPr>
                </w:pPr>
                <w:r>
                  <w:rPr>
                    <w:rFonts w:hint="eastAsia"/>
                    <w:lang w:eastAsia="zh-CN"/>
                  </w:rPr>
                  <w:t>-</w:t>
                </w:r>
              </w:p>
            </w:tc>
          </w:tr>
        </w:tbl>
        <w:p w:rsidR="00247B01" w:rsidRDefault="001A19A4"/>
      </w:sdtContent>
    </w:sd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Content>
        <w:sdt>
          <w:sdtPr>
            <w:rPr>
              <w:rFonts w:hint="eastAsia"/>
            </w:rPr>
            <w:alias w:val="是否适用：营业外收入情况 [双击切换]"/>
            <w:tag w:val="_GBC_4aec8b65d0e744aaaddac8859ae249bc"/>
            <w:id w:val="-136882437"/>
            <w:lock w:val="sdtContentLocked"/>
            <w:placeholder>
              <w:docPart w:val="GBC22222222222222222222222222222"/>
            </w:placeholder>
          </w:sdtPr>
          <w:sdtContent>
            <w:p w:rsidR="00865A28" w:rsidRDefault="001A19A4">
              <w:r w:rsidRPr="00A26F80">
                <w:rPr>
                  <w:rFonts w:ascii="宋体" w:hAnsi="宋体"/>
                </w:rPr>
                <w:fldChar w:fldCharType="begin"/>
              </w:r>
              <w:r w:rsidR="00247B01">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247B01">
                <w:rPr>
                  <w:rFonts w:ascii="宋体" w:hAnsi="宋体"/>
                </w:rPr>
                <w:instrText xml:space="preserve"> MACROBUTTON  SnrToggleCheckbox □不适用 </w:instrText>
              </w:r>
              <w:r w:rsidRPr="00A26F80">
                <w:rPr>
                  <w:rFonts w:ascii="宋体" w:hAnsi="宋体"/>
                </w:rPr>
                <w:fldChar w:fldCharType="end"/>
              </w:r>
            </w:p>
          </w:sdtContent>
        </w:sdt>
        <w:p w:rsidR="00084885" w:rsidRDefault="005064CB">
          <w:pPr>
            <w:jc w:val="right"/>
            <w:rPr>
              <w:lang w:eastAsia="zh-CN"/>
            </w:rPr>
          </w:pPr>
          <w:r>
            <w:rPr>
              <w:rFonts w:hint="eastAsia"/>
              <w:lang w:eastAsia="zh-CN"/>
            </w:rPr>
            <w:t>单位：</w:t>
          </w:r>
          <w:sdt>
            <w:sdtPr>
              <w:rPr>
                <w:rFonts w:hint="eastAsia"/>
                <w:lang w:eastAsia="zh-CN"/>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2125"/>
            <w:gridCol w:w="2126"/>
            <w:gridCol w:w="2232"/>
          </w:tblGrid>
          <w:tr w:rsidR="00F627A4" w:rsidTr="0094607D">
            <w:sdt>
              <w:sdtPr>
                <w:tag w:val="_PLD_1b52b1902e1443609ba6891d7076aebe"/>
                <w:id w:val="23639311"/>
                <w:lock w:val="sdtLocked"/>
              </w:sdtPr>
              <w:sdtContent>
                <w:tc>
                  <w:tcPr>
                    <w:tcW w:w="1509"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autoSpaceDE w:val="0"/>
                      <w:autoSpaceDN w:val="0"/>
                      <w:jc w:val="center"/>
                      <w:rPr>
                        <w:szCs w:val="21"/>
                      </w:rPr>
                    </w:pPr>
                    <w:r>
                      <w:rPr>
                        <w:rFonts w:hint="eastAsia"/>
                        <w:szCs w:val="21"/>
                      </w:rPr>
                      <w:t>项目</w:t>
                    </w:r>
                  </w:p>
                </w:tc>
              </w:sdtContent>
            </w:sdt>
            <w:sdt>
              <w:sdtPr>
                <w:tag w:val="_PLD_9dc87bd465124a2289f545f76d28c96c"/>
                <w:id w:val="23639312"/>
                <w:lock w:val="sdtLocked"/>
              </w:sdtPr>
              <w:sdtContent>
                <w:tc>
                  <w:tcPr>
                    <w:tcW w:w="1144"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autoSpaceDE w:val="0"/>
                      <w:autoSpaceDN w:val="0"/>
                      <w:jc w:val="center"/>
                      <w:rPr>
                        <w:szCs w:val="21"/>
                      </w:rPr>
                    </w:pPr>
                    <w:r>
                      <w:rPr>
                        <w:rFonts w:hint="eastAsia"/>
                        <w:szCs w:val="21"/>
                      </w:rPr>
                      <w:t>本期发生额</w:t>
                    </w:r>
                  </w:p>
                </w:tc>
              </w:sdtContent>
            </w:sdt>
            <w:sdt>
              <w:sdtPr>
                <w:tag w:val="_PLD_e1b91f5db91a439083c1f9a1b7d17ef9"/>
                <w:id w:val="23639313"/>
                <w:lock w:val="sdtLocked"/>
              </w:sdtPr>
              <w:sdtContent>
                <w:tc>
                  <w:tcPr>
                    <w:tcW w:w="1145"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autoSpaceDE w:val="0"/>
                      <w:autoSpaceDN w:val="0"/>
                      <w:jc w:val="center"/>
                      <w:rPr>
                        <w:szCs w:val="21"/>
                      </w:rPr>
                    </w:pPr>
                    <w:r>
                      <w:rPr>
                        <w:rFonts w:hint="eastAsia"/>
                        <w:szCs w:val="21"/>
                      </w:rPr>
                      <w:t>上期发生额</w:t>
                    </w:r>
                  </w:p>
                </w:tc>
              </w:sdtContent>
            </w:sdt>
            <w:sdt>
              <w:sdtPr>
                <w:tag w:val="_PLD_db1c9e08e7ea407889a350e8451d2848"/>
                <w:id w:val="23639314"/>
                <w:lock w:val="sdtLocked"/>
              </w:sdtPr>
              <w:sdtContent>
                <w:tc>
                  <w:tcPr>
                    <w:tcW w:w="1202"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autoSpaceDE w:val="0"/>
                      <w:autoSpaceDN w:val="0"/>
                      <w:jc w:val="center"/>
                      <w:rPr>
                        <w:color w:val="FF0000"/>
                        <w:szCs w:val="21"/>
                        <w:lang w:eastAsia="zh-CN"/>
                      </w:rPr>
                    </w:pPr>
                    <w:r>
                      <w:rPr>
                        <w:rFonts w:hint="eastAsia"/>
                        <w:szCs w:val="21"/>
                        <w:lang w:eastAsia="zh-CN"/>
                      </w:rPr>
                      <w:t>计入当期非经常性损益的金额</w:t>
                    </w:r>
                  </w:p>
                </w:tc>
              </w:sdtContent>
            </w:sdt>
          </w:tr>
          <w:tr w:rsidR="00F627A4" w:rsidTr="0094607D">
            <w:sdt>
              <w:sdtPr>
                <w:tag w:val="_PLD_2d7d486e5802447694f6aabdd236c0f9"/>
                <w:id w:val="23639315"/>
                <w:lock w:val="sdtLocked"/>
              </w:sdtPr>
              <w:sdtContent>
                <w:tc>
                  <w:tcPr>
                    <w:tcW w:w="1509" w:type="pct"/>
                    <w:tcBorders>
                      <w:top w:val="single" w:sz="4" w:space="0" w:color="auto"/>
                      <w:left w:val="single" w:sz="4" w:space="0" w:color="auto"/>
                      <w:bottom w:val="single" w:sz="4" w:space="0" w:color="auto"/>
                      <w:right w:val="single" w:sz="4" w:space="0" w:color="auto"/>
                    </w:tcBorders>
                  </w:tcPr>
                  <w:p w:rsidR="00F627A4" w:rsidRDefault="00F627A4" w:rsidP="0094607D">
                    <w:pPr>
                      <w:autoSpaceDE w:val="0"/>
                      <w:autoSpaceDN w:val="0"/>
                      <w:rPr>
                        <w:szCs w:val="21"/>
                        <w:lang w:eastAsia="zh-CN"/>
                      </w:rPr>
                    </w:pPr>
                    <w:r>
                      <w:rPr>
                        <w:rFonts w:hint="eastAsia"/>
                        <w:szCs w:val="21"/>
                        <w:lang w:eastAsia="zh-CN"/>
                      </w:rPr>
                      <w:t>非流动资产处置利得合计</w:t>
                    </w:r>
                  </w:p>
                </w:tc>
              </w:sdtContent>
            </w:sdt>
            <w:tc>
              <w:tcPr>
                <w:tcW w:w="1144"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968,698</w:t>
                </w:r>
              </w:p>
            </w:tc>
            <w:tc>
              <w:tcPr>
                <w:tcW w:w="1145"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913,546</w:t>
                </w:r>
              </w:p>
            </w:tc>
            <w:tc>
              <w:tcPr>
                <w:tcW w:w="1202"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autoSpaceDE w:val="0"/>
                  <w:autoSpaceDN w:val="0"/>
                  <w:jc w:val="right"/>
                  <w:rPr>
                    <w:szCs w:val="21"/>
                  </w:rPr>
                </w:pPr>
                <w:r>
                  <w:t>968,698</w:t>
                </w:r>
              </w:p>
            </w:tc>
          </w:tr>
          <w:tr w:rsidR="00F627A4" w:rsidTr="0094607D">
            <w:sdt>
              <w:sdtPr>
                <w:tag w:val="_PLD_56e5a2dd44854ddd9b1f8deb77014232"/>
                <w:id w:val="23639316"/>
                <w:lock w:val="sdtLocked"/>
              </w:sdtPr>
              <w:sdtContent>
                <w:tc>
                  <w:tcPr>
                    <w:tcW w:w="1509" w:type="pct"/>
                    <w:tcBorders>
                      <w:top w:val="single" w:sz="4" w:space="0" w:color="auto"/>
                      <w:left w:val="single" w:sz="4" w:space="0" w:color="auto"/>
                      <w:bottom w:val="single" w:sz="4" w:space="0" w:color="auto"/>
                      <w:right w:val="single" w:sz="4" w:space="0" w:color="auto"/>
                    </w:tcBorders>
                  </w:tcPr>
                  <w:p w:rsidR="00F627A4" w:rsidRDefault="00F627A4" w:rsidP="0094607D">
                    <w:pPr>
                      <w:autoSpaceDE w:val="0"/>
                      <w:autoSpaceDN w:val="0"/>
                      <w:ind w:firstLineChars="100" w:firstLine="210"/>
                      <w:rPr>
                        <w:szCs w:val="21"/>
                        <w:lang w:eastAsia="zh-CN"/>
                      </w:rPr>
                    </w:pPr>
                    <w:r>
                      <w:rPr>
                        <w:rFonts w:hint="eastAsia"/>
                        <w:szCs w:val="21"/>
                        <w:lang w:eastAsia="zh-CN"/>
                      </w:rPr>
                      <w:t>其中：固定资产处置利得</w:t>
                    </w:r>
                  </w:p>
                </w:tc>
              </w:sdtContent>
            </w:sdt>
            <w:tc>
              <w:tcPr>
                <w:tcW w:w="1144"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968,698</w:t>
                </w:r>
              </w:p>
            </w:tc>
            <w:tc>
              <w:tcPr>
                <w:tcW w:w="1145"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913,546</w:t>
                </w:r>
              </w:p>
            </w:tc>
            <w:tc>
              <w:tcPr>
                <w:tcW w:w="1202"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autoSpaceDE w:val="0"/>
                  <w:autoSpaceDN w:val="0"/>
                  <w:jc w:val="right"/>
                  <w:rPr>
                    <w:szCs w:val="21"/>
                  </w:rPr>
                </w:pPr>
                <w:r>
                  <w:t>968,698</w:t>
                </w:r>
              </w:p>
            </w:tc>
          </w:tr>
          <w:sdt>
            <w:sdtPr>
              <w:rPr>
                <w:rFonts w:hint="eastAsia"/>
                <w:szCs w:val="21"/>
              </w:rPr>
              <w:alias w:val="营业外收入明细"/>
              <w:tag w:val="_TUP_46937c9656934b67a9abb141e7420d0e"/>
              <w:id w:val="23639317"/>
              <w:lock w:val="sdtLocked"/>
            </w:sdtPr>
            <w:sdtContent>
              <w:tr w:rsidR="00F627A4" w:rsidTr="0094607D">
                <w:tc>
                  <w:tcPr>
                    <w:tcW w:w="1509" w:type="pct"/>
                    <w:tcBorders>
                      <w:top w:val="single" w:sz="4" w:space="0" w:color="auto"/>
                      <w:left w:val="single" w:sz="4" w:space="0" w:color="auto"/>
                      <w:bottom w:val="single" w:sz="4" w:space="0" w:color="auto"/>
                      <w:right w:val="single" w:sz="4" w:space="0" w:color="auto"/>
                    </w:tcBorders>
                  </w:tcPr>
                  <w:p w:rsidR="00F627A4" w:rsidRDefault="00F627A4" w:rsidP="0094607D">
                    <w:pPr>
                      <w:rPr>
                        <w:szCs w:val="21"/>
                      </w:rPr>
                    </w:pPr>
                    <w:r>
                      <w:t>赔偿款收益</w:t>
                    </w:r>
                  </w:p>
                </w:tc>
                <w:tc>
                  <w:tcPr>
                    <w:tcW w:w="1144"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115,360</w:t>
                    </w:r>
                  </w:p>
                </w:tc>
                <w:tc>
                  <w:tcPr>
                    <w:tcW w:w="1145"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1,092,445</w:t>
                    </w:r>
                  </w:p>
                </w:tc>
                <w:tc>
                  <w:tcPr>
                    <w:tcW w:w="1202"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115,360</w:t>
                    </w:r>
                  </w:p>
                </w:tc>
              </w:tr>
            </w:sdtContent>
          </w:sdt>
          <w:sdt>
            <w:sdtPr>
              <w:rPr>
                <w:rFonts w:hint="eastAsia"/>
                <w:szCs w:val="21"/>
              </w:rPr>
              <w:alias w:val="营业外收入明细"/>
              <w:tag w:val="_TUP_46937c9656934b67a9abb141e7420d0e"/>
              <w:id w:val="23639318"/>
              <w:lock w:val="sdtLocked"/>
            </w:sdtPr>
            <w:sdtContent>
              <w:tr w:rsidR="00F627A4" w:rsidTr="0094607D">
                <w:tc>
                  <w:tcPr>
                    <w:tcW w:w="1509" w:type="pct"/>
                    <w:tcBorders>
                      <w:top w:val="single" w:sz="4" w:space="0" w:color="auto"/>
                      <w:left w:val="single" w:sz="4" w:space="0" w:color="auto"/>
                      <w:bottom w:val="single" w:sz="4" w:space="0" w:color="auto"/>
                      <w:right w:val="single" w:sz="4" w:space="0" w:color="auto"/>
                    </w:tcBorders>
                  </w:tcPr>
                  <w:p w:rsidR="00F627A4" w:rsidRDefault="00F627A4" w:rsidP="0094607D">
                    <w:pPr>
                      <w:rPr>
                        <w:szCs w:val="21"/>
                      </w:rPr>
                    </w:pPr>
                    <w:r>
                      <w:t>无需支付的款项</w:t>
                    </w:r>
                  </w:p>
                </w:tc>
                <w:tc>
                  <w:tcPr>
                    <w:tcW w:w="1144"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2,903,285</w:t>
                    </w:r>
                  </w:p>
                </w:tc>
                <w:tc>
                  <w:tcPr>
                    <w:tcW w:w="1145"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18,521,864</w:t>
                    </w:r>
                  </w:p>
                </w:tc>
                <w:tc>
                  <w:tcPr>
                    <w:tcW w:w="1202"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2,903,285</w:t>
                    </w:r>
                  </w:p>
                </w:tc>
              </w:tr>
            </w:sdtContent>
          </w:sdt>
          <w:sdt>
            <w:sdtPr>
              <w:rPr>
                <w:rFonts w:hint="eastAsia"/>
                <w:szCs w:val="21"/>
              </w:rPr>
              <w:alias w:val="营业外收入明细"/>
              <w:tag w:val="_TUP_46937c9656934b67a9abb141e7420d0e"/>
              <w:id w:val="23639319"/>
              <w:lock w:val="sdtLocked"/>
            </w:sdtPr>
            <w:sdtContent>
              <w:tr w:rsidR="00F627A4" w:rsidTr="0094607D">
                <w:tc>
                  <w:tcPr>
                    <w:tcW w:w="1509" w:type="pct"/>
                    <w:tcBorders>
                      <w:top w:val="single" w:sz="4" w:space="0" w:color="auto"/>
                      <w:left w:val="single" w:sz="4" w:space="0" w:color="auto"/>
                      <w:bottom w:val="single" w:sz="4" w:space="0" w:color="auto"/>
                      <w:right w:val="single" w:sz="4" w:space="0" w:color="auto"/>
                    </w:tcBorders>
                  </w:tcPr>
                  <w:p w:rsidR="00F627A4" w:rsidRDefault="00F627A4" w:rsidP="0094607D">
                    <w:pPr>
                      <w:rPr>
                        <w:szCs w:val="21"/>
                      </w:rPr>
                    </w:pPr>
                    <w:r>
                      <w:t>其他</w:t>
                    </w:r>
                  </w:p>
                </w:tc>
                <w:tc>
                  <w:tcPr>
                    <w:tcW w:w="1144"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13,822,681</w:t>
                    </w:r>
                  </w:p>
                </w:tc>
                <w:tc>
                  <w:tcPr>
                    <w:tcW w:w="1145"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20,357,258</w:t>
                    </w:r>
                  </w:p>
                </w:tc>
                <w:tc>
                  <w:tcPr>
                    <w:tcW w:w="1202"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right"/>
                      <w:rPr>
                        <w:szCs w:val="21"/>
                      </w:rPr>
                    </w:pPr>
                    <w:r>
                      <w:t>13,822,681</w:t>
                    </w:r>
                  </w:p>
                </w:tc>
              </w:tr>
            </w:sdtContent>
          </w:sdt>
          <w:tr w:rsidR="00F627A4" w:rsidRPr="00084885" w:rsidTr="0094607D">
            <w:sdt>
              <w:sdtPr>
                <w:tag w:val="_PLD_0701136e79c0479f9536922958a26987"/>
                <w:id w:val="23639320"/>
                <w:lock w:val="sdtLocked"/>
              </w:sdtPr>
              <w:sdtContent>
                <w:tc>
                  <w:tcPr>
                    <w:tcW w:w="1509" w:type="pct"/>
                    <w:tcBorders>
                      <w:top w:val="single" w:sz="4" w:space="0" w:color="auto"/>
                      <w:left w:val="single" w:sz="4" w:space="0" w:color="auto"/>
                      <w:bottom w:val="single" w:sz="4" w:space="0" w:color="auto"/>
                      <w:right w:val="single" w:sz="4" w:space="0" w:color="auto"/>
                    </w:tcBorders>
                    <w:vAlign w:val="center"/>
                  </w:tcPr>
                  <w:p w:rsidR="00F627A4" w:rsidRDefault="00F627A4" w:rsidP="0094607D">
                    <w:pPr>
                      <w:jc w:val="center"/>
                      <w:rPr>
                        <w:szCs w:val="21"/>
                      </w:rPr>
                    </w:pPr>
                    <w:r>
                      <w:rPr>
                        <w:rFonts w:hint="eastAsia"/>
                        <w:szCs w:val="21"/>
                      </w:rPr>
                      <w:t>合计</w:t>
                    </w:r>
                  </w:p>
                </w:tc>
              </w:sdtContent>
            </w:sdt>
            <w:tc>
              <w:tcPr>
                <w:tcW w:w="1144" w:type="pct"/>
                <w:tcBorders>
                  <w:top w:val="single" w:sz="4" w:space="0" w:color="auto"/>
                  <w:left w:val="single" w:sz="4" w:space="0" w:color="auto"/>
                  <w:bottom w:val="single" w:sz="4" w:space="0" w:color="auto"/>
                  <w:right w:val="single" w:sz="4" w:space="0" w:color="auto"/>
                </w:tcBorders>
                <w:vAlign w:val="center"/>
              </w:tcPr>
              <w:p w:rsidR="00F627A4" w:rsidRPr="00084885" w:rsidRDefault="00F627A4" w:rsidP="0094607D">
                <w:pPr>
                  <w:jc w:val="right"/>
                </w:pPr>
                <w:r>
                  <w:t>17,810,024</w:t>
                </w:r>
              </w:p>
            </w:tc>
            <w:tc>
              <w:tcPr>
                <w:tcW w:w="1145" w:type="pct"/>
                <w:tcBorders>
                  <w:top w:val="single" w:sz="4" w:space="0" w:color="auto"/>
                  <w:left w:val="single" w:sz="4" w:space="0" w:color="auto"/>
                  <w:bottom w:val="single" w:sz="4" w:space="0" w:color="auto"/>
                  <w:right w:val="single" w:sz="4" w:space="0" w:color="auto"/>
                </w:tcBorders>
                <w:vAlign w:val="center"/>
              </w:tcPr>
              <w:p w:rsidR="00F627A4" w:rsidRPr="00084885" w:rsidRDefault="00F627A4" w:rsidP="0094607D">
                <w:pPr>
                  <w:jc w:val="right"/>
                </w:pPr>
                <w:r>
                  <w:t>40,885,113</w:t>
                </w:r>
              </w:p>
            </w:tc>
            <w:tc>
              <w:tcPr>
                <w:tcW w:w="1202" w:type="pct"/>
                <w:tcBorders>
                  <w:top w:val="single" w:sz="4" w:space="0" w:color="auto"/>
                  <w:left w:val="single" w:sz="4" w:space="0" w:color="auto"/>
                  <w:bottom w:val="single" w:sz="4" w:space="0" w:color="auto"/>
                  <w:right w:val="single" w:sz="4" w:space="0" w:color="auto"/>
                </w:tcBorders>
                <w:vAlign w:val="center"/>
              </w:tcPr>
              <w:p w:rsidR="00F627A4" w:rsidRPr="00084885" w:rsidRDefault="00F627A4" w:rsidP="0094607D">
                <w:pPr>
                  <w:jc w:val="right"/>
                </w:pPr>
                <w:r>
                  <w:t>17,810,024</w:t>
                </w:r>
              </w:p>
            </w:tc>
          </w:tr>
        </w:tbl>
        <w:p w:rsidR="00865A28" w:rsidRPr="00084885" w:rsidRDefault="001A19A4" w:rsidP="00084885"/>
      </w:sdtContent>
    </w:sdt>
    <w:sdt>
      <w:sdtPr>
        <w:rPr>
          <w:rFonts w:ascii="宋体" w:eastAsia="Times New Roman" w:hAnsi="宋体" w:cs="宋体" w:hint="eastAsia"/>
          <w:b w:val="0"/>
          <w:bCs w:val="0"/>
          <w:kern w:val="0"/>
          <w:sz w:val="20"/>
          <w:szCs w:val="21"/>
          <w:lang w:eastAsia="en-US"/>
        </w:rPr>
        <w:alias w:val="模块:营业外支出"/>
        <w:tag w:val="_SEC_c9367abe549f4ea783abbf3c125e949f"/>
        <w:id w:val="-99499283"/>
        <w:lock w:val="sdtLocked"/>
        <w:placeholder>
          <w:docPart w:val="GBC22222222222222222222222222222"/>
        </w:placeholder>
      </w:sdtPr>
      <w:sdtEndPr>
        <w:rPr>
          <w:rFonts w:asciiTheme="minorHAnsi" w:eastAsia="宋体" w:hAnsiTheme="minorHAnsi" w:cstheme="minorBidi"/>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814184118"/>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4A2ADD">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A2ADD">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2126"/>
            <w:gridCol w:w="2126"/>
            <w:gridCol w:w="1948"/>
          </w:tblGrid>
          <w:tr w:rsidR="004A2ADD" w:rsidTr="005F2705">
            <w:sdt>
              <w:sdtPr>
                <w:tag w:val="_PLD_3e5b39f95fae41609c103f36a1017c54"/>
                <w:id w:val="9922471"/>
                <w:lock w:val="sdtLocked"/>
              </w:sdtPr>
              <w:sdtContent>
                <w:tc>
                  <w:tcPr>
                    <w:tcW w:w="1661" w:type="pct"/>
                    <w:tcBorders>
                      <w:top w:val="single" w:sz="4" w:space="0" w:color="auto"/>
                      <w:left w:val="single" w:sz="4" w:space="0" w:color="auto"/>
                      <w:bottom w:val="single" w:sz="4" w:space="0" w:color="auto"/>
                      <w:right w:val="single" w:sz="4" w:space="0" w:color="auto"/>
                    </w:tcBorders>
                    <w:vAlign w:val="center"/>
                  </w:tcPr>
                  <w:p w:rsidR="004A2ADD" w:rsidRDefault="004A2ADD" w:rsidP="005F2705">
                    <w:pPr>
                      <w:autoSpaceDE w:val="0"/>
                      <w:autoSpaceDN w:val="0"/>
                      <w:jc w:val="center"/>
                      <w:rPr>
                        <w:szCs w:val="21"/>
                      </w:rPr>
                    </w:pPr>
                    <w:r>
                      <w:rPr>
                        <w:rFonts w:hint="eastAsia"/>
                        <w:szCs w:val="21"/>
                      </w:rPr>
                      <w:t>项目</w:t>
                    </w:r>
                  </w:p>
                </w:tc>
              </w:sdtContent>
            </w:sdt>
            <w:sdt>
              <w:sdtPr>
                <w:tag w:val="_PLD_9ea5703e0d9641a1acf20638053e3dd5"/>
                <w:id w:val="9922472"/>
                <w:lock w:val="sdtLocked"/>
              </w:sdtPr>
              <w:sdtContent>
                <w:tc>
                  <w:tcPr>
                    <w:tcW w:w="1145" w:type="pct"/>
                    <w:tcBorders>
                      <w:top w:val="single" w:sz="4" w:space="0" w:color="auto"/>
                      <w:left w:val="single" w:sz="4" w:space="0" w:color="auto"/>
                      <w:bottom w:val="single" w:sz="4" w:space="0" w:color="auto"/>
                      <w:right w:val="single" w:sz="4" w:space="0" w:color="auto"/>
                    </w:tcBorders>
                    <w:vAlign w:val="center"/>
                  </w:tcPr>
                  <w:p w:rsidR="004A2ADD" w:rsidRDefault="004A2ADD" w:rsidP="005F2705">
                    <w:pPr>
                      <w:autoSpaceDE w:val="0"/>
                      <w:autoSpaceDN w:val="0"/>
                      <w:jc w:val="center"/>
                      <w:rPr>
                        <w:szCs w:val="21"/>
                      </w:rPr>
                    </w:pPr>
                    <w:r>
                      <w:rPr>
                        <w:rFonts w:hint="eastAsia"/>
                        <w:szCs w:val="21"/>
                      </w:rPr>
                      <w:t>本期发生额</w:t>
                    </w:r>
                  </w:p>
                </w:tc>
              </w:sdtContent>
            </w:sdt>
            <w:sdt>
              <w:sdtPr>
                <w:tag w:val="_PLD_27cbc4bb29594bcfa61154a0d46b4d20"/>
                <w:id w:val="9922473"/>
                <w:lock w:val="sdtLocked"/>
              </w:sdtPr>
              <w:sdtContent>
                <w:tc>
                  <w:tcPr>
                    <w:tcW w:w="1145" w:type="pct"/>
                    <w:tcBorders>
                      <w:top w:val="single" w:sz="4" w:space="0" w:color="auto"/>
                      <w:left w:val="single" w:sz="4" w:space="0" w:color="auto"/>
                      <w:bottom w:val="single" w:sz="4" w:space="0" w:color="auto"/>
                      <w:right w:val="single" w:sz="4" w:space="0" w:color="auto"/>
                    </w:tcBorders>
                    <w:vAlign w:val="center"/>
                  </w:tcPr>
                  <w:p w:rsidR="004A2ADD" w:rsidRDefault="004A2ADD" w:rsidP="005F2705">
                    <w:pPr>
                      <w:autoSpaceDE w:val="0"/>
                      <w:autoSpaceDN w:val="0"/>
                      <w:jc w:val="center"/>
                      <w:rPr>
                        <w:szCs w:val="21"/>
                      </w:rPr>
                    </w:pPr>
                    <w:r>
                      <w:rPr>
                        <w:rFonts w:hint="eastAsia"/>
                        <w:szCs w:val="21"/>
                      </w:rPr>
                      <w:t>上期发生额</w:t>
                    </w:r>
                  </w:p>
                </w:tc>
              </w:sdtContent>
            </w:sdt>
            <w:sdt>
              <w:sdtPr>
                <w:tag w:val="_PLD_cab5bf568f924fed9d087fb26b588481"/>
                <w:id w:val="9922474"/>
                <w:lock w:val="sdtLocked"/>
              </w:sdtPr>
              <w:sdtContent>
                <w:tc>
                  <w:tcPr>
                    <w:tcW w:w="1049" w:type="pct"/>
                    <w:tcBorders>
                      <w:top w:val="single" w:sz="4" w:space="0" w:color="auto"/>
                      <w:left w:val="single" w:sz="4" w:space="0" w:color="auto"/>
                      <w:bottom w:val="single" w:sz="4" w:space="0" w:color="auto"/>
                      <w:right w:val="single" w:sz="4" w:space="0" w:color="auto"/>
                    </w:tcBorders>
                    <w:vAlign w:val="center"/>
                  </w:tcPr>
                  <w:p w:rsidR="004A2ADD" w:rsidRDefault="004A2ADD" w:rsidP="005F2705">
                    <w:pPr>
                      <w:autoSpaceDE w:val="0"/>
                      <w:autoSpaceDN w:val="0"/>
                      <w:jc w:val="center"/>
                      <w:rPr>
                        <w:szCs w:val="21"/>
                        <w:lang w:eastAsia="zh-CN"/>
                      </w:rPr>
                    </w:pPr>
                    <w:r>
                      <w:rPr>
                        <w:rFonts w:hint="eastAsia"/>
                        <w:szCs w:val="21"/>
                        <w:lang w:eastAsia="zh-CN"/>
                      </w:rPr>
                      <w:t>计入当期非经常性损益的金额</w:t>
                    </w:r>
                  </w:p>
                </w:tc>
              </w:sdtContent>
            </w:sdt>
          </w:tr>
          <w:tr w:rsidR="004A2ADD" w:rsidTr="005F2705">
            <w:sdt>
              <w:sdtPr>
                <w:tag w:val="_PLD_fa1137f80f424464b95a182d4e48d247"/>
                <w:id w:val="9922475"/>
                <w:lock w:val="sdtLocked"/>
              </w:sdtPr>
              <w:sdtContent>
                <w:tc>
                  <w:tcPr>
                    <w:tcW w:w="1661" w:type="pct"/>
                    <w:tcBorders>
                      <w:top w:val="single" w:sz="4" w:space="0" w:color="auto"/>
                      <w:left w:val="single" w:sz="4" w:space="0" w:color="auto"/>
                      <w:bottom w:val="single" w:sz="4" w:space="0" w:color="auto"/>
                      <w:right w:val="single" w:sz="4" w:space="0" w:color="auto"/>
                    </w:tcBorders>
                  </w:tcPr>
                  <w:p w:rsidR="004A2ADD" w:rsidRDefault="004A2ADD" w:rsidP="005F2705">
                    <w:pPr>
                      <w:autoSpaceDE w:val="0"/>
                      <w:autoSpaceDN w:val="0"/>
                      <w:rPr>
                        <w:szCs w:val="21"/>
                        <w:lang w:eastAsia="zh-CN"/>
                      </w:rPr>
                    </w:pPr>
                    <w:r>
                      <w:rPr>
                        <w:rFonts w:hint="eastAsia"/>
                        <w:szCs w:val="21"/>
                        <w:lang w:eastAsia="zh-CN"/>
                      </w:rPr>
                      <w:t>非流动资产处置损失合计</w:t>
                    </w:r>
                  </w:p>
                </w:tc>
              </w:sdtContent>
            </w:sdt>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102,346,140</w:t>
                </w:r>
              </w:p>
            </w:tc>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104,473,357</w:t>
                </w:r>
              </w:p>
            </w:tc>
            <w:tc>
              <w:tcPr>
                <w:tcW w:w="1049" w:type="pct"/>
                <w:tcBorders>
                  <w:top w:val="single" w:sz="4" w:space="0" w:color="auto"/>
                  <w:left w:val="single" w:sz="4" w:space="0" w:color="auto"/>
                  <w:bottom w:val="single" w:sz="4" w:space="0" w:color="auto"/>
                  <w:right w:val="single" w:sz="4" w:space="0" w:color="auto"/>
                </w:tcBorders>
              </w:tcPr>
              <w:p w:rsidR="004A2ADD" w:rsidRDefault="004A2ADD" w:rsidP="005F2705">
                <w:pPr>
                  <w:autoSpaceDE w:val="0"/>
                  <w:autoSpaceDN w:val="0"/>
                  <w:jc w:val="right"/>
                  <w:rPr>
                    <w:szCs w:val="21"/>
                  </w:rPr>
                </w:pPr>
                <w:r>
                  <w:t>102,346,140</w:t>
                </w:r>
              </w:p>
            </w:tc>
          </w:tr>
          <w:tr w:rsidR="004A2ADD" w:rsidTr="005F2705">
            <w:sdt>
              <w:sdtPr>
                <w:tag w:val="_PLD_5042ec27aa0b45deb7d091b82164f45c"/>
                <w:id w:val="9922476"/>
                <w:lock w:val="sdtLocked"/>
              </w:sdtPr>
              <w:sdtContent>
                <w:tc>
                  <w:tcPr>
                    <w:tcW w:w="1661" w:type="pct"/>
                    <w:tcBorders>
                      <w:top w:val="single" w:sz="4" w:space="0" w:color="auto"/>
                      <w:left w:val="single" w:sz="4" w:space="0" w:color="auto"/>
                      <w:bottom w:val="single" w:sz="4" w:space="0" w:color="auto"/>
                      <w:right w:val="single" w:sz="4" w:space="0" w:color="auto"/>
                    </w:tcBorders>
                  </w:tcPr>
                  <w:p w:rsidR="004A2ADD" w:rsidRDefault="004A2ADD" w:rsidP="002A37FF">
                    <w:pPr>
                      <w:autoSpaceDE w:val="0"/>
                      <w:autoSpaceDN w:val="0"/>
                      <w:ind w:firstLineChars="100" w:firstLine="210"/>
                      <w:rPr>
                        <w:szCs w:val="21"/>
                        <w:lang w:eastAsia="zh-CN"/>
                      </w:rPr>
                    </w:pPr>
                    <w:r>
                      <w:rPr>
                        <w:rFonts w:hint="eastAsia"/>
                        <w:szCs w:val="21"/>
                        <w:lang w:eastAsia="zh-CN"/>
                      </w:rPr>
                      <w:t>其中：固定资产处置损失</w:t>
                    </w:r>
                  </w:p>
                </w:tc>
              </w:sdtContent>
            </w:sdt>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102,346,140</w:t>
                </w:r>
              </w:p>
            </w:tc>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104,473,357</w:t>
                </w:r>
              </w:p>
            </w:tc>
            <w:tc>
              <w:tcPr>
                <w:tcW w:w="1049" w:type="pct"/>
                <w:tcBorders>
                  <w:top w:val="single" w:sz="4" w:space="0" w:color="auto"/>
                  <w:left w:val="single" w:sz="4" w:space="0" w:color="auto"/>
                  <w:bottom w:val="single" w:sz="4" w:space="0" w:color="auto"/>
                  <w:right w:val="single" w:sz="4" w:space="0" w:color="auto"/>
                </w:tcBorders>
              </w:tcPr>
              <w:p w:rsidR="004A2ADD" w:rsidRDefault="004A2ADD" w:rsidP="005F2705">
                <w:pPr>
                  <w:autoSpaceDE w:val="0"/>
                  <w:autoSpaceDN w:val="0"/>
                  <w:jc w:val="right"/>
                  <w:rPr>
                    <w:szCs w:val="21"/>
                  </w:rPr>
                </w:pPr>
                <w:r>
                  <w:t>102,346,140</w:t>
                </w:r>
              </w:p>
            </w:tc>
          </w:tr>
          <w:sdt>
            <w:sdtPr>
              <w:rPr>
                <w:rFonts w:hint="eastAsia"/>
                <w:szCs w:val="21"/>
              </w:rPr>
              <w:alias w:val="营业外支出明细"/>
              <w:tag w:val="_TUP_bd09bb7bd32c41f2b26ca414c6e9418d"/>
              <w:id w:val="9922477"/>
              <w:lock w:val="sdtLocked"/>
            </w:sdtPr>
            <w:sdtContent>
              <w:tr w:rsidR="004A2ADD" w:rsidTr="005F2705">
                <w:tc>
                  <w:tcPr>
                    <w:tcW w:w="1661" w:type="pct"/>
                    <w:tcBorders>
                      <w:top w:val="single" w:sz="4" w:space="0" w:color="auto"/>
                      <w:left w:val="single" w:sz="4" w:space="0" w:color="auto"/>
                      <w:bottom w:val="single" w:sz="4" w:space="0" w:color="auto"/>
                      <w:right w:val="single" w:sz="4" w:space="0" w:color="auto"/>
                    </w:tcBorders>
                  </w:tcPr>
                  <w:p w:rsidR="004A2ADD" w:rsidRDefault="004A2ADD" w:rsidP="005F2705">
                    <w:pPr>
                      <w:rPr>
                        <w:szCs w:val="21"/>
                      </w:rPr>
                    </w:pPr>
                    <w:r>
                      <w:rPr>
                        <w:rFonts w:hint="eastAsia"/>
                        <w:szCs w:val="21"/>
                      </w:rPr>
                      <w:t>其他</w:t>
                    </w:r>
                  </w:p>
                </w:tc>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13,103,634</w:t>
                    </w:r>
                  </w:p>
                </w:tc>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3,436,779</w:t>
                    </w:r>
                  </w:p>
                </w:tc>
                <w:tc>
                  <w:tcPr>
                    <w:tcW w:w="1049"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13,103,634</w:t>
                    </w:r>
                  </w:p>
                </w:tc>
              </w:tr>
            </w:sdtContent>
          </w:sdt>
          <w:tr w:rsidR="004A2ADD" w:rsidTr="005F2705">
            <w:sdt>
              <w:sdtPr>
                <w:tag w:val="_PLD_f10e235b598c4cba837dde9ff8f4cdba"/>
                <w:id w:val="9922478"/>
                <w:lock w:val="sdtLocked"/>
              </w:sdtPr>
              <w:sdtContent>
                <w:tc>
                  <w:tcPr>
                    <w:tcW w:w="1661" w:type="pct"/>
                    <w:tcBorders>
                      <w:top w:val="single" w:sz="4" w:space="0" w:color="auto"/>
                      <w:left w:val="single" w:sz="4" w:space="0" w:color="auto"/>
                      <w:bottom w:val="single" w:sz="4" w:space="0" w:color="auto"/>
                      <w:right w:val="single" w:sz="4" w:space="0" w:color="auto"/>
                    </w:tcBorders>
                  </w:tcPr>
                  <w:p w:rsidR="004A2ADD" w:rsidRDefault="004A2ADD" w:rsidP="005F2705">
                    <w:pPr>
                      <w:ind w:right="6"/>
                      <w:jc w:val="center"/>
                      <w:rPr>
                        <w:szCs w:val="21"/>
                      </w:rPr>
                    </w:pPr>
                    <w:r>
                      <w:rPr>
                        <w:rFonts w:hint="eastAsia"/>
                        <w:szCs w:val="21"/>
                      </w:rPr>
                      <w:t>合计</w:t>
                    </w:r>
                  </w:p>
                </w:tc>
              </w:sdtContent>
            </w:sdt>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115,449,774</w:t>
                </w:r>
              </w:p>
            </w:tc>
            <w:tc>
              <w:tcPr>
                <w:tcW w:w="1145" w:type="pct"/>
                <w:tcBorders>
                  <w:top w:val="single" w:sz="4" w:space="0" w:color="auto"/>
                  <w:left w:val="single" w:sz="4" w:space="0" w:color="auto"/>
                  <w:bottom w:val="single" w:sz="4" w:space="0" w:color="auto"/>
                  <w:right w:val="single" w:sz="4" w:space="0" w:color="auto"/>
                </w:tcBorders>
              </w:tcPr>
              <w:p w:rsidR="004A2ADD" w:rsidRDefault="004A2ADD" w:rsidP="005F2705">
                <w:pPr>
                  <w:jc w:val="right"/>
                  <w:rPr>
                    <w:szCs w:val="21"/>
                  </w:rPr>
                </w:pPr>
                <w:r>
                  <w:t>107,910,136</w:t>
                </w:r>
              </w:p>
            </w:tc>
            <w:tc>
              <w:tcPr>
                <w:tcW w:w="1049" w:type="pct"/>
                <w:tcBorders>
                  <w:top w:val="single" w:sz="4" w:space="0" w:color="auto"/>
                  <w:left w:val="single" w:sz="4" w:space="0" w:color="auto"/>
                  <w:bottom w:val="single" w:sz="4" w:space="0" w:color="auto"/>
                  <w:right w:val="single" w:sz="4" w:space="0" w:color="auto"/>
                </w:tcBorders>
              </w:tcPr>
              <w:p w:rsidR="004A2ADD" w:rsidRDefault="004A2ADD" w:rsidP="005F2705">
                <w:pPr>
                  <w:autoSpaceDE w:val="0"/>
                  <w:autoSpaceDN w:val="0"/>
                  <w:jc w:val="right"/>
                  <w:rPr>
                    <w:szCs w:val="21"/>
                  </w:rPr>
                </w:pPr>
                <w:r>
                  <w:t>115,449,774</w:t>
                </w:r>
              </w:p>
            </w:tc>
          </w:tr>
        </w:tbl>
        <w:p w:rsidR="004A2ADD" w:rsidRDefault="001A19A4"/>
      </w:sdtContent>
    </w:sdt>
    <w:sdt>
      <w:sdtPr>
        <w:rPr>
          <w:rFonts w:ascii="宋体" w:eastAsia="Times New Roman" w:hAnsi="宋体" w:cs="宋体" w:hint="eastAsia"/>
          <w:b w:val="0"/>
          <w:bCs w:val="0"/>
          <w:kern w:val="0"/>
          <w:sz w:val="20"/>
          <w:szCs w:val="21"/>
          <w:lang w:eastAsia="en-US"/>
        </w:rPr>
        <w:alias w:val="模块:所得税费用"/>
        <w:tag w:val="_SEC_dedc71a0d12742a59ac6ee5cfbfa509f"/>
        <w:id w:val="476341979"/>
        <w:lock w:val="sdtLocked"/>
        <w:placeholder>
          <w:docPart w:val="GBC22222222222222222222222222222"/>
        </w:placeholder>
      </w:sdtPr>
      <w:sdtEndPr>
        <w:rPr>
          <w:rFonts w:asciiTheme="minorHAnsi" w:eastAsia="宋体" w:hAnsiTheme="minorHAnsi" w:cstheme="minorBidi" w:hint="default"/>
          <w:sz w:val="21"/>
        </w:rPr>
      </w:sdtEndPr>
      <w:sdtContent>
        <w:p w:rsidR="008C5E91" w:rsidRDefault="008C5E91" w:rsidP="00666001">
          <w:pPr>
            <w:pStyle w:val="3"/>
            <w:numPr>
              <w:ilvl w:val="0"/>
              <w:numId w:val="15"/>
            </w:numPr>
            <w:tabs>
              <w:tab w:val="left" w:pos="504"/>
            </w:tabs>
            <w:rPr>
              <w:rFonts w:ascii="宋体" w:hAnsi="宋体"/>
              <w:szCs w:val="21"/>
            </w:rPr>
          </w:pPr>
          <w:r>
            <w:rPr>
              <w:rFonts w:ascii="宋体" w:hAnsi="宋体" w:hint="eastAsia"/>
              <w:szCs w:val="21"/>
            </w:rPr>
            <w:t>所得税费用</w:t>
          </w:r>
        </w:p>
        <w:sdt>
          <w:sdtPr>
            <w:alias w:val="是否适用：所得税费用表[双击切换]"/>
            <w:tag w:val="_GBC_3ea18046339d457a8712506679035498"/>
            <w:id w:val="-219055250"/>
            <w:lock w:val="sdtContentLocked"/>
            <w:placeholder>
              <w:docPart w:val="GBC22222222222222222222222222222"/>
            </w:placeholder>
          </w:sdtPr>
          <w:sdtContent>
            <w:p w:rsidR="008C5E91" w:rsidRDefault="001A19A4">
              <w:r w:rsidRPr="00A26F80">
                <w:rPr>
                  <w:rFonts w:ascii="宋体" w:hAnsi="宋体"/>
                </w:rPr>
                <w:fldChar w:fldCharType="begin"/>
              </w:r>
              <w:r w:rsidR="008C5E91">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8C5E91">
                <w:rPr>
                  <w:rFonts w:ascii="宋体" w:hAnsi="宋体"/>
                </w:rPr>
                <w:instrText xml:space="preserve"> MACROBUTTON  SnrToggleCheckbox □不适用 </w:instrText>
              </w:r>
              <w:r w:rsidRPr="00A26F80">
                <w:rPr>
                  <w:rFonts w:ascii="宋体" w:hAnsi="宋体"/>
                </w:rPr>
                <w:fldChar w:fldCharType="end"/>
              </w:r>
            </w:p>
          </w:sdtContent>
        </w:sdt>
        <w:p w:rsidR="008C5E91" w:rsidRDefault="008C5E91">
          <w:pPr>
            <w:wordWrap w:val="0"/>
            <w:jc w:val="right"/>
            <w:rPr>
              <w:szCs w:val="21"/>
              <w:lang w:eastAsia="zh-CN"/>
            </w:rPr>
          </w:pPr>
          <w:r>
            <w:rPr>
              <w:rFonts w:hint="eastAsia"/>
              <w:szCs w:val="21"/>
              <w:lang w:eastAsia="zh-CN"/>
            </w:rPr>
            <w:t>单位：</w:t>
          </w:r>
          <w:sdt>
            <w:sdtPr>
              <w:rPr>
                <w:rFonts w:hint="eastAsia"/>
                <w:szCs w:val="21"/>
                <w:lang w:eastAsia="zh-CN"/>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99"/>
            <w:gridCol w:w="3007"/>
            <w:gridCol w:w="2990"/>
          </w:tblGrid>
          <w:tr w:rsidR="008C5E91" w:rsidTr="005F2705">
            <w:trPr>
              <w:trHeight w:val="279"/>
            </w:trPr>
            <w:sdt>
              <w:sdtPr>
                <w:tag w:val="_PLD_e0d72a7f55e04c898352587240ce636b"/>
                <w:id w:val="9923305"/>
                <w:lock w:val="sdtLocked"/>
              </w:sdtPr>
              <w:sdtContent>
                <w:tc>
                  <w:tcPr>
                    <w:tcW w:w="1774" w:type="pct"/>
                    <w:vAlign w:val="center"/>
                  </w:tcPr>
                  <w:p w:rsidR="008C5E91" w:rsidRDefault="008C5E91" w:rsidP="005F2705">
                    <w:pPr>
                      <w:ind w:right="6"/>
                      <w:jc w:val="center"/>
                      <w:rPr>
                        <w:szCs w:val="21"/>
                      </w:rPr>
                    </w:pPr>
                    <w:r>
                      <w:rPr>
                        <w:rFonts w:hint="eastAsia"/>
                        <w:szCs w:val="21"/>
                      </w:rPr>
                      <w:t>项目</w:t>
                    </w:r>
                  </w:p>
                </w:tc>
              </w:sdtContent>
            </w:sdt>
            <w:sdt>
              <w:sdtPr>
                <w:tag w:val="_PLD_e2b12491de324856a6b2f7034aa875da"/>
                <w:id w:val="9923306"/>
                <w:lock w:val="sdtLocked"/>
              </w:sdtPr>
              <w:sdtContent>
                <w:tc>
                  <w:tcPr>
                    <w:tcW w:w="1617" w:type="pct"/>
                    <w:vAlign w:val="center"/>
                  </w:tcPr>
                  <w:p w:rsidR="008C5E91" w:rsidRDefault="008C5E91" w:rsidP="005F2705">
                    <w:pPr>
                      <w:ind w:right="6"/>
                      <w:jc w:val="center"/>
                      <w:rPr>
                        <w:szCs w:val="21"/>
                      </w:rPr>
                    </w:pPr>
                    <w:r>
                      <w:rPr>
                        <w:rFonts w:hint="eastAsia"/>
                        <w:szCs w:val="21"/>
                      </w:rPr>
                      <w:t>本期发生额</w:t>
                    </w:r>
                  </w:p>
                </w:tc>
              </w:sdtContent>
            </w:sdt>
            <w:sdt>
              <w:sdtPr>
                <w:tag w:val="_PLD_4b2515977b8d462088eb538637703bf1"/>
                <w:id w:val="9923307"/>
                <w:lock w:val="sdtLocked"/>
              </w:sdtPr>
              <w:sdtContent>
                <w:tc>
                  <w:tcPr>
                    <w:tcW w:w="1608" w:type="pct"/>
                    <w:vAlign w:val="center"/>
                  </w:tcPr>
                  <w:p w:rsidR="008C5E91" w:rsidRDefault="008C5E91" w:rsidP="005F2705">
                    <w:pPr>
                      <w:ind w:right="6"/>
                      <w:jc w:val="center"/>
                      <w:rPr>
                        <w:szCs w:val="21"/>
                      </w:rPr>
                    </w:pPr>
                    <w:r>
                      <w:rPr>
                        <w:rFonts w:hint="eastAsia"/>
                        <w:szCs w:val="21"/>
                      </w:rPr>
                      <w:t>上期发生额</w:t>
                    </w:r>
                  </w:p>
                </w:tc>
              </w:sdtContent>
            </w:sdt>
          </w:tr>
          <w:tr w:rsidR="008C5E91" w:rsidTr="005F2705">
            <w:sdt>
              <w:sdtPr>
                <w:tag w:val="_PLD_eb618de0537148aeb9864c6338e1cc40"/>
                <w:id w:val="9923308"/>
                <w:lock w:val="sdtLocked"/>
              </w:sdtPr>
              <w:sdtContent>
                <w:tc>
                  <w:tcPr>
                    <w:tcW w:w="1774" w:type="pct"/>
                  </w:tcPr>
                  <w:p w:rsidR="008C5E91" w:rsidRDefault="008C5E91" w:rsidP="005F2705">
                    <w:pPr>
                      <w:ind w:right="6"/>
                      <w:rPr>
                        <w:b/>
                        <w:bCs/>
                        <w:szCs w:val="21"/>
                      </w:rPr>
                    </w:pPr>
                    <w:r>
                      <w:rPr>
                        <w:rFonts w:hint="eastAsia"/>
                        <w:szCs w:val="21"/>
                      </w:rPr>
                      <w:t>当期所得税费用</w:t>
                    </w:r>
                  </w:p>
                </w:tc>
              </w:sdtContent>
            </w:sdt>
            <w:tc>
              <w:tcPr>
                <w:tcW w:w="1617" w:type="pct"/>
              </w:tcPr>
              <w:p w:rsidR="008C5E91" w:rsidRDefault="008C5E91" w:rsidP="005F2705">
                <w:pPr>
                  <w:jc w:val="right"/>
                  <w:rPr>
                    <w:szCs w:val="21"/>
                    <w:lang w:eastAsia="zh-CN"/>
                  </w:rPr>
                </w:pPr>
                <w:r>
                  <w:t>1,551,52</w:t>
                </w:r>
                <w:r w:rsidR="00F627A4">
                  <w:rPr>
                    <w:rFonts w:hint="eastAsia"/>
                    <w:lang w:eastAsia="zh-CN"/>
                  </w:rPr>
                  <w:t>1</w:t>
                </w:r>
              </w:p>
            </w:tc>
            <w:tc>
              <w:tcPr>
                <w:tcW w:w="1608" w:type="pct"/>
              </w:tcPr>
              <w:p w:rsidR="008C5E91" w:rsidRDefault="008C5E91" w:rsidP="005F2705">
                <w:pPr>
                  <w:ind w:right="6"/>
                  <w:jc w:val="right"/>
                  <w:rPr>
                    <w:szCs w:val="21"/>
                  </w:rPr>
                </w:pPr>
                <w:r>
                  <w:t>357,575,202</w:t>
                </w:r>
              </w:p>
            </w:tc>
          </w:tr>
          <w:tr w:rsidR="008C5E91" w:rsidTr="005F2705">
            <w:sdt>
              <w:sdtPr>
                <w:tag w:val="_PLD_41728eb82b7b4c598f50b1463edd74e5"/>
                <w:id w:val="9923309"/>
                <w:lock w:val="sdtLocked"/>
              </w:sdtPr>
              <w:sdtContent>
                <w:tc>
                  <w:tcPr>
                    <w:tcW w:w="1774" w:type="pct"/>
                  </w:tcPr>
                  <w:p w:rsidR="008C5E91" w:rsidRDefault="008C5E91" w:rsidP="005F2705">
                    <w:pPr>
                      <w:ind w:right="6"/>
                      <w:rPr>
                        <w:szCs w:val="21"/>
                      </w:rPr>
                    </w:pPr>
                    <w:r>
                      <w:rPr>
                        <w:rFonts w:hint="eastAsia"/>
                        <w:szCs w:val="21"/>
                      </w:rPr>
                      <w:t>递延所得税费用</w:t>
                    </w:r>
                  </w:p>
                </w:tc>
              </w:sdtContent>
            </w:sdt>
            <w:tc>
              <w:tcPr>
                <w:tcW w:w="1617" w:type="pct"/>
              </w:tcPr>
              <w:p w:rsidR="008C5E91" w:rsidRDefault="00F627A4" w:rsidP="005F2705">
                <w:pPr>
                  <w:jc w:val="right"/>
                  <w:rPr>
                    <w:szCs w:val="21"/>
                    <w:lang w:eastAsia="zh-CN"/>
                  </w:rPr>
                </w:pPr>
                <w:r>
                  <w:rPr>
                    <w:rFonts w:hint="eastAsia"/>
                    <w:lang w:eastAsia="zh-CN"/>
                  </w:rPr>
                  <w:t>(</w:t>
                </w:r>
                <w:r>
                  <w:t>134,196,47</w:t>
                </w:r>
                <w:r>
                  <w:rPr>
                    <w:rFonts w:hint="eastAsia"/>
                    <w:lang w:eastAsia="zh-CN"/>
                  </w:rPr>
                  <w:t>5)</w:t>
                </w:r>
              </w:p>
            </w:tc>
            <w:tc>
              <w:tcPr>
                <w:tcW w:w="1608" w:type="pct"/>
              </w:tcPr>
              <w:p w:rsidR="008C5E91" w:rsidRDefault="008C5E91" w:rsidP="005F2705">
                <w:pPr>
                  <w:ind w:right="6"/>
                  <w:jc w:val="right"/>
                  <w:rPr>
                    <w:szCs w:val="21"/>
                  </w:rPr>
                </w:pPr>
                <w:r>
                  <w:t>(96,447,554)</w:t>
                </w:r>
              </w:p>
            </w:tc>
          </w:tr>
          <w:tr w:rsidR="008C5E91" w:rsidTr="005F2705">
            <w:sdt>
              <w:sdtPr>
                <w:tag w:val="_PLD_b68ddca7a6004bd4964d19fff997989b"/>
                <w:id w:val="9923310"/>
                <w:lock w:val="sdtLocked"/>
              </w:sdtPr>
              <w:sdtContent>
                <w:tc>
                  <w:tcPr>
                    <w:tcW w:w="1774" w:type="pct"/>
                  </w:tcPr>
                  <w:p w:rsidR="008C5E91" w:rsidRDefault="008C5E91" w:rsidP="005F2705">
                    <w:pPr>
                      <w:ind w:right="6"/>
                      <w:jc w:val="center"/>
                      <w:rPr>
                        <w:szCs w:val="21"/>
                      </w:rPr>
                    </w:pPr>
                    <w:r>
                      <w:rPr>
                        <w:rFonts w:hint="eastAsia"/>
                        <w:szCs w:val="21"/>
                      </w:rPr>
                      <w:t>合计</w:t>
                    </w:r>
                  </w:p>
                </w:tc>
              </w:sdtContent>
            </w:sdt>
            <w:tc>
              <w:tcPr>
                <w:tcW w:w="1617" w:type="pct"/>
              </w:tcPr>
              <w:p w:rsidR="008C5E91" w:rsidRDefault="008C5E91" w:rsidP="005F2705">
                <w:pPr>
                  <w:ind w:right="6"/>
                  <w:jc w:val="right"/>
                  <w:rPr>
                    <w:szCs w:val="21"/>
                  </w:rPr>
                </w:pPr>
                <w:r>
                  <w:t>(132,644,954)</w:t>
                </w:r>
              </w:p>
            </w:tc>
            <w:tc>
              <w:tcPr>
                <w:tcW w:w="1608" w:type="pct"/>
              </w:tcPr>
              <w:p w:rsidR="008C5E91" w:rsidRDefault="008C5E91" w:rsidP="005F2705">
                <w:pPr>
                  <w:ind w:right="6"/>
                  <w:jc w:val="right"/>
                  <w:rPr>
                    <w:szCs w:val="21"/>
                  </w:rPr>
                </w:pPr>
                <w:r>
                  <w:t>261,127,648</w:t>
                </w:r>
              </w:p>
            </w:tc>
          </w:tr>
        </w:tbl>
        <w:p w:rsidR="008C5E91" w:rsidRDefault="008C5E91"/>
        <w:p w:rsidR="008C5E91" w:rsidRPr="008C5E91" w:rsidRDefault="008C5E91" w:rsidP="008C5E91">
          <w:pPr>
            <w:pStyle w:val="4"/>
            <w:rPr>
              <w:rFonts w:ascii="Times New Roman" w:hAnsi="Times New Roman"/>
              <w:b w:val="0"/>
            </w:rPr>
          </w:pPr>
          <w:r w:rsidRPr="008C5E91">
            <w:rPr>
              <w:rFonts w:ascii="Times New Roman" w:hAnsi="Arial"/>
              <w:b w:val="0"/>
            </w:rPr>
            <w:t>将基于合并利润表的</w:t>
          </w:r>
          <w:r w:rsidRPr="008C5E91">
            <w:rPr>
              <w:rFonts w:ascii="Times New Roman" w:hAnsi="Times New Roman"/>
              <w:b w:val="0"/>
            </w:rPr>
            <w:t>(</w:t>
          </w:r>
          <w:r w:rsidRPr="008C5E91">
            <w:rPr>
              <w:rFonts w:ascii="Times New Roman" w:hAnsi="Arial"/>
              <w:b w:val="0"/>
            </w:rPr>
            <w:t>亏损</w:t>
          </w:r>
          <w:r w:rsidRPr="008C5E91">
            <w:rPr>
              <w:rFonts w:ascii="Times New Roman" w:hAnsi="Times New Roman"/>
              <w:b w:val="0"/>
            </w:rPr>
            <w:t>)/</w:t>
          </w:r>
          <w:r w:rsidRPr="008C5E91">
            <w:rPr>
              <w:rFonts w:ascii="Times New Roman" w:hAnsi="Arial"/>
              <w:b w:val="0"/>
            </w:rPr>
            <w:t>利润总额采用适用税率计算的所得税调节为所得税</w:t>
          </w:r>
          <w:r w:rsidRPr="008C5E91">
            <w:rPr>
              <w:rFonts w:ascii="Times New Roman" w:hAnsi="Times New Roman"/>
              <w:b w:val="0"/>
            </w:rPr>
            <w:t>(</w:t>
          </w:r>
          <w:r w:rsidRPr="008C5E91">
            <w:rPr>
              <w:rFonts w:ascii="Times New Roman" w:hAnsi="Arial"/>
              <w:b w:val="0"/>
            </w:rPr>
            <w:t>收益</w:t>
          </w:r>
          <w:r w:rsidRPr="008C5E91">
            <w:rPr>
              <w:rFonts w:ascii="Times New Roman" w:hAnsi="Times New Roman"/>
              <w:b w:val="0"/>
            </w:rPr>
            <w:t>)/</w:t>
          </w:r>
          <w:r w:rsidRPr="008C5E91">
            <w:rPr>
              <w:rFonts w:ascii="Times New Roman" w:hAnsi="Arial"/>
              <w:b w:val="0"/>
            </w:rPr>
            <w:t>费用：</w:t>
          </w:r>
        </w:p>
        <w:sdt>
          <w:sdtPr>
            <w:alias w:val="是否适用：会计利润与所得税费用调整过程[双击切换]"/>
            <w:tag w:val="_GBC_add00d323e2049ad8bc932f632966661"/>
            <w:id w:val="836732715"/>
            <w:lock w:val="sdtContentLocked"/>
            <w:placeholder>
              <w:docPart w:val="GBC22222222222222222222222222222"/>
            </w:placeholder>
          </w:sdtPr>
          <w:sdtContent>
            <w:p w:rsidR="008C5E91" w:rsidRDefault="001A19A4">
              <w:r w:rsidRPr="00A26F80">
                <w:rPr>
                  <w:rFonts w:ascii="宋体" w:hAnsi="宋体"/>
                </w:rPr>
                <w:fldChar w:fldCharType="begin"/>
              </w:r>
              <w:r w:rsidR="008C5E91">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8C5E91">
                <w:rPr>
                  <w:rFonts w:ascii="宋体" w:hAnsi="宋体"/>
                </w:rPr>
                <w:instrText xml:space="preserve"> MACROBUTTON  SnrToggleCheckbox □不适用 </w:instrText>
              </w:r>
              <w:r w:rsidRPr="00A26F80">
                <w:rPr>
                  <w:rFonts w:ascii="宋体" w:hAnsi="宋体"/>
                </w:rPr>
                <w:fldChar w:fldCharType="end"/>
              </w:r>
            </w:p>
          </w:sdtContent>
        </w:sdt>
        <w:p w:rsidR="008C5E91" w:rsidRDefault="008C5E91">
          <w:pPr>
            <w:jc w:val="right"/>
            <w:rPr>
              <w:lang w:eastAsia="zh-CN"/>
            </w:rPr>
          </w:pPr>
          <w:r>
            <w:rPr>
              <w:rFonts w:hint="eastAsia"/>
              <w:lang w:eastAsia="zh-CN"/>
            </w:rPr>
            <w:t>单位：</w:t>
          </w:r>
          <w:sdt>
            <w:sdtPr>
              <w:rPr>
                <w:rFonts w:hint="eastAsia"/>
                <w:lang w:eastAsia="zh-CN"/>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tblPr>
          <w:tblGrid>
            <w:gridCol w:w="5217"/>
            <w:gridCol w:w="2126"/>
            <w:gridCol w:w="1949"/>
          </w:tblGrid>
          <w:tr w:rsidR="00956E4E" w:rsidTr="00A74C38">
            <w:sdt>
              <w:sdtPr>
                <w:tag w:val="_PLD_1123621c9879400694da9a8842888e14"/>
                <w:id w:val="6819423"/>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jc w:val="center"/>
                    </w:pPr>
                    <w:r>
                      <w:rPr>
                        <w:rFonts w:hint="eastAsia"/>
                      </w:rPr>
                      <w:t>项目</w:t>
                    </w:r>
                  </w:p>
                </w:tc>
              </w:sdtContent>
            </w:sdt>
            <w:sdt>
              <w:sdtPr>
                <w:tag w:val="_PLD_4a270148a32846b69754961e55c75a04"/>
                <w:id w:val="6819424"/>
                <w:lock w:val="sdtLocked"/>
              </w:sdtPr>
              <w:sdtContent>
                <w:tc>
                  <w:tcPr>
                    <w:tcW w:w="1144"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jc w:val="center"/>
                    </w:pPr>
                    <w:r>
                      <w:rPr>
                        <w:rFonts w:hint="eastAsia"/>
                      </w:rPr>
                      <w:t>本期发生额</w:t>
                    </w:r>
                  </w:p>
                </w:tc>
              </w:sdtContent>
            </w:sdt>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jc w:val="center"/>
                </w:pPr>
                <w:r>
                  <w:rPr>
                    <w:rFonts w:hint="eastAsia"/>
                  </w:rPr>
                  <w:t>上期发生额</w:t>
                </w:r>
              </w:p>
            </w:tc>
          </w:tr>
          <w:tr w:rsidR="00956E4E" w:rsidTr="00A74C38">
            <w:sdt>
              <w:sdtPr>
                <w:tag w:val="_PLD_fe27eedc229b486899ed547c51d37917"/>
                <w:id w:val="6819425"/>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ind w:right="6"/>
                      <w:rPr>
                        <w:b/>
                        <w:bCs/>
                        <w:szCs w:val="21"/>
                      </w:rPr>
                    </w:pPr>
                    <w:r>
                      <w:rPr>
                        <w:rFonts w:hint="eastAsia"/>
                        <w:szCs w:val="21"/>
                      </w:rPr>
                      <w:t>利润总额</w:t>
                    </w:r>
                  </w:p>
                </w:tc>
              </w:sdtContent>
            </w:sdt>
            <w:tc>
              <w:tcPr>
                <w:tcW w:w="1144" w:type="pct"/>
                <w:tcBorders>
                  <w:top w:val="single" w:sz="4" w:space="0" w:color="auto"/>
                  <w:left w:val="single" w:sz="4" w:space="0" w:color="auto"/>
                  <w:bottom w:val="single" w:sz="6" w:space="0" w:color="auto"/>
                  <w:right w:val="single" w:sz="6" w:space="0" w:color="auto"/>
                </w:tcBorders>
                <w:shd w:val="clear" w:color="auto" w:fill="auto"/>
                <w:vAlign w:val="center"/>
              </w:tcPr>
              <w:p w:rsidR="00956E4E" w:rsidRPr="00DA7560" w:rsidRDefault="00956E4E" w:rsidP="00A74C38">
                <w:pPr>
                  <w:jc w:val="right"/>
                  <w:rPr>
                    <w:rFonts w:ascii="Arial" w:hAnsi="Arial" w:cs="Arial"/>
                    <w:color w:val="000000"/>
                  </w:rPr>
                </w:pPr>
                <w:r w:rsidRPr="008C5E91">
                  <w:t>(690,744,990)</w:t>
                </w:r>
              </w:p>
            </w:tc>
            <w:tc>
              <w:tcPr>
                <w:tcW w:w="1049" w:type="pct"/>
                <w:tcBorders>
                  <w:top w:val="single" w:sz="4"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1,009,092,334</w:t>
                </w:r>
              </w:p>
            </w:tc>
          </w:tr>
          <w:tr w:rsidR="00956E4E" w:rsidTr="00A74C38">
            <w:sdt>
              <w:sdtPr>
                <w:tag w:val="_PLD_f7ffc0c7ca9b497d8dc0dce5bf0eda9a"/>
                <w:id w:val="6819426"/>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ind w:right="6"/>
                      <w:rPr>
                        <w:lang w:eastAsia="zh-CN"/>
                      </w:rPr>
                    </w:pPr>
                    <w:r>
                      <w:rPr>
                        <w:rFonts w:hint="eastAsia"/>
                        <w:lang w:eastAsia="zh-CN"/>
                      </w:rPr>
                      <w:t>按法定</w:t>
                    </w:r>
                    <w:r>
                      <w:rPr>
                        <w:lang w:eastAsia="zh-CN"/>
                      </w:rPr>
                      <w:t>/</w:t>
                    </w:r>
                    <w:r>
                      <w:rPr>
                        <w:rFonts w:hint="eastAsia"/>
                        <w:lang w:eastAsia="zh-CN"/>
                      </w:rPr>
                      <w:t>适用税率计算的所得税费用</w:t>
                    </w:r>
                  </w:p>
                </w:tc>
              </w:sdtContent>
            </w:sdt>
            <w:tc>
              <w:tcPr>
                <w:tcW w:w="1144"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(172,686,248)</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252,273,083</w:t>
                </w:r>
              </w:p>
            </w:tc>
          </w:tr>
          <w:tr w:rsidR="00956E4E" w:rsidTr="00A74C38">
            <w:sdt>
              <w:sdtPr>
                <w:tag w:val="_PLD_b267521bfe9246aa95e35e3cebc4a1f8"/>
                <w:id w:val="6819427"/>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ind w:right="6"/>
                      <w:rPr>
                        <w:lang w:eastAsia="zh-CN"/>
                      </w:rPr>
                    </w:pPr>
                    <w:r>
                      <w:rPr>
                        <w:rFonts w:hint="eastAsia"/>
                        <w:lang w:eastAsia="zh-CN"/>
                      </w:rPr>
                      <w:t>不可抵扣的成本、费用和损失的影响</w:t>
                    </w:r>
                  </w:p>
                </w:tc>
              </w:sdtContent>
            </w:sdt>
            <w:tc>
              <w:tcPr>
                <w:tcW w:w="1144"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18,939,419</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2,919,827</w:t>
                </w:r>
              </w:p>
            </w:tc>
          </w:tr>
          <w:tr w:rsidR="00956E4E" w:rsidTr="00A74C38">
            <w:sdt>
              <w:sdtPr>
                <w:tag w:val="_PLD_d221a1750972424fa59e109036c4105d"/>
                <w:id w:val="6819428"/>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ind w:right="6"/>
                    </w:pPr>
                    <w:r>
                      <w:rPr>
                        <w:rFonts w:hint="eastAsia"/>
                      </w:rPr>
                      <w:t>非应税收入的影响</w:t>
                    </w:r>
                  </w:p>
                </w:tc>
              </w:sdtContent>
            </w:sdt>
            <w:tc>
              <w:tcPr>
                <w:tcW w:w="1144"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(7,474,414)</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(1,761,638)</w:t>
                </w:r>
              </w:p>
            </w:tc>
          </w:tr>
          <w:tr w:rsidR="00956E4E" w:rsidTr="00A74C38">
            <w:sdt>
              <w:sdtPr>
                <w:tag w:val="_PLD_8401811b11b54235be79955ebe812995"/>
                <w:id w:val="6819429"/>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ind w:right="6"/>
                      <w:rPr>
                        <w:lang w:eastAsia="zh-CN"/>
                      </w:rPr>
                    </w:pPr>
                    <w:r>
                      <w:rPr>
                        <w:rFonts w:hint="eastAsia"/>
                        <w:lang w:eastAsia="zh-CN"/>
                      </w:rPr>
                      <w:t>本期未确认递延所得税资产的可抵扣暂时性差异或可抵扣亏损的影响</w:t>
                    </w:r>
                  </w:p>
                </w:tc>
              </w:sdtContent>
            </w:sdt>
            <w:tc>
              <w:tcPr>
                <w:tcW w:w="1144"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27,419,573</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11,248,973</w:t>
                </w:r>
              </w:p>
            </w:tc>
          </w:tr>
          <w:tr w:rsidR="00956E4E" w:rsidTr="00A74C38">
            <w:sdt>
              <w:sdtPr>
                <w:tag w:val="_PLD_e3ea20a1997a4604af76b7db091e8702"/>
                <w:id w:val="6819430"/>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pPr>
                      <w:ind w:right="6"/>
                      <w:rPr>
                        <w:lang w:eastAsia="zh-CN"/>
                      </w:rPr>
                    </w:pPr>
                    <w:r>
                      <w:rPr>
                        <w:rFonts w:hint="eastAsia"/>
                        <w:lang w:eastAsia="zh-CN"/>
                      </w:rPr>
                      <w:t>使用前期未确认递延所得税资产的可抵扣亏损的影响</w:t>
                    </w:r>
                  </w:p>
                </w:tc>
              </w:sdtContent>
            </w:sdt>
            <w:tc>
              <w:tcPr>
                <w:tcW w:w="1144"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(37,500)</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(1,142,607)</w:t>
                </w:r>
              </w:p>
            </w:tc>
          </w:tr>
          <w:sdt>
            <w:sdtPr>
              <w:alias w:val="会计利润与所得税费用调整过程明细"/>
              <w:tag w:val="_TUP_e9f3609279ef4d50b65ce0510eb9fee4"/>
              <w:id w:val="6819432"/>
              <w:lock w:val="sdtLocked"/>
            </w:sdtPr>
            <w:sdtContent>
              <w:tr w:rsidR="00956E4E" w:rsidTr="00A74C38">
                <w:tc>
                  <w:tcPr>
                    <w:tcW w:w="2807"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956E4E" w:rsidRDefault="00956E4E" w:rsidP="00A74C38">
                    <w:pPr>
                      <w:rPr>
                        <w:lang w:eastAsia="zh-CN"/>
                      </w:rPr>
                    </w:pPr>
                    <w:r w:rsidRPr="00DA7560">
                      <w:rPr>
                        <w:rFonts w:ascii="Arial" w:hAnsi="Arial" w:cs="Arial"/>
                        <w:color w:val="000000"/>
                        <w:lang w:eastAsia="zh-CN"/>
                      </w:rPr>
                      <w:t>所得税汇算清缴影响金额</w:t>
                    </w:r>
                  </w:p>
                </w:tc>
                <w:tc>
                  <w:tcPr>
                    <w:tcW w:w="1144" w:type="pct"/>
                    <w:tcBorders>
                      <w:top w:val="single" w:sz="6" w:space="0" w:color="auto"/>
                      <w:left w:val="single" w:sz="6" w:space="0" w:color="auto"/>
                      <w:bottom w:val="single" w:sz="6" w:space="0" w:color="auto"/>
                      <w:right w:val="single" w:sz="6" w:space="0" w:color="auto"/>
                    </w:tcBorders>
                    <w:shd w:val="clear" w:color="auto" w:fill="auto"/>
                    <w:vAlign w:val="center"/>
                  </w:tcPr>
                  <w:p w:rsidR="00956E4E" w:rsidRDefault="00956E4E" w:rsidP="00A74C38">
                    <w:pPr>
                      <w:jc w:val="right"/>
                    </w:pPr>
                    <w:r>
                      <w:t>1,194,216</w:t>
                    </w:r>
                  </w:p>
                </w:tc>
                <w:sdt>
                  <w:sdtPr>
                    <w:alias w:val="三"/>
                    <w:tag w:val="_GBC_65f8a22ecb1b4ccbbb65231d01e09ade"/>
                    <w:id w:val="6819431"/>
                    <w:lock w:val="sdtLocked"/>
                  </w:sdtPr>
                  <w:sdtContent>
                    <w:tc>
                      <w:tcPr>
                        <w:tcW w:w="1049" w:type="pct"/>
                        <w:tcBorders>
                          <w:top w:val="single" w:sz="6" w:space="0" w:color="auto"/>
                          <w:left w:val="single" w:sz="6" w:space="0" w:color="auto"/>
                          <w:bottom w:val="single" w:sz="6" w:space="0" w:color="auto"/>
                          <w:right w:val="single" w:sz="6" w:space="0" w:color="auto"/>
                        </w:tcBorders>
                        <w:shd w:val="clear" w:color="auto" w:fill="auto"/>
                        <w:vAlign w:val="center"/>
                      </w:tcPr>
                      <w:p w:rsidR="00956E4E" w:rsidRDefault="00956E4E" w:rsidP="00A74C38">
                        <w:pPr>
                          <w:jc w:val="right"/>
                        </w:pPr>
                        <w:r>
                          <w:t>(2,409,990)</w:t>
                        </w:r>
                      </w:p>
                    </w:tc>
                  </w:sdtContent>
                </w:sdt>
              </w:tr>
            </w:sdtContent>
          </w:sdt>
          <w:tr w:rsidR="00956E4E" w:rsidTr="00A74C38">
            <w:sdt>
              <w:sdtPr>
                <w:tag w:val="_PLD_0d947a5f645f44d7ade144f76e03c99e"/>
                <w:id w:val="6819433"/>
                <w:lock w:val="sdtLocked"/>
              </w:sdtPr>
              <w:sdtContent>
                <w:tc>
                  <w:tcPr>
                    <w:tcW w:w="2807" w:type="pct"/>
                    <w:tcBorders>
                      <w:top w:val="single" w:sz="4" w:space="0" w:color="auto"/>
                      <w:left w:val="single" w:sz="4" w:space="0" w:color="auto"/>
                      <w:bottom w:val="single" w:sz="4" w:space="0" w:color="auto"/>
                      <w:right w:val="single" w:sz="4" w:space="0" w:color="auto"/>
                    </w:tcBorders>
                    <w:shd w:val="clear" w:color="auto" w:fill="auto"/>
                    <w:hideMark/>
                  </w:tcPr>
                  <w:p w:rsidR="00956E4E" w:rsidRDefault="00956E4E" w:rsidP="00A74C38">
                    <w:r>
                      <w:rPr>
                        <w:rFonts w:hint="eastAsia"/>
                      </w:rPr>
                      <w:t>所得税费用</w:t>
                    </w:r>
                  </w:p>
                </w:tc>
              </w:sdtContent>
            </w:sdt>
            <w:tc>
              <w:tcPr>
                <w:tcW w:w="1144"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(132,644,954)</w:t>
                </w:r>
              </w:p>
            </w:tc>
            <w:tc>
              <w:tcPr>
                <w:tcW w:w="1049" w:type="pct"/>
                <w:tcBorders>
                  <w:top w:val="single" w:sz="6" w:space="0" w:color="auto"/>
                  <w:left w:val="single" w:sz="4" w:space="0" w:color="auto"/>
                  <w:bottom w:val="single" w:sz="6" w:space="0" w:color="auto"/>
                  <w:right w:val="single" w:sz="6" w:space="0" w:color="auto"/>
                </w:tcBorders>
                <w:shd w:val="clear" w:color="auto" w:fill="auto"/>
                <w:vAlign w:val="center"/>
              </w:tcPr>
              <w:p w:rsidR="00956E4E" w:rsidRDefault="00956E4E" w:rsidP="00A74C38">
                <w:pPr>
                  <w:jc w:val="right"/>
                </w:pPr>
                <w:r>
                  <w:t>261,127,648</w:t>
                </w:r>
              </w:p>
            </w:tc>
          </w:tr>
        </w:tbl>
        <w:p w:rsidR="00865A28" w:rsidRDefault="001A19A4"/>
      </w:sdtContent>
    </w:sdt>
    <w:p w:rsidR="008E24B8" w:rsidRPr="008E24B8" w:rsidRDefault="008E24B8" w:rsidP="008E24B8">
      <w:pPr>
        <w:pStyle w:val="3"/>
        <w:numPr>
          <w:ilvl w:val="0"/>
          <w:numId w:val="15"/>
        </w:numPr>
        <w:tabs>
          <w:tab w:val="left" w:pos="504"/>
        </w:tabs>
        <w:rPr>
          <w:rFonts w:ascii="宋体" w:hAnsi="宋体"/>
          <w:szCs w:val="21"/>
        </w:rPr>
      </w:pPr>
      <w:r w:rsidRPr="008E24B8">
        <w:rPr>
          <w:rFonts w:cs="Arial"/>
          <w:sz w:val="20"/>
        </w:rPr>
        <w:t>每股</w:t>
      </w:r>
      <w:r w:rsidRPr="008E24B8">
        <w:rPr>
          <w:rFonts w:cs="Arial" w:hint="eastAsia"/>
          <w:sz w:val="20"/>
        </w:rPr>
        <w:t>(</w:t>
      </w:r>
      <w:r w:rsidRPr="008E24B8">
        <w:rPr>
          <w:rFonts w:cs="Arial" w:hint="eastAsia"/>
          <w:sz w:val="20"/>
        </w:rPr>
        <w:t>亏损</w:t>
      </w:r>
      <w:r w:rsidRPr="008E24B8">
        <w:rPr>
          <w:rFonts w:cs="Arial"/>
          <w:sz w:val="20"/>
        </w:rPr>
        <w:t>)/</w:t>
      </w:r>
      <w:r w:rsidRPr="008E24B8">
        <w:rPr>
          <w:rFonts w:cs="Arial"/>
          <w:sz w:val="20"/>
        </w:rPr>
        <w:t>收益</w:t>
      </w:r>
    </w:p>
    <w:p w:rsidR="008E24B8" w:rsidRPr="008E24B8" w:rsidRDefault="008E24B8" w:rsidP="008E24B8">
      <w:pPr>
        <w:overflowPunct w:val="0"/>
        <w:autoSpaceDE w:val="0"/>
        <w:autoSpaceDN w:val="0"/>
        <w:spacing w:line="240" w:lineRule="auto"/>
        <w:rPr>
          <w:bCs/>
          <w:lang w:eastAsia="zh-CN"/>
        </w:rPr>
      </w:pPr>
      <w:r w:rsidRPr="008E24B8">
        <w:rPr>
          <w:bCs/>
          <w:lang w:eastAsia="zh-CN"/>
        </w:rPr>
        <w:t>(a)</w:t>
      </w:r>
      <w:r w:rsidRPr="008E24B8">
        <w:rPr>
          <w:bCs/>
          <w:lang w:eastAsia="zh-CN"/>
        </w:rPr>
        <w:tab/>
      </w:r>
      <w:r w:rsidRPr="008E24B8">
        <w:rPr>
          <w:lang w:eastAsia="zh-CN"/>
        </w:rPr>
        <w:t>基本</w:t>
      </w:r>
      <w:r w:rsidRPr="008E24B8">
        <w:rPr>
          <w:bCs/>
          <w:lang w:eastAsia="zh-CN"/>
        </w:rPr>
        <w:t>每股</w:t>
      </w:r>
      <w:r w:rsidRPr="008E24B8">
        <w:rPr>
          <w:bCs/>
          <w:lang w:eastAsia="zh-CN"/>
        </w:rPr>
        <w:t>(</w:t>
      </w:r>
      <w:r w:rsidRPr="008E24B8">
        <w:rPr>
          <w:bCs/>
          <w:lang w:eastAsia="zh-CN"/>
        </w:rPr>
        <w:t>亏损</w:t>
      </w:r>
      <w:r w:rsidRPr="008E24B8">
        <w:rPr>
          <w:bCs/>
          <w:lang w:eastAsia="zh-CN"/>
        </w:rPr>
        <w:t>)/</w:t>
      </w:r>
      <w:r w:rsidRPr="008E24B8">
        <w:rPr>
          <w:bCs/>
          <w:lang w:eastAsia="zh-CN"/>
        </w:rPr>
        <w:t>收益</w:t>
      </w:r>
    </w:p>
    <w:p w:rsidR="008E24B8" w:rsidRPr="008E24B8" w:rsidRDefault="008E24B8" w:rsidP="008E24B8">
      <w:pPr>
        <w:overflowPunct w:val="0"/>
        <w:autoSpaceDE w:val="0"/>
        <w:autoSpaceDN w:val="0"/>
        <w:spacing w:line="240" w:lineRule="auto"/>
        <w:rPr>
          <w:bCs/>
          <w:lang w:eastAsia="zh-CN"/>
        </w:rPr>
      </w:pPr>
    </w:p>
    <w:p w:rsidR="008E24B8" w:rsidRPr="008E24B8" w:rsidRDefault="008E24B8" w:rsidP="008E24B8">
      <w:pPr>
        <w:overflowPunct w:val="0"/>
        <w:spacing w:line="240" w:lineRule="auto"/>
        <w:rPr>
          <w:bCs/>
          <w:lang w:eastAsia="zh-CN"/>
        </w:rPr>
      </w:pPr>
      <w:r w:rsidRPr="008E24B8">
        <w:rPr>
          <w:rFonts w:hAnsi="Arial"/>
          <w:lang w:eastAsia="zh-CN"/>
        </w:rPr>
        <w:t>基本每股</w:t>
      </w:r>
      <w:r w:rsidRPr="008E24B8">
        <w:rPr>
          <w:lang w:eastAsia="zh-CN"/>
        </w:rPr>
        <w:t>(</w:t>
      </w:r>
      <w:r w:rsidRPr="008E24B8">
        <w:rPr>
          <w:rFonts w:hAnsi="Arial"/>
          <w:lang w:eastAsia="zh-CN"/>
        </w:rPr>
        <w:t>亏损</w:t>
      </w:r>
      <w:r w:rsidRPr="008E24B8">
        <w:rPr>
          <w:lang w:eastAsia="zh-CN"/>
        </w:rPr>
        <w:t>)/</w:t>
      </w:r>
      <w:r w:rsidRPr="008E24B8">
        <w:rPr>
          <w:rFonts w:hAnsi="Arial"/>
          <w:lang w:eastAsia="zh-CN"/>
        </w:rPr>
        <w:t>收益以归属于母公司普通股股东的合并净</w:t>
      </w:r>
      <w:r w:rsidRPr="008E24B8">
        <w:rPr>
          <w:lang w:eastAsia="zh-CN"/>
        </w:rPr>
        <w:t>(</w:t>
      </w:r>
      <w:r w:rsidRPr="008E24B8">
        <w:rPr>
          <w:rFonts w:hAnsi="Arial"/>
          <w:lang w:eastAsia="zh-CN"/>
        </w:rPr>
        <w:t>亏损</w:t>
      </w:r>
      <w:r w:rsidRPr="008E24B8">
        <w:rPr>
          <w:lang w:eastAsia="zh-CN"/>
        </w:rPr>
        <w:t>)/</w:t>
      </w:r>
      <w:r w:rsidRPr="008E24B8">
        <w:rPr>
          <w:rFonts w:hAnsi="Arial"/>
          <w:lang w:eastAsia="zh-CN"/>
        </w:rPr>
        <w:t>利润除以母公司发行在外普通股的加权平均数计算：</w:t>
      </w:r>
    </w:p>
    <w:tbl>
      <w:tblPr>
        <w:tblW w:w="8769" w:type="dxa"/>
        <w:tblInd w:w="108" w:type="dxa"/>
        <w:tblLayout w:type="fixed"/>
        <w:tblCellMar>
          <w:left w:w="28" w:type="dxa"/>
          <w:right w:w="28" w:type="dxa"/>
        </w:tblCellMar>
        <w:tblLook w:val="04A0"/>
      </w:tblPr>
      <w:tblGrid>
        <w:gridCol w:w="4652"/>
        <w:gridCol w:w="1987"/>
        <w:gridCol w:w="168"/>
        <w:gridCol w:w="1962"/>
      </w:tblGrid>
      <w:tr w:rsidR="008E24B8" w:rsidRPr="008E24B8" w:rsidTr="005F2705">
        <w:trPr>
          <w:trHeight w:val="264"/>
        </w:trPr>
        <w:tc>
          <w:tcPr>
            <w:tcW w:w="4652" w:type="dxa"/>
            <w:tcBorders>
              <w:top w:val="nil"/>
              <w:left w:val="nil"/>
              <w:bottom w:val="nil"/>
              <w:right w:val="nil"/>
            </w:tcBorders>
            <w:shd w:val="clear" w:color="auto" w:fill="auto"/>
            <w:vAlign w:val="bottom"/>
            <w:hideMark/>
          </w:tcPr>
          <w:p w:rsidR="008E24B8" w:rsidRPr="008E24B8" w:rsidRDefault="008E24B8" w:rsidP="005F2705">
            <w:pPr>
              <w:overflowPunct w:val="0"/>
              <w:spacing w:line="240" w:lineRule="auto"/>
              <w:rPr>
                <w:lang w:eastAsia="zh-CN"/>
              </w:rPr>
            </w:pPr>
          </w:p>
        </w:tc>
        <w:tc>
          <w:tcPr>
            <w:tcW w:w="1987" w:type="dxa"/>
            <w:tcBorders>
              <w:top w:val="nil"/>
              <w:left w:val="nil"/>
              <w:bottom w:val="nil"/>
              <w:right w:val="nil"/>
            </w:tcBorders>
            <w:shd w:val="clear" w:color="auto" w:fill="auto"/>
            <w:vAlign w:val="bottom"/>
            <w:hideMark/>
          </w:tcPr>
          <w:p w:rsidR="008E24B8" w:rsidRPr="008E24B8" w:rsidRDefault="008E24B8" w:rsidP="002A37FF">
            <w:pPr>
              <w:overflowPunct w:val="0"/>
              <w:spacing w:line="240" w:lineRule="auto"/>
              <w:ind w:rightChars="50" w:right="105"/>
              <w:jc w:val="right"/>
              <w:rPr>
                <w:color w:val="000000"/>
                <w:lang w:eastAsia="zh-CN"/>
              </w:rPr>
            </w:pPr>
            <w:r w:rsidRPr="008E24B8">
              <w:rPr>
                <w:color w:val="000000"/>
                <w:lang w:eastAsia="zh-CN"/>
              </w:rPr>
              <w:t>2020</w:t>
            </w:r>
            <w:r w:rsidRPr="008E24B8">
              <w:rPr>
                <w:rFonts w:hAnsi="Arial"/>
                <w:color w:val="000000"/>
                <w:lang w:eastAsia="zh-CN"/>
              </w:rPr>
              <w:t>年度</w:t>
            </w:r>
          </w:p>
        </w:tc>
        <w:tc>
          <w:tcPr>
            <w:tcW w:w="168" w:type="dxa"/>
            <w:tcBorders>
              <w:top w:val="nil"/>
              <w:left w:val="nil"/>
              <w:bottom w:val="nil"/>
              <w:right w:val="nil"/>
            </w:tcBorders>
            <w:shd w:val="clear" w:color="auto" w:fill="auto"/>
            <w:vAlign w:val="bottom"/>
            <w:hideMark/>
          </w:tcPr>
          <w:p w:rsidR="008E24B8" w:rsidRPr="008E24B8" w:rsidRDefault="008E24B8" w:rsidP="002A37FF">
            <w:pPr>
              <w:overflowPunct w:val="0"/>
              <w:spacing w:line="240" w:lineRule="auto"/>
              <w:ind w:rightChars="50" w:right="105"/>
              <w:jc w:val="right"/>
              <w:rPr>
                <w:color w:val="000000"/>
                <w:lang w:eastAsia="zh-CN"/>
              </w:rPr>
            </w:pPr>
          </w:p>
        </w:tc>
        <w:tc>
          <w:tcPr>
            <w:tcW w:w="1962" w:type="dxa"/>
            <w:tcBorders>
              <w:top w:val="nil"/>
              <w:left w:val="nil"/>
              <w:bottom w:val="nil"/>
              <w:right w:val="nil"/>
            </w:tcBorders>
            <w:shd w:val="clear" w:color="auto" w:fill="auto"/>
            <w:vAlign w:val="bottom"/>
            <w:hideMark/>
          </w:tcPr>
          <w:p w:rsidR="008E24B8" w:rsidRPr="008E24B8" w:rsidRDefault="008E24B8" w:rsidP="002A37FF">
            <w:pPr>
              <w:overflowPunct w:val="0"/>
              <w:spacing w:line="240" w:lineRule="auto"/>
              <w:ind w:rightChars="50" w:right="105"/>
              <w:jc w:val="right"/>
              <w:rPr>
                <w:color w:val="000000"/>
                <w:lang w:eastAsia="zh-CN"/>
              </w:rPr>
            </w:pPr>
            <w:r w:rsidRPr="008E24B8">
              <w:rPr>
                <w:color w:val="000000"/>
                <w:lang w:eastAsia="zh-CN"/>
              </w:rPr>
              <w:t>2019</w:t>
            </w:r>
            <w:r w:rsidRPr="008E24B8">
              <w:rPr>
                <w:rFonts w:hAnsi="Arial"/>
                <w:color w:val="000000"/>
                <w:lang w:eastAsia="zh-CN"/>
              </w:rPr>
              <w:t>年度</w:t>
            </w:r>
          </w:p>
        </w:tc>
      </w:tr>
      <w:tr w:rsidR="008E24B8" w:rsidRPr="008E24B8" w:rsidTr="005F2705">
        <w:trPr>
          <w:trHeight w:val="264"/>
        </w:trPr>
        <w:tc>
          <w:tcPr>
            <w:tcW w:w="4652" w:type="dxa"/>
            <w:tcBorders>
              <w:top w:val="nil"/>
              <w:left w:val="nil"/>
              <w:bottom w:val="nil"/>
              <w:right w:val="nil"/>
            </w:tcBorders>
            <w:shd w:val="clear" w:color="auto" w:fill="auto"/>
            <w:vAlign w:val="bottom"/>
            <w:hideMark/>
          </w:tcPr>
          <w:p w:rsidR="008E24B8" w:rsidRPr="008E24B8" w:rsidRDefault="008E24B8" w:rsidP="005F2705">
            <w:pPr>
              <w:overflowPunct w:val="0"/>
              <w:spacing w:line="240" w:lineRule="auto"/>
              <w:rPr>
                <w:color w:val="000000"/>
                <w:lang w:eastAsia="zh-CN"/>
              </w:rPr>
            </w:pPr>
            <w:r w:rsidRPr="008E24B8">
              <w:rPr>
                <w:rFonts w:hAnsi="Arial"/>
                <w:color w:val="000000"/>
                <w:lang w:eastAsia="zh-CN"/>
              </w:rPr>
              <w:t>归属于母公司普通股股东的合并净</w:t>
            </w:r>
            <w:r w:rsidRPr="008E24B8">
              <w:rPr>
                <w:color w:val="000000"/>
                <w:lang w:eastAsia="zh-CN"/>
              </w:rPr>
              <w:t>(</w:t>
            </w:r>
            <w:r w:rsidRPr="008E24B8">
              <w:rPr>
                <w:rFonts w:hAnsi="Arial"/>
                <w:color w:val="000000"/>
                <w:lang w:eastAsia="zh-CN"/>
              </w:rPr>
              <w:t>亏损</w:t>
            </w:r>
            <w:r w:rsidRPr="008E24B8">
              <w:rPr>
                <w:color w:val="000000"/>
                <w:lang w:eastAsia="zh-CN"/>
              </w:rPr>
              <w:t>)/</w:t>
            </w:r>
            <w:r w:rsidRPr="008E24B8">
              <w:rPr>
                <w:rFonts w:hAnsi="Arial"/>
                <w:color w:val="000000"/>
                <w:lang w:eastAsia="zh-CN"/>
              </w:rPr>
              <w:t>利润</w:t>
            </w:r>
          </w:p>
        </w:tc>
        <w:tc>
          <w:tcPr>
            <w:tcW w:w="1987" w:type="dxa"/>
            <w:tcBorders>
              <w:top w:val="nil"/>
              <w:left w:val="nil"/>
              <w:right w:val="nil"/>
            </w:tcBorders>
            <w:shd w:val="clear" w:color="auto" w:fill="auto"/>
            <w:vAlign w:val="bottom"/>
          </w:tcPr>
          <w:p w:rsidR="008E24B8" w:rsidRPr="008E24B8" w:rsidRDefault="008E24B8" w:rsidP="002A37FF">
            <w:pPr>
              <w:tabs>
                <w:tab w:val="decimal" w:pos="1819"/>
              </w:tabs>
              <w:overflowPunct w:val="0"/>
              <w:spacing w:line="240" w:lineRule="auto"/>
              <w:ind w:rightChars="-15" w:right="-31" w:firstLineChars="2" w:firstLine="4"/>
              <w:jc w:val="center"/>
              <w:rPr>
                <w:color w:val="000000"/>
                <w:lang w:eastAsia="zh-CN"/>
              </w:rPr>
            </w:pPr>
            <w:r w:rsidRPr="008E24B8">
              <w:rPr>
                <w:color w:val="000000"/>
                <w:lang w:eastAsia="zh-CN"/>
              </w:rPr>
              <w:t>(557,875,873)</w:t>
            </w:r>
          </w:p>
        </w:tc>
        <w:tc>
          <w:tcPr>
            <w:tcW w:w="168" w:type="dxa"/>
            <w:tcBorders>
              <w:top w:val="nil"/>
              <w:left w:val="nil"/>
              <w:bottom w:val="nil"/>
              <w:right w:val="nil"/>
            </w:tcBorders>
            <w:shd w:val="clear" w:color="auto" w:fill="auto"/>
            <w:vAlign w:val="bottom"/>
          </w:tcPr>
          <w:p w:rsidR="008E24B8" w:rsidRPr="008E24B8" w:rsidRDefault="008E24B8" w:rsidP="002A37FF">
            <w:pPr>
              <w:overflowPunct w:val="0"/>
              <w:spacing w:line="240" w:lineRule="auto"/>
              <w:ind w:rightChars="50" w:right="105"/>
              <w:jc w:val="right"/>
              <w:rPr>
                <w:lang w:eastAsia="zh-CN"/>
              </w:rPr>
            </w:pPr>
          </w:p>
        </w:tc>
        <w:tc>
          <w:tcPr>
            <w:tcW w:w="1962" w:type="dxa"/>
            <w:tcBorders>
              <w:top w:val="nil"/>
              <w:left w:val="nil"/>
              <w:right w:val="nil"/>
            </w:tcBorders>
            <w:shd w:val="clear" w:color="auto" w:fill="auto"/>
            <w:vAlign w:val="bottom"/>
          </w:tcPr>
          <w:p w:rsidR="008E24B8" w:rsidRPr="008E24B8" w:rsidRDefault="008E24B8" w:rsidP="002A37FF">
            <w:pPr>
              <w:tabs>
                <w:tab w:val="decimal" w:pos="1806"/>
              </w:tabs>
              <w:overflowPunct w:val="0"/>
              <w:spacing w:line="240" w:lineRule="auto"/>
              <w:ind w:rightChars="-15" w:right="-31" w:firstLineChars="2" w:firstLine="4"/>
              <w:jc w:val="left"/>
              <w:rPr>
                <w:color w:val="000000"/>
                <w:lang w:eastAsia="zh-CN"/>
              </w:rPr>
            </w:pPr>
            <w:r w:rsidRPr="008E24B8">
              <w:rPr>
                <w:color w:val="000000"/>
                <w:lang w:eastAsia="zh-CN"/>
              </w:rPr>
              <w:t>748,439,305</w:t>
            </w:r>
          </w:p>
        </w:tc>
      </w:tr>
      <w:tr w:rsidR="008E24B8" w:rsidRPr="008E24B8" w:rsidTr="005F2705">
        <w:trPr>
          <w:trHeight w:val="264"/>
        </w:trPr>
        <w:tc>
          <w:tcPr>
            <w:tcW w:w="4652" w:type="dxa"/>
            <w:tcBorders>
              <w:top w:val="nil"/>
              <w:left w:val="nil"/>
              <w:bottom w:val="nil"/>
              <w:right w:val="nil"/>
            </w:tcBorders>
            <w:shd w:val="clear" w:color="auto" w:fill="auto"/>
            <w:vAlign w:val="bottom"/>
            <w:hideMark/>
          </w:tcPr>
          <w:p w:rsidR="008E24B8" w:rsidRPr="008E24B8" w:rsidRDefault="008E24B8" w:rsidP="005F2705">
            <w:pPr>
              <w:overflowPunct w:val="0"/>
              <w:spacing w:line="240" w:lineRule="auto"/>
              <w:rPr>
                <w:color w:val="000000"/>
                <w:lang w:eastAsia="zh-CN"/>
              </w:rPr>
            </w:pPr>
            <w:r w:rsidRPr="008E24B8">
              <w:rPr>
                <w:rFonts w:hAnsi="Arial"/>
                <w:color w:val="000000"/>
                <w:lang w:eastAsia="zh-CN"/>
              </w:rPr>
              <w:t>发行在外普通股的加权平均数</w:t>
            </w:r>
          </w:p>
        </w:tc>
        <w:tc>
          <w:tcPr>
            <w:tcW w:w="1987" w:type="dxa"/>
            <w:tcBorders>
              <w:top w:val="nil"/>
              <w:left w:val="nil"/>
              <w:bottom w:val="single" w:sz="4" w:space="0" w:color="auto"/>
              <w:right w:val="nil"/>
            </w:tcBorders>
            <w:shd w:val="clear" w:color="auto" w:fill="auto"/>
            <w:vAlign w:val="bottom"/>
          </w:tcPr>
          <w:p w:rsidR="008E24B8" w:rsidRPr="008E24B8" w:rsidRDefault="008E24B8" w:rsidP="002A37FF">
            <w:pPr>
              <w:tabs>
                <w:tab w:val="decimal" w:pos="1819"/>
              </w:tabs>
              <w:overflowPunct w:val="0"/>
              <w:spacing w:line="240" w:lineRule="auto"/>
              <w:ind w:rightChars="-15" w:right="-31" w:firstLineChars="2" w:firstLine="4"/>
              <w:jc w:val="center"/>
              <w:rPr>
                <w:color w:val="000000"/>
                <w:lang w:eastAsia="zh-CN"/>
              </w:rPr>
            </w:pPr>
            <w:r w:rsidRPr="008E24B8">
              <w:rPr>
                <w:color w:val="000000"/>
                <w:lang w:eastAsia="zh-CN"/>
              </w:rPr>
              <w:t>7,083,537,000</w:t>
            </w:r>
          </w:p>
        </w:tc>
        <w:tc>
          <w:tcPr>
            <w:tcW w:w="168" w:type="dxa"/>
            <w:tcBorders>
              <w:top w:val="nil"/>
              <w:left w:val="nil"/>
              <w:bottom w:val="nil"/>
              <w:right w:val="nil"/>
            </w:tcBorders>
            <w:shd w:val="clear" w:color="auto" w:fill="auto"/>
            <w:vAlign w:val="bottom"/>
          </w:tcPr>
          <w:p w:rsidR="008E24B8" w:rsidRPr="008E24B8" w:rsidRDefault="008E24B8" w:rsidP="002A37FF">
            <w:pPr>
              <w:overflowPunct w:val="0"/>
              <w:spacing w:line="240" w:lineRule="auto"/>
              <w:ind w:rightChars="50" w:right="105"/>
              <w:jc w:val="right"/>
              <w:rPr>
                <w:lang w:eastAsia="zh-CN"/>
              </w:rPr>
            </w:pPr>
          </w:p>
        </w:tc>
        <w:tc>
          <w:tcPr>
            <w:tcW w:w="1962" w:type="dxa"/>
            <w:tcBorders>
              <w:top w:val="nil"/>
              <w:left w:val="nil"/>
              <w:bottom w:val="single" w:sz="4" w:space="0" w:color="auto"/>
              <w:right w:val="nil"/>
            </w:tcBorders>
            <w:shd w:val="clear" w:color="auto" w:fill="auto"/>
            <w:vAlign w:val="bottom"/>
          </w:tcPr>
          <w:p w:rsidR="008E24B8" w:rsidRPr="008E24B8" w:rsidRDefault="008E24B8" w:rsidP="002A37FF">
            <w:pPr>
              <w:tabs>
                <w:tab w:val="decimal" w:pos="1806"/>
              </w:tabs>
              <w:overflowPunct w:val="0"/>
              <w:spacing w:line="240" w:lineRule="auto"/>
              <w:ind w:rightChars="-15" w:right="-31" w:firstLineChars="2" w:firstLine="4"/>
              <w:jc w:val="left"/>
              <w:rPr>
                <w:color w:val="000000"/>
                <w:lang w:eastAsia="zh-CN"/>
              </w:rPr>
            </w:pPr>
            <w:r w:rsidRPr="008E24B8">
              <w:rPr>
                <w:color w:val="000000"/>
                <w:lang w:eastAsia="zh-CN"/>
              </w:rPr>
              <w:t>7,083,537,000</w:t>
            </w:r>
          </w:p>
        </w:tc>
      </w:tr>
      <w:tr w:rsidR="008E24B8" w:rsidRPr="008E24B8" w:rsidTr="005F2705">
        <w:trPr>
          <w:trHeight w:val="276"/>
        </w:trPr>
        <w:tc>
          <w:tcPr>
            <w:tcW w:w="4652" w:type="dxa"/>
            <w:tcBorders>
              <w:top w:val="nil"/>
              <w:left w:val="nil"/>
              <w:bottom w:val="nil"/>
              <w:right w:val="nil"/>
            </w:tcBorders>
            <w:shd w:val="clear" w:color="auto" w:fill="auto"/>
            <w:vAlign w:val="bottom"/>
            <w:hideMark/>
          </w:tcPr>
          <w:p w:rsidR="008E24B8" w:rsidRPr="008E24B8" w:rsidRDefault="008E24B8" w:rsidP="005F2705">
            <w:pPr>
              <w:overflowPunct w:val="0"/>
              <w:spacing w:line="240" w:lineRule="auto"/>
              <w:rPr>
                <w:color w:val="000000"/>
              </w:rPr>
            </w:pPr>
            <w:r w:rsidRPr="008E24B8">
              <w:rPr>
                <w:rFonts w:hAnsi="Arial"/>
                <w:color w:val="000000"/>
              </w:rPr>
              <w:t>基本每股</w:t>
            </w:r>
            <w:r w:rsidRPr="008E24B8">
              <w:rPr>
                <w:color w:val="000000"/>
              </w:rPr>
              <w:t>(</w:t>
            </w:r>
            <w:r w:rsidRPr="008E24B8">
              <w:rPr>
                <w:rFonts w:hAnsi="Arial"/>
                <w:color w:val="000000"/>
              </w:rPr>
              <w:t>亏损</w:t>
            </w:r>
            <w:r w:rsidRPr="008E24B8">
              <w:rPr>
                <w:color w:val="000000"/>
              </w:rPr>
              <w:t>)/</w:t>
            </w:r>
            <w:r w:rsidRPr="008E24B8">
              <w:rPr>
                <w:rFonts w:hAnsi="Arial"/>
                <w:color w:val="000000"/>
              </w:rPr>
              <w:t>收益</w:t>
            </w:r>
          </w:p>
        </w:tc>
        <w:tc>
          <w:tcPr>
            <w:tcW w:w="1987" w:type="dxa"/>
            <w:tcBorders>
              <w:top w:val="single" w:sz="4" w:space="0" w:color="auto"/>
              <w:left w:val="nil"/>
              <w:bottom w:val="single" w:sz="12" w:space="0" w:color="auto"/>
              <w:right w:val="nil"/>
            </w:tcBorders>
            <w:shd w:val="clear" w:color="auto" w:fill="auto"/>
            <w:vAlign w:val="bottom"/>
          </w:tcPr>
          <w:p w:rsidR="008E24B8" w:rsidRPr="008E24B8" w:rsidRDefault="008E24B8" w:rsidP="002A37FF">
            <w:pPr>
              <w:tabs>
                <w:tab w:val="decimal" w:pos="1539"/>
              </w:tabs>
              <w:overflowPunct w:val="0"/>
              <w:spacing w:line="240" w:lineRule="auto"/>
              <w:ind w:rightChars="-15" w:right="-31" w:firstLineChars="2" w:firstLine="4"/>
              <w:jc w:val="left"/>
              <w:rPr>
                <w:color w:val="000000"/>
              </w:rPr>
            </w:pPr>
            <w:r w:rsidRPr="008E24B8">
              <w:rPr>
                <w:color w:val="000000"/>
              </w:rPr>
              <w:t>(0.08)</w:t>
            </w:r>
          </w:p>
        </w:tc>
        <w:tc>
          <w:tcPr>
            <w:tcW w:w="168" w:type="dxa"/>
            <w:tcBorders>
              <w:top w:val="nil"/>
              <w:left w:val="nil"/>
              <w:bottom w:val="nil"/>
              <w:right w:val="nil"/>
            </w:tcBorders>
            <w:shd w:val="clear" w:color="auto" w:fill="auto"/>
            <w:vAlign w:val="bottom"/>
          </w:tcPr>
          <w:p w:rsidR="008E24B8" w:rsidRPr="008E24B8" w:rsidRDefault="008E24B8" w:rsidP="002A37FF">
            <w:pPr>
              <w:overflowPunct w:val="0"/>
              <w:spacing w:line="240" w:lineRule="auto"/>
              <w:ind w:rightChars="50" w:right="105"/>
              <w:jc w:val="right"/>
              <w:rPr>
                <w:color w:val="000000"/>
              </w:rPr>
            </w:pPr>
          </w:p>
        </w:tc>
        <w:tc>
          <w:tcPr>
            <w:tcW w:w="1962" w:type="dxa"/>
            <w:tcBorders>
              <w:top w:val="single" w:sz="4" w:space="0" w:color="auto"/>
              <w:left w:val="nil"/>
              <w:bottom w:val="single" w:sz="12" w:space="0" w:color="auto"/>
              <w:right w:val="nil"/>
            </w:tcBorders>
            <w:shd w:val="clear" w:color="auto" w:fill="auto"/>
            <w:vAlign w:val="bottom"/>
          </w:tcPr>
          <w:p w:rsidR="008E24B8" w:rsidRPr="008E24B8" w:rsidRDefault="008E24B8" w:rsidP="002A37FF">
            <w:pPr>
              <w:tabs>
                <w:tab w:val="decimal" w:pos="1540"/>
              </w:tabs>
              <w:overflowPunct w:val="0"/>
              <w:spacing w:line="240" w:lineRule="auto"/>
              <w:ind w:rightChars="-15" w:right="-31" w:firstLineChars="2" w:firstLine="4"/>
              <w:jc w:val="left"/>
              <w:rPr>
                <w:color w:val="000000"/>
              </w:rPr>
            </w:pPr>
            <w:r w:rsidRPr="008E24B8">
              <w:rPr>
                <w:color w:val="000000"/>
              </w:rPr>
              <w:t>0.11</w:t>
            </w:r>
          </w:p>
        </w:tc>
      </w:tr>
      <w:tr w:rsidR="008E24B8" w:rsidRPr="008E24B8" w:rsidTr="005F2705">
        <w:trPr>
          <w:trHeight w:val="276"/>
        </w:trPr>
        <w:tc>
          <w:tcPr>
            <w:tcW w:w="4652" w:type="dxa"/>
            <w:tcBorders>
              <w:top w:val="nil"/>
              <w:left w:val="nil"/>
              <w:bottom w:val="nil"/>
              <w:right w:val="nil"/>
            </w:tcBorders>
            <w:shd w:val="clear" w:color="auto" w:fill="auto"/>
            <w:vAlign w:val="bottom"/>
          </w:tcPr>
          <w:p w:rsidR="008E24B8" w:rsidRPr="008E24B8" w:rsidRDefault="008E24B8" w:rsidP="005F2705">
            <w:pPr>
              <w:overflowPunct w:val="0"/>
              <w:spacing w:line="240" w:lineRule="auto"/>
              <w:rPr>
                <w:color w:val="000000"/>
                <w:lang w:eastAsia="zh-CN"/>
              </w:rPr>
            </w:pPr>
            <w:r w:rsidRPr="008E24B8">
              <w:rPr>
                <w:rFonts w:hAnsi="Arial"/>
                <w:color w:val="000000"/>
                <w:lang w:eastAsia="zh-CN"/>
              </w:rPr>
              <w:t>其中：</w:t>
            </w:r>
          </w:p>
        </w:tc>
        <w:tc>
          <w:tcPr>
            <w:tcW w:w="1987" w:type="dxa"/>
            <w:tcBorders>
              <w:top w:val="single" w:sz="12" w:space="0" w:color="auto"/>
              <w:left w:val="nil"/>
              <w:bottom w:val="nil"/>
              <w:right w:val="nil"/>
            </w:tcBorders>
            <w:shd w:val="clear" w:color="auto" w:fill="auto"/>
            <w:vAlign w:val="bottom"/>
          </w:tcPr>
          <w:p w:rsidR="008E24B8" w:rsidRPr="008E24B8" w:rsidRDefault="008E24B8" w:rsidP="002A37FF">
            <w:pPr>
              <w:tabs>
                <w:tab w:val="decimal" w:pos="1539"/>
              </w:tabs>
              <w:overflowPunct w:val="0"/>
              <w:spacing w:line="240" w:lineRule="auto"/>
              <w:ind w:rightChars="-15" w:right="-31" w:firstLineChars="2" w:firstLine="4"/>
              <w:jc w:val="left"/>
              <w:rPr>
                <w:color w:val="000000"/>
              </w:rPr>
            </w:pPr>
          </w:p>
        </w:tc>
        <w:tc>
          <w:tcPr>
            <w:tcW w:w="168" w:type="dxa"/>
            <w:tcBorders>
              <w:top w:val="nil"/>
              <w:left w:val="nil"/>
              <w:bottom w:val="nil"/>
              <w:right w:val="nil"/>
            </w:tcBorders>
            <w:shd w:val="clear" w:color="auto" w:fill="auto"/>
            <w:vAlign w:val="bottom"/>
          </w:tcPr>
          <w:p w:rsidR="008E24B8" w:rsidRPr="008E24B8" w:rsidRDefault="008E24B8" w:rsidP="002A37FF">
            <w:pPr>
              <w:overflowPunct w:val="0"/>
              <w:spacing w:line="240" w:lineRule="auto"/>
              <w:ind w:rightChars="50" w:right="105"/>
              <w:jc w:val="right"/>
              <w:rPr>
                <w:color w:val="000000"/>
              </w:rPr>
            </w:pPr>
          </w:p>
        </w:tc>
        <w:tc>
          <w:tcPr>
            <w:tcW w:w="1962" w:type="dxa"/>
            <w:tcBorders>
              <w:top w:val="single" w:sz="12" w:space="0" w:color="auto"/>
              <w:left w:val="nil"/>
              <w:bottom w:val="nil"/>
              <w:right w:val="nil"/>
            </w:tcBorders>
            <w:shd w:val="clear" w:color="auto" w:fill="auto"/>
            <w:vAlign w:val="bottom"/>
          </w:tcPr>
          <w:p w:rsidR="008E24B8" w:rsidRPr="008E24B8" w:rsidRDefault="008E24B8" w:rsidP="002A37FF">
            <w:pPr>
              <w:tabs>
                <w:tab w:val="decimal" w:pos="1540"/>
              </w:tabs>
              <w:overflowPunct w:val="0"/>
              <w:spacing w:line="240" w:lineRule="auto"/>
              <w:ind w:rightChars="-15" w:right="-31" w:firstLineChars="2" w:firstLine="4"/>
              <w:jc w:val="left"/>
              <w:rPr>
                <w:color w:val="000000"/>
              </w:rPr>
            </w:pPr>
          </w:p>
        </w:tc>
      </w:tr>
      <w:tr w:rsidR="008E24B8" w:rsidRPr="008E24B8" w:rsidTr="005F2705">
        <w:trPr>
          <w:trHeight w:val="276"/>
        </w:trPr>
        <w:tc>
          <w:tcPr>
            <w:tcW w:w="4652" w:type="dxa"/>
            <w:tcBorders>
              <w:top w:val="nil"/>
              <w:left w:val="nil"/>
              <w:bottom w:val="nil"/>
              <w:right w:val="nil"/>
            </w:tcBorders>
            <w:shd w:val="clear" w:color="auto" w:fill="auto"/>
            <w:vAlign w:val="bottom"/>
          </w:tcPr>
          <w:p w:rsidR="008E24B8" w:rsidRPr="008E24B8" w:rsidRDefault="008E24B8" w:rsidP="005F2705">
            <w:pPr>
              <w:overflowPunct w:val="0"/>
              <w:spacing w:line="240" w:lineRule="auto"/>
              <w:rPr>
                <w:color w:val="000000"/>
                <w:lang w:eastAsia="zh-CN"/>
              </w:rPr>
            </w:pPr>
            <w:r w:rsidRPr="008E24B8">
              <w:rPr>
                <w:lang w:eastAsia="zh-CN"/>
              </w:rPr>
              <w:t>—</w:t>
            </w:r>
            <w:r w:rsidRPr="008E24B8">
              <w:rPr>
                <w:rFonts w:hAnsi="宋体"/>
                <w:lang w:eastAsia="zh-CN"/>
              </w:rPr>
              <w:t>持续经营基本每股</w:t>
            </w:r>
            <w:r w:rsidRPr="008E24B8">
              <w:rPr>
                <w:lang w:eastAsia="zh-CN"/>
              </w:rPr>
              <w:t>(</w:t>
            </w:r>
            <w:r w:rsidRPr="008E24B8">
              <w:rPr>
                <w:rFonts w:hAnsi="宋体"/>
                <w:lang w:eastAsia="zh-CN"/>
              </w:rPr>
              <w:t>亏损</w:t>
            </w:r>
            <w:r w:rsidRPr="008E24B8">
              <w:rPr>
                <w:lang w:eastAsia="zh-CN"/>
              </w:rPr>
              <w:t>)/</w:t>
            </w:r>
            <w:r w:rsidRPr="008E24B8">
              <w:rPr>
                <w:rFonts w:hAnsi="宋体"/>
                <w:lang w:eastAsia="zh-CN"/>
              </w:rPr>
              <w:t>收益：</w:t>
            </w:r>
          </w:p>
        </w:tc>
        <w:tc>
          <w:tcPr>
            <w:tcW w:w="1987" w:type="dxa"/>
            <w:tcBorders>
              <w:top w:val="nil"/>
              <w:left w:val="nil"/>
              <w:right w:val="nil"/>
            </w:tcBorders>
            <w:shd w:val="clear" w:color="auto" w:fill="auto"/>
            <w:vAlign w:val="bottom"/>
          </w:tcPr>
          <w:p w:rsidR="008E24B8" w:rsidRPr="008E24B8" w:rsidRDefault="008E24B8" w:rsidP="002A37FF">
            <w:pPr>
              <w:tabs>
                <w:tab w:val="decimal" w:pos="1539"/>
              </w:tabs>
              <w:overflowPunct w:val="0"/>
              <w:spacing w:line="240" w:lineRule="auto"/>
              <w:ind w:rightChars="-15" w:right="-31" w:firstLineChars="2" w:firstLine="4"/>
              <w:jc w:val="left"/>
              <w:rPr>
                <w:color w:val="000000"/>
                <w:lang w:eastAsia="zh-CN"/>
              </w:rPr>
            </w:pPr>
            <w:r w:rsidRPr="008E24B8">
              <w:rPr>
                <w:color w:val="000000"/>
                <w:lang w:eastAsia="zh-CN"/>
              </w:rPr>
              <w:t>(0.08)</w:t>
            </w:r>
          </w:p>
        </w:tc>
        <w:tc>
          <w:tcPr>
            <w:tcW w:w="168" w:type="dxa"/>
            <w:tcBorders>
              <w:top w:val="nil"/>
              <w:left w:val="nil"/>
              <w:bottom w:val="nil"/>
              <w:right w:val="nil"/>
            </w:tcBorders>
            <w:shd w:val="clear" w:color="auto" w:fill="auto"/>
            <w:vAlign w:val="bottom"/>
          </w:tcPr>
          <w:p w:rsidR="008E24B8" w:rsidRPr="008E24B8" w:rsidRDefault="008E24B8" w:rsidP="002A37FF">
            <w:pPr>
              <w:overflowPunct w:val="0"/>
              <w:spacing w:line="240" w:lineRule="auto"/>
              <w:ind w:rightChars="50" w:right="105"/>
              <w:jc w:val="right"/>
              <w:rPr>
                <w:color w:val="000000"/>
                <w:lang w:eastAsia="zh-CN"/>
              </w:rPr>
            </w:pPr>
          </w:p>
        </w:tc>
        <w:tc>
          <w:tcPr>
            <w:tcW w:w="1962" w:type="dxa"/>
            <w:tcBorders>
              <w:top w:val="nil"/>
              <w:left w:val="nil"/>
              <w:right w:val="nil"/>
            </w:tcBorders>
            <w:shd w:val="clear" w:color="auto" w:fill="auto"/>
            <w:vAlign w:val="bottom"/>
          </w:tcPr>
          <w:p w:rsidR="008E24B8" w:rsidRPr="008E24B8" w:rsidRDefault="008E24B8" w:rsidP="002A37FF">
            <w:pPr>
              <w:tabs>
                <w:tab w:val="decimal" w:pos="1540"/>
              </w:tabs>
              <w:overflowPunct w:val="0"/>
              <w:spacing w:line="240" w:lineRule="auto"/>
              <w:ind w:rightChars="-15" w:right="-31" w:firstLineChars="2" w:firstLine="4"/>
              <w:jc w:val="left"/>
              <w:rPr>
                <w:color w:val="000000"/>
                <w:lang w:eastAsia="zh-CN"/>
              </w:rPr>
            </w:pPr>
            <w:r w:rsidRPr="008E24B8">
              <w:rPr>
                <w:color w:val="000000"/>
                <w:lang w:eastAsia="zh-CN"/>
              </w:rPr>
              <w:t>0.11</w:t>
            </w:r>
          </w:p>
        </w:tc>
      </w:tr>
      <w:tr w:rsidR="008E24B8" w:rsidRPr="008E24B8" w:rsidTr="005F2705">
        <w:trPr>
          <w:trHeight w:val="276"/>
        </w:trPr>
        <w:tc>
          <w:tcPr>
            <w:tcW w:w="4652" w:type="dxa"/>
            <w:tcBorders>
              <w:top w:val="nil"/>
              <w:left w:val="nil"/>
              <w:bottom w:val="nil"/>
              <w:right w:val="nil"/>
            </w:tcBorders>
            <w:shd w:val="clear" w:color="auto" w:fill="auto"/>
            <w:vAlign w:val="bottom"/>
          </w:tcPr>
          <w:p w:rsidR="008E24B8" w:rsidRPr="008E24B8" w:rsidRDefault="008E24B8" w:rsidP="005F2705">
            <w:pPr>
              <w:overflowPunct w:val="0"/>
              <w:spacing w:line="240" w:lineRule="auto"/>
              <w:rPr>
                <w:color w:val="000000"/>
                <w:lang w:eastAsia="zh-CN"/>
              </w:rPr>
            </w:pPr>
            <w:r w:rsidRPr="008E24B8">
              <w:rPr>
                <w:lang w:eastAsia="zh-CN"/>
              </w:rPr>
              <w:t>—</w:t>
            </w:r>
            <w:r w:rsidRPr="008E24B8">
              <w:rPr>
                <w:rFonts w:hAnsi="宋体"/>
                <w:lang w:eastAsia="zh-CN"/>
              </w:rPr>
              <w:t>终止经营基本每股收益：</w:t>
            </w:r>
          </w:p>
        </w:tc>
        <w:tc>
          <w:tcPr>
            <w:tcW w:w="1987" w:type="dxa"/>
            <w:tcBorders>
              <w:top w:val="nil"/>
              <w:left w:val="nil"/>
              <w:bottom w:val="single" w:sz="12" w:space="0" w:color="auto"/>
              <w:right w:val="nil"/>
            </w:tcBorders>
            <w:shd w:val="clear" w:color="auto" w:fill="auto"/>
            <w:vAlign w:val="bottom"/>
          </w:tcPr>
          <w:p w:rsidR="008E24B8" w:rsidRPr="008E24B8" w:rsidRDefault="008E24B8" w:rsidP="002A37FF">
            <w:pPr>
              <w:tabs>
                <w:tab w:val="decimal" w:pos="1332"/>
                <w:tab w:val="left" w:pos="1754"/>
              </w:tabs>
              <w:overflowPunct w:val="0"/>
              <w:spacing w:line="240" w:lineRule="auto"/>
              <w:ind w:rightChars="87" w:right="183" w:firstLineChars="2" w:firstLine="4"/>
              <w:jc w:val="right"/>
              <w:rPr>
                <w:color w:val="000000"/>
                <w:lang w:eastAsia="zh-CN"/>
              </w:rPr>
            </w:pPr>
            <w:r w:rsidRPr="008E24B8">
              <w:rPr>
                <w:color w:val="000000"/>
                <w:lang w:eastAsia="zh-CN"/>
              </w:rPr>
              <w:t>-</w:t>
            </w:r>
          </w:p>
        </w:tc>
        <w:tc>
          <w:tcPr>
            <w:tcW w:w="168" w:type="dxa"/>
            <w:tcBorders>
              <w:top w:val="nil"/>
              <w:left w:val="nil"/>
              <w:bottom w:val="nil"/>
              <w:right w:val="nil"/>
            </w:tcBorders>
            <w:shd w:val="clear" w:color="auto" w:fill="auto"/>
            <w:vAlign w:val="bottom"/>
          </w:tcPr>
          <w:p w:rsidR="008E24B8" w:rsidRPr="008E24B8" w:rsidRDefault="008E24B8" w:rsidP="002A37FF">
            <w:pPr>
              <w:overflowPunct w:val="0"/>
              <w:spacing w:line="240" w:lineRule="auto"/>
              <w:ind w:rightChars="50" w:right="105"/>
              <w:jc w:val="right"/>
              <w:rPr>
                <w:color w:val="000000"/>
                <w:lang w:eastAsia="zh-CN"/>
              </w:rPr>
            </w:pPr>
          </w:p>
        </w:tc>
        <w:tc>
          <w:tcPr>
            <w:tcW w:w="1962" w:type="dxa"/>
            <w:tcBorders>
              <w:top w:val="nil"/>
              <w:left w:val="nil"/>
              <w:bottom w:val="single" w:sz="12" w:space="0" w:color="auto"/>
              <w:right w:val="nil"/>
            </w:tcBorders>
            <w:shd w:val="clear" w:color="auto" w:fill="auto"/>
            <w:vAlign w:val="bottom"/>
          </w:tcPr>
          <w:p w:rsidR="008E24B8" w:rsidRPr="008E24B8" w:rsidRDefault="008E24B8" w:rsidP="005F2705">
            <w:pPr>
              <w:tabs>
                <w:tab w:val="decimal" w:pos="1540"/>
              </w:tabs>
              <w:overflowPunct w:val="0"/>
              <w:spacing w:line="240" w:lineRule="auto"/>
              <w:ind w:right="85" w:firstLineChars="2" w:firstLine="4"/>
              <w:jc w:val="right"/>
              <w:rPr>
                <w:color w:val="000000"/>
                <w:lang w:eastAsia="zh-CN"/>
              </w:rPr>
            </w:pPr>
            <w:r w:rsidRPr="008E24B8">
              <w:rPr>
                <w:color w:val="000000"/>
                <w:lang w:eastAsia="zh-CN"/>
              </w:rPr>
              <w:t>-</w:t>
            </w:r>
          </w:p>
        </w:tc>
      </w:tr>
    </w:tbl>
    <w:p w:rsidR="008E24B8" w:rsidRPr="008E24B8" w:rsidRDefault="008E24B8" w:rsidP="008E24B8">
      <w:pPr>
        <w:tabs>
          <w:tab w:val="decimal" w:pos="-302"/>
        </w:tabs>
        <w:overflowPunct w:val="0"/>
        <w:spacing w:line="240" w:lineRule="auto"/>
        <w:rPr>
          <w:snapToGrid w:val="0"/>
          <w:lang w:eastAsia="zh-CN"/>
        </w:rPr>
      </w:pPr>
    </w:p>
    <w:p w:rsidR="008E24B8" w:rsidRPr="008E24B8" w:rsidRDefault="008E24B8" w:rsidP="008E24B8">
      <w:pPr>
        <w:overflowPunct w:val="0"/>
        <w:autoSpaceDE w:val="0"/>
        <w:autoSpaceDN w:val="0"/>
        <w:spacing w:line="240" w:lineRule="auto"/>
        <w:rPr>
          <w:lang w:eastAsia="zh-CN"/>
        </w:rPr>
      </w:pPr>
      <w:r w:rsidRPr="008E24B8">
        <w:rPr>
          <w:lang w:eastAsia="zh-CN"/>
        </w:rPr>
        <w:t>(b)</w:t>
      </w:r>
      <w:r w:rsidRPr="008E24B8">
        <w:rPr>
          <w:lang w:eastAsia="zh-CN"/>
        </w:rPr>
        <w:tab/>
      </w:r>
      <w:r w:rsidRPr="008E24B8">
        <w:rPr>
          <w:rFonts w:hAnsi="Arial"/>
          <w:lang w:eastAsia="zh-CN"/>
        </w:rPr>
        <w:t>稀释每股</w:t>
      </w:r>
      <w:r w:rsidRPr="008E24B8">
        <w:rPr>
          <w:lang w:eastAsia="zh-CN"/>
        </w:rPr>
        <w:t>(</w:t>
      </w:r>
      <w:r w:rsidRPr="008E24B8">
        <w:rPr>
          <w:rFonts w:hAnsi="Arial"/>
          <w:lang w:eastAsia="zh-CN"/>
        </w:rPr>
        <w:t>亏损</w:t>
      </w:r>
      <w:r w:rsidRPr="008E24B8">
        <w:rPr>
          <w:lang w:eastAsia="zh-CN"/>
        </w:rPr>
        <w:t>)/</w:t>
      </w:r>
      <w:r w:rsidRPr="008E24B8">
        <w:rPr>
          <w:rFonts w:hAnsi="Arial"/>
          <w:lang w:eastAsia="zh-CN"/>
        </w:rPr>
        <w:t>收益</w:t>
      </w:r>
    </w:p>
    <w:p w:rsidR="008E24B8" w:rsidRPr="008E24B8" w:rsidRDefault="008E24B8" w:rsidP="008E24B8">
      <w:pPr>
        <w:overflowPunct w:val="0"/>
        <w:spacing w:line="240" w:lineRule="auto"/>
        <w:rPr>
          <w:lang w:eastAsia="zh-CN"/>
        </w:rPr>
      </w:pPr>
    </w:p>
    <w:p w:rsidR="008E24B8" w:rsidRPr="008E24B8" w:rsidRDefault="008E24B8" w:rsidP="002A37FF">
      <w:pPr>
        <w:overflowPunct w:val="0"/>
        <w:spacing w:line="240" w:lineRule="auto"/>
        <w:ind w:rightChars="31" w:right="65"/>
        <w:rPr>
          <w:lang w:eastAsia="zh-CN"/>
        </w:rPr>
      </w:pPr>
      <w:r w:rsidRPr="008E24B8">
        <w:rPr>
          <w:rFonts w:hAnsi="Arial"/>
          <w:lang w:eastAsia="zh-CN"/>
        </w:rPr>
        <w:t>稀释每股</w:t>
      </w:r>
      <w:r w:rsidRPr="008E24B8">
        <w:rPr>
          <w:lang w:eastAsia="zh-CN"/>
        </w:rPr>
        <w:t>(</w:t>
      </w:r>
      <w:r w:rsidRPr="008E24B8">
        <w:rPr>
          <w:rFonts w:hAnsi="Arial"/>
          <w:lang w:eastAsia="zh-CN"/>
        </w:rPr>
        <w:t>亏损</w:t>
      </w:r>
      <w:r w:rsidRPr="008E24B8">
        <w:rPr>
          <w:lang w:eastAsia="zh-CN"/>
        </w:rPr>
        <w:t>)/</w:t>
      </w:r>
      <w:r w:rsidRPr="008E24B8">
        <w:rPr>
          <w:rFonts w:hAnsi="Arial"/>
          <w:lang w:eastAsia="zh-CN"/>
        </w:rPr>
        <w:t>收益以根据稀释性潜在普通股调整后的归属于母公司普通股股东的合并净</w:t>
      </w:r>
      <w:r w:rsidRPr="008E24B8">
        <w:rPr>
          <w:lang w:eastAsia="zh-CN"/>
        </w:rPr>
        <w:t>(</w:t>
      </w:r>
      <w:r w:rsidRPr="008E24B8">
        <w:rPr>
          <w:rFonts w:hAnsi="Arial"/>
          <w:lang w:eastAsia="zh-CN"/>
        </w:rPr>
        <w:t>亏损</w:t>
      </w:r>
      <w:r w:rsidRPr="008E24B8">
        <w:rPr>
          <w:lang w:eastAsia="zh-CN"/>
        </w:rPr>
        <w:t>)/</w:t>
      </w:r>
      <w:r w:rsidRPr="008E24B8">
        <w:rPr>
          <w:rFonts w:hAnsi="Arial"/>
          <w:lang w:eastAsia="zh-CN"/>
        </w:rPr>
        <w:t>利润除以调整后的母公司发行在外普通股的加权平均数计算。</w:t>
      </w:r>
      <w:r w:rsidRPr="008E24B8">
        <w:rPr>
          <w:color w:val="000000"/>
          <w:lang w:eastAsia="zh-CN"/>
        </w:rPr>
        <w:t>2020</w:t>
      </w:r>
      <w:r w:rsidRPr="008E24B8">
        <w:rPr>
          <w:rFonts w:hAnsi="Arial"/>
          <w:color w:val="000000"/>
          <w:lang w:eastAsia="zh-CN"/>
        </w:rPr>
        <w:t>年度</w:t>
      </w:r>
      <w:r w:rsidRPr="008E24B8">
        <w:rPr>
          <w:rFonts w:hAnsi="Arial"/>
          <w:lang w:eastAsia="zh-CN"/>
        </w:rPr>
        <w:t>，本公司不存在具有稀释性的潜在普通股</w:t>
      </w:r>
      <w:r w:rsidRPr="008E24B8">
        <w:rPr>
          <w:lang w:eastAsia="zh-CN"/>
        </w:rPr>
        <w:t>(</w:t>
      </w:r>
      <w:r w:rsidRPr="008E24B8">
        <w:rPr>
          <w:color w:val="000000"/>
          <w:lang w:eastAsia="zh-CN"/>
        </w:rPr>
        <w:t>2019</w:t>
      </w:r>
      <w:r w:rsidRPr="008E24B8">
        <w:rPr>
          <w:rFonts w:hAnsi="Arial"/>
          <w:color w:val="000000"/>
          <w:lang w:eastAsia="zh-CN"/>
        </w:rPr>
        <w:t>年度</w:t>
      </w:r>
      <w:r w:rsidRPr="008E24B8">
        <w:rPr>
          <w:rFonts w:hAnsi="Arial"/>
          <w:lang w:eastAsia="zh-CN"/>
        </w:rPr>
        <w:t>：无</w:t>
      </w:r>
      <w:r w:rsidRPr="008E24B8">
        <w:rPr>
          <w:lang w:eastAsia="zh-CN"/>
        </w:rPr>
        <w:t>)</w:t>
      </w:r>
      <w:r w:rsidRPr="008E24B8">
        <w:rPr>
          <w:rFonts w:hAnsi="Arial"/>
          <w:lang w:eastAsia="zh-CN"/>
        </w:rPr>
        <w:t>，因此，稀释每股亏损等于基本每股亏损。</w:t>
      </w:r>
    </w:p>
    <w:p w:rsidR="008E24B8" w:rsidRPr="008E24B8" w:rsidRDefault="008E24B8" w:rsidP="008E24B8">
      <w:pPr>
        <w:rPr>
          <w:lang w:eastAsia="zh-CN"/>
        </w:rPr>
      </w:pPr>
    </w:p>
    <w:p w:rsidR="00F627A4" w:rsidRDefault="00F627A4" w:rsidP="00F627A4">
      <w:pPr>
        <w:pStyle w:val="3"/>
        <w:numPr>
          <w:ilvl w:val="0"/>
          <w:numId w:val="15"/>
        </w:numPr>
        <w:tabs>
          <w:tab w:val="left" w:pos="504"/>
        </w:tabs>
        <w:rPr>
          <w:rFonts w:ascii="宋体" w:hAnsi="宋体"/>
          <w:szCs w:val="21"/>
        </w:rPr>
      </w:pPr>
      <w:r>
        <w:rPr>
          <w:rFonts w:ascii="宋体" w:hAnsi="宋体" w:hint="eastAsia"/>
          <w:szCs w:val="21"/>
        </w:rPr>
        <w:t>现金流量表注释</w:t>
      </w:r>
    </w:p>
    <w:sdt>
      <w:sdtPr>
        <w:rPr>
          <w:rFonts w:ascii="Calibri" w:eastAsia="宋体" w:hAnsi="Calibri" w:cs="宋体" w:hint="eastAsia"/>
          <w:b w:val="0"/>
          <w:bCs w:val="0"/>
          <w:kern w:val="0"/>
          <w:sz w:val="24"/>
          <w:szCs w:val="24"/>
          <w:lang w:eastAsia="en-US"/>
        </w:rPr>
        <w:alias w:val="模块:收到的其他与经营活动有关的现金"/>
        <w:tag w:val="_SEC_db9c62b020ec4e9ea32fddcc998663ec"/>
        <w:id w:val="-1217892872"/>
        <w:lock w:val="sdtLocked"/>
      </w:sdtPr>
      <w:sdtEndPr>
        <w:rPr>
          <w:rFonts w:asciiTheme="minorHAnsi" w:hAnsiTheme="minorHAnsi" w:cstheme="minorBidi" w:hint="default"/>
          <w:kern w:val="2"/>
          <w:sz w:val="21"/>
          <w:szCs w:val="21"/>
        </w:rPr>
      </w:sdtEndPr>
      <w:sdtContent>
        <w:p w:rsidR="00F627A4" w:rsidRPr="00F627A4" w:rsidRDefault="00F627A4" w:rsidP="00F627A4">
          <w:pPr>
            <w:pStyle w:val="4"/>
            <w:numPr>
              <w:ilvl w:val="0"/>
              <w:numId w:val="114"/>
            </w:numPr>
            <w:ind w:left="426" w:hanging="426"/>
            <w:rPr>
              <w:b w:val="0"/>
            </w:rPr>
          </w:pPr>
          <w:r w:rsidRPr="00F627A4">
            <w:rPr>
              <w:rFonts w:hint="eastAsia"/>
              <w:b w:val="0"/>
            </w:rPr>
            <w:t>收到的其他与经营活动有关的现金</w:t>
          </w:r>
        </w:p>
        <w:sdt>
          <w:sdtPr>
            <w:alias w:val="是否适用：收到的其他与经营活动有关的现金[双击切换]"/>
            <w:tag w:val="_GBC_27345010807c4445aa9d99ce1518a33b"/>
            <w:id w:val="-103116497"/>
            <w:lock w:val="sdtContentLocked"/>
          </w:sdtPr>
          <w:sdtContent>
            <w:p w:rsidR="00F627A4" w:rsidRDefault="001A19A4">
              <w:r>
                <w:fldChar w:fldCharType="begin"/>
              </w:r>
              <w:r w:rsidR="00F627A4">
                <w:rPr>
                  <w:rFonts w:hint="eastAsia"/>
                </w:rPr>
                <w:instrText xml:space="preserve">MACROBUTTON  SnrToggleCheckbox </w:instrText>
              </w:r>
              <w:r w:rsidR="00F627A4">
                <w:rPr>
                  <w:rFonts w:hint="eastAsia"/>
                </w:rPr>
                <w:instrText>√适用</w:instrText>
              </w:r>
              <w:r w:rsidR="00F627A4">
                <w:rPr>
                  <w:rFonts w:hint="eastAsia"/>
                </w:rPr>
                <w:instrText xml:space="preserve"> </w:instrText>
              </w:r>
              <w:r>
                <w:fldChar w:fldCharType="end"/>
              </w:r>
              <w:r>
                <w:fldChar w:fldCharType="begin"/>
              </w:r>
              <w:r w:rsidR="00F627A4">
                <w:rPr>
                  <w:rFonts w:hint="eastAsia"/>
                </w:rPr>
                <w:instrText xml:space="preserve"> MACROBUTTON  SnrToggleCheckbox </w:instrText>
              </w:r>
              <w:r w:rsidR="00F627A4">
                <w:rPr>
                  <w:rFonts w:hint="eastAsia"/>
                </w:rPr>
                <w:instrText>□不适用</w:instrText>
              </w:r>
              <w:r w:rsidR="00F627A4">
                <w:rPr>
                  <w:rFonts w:hint="eastAsia"/>
                </w:rPr>
                <w:instrText xml:space="preserve"> </w:instrText>
              </w:r>
              <w:r>
                <w:fldChar w:fldCharType="end"/>
              </w:r>
            </w:p>
          </w:sdtContent>
        </w:sdt>
        <w:p w:rsidR="00F627A4" w:rsidRDefault="00F627A4">
          <w:pPr>
            <w:jc w:val="right"/>
            <w:rPr>
              <w:szCs w:val="21"/>
              <w:lang w:eastAsia="zh-CN"/>
            </w:rPr>
          </w:pPr>
          <w:r>
            <w:rPr>
              <w:rFonts w:hint="eastAsia"/>
              <w:szCs w:val="21"/>
              <w:lang w:eastAsia="zh-CN"/>
            </w:rPr>
            <w:t>单位：</w:t>
          </w:r>
          <w:sdt>
            <w:sdtPr>
              <w:rPr>
                <w:rFonts w:hint="eastAsia"/>
                <w:szCs w:val="21"/>
                <w:lang w:eastAsia="zh-CN"/>
              </w:rPr>
              <w:alias w:val="单位：财务附注：收到的其他与经营活动有关的现金"/>
              <w:tag w:val="_GBC_dda6e50e7ee34f71977565af2472b533"/>
              <w:id w:val="56630792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收到的其他与经营活动有关的现金"/>
              <w:tag w:val="_GBC_8a91de0777534f02ab9e5a53784ea05b"/>
              <w:id w:val="-84786508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99"/>
            <w:gridCol w:w="2904"/>
            <w:gridCol w:w="2893"/>
          </w:tblGrid>
          <w:tr w:rsidR="00F627A4" w:rsidRPr="00F627A4" w:rsidTr="0094607D">
            <w:sdt>
              <w:sdtPr>
                <w:tag w:val="_PLD_f7a5d7090c5c4e2b95d9e6f0ea383580"/>
                <w:id w:val="23639714"/>
                <w:lock w:val="sdtLocked"/>
              </w:sdtPr>
              <w:sdtContent>
                <w:tc>
                  <w:tcPr>
                    <w:tcW w:w="1882" w:type="pct"/>
                  </w:tcPr>
                  <w:p w:rsidR="00F627A4" w:rsidRPr="00F627A4" w:rsidRDefault="00F627A4" w:rsidP="0094607D">
                    <w:pPr>
                      <w:autoSpaceDE w:val="0"/>
                      <w:autoSpaceDN w:val="0"/>
                      <w:snapToGrid w:val="0"/>
                      <w:spacing w:line="240" w:lineRule="atLeast"/>
                      <w:jc w:val="center"/>
                      <w:rPr>
                        <w:szCs w:val="21"/>
                      </w:rPr>
                    </w:pPr>
                    <w:r w:rsidRPr="00F627A4">
                      <w:rPr>
                        <w:szCs w:val="21"/>
                      </w:rPr>
                      <w:t>项目</w:t>
                    </w:r>
                  </w:p>
                </w:tc>
              </w:sdtContent>
            </w:sdt>
            <w:sdt>
              <w:sdtPr>
                <w:tag w:val="_PLD_6a2d5fc680f64ea980912395fdf43d18"/>
                <w:id w:val="23639715"/>
                <w:lock w:val="sdtLocked"/>
              </w:sdtPr>
              <w:sdtContent>
                <w:tc>
                  <w:tcPr>
                    <w:tcW w:w="1562" w:type="pct"/>
                  </w:tcPr>
                  <w:p w:rsidR="00F627A4" w:rsidRPr="00F627A4" w:rsidRDefault="00F627A4" w:rsidP="0094607D">
                    <w:pPr>
                      <w:autoSpaceDE w:val="0"/>
                      <w:autoSpaceDN w:val="0"/>
                      <w:snapToGrid w:val="0"/>
                      <w:spacing w:line="240" w:lineRule="atLeast"/>
                      <w:jc w:val="center"/>
                      <w:rPr>
                        <w:szCs w:val="21"/>
                      </w:rPr>
                    </w:pPr>
                    <w:r w:rsidRPr="00F627A4">
                      <w:t>本期发生额</w:t>
                    </w:r>
                  </w:p>
                </w:tc>
              </w:sdtContent>
            </w:sdt>
            <w:sdt>
              <w:sdtPr>
                <w:tag w:val="_PLD_4c33d44ff7254e8994d6dacbfee10de3"/>
                <w:id w:val="23639716"/>
                <w:lock w:val="sdtLocked"/>
              </w:sdtPr>
              <w:sdtContent>
                <w:tc>
                  <w:tcPr>
                    <w:tcW w:w="1556" w:type="pct"/>
                  </w:tcPr>
                  <w:p w:rsidR="00F627A4" w:rsidRPr="00F627A4" w:rsidRDefault="00F627A4" w:rsidP="0094607D">
                    <w:pPr>
                      <w:autoSpaceDE w:val="0"/>
                      <w:autoSpaceDN w:val="0"/>
                      <w:snapToGrid w:val="0"/>
                      <w:spacing w:line="240" w:lineRule="atLeast"/>
                      <w:jc w:val="center"/>
                      <w:rPr>
                        <w:szCs w:val="21"/>
                      </w:rPr>
                    </w:pPr>
                    <w:r w:rsidRPr="00F627A4">
                      <w:t>上期发生额</w:t>
                    </w:r>
                  </w:p>
                </w:tc>
              </w:sdtContent>
            </w:sdt>
          </w:tr>
          <w:sdt>
            <w:sdtPr>
              <w:rPr>
                <w:szCs w:val="21"/>
              </w:rPr>
              <w:alias w:val="收到的其他与经营活动有关的现金明细"/>
              <w:tag w:val="_TUP_ca9171e54df6430e9436143874401ecc"/>
              <w:id w:val="23639717"/>
              <w:lock w:val="sdtLocked"/>
            </w:sdtPr>
            <w:sdtContent>
              <w:tr w:rsidR="00F627A4" w:rsidRPr="00F627A4" w:rsidTr="00F627A4">
                <w:tc>
                  <w:tcPr>
                    <w:tcW w:w="1882" w:type="pct"/>
                    <w:vAlign w:val="center"/>
                  </w:tcPr>
                  <w:p w:rsidR="00F627A4" w:rsidRPr="00F627A4" w:rsidRDefault="00F627A4" w:rsidP="00F627A4">
                    <w:pPr>
                      <w:autoSpaceDE w:val="0"/>
                      <w:autoSpaceDN w:val="0"/>
                      <w:snapToGrid w:val="0"/>
                      <w:spacing w:line="240" w:lineRule="atLeast"/>
                      <w:rPr>
                        <w:szCs w:val="21"/>
                        <w:lang w:eastAsia="zh-CN"/>
                      </w:rPr>
                    </w:pPr>
                    <w:r w:rsidRPr="00F627A4">
                      <w:rPr>
                        <w:lang w:eastAsia="zh-CN"/>
                      </w:rPr>
                      <w:t>收到票款押金及保证金</w:t>
                    </w:r>
                  </w:p>
                </w:tc>
                <w:tc>
                  <w:tcPr>
                    <w:tcW w:w="1562" w:type="pct"/>
                    <w:vAlign w:val="center"/>
                  </w:tcPr>
                  <w:p w:rsidR="00F627A4" w:rsidRPr="00F627A4" w:rsidRDefault="00F627A4" w:rsidP="00F627A4">
                    <w:pPr>
                      <w:jc w:val="right"/>
                      <w:rPr>
                        <w:szCs w:val="21"/>
                      </w:rPr>
                    </w:pPr>
                    <w:r w:rsidRPr="00F627A4">
                      <w:t>141,866,373</w:t>
                    </w:r>
                  </w:p>
                </w:tc>
                <w:tc>
                  <w:tcPr>
                    <w:tcW w:w="1556" w:type="pct"/>
                    <w:vAlign w:val="center"/>
                  </w:tcPr>
                  <w:p w:rsidR="00F627A4" w:rsidRPr="00F627A4" w:rsidRDefault="00F627A4" w:rsidP="00F627A4">
                    <w:pPr>
                      <w:jc w:val="right"/>
                      <w:rPr>
                        <w:szCs w:val="21"/>
                      </w:rPr>
                    </w:pPr>
                    <w:r w:rsidRPr="00F627A4">
                      <w:t>-</w:t>
                    </w:r>
                  </w:p>
                </w:tc>
              </w:tr>
            </w:sdtContent>
          </w:sdt>
          <w:sdt>
            <w:sdtPr>
              <w:rPr>
                <w:szCs w:val="21"/>
              </w:rPr>
              <w:alias w:val="收到的其他与经营活动有关的现金明细"/>
              <w:tag w:val="_TUP_ca9171e54df6430e9436143874401ecc"/>
              <w:id w:val="23639718"/>
              <w:lock w:val="sdtLocked"/>
            </w:sdtPr>
            <w:sdtContent>
              <w:tr w:rsidR="00F627A4" w:rsidRPr="00F627A4" w:rsidTr="00F627A4">
                <w:tc>
                  <w:tcPr>
                    <w:tcW w:w="1882" w:type="pct"/>
                    <w:vAlign w:val="center"/>
                  </w:tcPr>
                  <w:p w:rsidR="00F627A4" w:rsidRPr="00F627A4" w:rsidRDefault="00F627A4" w:rsidP="00F627A4">
                    <w:pPr>
                      <w:autoSpaceDE w:val="0"/>
                      <w:autoSpaceDN w:val="0"/>
                      <w:snapToGrid w:val="0"/>
                      <w:spacing w:line="240" w:lineRule="atLeast"/>
                      <w:rPr>
                        <w:szCs w:val="21"/>
                      </w:rPr>
                    </w:pPr>
                    <w:r w:rsidRPr="00F627A4">
                      <w:t>代收款项净流入</w:t>
                    </w:r>
                  </w:p>
                </w:tc>
                <w:tc>
                  <w:tcPr>
                    <w:tcW w:w="1562" w:type="pct"/>
                    <w:vAlign w:val="center"/>
                  </w:tcPr>
                  <w:p w:rsidR="00F627A4" w:rsidRPr="00F627A4" w:rsidRDefault="00F627A4" w:rsidP="00F627A4">
                    <w:pPr>
                      <w:jc w:val="right"/>
                      <w:rPr>
                        <w:szCs w:val="21"/>
                      </w:rPr>
                    </w:pPr>
                    <w:r w:rsidRPr="00F627A4">
                      <w:t>72,267,815</w:t>
                    </w:r>
                  </w:p>
                </w:tc>
                <w:tc>
                  <w:tcPr>
                    <w:tcW w:w="1556" w:type="pct"/>
                    <w:vAlign w:val="center"/>
                  </w:tcPr>
                  <w:p w:rsidR="00F627A4" w:rsidRPr="00F627A4" w:rsidRDefault="00F627A4" w:rsidP="00F627A4">
                    <w:pPr>
                      <w:jc w:val="right"/>
                      <w:rPr>
                        <w:szCs w:val="21"/>
                      </w:rPr>
                    </w:pPr>
                    <w:r w:rsidRPr="00F627A4">
                      <w:t>37,294,589</w:t>
                    </w:r>
                  </w:p>
                </w:tc>
              </w:tr>
            </w:sdtContent>
          </w:sdt>
          <w:sdt>
            <w:sdtPr>
              <w:rPr>
                <w:szCs w:val="21"/>
              </w:rPr>
              <w:alias w:val="收到的其他与经营活动有关的现金明细"/>
              <w:tag w:val="_TUP_ca9171e54df6430e9436143874401ecc"/>
              <w:id w:val="23639719"/>
              <w:lock w:val="sdtLocked"/>
            </w:sdtPr>
            <w:sdtContent>
              <w:tr w:rsidR="00F627A4" w:rsidRPr="00F627A4" w:rsidTr="00F627A4">
                <w:tc>
                  <w:tcPr>
                    <w:tcW w:w="1882" w:type="pct"/>
                    <w:vAlign w:val="center"/>
                  </w:tcPr>
                  <w:p w:rsidR="00F627A4" w:rsidRPr="00F627A4" w:rsidRDefault="00F627A4" w:rsidP="00F627A4">
                    <w:pPr>
                      <w:autoSpaceDE w:val="0"/>
                      <w:autoSpaceDN w:val="0"/>
                      <w:snapToGrid w:val="0"/>
                      <w:spacing w:line="240" w:lineRule="atLeast"/>
                      <w:rPr>
                        <w:szCs w:val="21"/>
                      </w:rPr>
                    </w:pPr>
                    <w:r w:rsidRPr="00F627A4">
                      <w:t>收到的利息</w:t>
                    </w:r>
                  </w:p>
                </w:tc>
                <w:tc>
                  <w:tcPr>
                    <w:tcW w:w="1562" w:type="pct"/>
                    <w:vAlign w:val="center"/>
                  </w:tcPr>
                  <w:p w:rsidR="00F627A4" w:rsidRPr="00F627A4" w:rsidRDefault="00F627A4" w:rsidP="00F627A4">
                    <w:pPr>
                      <w:jc w:val="right"/>
                      <w:rPr>
                        <w:szCs w:val="21"/>
                      </w:rPr>
                    </w:pPr>
                    <w:r w:rsidRPr="00F627A4">
                      <w:t>26,287,433</w:t>
                    </w:r>
                  </w:p>
                </w:tc>
                <w:tc>
                  <w:tcPr>
                    <w:tcW w:w="1556" w:type="pct"/>
                    <w:vAlign w:val="center"/>
                  </w:tcPr>
                  <w:p w:rsidR="00F627A4" w:rsidRPr="00F627A4" w:rsidRDefault="00F627A4" w:rsidP="00F627A4">
                    <w:pPr>
                      <w:jc w:val="right"/>
                      <w:rPr>
                        <w:szCs w:val="21"/>
                      </w:rPr>
                    </w:pPr>
                    <w:r w:rsidRPr="00F627A4">
                      <w:t>24,130,427</w:t>
                    </w:r>
                  </w:p>
                </w:tc>
              </w:tr>
            </w:sdtContent>
          </w:sdt>
          <w:sdt>
            <w:sdtPr>
              <w:rPr>
                <w:szCs w:val="21"/>
              </w:rPr>
              <w:alias w:val="收到的其他与经营活动有关的现金明细"/>
              <w:tag w:val="_TUP_ca9171e54df6430e9436143874401ecc"/>
              <w:id w:val="23639720"/>
              <w:lock w:val="sdtLocked"/>
            </w:sdtPr>
            <w:sdtContent>
              <w:tr w:rsidR="00F627A4" w:rsidRPr="00F627A4" w:rsidTr="00F627A4">
                <w:tc>
                  <w:tcPr>
                    <w:tcW w:w="1882" w:type="pct"/>
                    <w:vAlign w:val="center"/>
                  </w:tcPr>
                  <w:p w:rsidR="00F627A4" w:rsidRPr="00F627A4" w:rsidRDefault="00F627A4" w:rsidP="00F627A4">
                    <w:pPr>
                      <w:autoSpaceDE w:val="0"/>
                      <w:autoSpaceDN w:val="0"/>
                      <w:snapToGrid w:val="0"/>
                      <w:spacing w:line="240" w:lineRule="atLeast"/>
                      <w:rPr>
                        <w:szCs w:val="21"/>
                      </w:rPr>
                    </w:pPr>
                    <w:r w:rsidRPr="00F627A4">
                      <w:t>收到的政府补助</w:t>
                    </w:r>
                  </w:p>
                </w:tc>
                <w:tc>
                  <w:tcPr>
                    <w:tcW w:w="1562" w:type="pct"/>
                    <w:vAlign w:val="center"/>
                  </w:tcPr>
                  <w:p w:rsidR="00F627A4" w:rsidRPr="00F627A4" w:rsidRDefault="00F627A4" w:rsidP="00F627A4">
                    <w:pPr>
                      <w:jc w:val="right"/>
                      <w:rPr>
                        <w:szCs w:val="21"/>
                      </w:rPr>
                    </w:pPr>
                    <w:r w:rsidRPr="00F627A4">
                      <w:t>70,532,938</w:t>
                    </w:r>
                  </w:p>
                </w:tc>
                <w:tc>
                  <w:tcPr>
                    <w:tcW w:w="1556" w:type="pct"/>
                    <w:vAlign w:val="center"/>
                  </w:tcPr>
                  <w:p w:rsidR="00F627A4" w:rsidRPr="00F627A4" w:rsidRDefault="00F627A4" w:rsidP="00F627A4">
                    <w:pPr>
                      <w:jc w:val="right"/>
                      <w:rPr>
                        <w:szCs w:val="21"/>
                      </w:rPr>
                    </w:pPr>
                    <w:r w:rsidRPr="00F627A4">
                      <w:t>20,192,757</w:t>
                    </w:r>
                  </w:p>
                </w:tc>
              </w:tr>
            </w:sdtContent>
          </w:sdt>
          <w:sdt>
            <w:sdtPr>
              <w:rPr>
                <w:szCs w:val="21"/>
              </w:rPr>
              <w:alias w:val="收到的其他与经营活动有关的现金明细"/>
              <w:tag w:val="_TUP_ca9171e54df6430e9436143874401ecc"/>
              <w:id w:val="23639721"/>
              <w:lock w:val="sdtLocked"/>
            </w:sdtPr>
            <w:sdtContent>
              <w:tr w:rsidR="00F627A4" w:rsidRPr="00F627A4" w:rsidTr="00F627A4">
                <w:tc>
                  <w:tcPr>
                    <w:tcW w:w="1882" w:type="pct"/>
                    <w:vAlign w:val="center"/>
                  </w:tcPr>
                  <w:p w:rsidR="00F627A4" w:rsidRPr="00F627A4" w:rsidRDefault="00F627A4" w:rsidP="00F627A4">
                    <w:pPr>
                      <w:autoSpaceDE w:val="0"/>
                      <w:autoSpaceDN w:val="0"/>
                      <w:snapToGrid w:val="0"/>
                      <w:spacing w:line="240" w:lineRule="atLeast"/>
                      <w:rPr>
                        <w:szCs w:val="21"/>
                      </w:rPr>
                    </w:pPr>
                    <w:r w:rsidRPr="00F627A4">
                      <w:t>收到三供一业补助款</w:t>
                    </w:r>
                  </w:p>
                </w:tc>
                <w:tc>
                  <w:tcPr>
                    <w:tcW w:w="1562" w:type="pct"/>
                    <w:vAlign w:val="center"/>
                  </w:tcPr>
                  <w:p w:rsidR="00F627A4" w:rsidRPr="00F627A4" w:rsidRDefault="00F627A4" w:rsidP="00F627A4">
                    <w:pPr>
                      <w:jc w:val="right"/>
                      <w:rPr>
                        <w:szCs w:val="21"/>
                      </w:rPr>
                    </w:pPr>
                    <w:r w:rsidRPr="00F627A4">
                      <w:t>9,483,400</w:t>
                    </w:r>
                  </w:p>
                </w:tc>
                <w:tc>
                  <w:tcPr>
                    <w:tcW w:w="1556" w:type="pct"/>
                    <w:vAlign w:val="center"/>
                  </w:tcPr>
                  <w:p w:rsidR="00F627A4" w:rsidRPr="00F627A4" w:rsidRDefault="00F627A4" w:rsidP="00F627A4">
                    <w:pPr>
                      <w:jc w:val="right"/>
                      <w:rPr>
                        <w:szCs w:val="21"/>
                      </w:rPr>
                    </w:pPr>
                    <w:r w:rsidRPr="00F627A4">
                      <w:t>-</w:t>
                    </w:r>
                  </w:p>
                </w:tc>
              </w:tr>
            </w:sdtContent>
          </w:sdt>
          <w:sdt>
            <w:sdtPr>
              <w:rPr>
                <w:szCs w:val="21"/>
              </w:rPr>
              <w:alias w:val="收到的其他与经营活动有关的现金明细"/>
              <w:tag w:val="_TUP_ca9171e54df6430e9436143874401ecc"/>
              <w:id w:val="23639722"/>
              <w:lock w:val="sdtLocked"/>
            </w:sdtPr>
            <w:sdtContent>
              <w:tr w:rsidR="00F627A4" w:rsidRPr="00F627A4" w:rsidTr="00F627A4">
                <w:tc>
                  <w:tcPr>
                    <w:tcW w:w="1882" w:type="pct"/>
                    <w:vAlign w:val="center"/>
                  </w:tcPr>
                  <w:p w:rsidR="00F627A4" w:rsidRPr="00F627A4" w:rsidRDefault="00F627A4" w:rsidP="00F627A4">
                    <w:pPr>
                      <w:autoSpaceDE w:val="0"/>
                      <w:autoSpaceDN w:val="0"/>
                      <w:snapToGrid w:val="0"/>
                      <w:spacing w:line="240" w:lineRule="atLeast"/>
                      <w:rPr>
                        <w:szCs w:val="21"/>
                      </w:rPr>
                    </w:pPr>
                    <w:r w:rsidRPr="00F627A4">
                      <w:t>其他</w:t>
                    </w:r>
                  </w:p>
                </w:tc>
                <w:tc>
                  <w:tcPr>
                    <w:tcW w:w="1562" w:type="pct"/>
                    <w:vAlign w:val="center"/>
                  </w:tcPr>
                  <w:p w:rsidR="00F627A4" w:rsidRPr="00F627A4" w:rsidRDefault="00F627A4" w:rsidP="00F627A4">
                    <w:pPr>
                      <w:jc w:val="right"/>
                      <w:rPr>
                        <w:szCs w:val="21"/>
                      </w:rPr>
                    </w:pPr>
                    <w:r w:rsidRPr="00F627A4">
                      <w:t>29,533,500</w:t>
                    </w:r>
                  </w:p>
                </w:tc>
                <w:tc>
                  <w:tcPr>
                    <w:tcW w:w="1556" w:type="pct"/>
                    <w:vAlign w:val="center"/>
                  </w:tcPr>
                  <w:p w:rsidR="00F627A4" w:rsidRPr="00F627A4" w:rsidRDefault="00F627A4" w:rsidP="00F627A4">
                    <w:pPr>
                      <w:jc w:val="right"/>
                      <w:rPr>
                        <w:szCs w:val="21"/>
                      </w:rPr>
                    </w:pPr>
                    <w:r w:rsidRPr="00F627A4">
                      <w:t>43,736,088</w:t>
                    </w:r>
                  </w:p>
                </w:tc>
              </w:tr>
            </w:sdtContent>
          </w:sdt>
          <w:tr w:rsidR="00F627A4" w:rsidRPr="00F627A4" w:rsidTr="00F627A4">
            <w:sdt>
              <w:sdtPr>
                <w:tag w:val="_PLD_15c008cf970d4546b79acd33ba59b803"/>
                <w:id w:val="23639723"/>
                <w:lock w:val="sdtLocked"/>
              </w:sdtPr>
              <w:sdtContent>
                <w:tc>
                  <w:tcPr>
                    <w:tcW w:w="1882" w:type="pct"/>
                  </w:tcPr>
                  <w:p w:rsidR="00F627A4" w:rsidRPr="00F627A4" w:rsidRDefault="00F627A4" w:rsidP="0094607D">
                    <w:pPr>
                      <w:autoSpaceDE w:val="0"/>
                      <w:autoSpaceDN w:val="0"/>
                      <w:snapToGrid w:val="0"/>
                      <w:spacing w:line="240" w:lineRule="atLeast"/>
                      <w:jc w:val="center"/>
                      <w:rPr>
                        <w:szCs w:val="21"/>
                      </w:rPr>
                    </w:pPr>
                    <w:r w:rsidRPr="00F627A4">
                      <w:rPr>
                        <w:szCs w:val="21"/>
                      </w:rPr>
                      <w:t>合计</w:t>
                    </w:r>
                  </w:p>
                </w:tc>
              </w:sdtContent>
            </w:sdt>
            <w:tc>
              <w:tcPr>
                <w:tcW w:w="1562" w:type="pct"/>
                <w:vAlign w:val="center"/>
              </w:tcPr>
              <w:p w:rsidR="00F627A4" w:rsidRPr="00F627A4" w:rsidRDefault="00F627A4" w:rsidP="00F627A4">
                <w:pPr>
                  <w:jc w:val="right"/>
                  <w:rPr>
                    <w:szCs w:val="21"/>
                  </w:rPr>
                </w:pPr>
                <w:r w:rsidRPr="00F627A4">
                  <w:t>349,971,459</w:t>
                </w:r>
              </w:p>
            </w:tc>
            <w:tc>
              <w:tcPr>
                <w:tcW w:w="1556" w:type="pct"/>
                <w:vAlign w:val="center"/>
              </w:tcPr>
              <w:p w:rsidR="00F627A4" w:rsidRPr="00F627A4" w:rsidRDefault="00F627A4" w:rsidP="00F627A4">
                <w:pPr>
                  <w:jc w:val="right"/>
                  <w:rPr>
                    <w:szCs w:val="21"/>
                  </w:rPr>
                </w:pPr>
                <w:r w:rsidRPr="00F627A4">
                  <w:t>125,353,861</w:t>
                </w:r>
              </w:p>
            </w:tc>
          </w:tr>
        </w:tbl>
        <w:p w:rsidR="00F627A4" w:rsidRDefault="001A19A4"/>
      </w:sdtContent>
    </w:sdt>
    <w:sdt>
      <w:sdtPr>
        <w:rPr>
          <w:rFonts w:ascii="宋体" w:eastAsia="宋体" w:hAnsi="宋体" w:cs="宋体" w:hint="eastAsia"/>
          <w:b w:val="0"/>
          <w:bCs w:val="0"/>
          <w:kern w:val="0"/>
          <w:sz w:val="24"/>
          <w:szCs w:val="24"/>
          <w:lang w:eastAsia="en-US"/>
        </w:rPr>
        <w:alias w:val="模块:支付的其他与经营活动有关的现金"/>
        <w:tag w:val="_SEC_69836e8867b347e7b3fe206eca280b9d"/>
        <w:id w:val="187723091"/>
        <w:lock w:val="sdtLocked"/>
      </w:sdtPr>
      <w:sdtEndPr>
        <w:rPr>
          <w:rFonts w:asciiTheme="minorHAnsi" w:hAnsiTheme="minorHAnsi" w:cstheme="minorBidi"/>
          <w:kern w:val="2"/>
          <w:sz w:val="21"/>
          <w:szCs w:val="21"/>
        </w:rPr>
      </w:sdtEndPr>
      <w:sdtContent>
        <w:p w:rsidR="00F627A4" w:rsidRPr="00F627A4" w:rsidRDefault="00F627A4" w:rsidP="00F627A4">
          <w:pPr>
            <w:pStyle w:val="4"/>
            <w:numPr>
              <w:ilvl w:val="0"/>
              <w:numId w:val="114"/>
            </w:numPr>
            <w:ind w:left="426" w:hanging="426"/>
            <w:rPr>
              <w:b w:val="0"/>
            </w:rPr>
          </w:pPr>
          <w:r w:rsidRPr="00F627A4">
            <w:rPr>
              <w:rFonts w:hint="eastAsia"/>
              <w:b w:val="0"/>
            </w:rPr>
            <w:t>支付的其他与经营活动有关的现金</w:t>
          </w:r>
        </w:p>
        <w:sdt>
          <w:sdtPr>
            <w:alias w:val="是否适用：支付的其他与经营活动有关的现金[双击切换]"/>
            <w:tag w:val="_GBC_f4dd9812849049808cd722f0acb16a7a"/>
            <w:id w:val="-577284236"/>
            <w:lock w:val="sdtContentLocked"/>
          </w:sdtPr>
          <w:sdtContent>
            <w:p w:rsidR="00F627A4" w:rsidRDefault="001A19A4">
              <w:r>
                <w:fldChar w:fldCharType="begin"/>
              </w:r>
              <w:r w:rsidR="00F627A4">
                <w:rPr>
                  <w:rFonts w:hint="eastAsia"/>
                </w:rPr>
                <w:instrText xml:space="preserve">MACROBUTTON  SnrToggleCheckbox </w:instrText>
              </w:r>
              <w:r w:rsidR="00F627A4">
                <w:rPr>
                  <w:rFonts w:hint="eastAsia"/>
                </w:rPr>
                <w:instrText>√适用</w:instrText>
              </w:r>
              <w:r w:rsidR="00F627A4">
                <w:rPr>
                  <w:rFonts w:hint="eastAsia"/>
                </w:rPr>
                <w:instrText xml:space="preserve"> </w:instrText>
              </w:r>
              <w:r>
                <w:fldChar w:fldCharType="end"/>
              </w:r>
              <w:r>
                <w:fldChar w:fldCharType="begin"/>
              </w:r>
              <w:r w:rsidR="00F627A4">
                <w:rPr>
                  <w:rFonts w:hint="eastAsia"/>
                </w:rPr>
                <w:instrText xml:space="preserve"> MACROBUTTON  SnrToggleCheckbox </w:instrText>
              </w:r>
              <w:r w:rsidR="00F627A4">
                <w:rPr>
                  <w:rFonts w:hint="eastAsia"/>
                </w:rPr>
                <w:instrText>□不适用</w:instrText>
              </w:r>
              <w:r w:rsidR="00F627A4">
                <w:rPr>
                  <w:rFonts w:hint="eastAsia"/>
                </w:rPr>
                <w:instrText xml:space="preserve"> </w:instrText>
              </w:r>
              <w:r>
                <w:fldChar w:fldCharType="end"/>
              </w:r>
            </w:p>
          </w:sdtContent>
        </w:sdt>
        <w:p w:rsidR="00F627A4" w:rsidRDefault="00F627A4">
          <w:pPr>
            <w:jc w:val="right"/>
            <w:rPr>
              <w:szCs w:val="21"/>
              <w:lang w:eastAsia="zh-CN"/>
            </w:rPr>
          </w:pPr>
          <w:r>
            <w:rPr>
              <w:rFonts w:hint="eastAsia"/>
              <w:szCs w:val="21"/>
              <w:lang w:eastAsia="zh-CN"/>
            </w:rPr>
            <w:t>单位：</w:t>
          </w:r>
          <w:sdt>
            <w:sdtPr>
              <w:rPr>
                <w:rFonts w:hint="eastAsia"/>
                <w:szCs w:val="21"/>
                <w:lang w:eastAsia="zh-CN"/>
              </w:rPr>
              <w:alias w:val="单位：财务附注：支付的其他与经营活动有关的现金"/>
              <w:tag w:val="_GBC_43b6d286fa3345adb12f59f8ca6d94fd"/>
              <w:id w:val="141729410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支付的其他与经营活动有关的现金"/>
              <w:tag w:val="_GBC_1cb95a87f7e44f1f81d520deac5b4e18"/>
              <w:id w:val="27776422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99"/>
            <w:gridCol w:w="2884"/>
            <w:gridCol w:w="2913"/>
          </w:tblGrid>
          <w:tr w:rsidR="00F627A4" w:rsidRPr="00F627A4" w:rsidTr="0094607D">
            <w:sdt>
              <w:sdtPr>
                <w:tag w:val="_PLD_313336294a534de9a634e32311d5592e"/>
                <w:id w:val="23640082"/>
                <w:lock w:val="sdtLocked"/>
              </w:sdtPr>
              <w:sdtContent>
                <w:tc>
                  <w:tcPr>
                    <w:tcW w:w="1882" w:type="pct"/>
                  </w:tcPr>
                  <w:p w:rsidR="00F627A4" w:rsidRPr="00F627A4" w:rsidRDefault="00F627A4" w:rsidP="0094607D">
                    <w:pPr>
                      <w:autoSpaceDE w:val="0"/>
                      <w:autoSpaceDN w:val="0"/>
                      <w:snapToGrid w:val="0"/>
                      <w:jc w:val="center"/>
                      <w:rPr>
                        <w:szCs w:val="21"/>
                      </w:rPr>
                    </w:pPr>
                    <w:r w:rsidRPr="00F627A4">
                      <w:rPr>
                        <w:szCs w:val="21"/>
                      </w:rPr>
                      <w:t>项目</w:t>
                    </w:r>
                  </w:p>
                </w:tc>
              </w:sdtContent>
            </w:sdt>
            <w:sdt>
              <w:sdtPr>
                <w:tag w:val="_PLD_254446e36934468da941d479360a4c79"/>
                <w:id w:val="23640083"/>
                <w:lock w:val="sdtLocked"/>
              </w:sdtPr>
              <w:sdtContent>
                <w:tc>
                  <w:tcPr>
                    <w:tcW w:w="1551" w:type="pct"/>
                  </w:tcPr>
                  <w:p w:rsidR="00F627A4" w:rsidRPr="00F627A4" w:rsidRDefault="00F627A4" w:rsidP="0094607D">
                    <w:pPr>
                      <w:autoSpaceDE w:val="0"/>
                      <w:autoSpaceDN w:val="0"/>
                      <w:snapToGrid w:val="0"/>
                      <w:jc w:val="center"/>
                      <w:rPr>
                        <w:szCs w:val="21"/>
                      </w:rPr>
                    </w:pPr>
                    <w:r w:rsidRPr="00F627A4">
                      <w:t>本期发生额</w:t>
                    </w:r>
                  </w:p>
                </w:tc>
              </w:sdtContent>
            </w:sdt>
            <w:sdt>
              <w:sdtPr>
                <w:tag w:val="_PLD_7dc479c1c10240cc94f89ea3fc1d6136"/>
                <w:id w:val="23640084"/>
                <w:lock w:val="sdtLocked"/>
              </w:sdtPr>
              <w:sdtContent>
                <w:tc>
                  <w:tcPr>
                    <w:tcW w:w="1567" w:type="pct"/>
                  </w:tcPr>
                  <w:p w:rsidR="00F627A4" w:rsidRPr="00F627A4" w:rsidRDefault="00F627A4" w:rsidP="0094607D">
                    <w:pPr>
                      <w:autoSpaceDE w:val="0"/>
                      <w:autoSpaceDN w:val="0"/>
                      <w:snapToGrid w:val="0"/>
                      <w:jc w:val="center"/>
                      <w:rPr>
                        <w:szCs w:val="21"/>
                      </w:rPr>
                    </w:pPr>
                    <w:r w:rsidRPr="00F627A4">
                      <w:t>上期发生额</w:t>
                    </w:r>
                  </w:p>
                </w:tc>
              </w:sdtContent>
            </w:sdt>
          </w:tr>
          <w:sdt>
            <w:sdtPr>
              <w:rPr>
                <w:szCs w:val="21"/>
              </w:rPr>
              <w:alias w:val="支付的其他与经营活动有关的现金明细"/>
              <w:tag w:val="_TUP_6bc26f086cee402ca4d348d61c665ec6"/>
              <w:id w:val="23640085"/>
              <w:lock w:val="sdtLocked"/>
            </w:sdtPr>
            <w:sdtContent>
              <w:tr w:rsidR="00F627A4" w:rsidRPr="00F627A4" w:rsidTr="0094607D">
                <w:tc>
                  <w:tcPr>
                    <w:tcW w:w="1882" w:type="pct"/>
                  </w:tcPr>
                  <w:p w:rsidR="00F627A4" w:rsidRPr="00F627A4" w:rsidRDefault="00F627A4" w:rsidP="0094607D">
                    <w:pPr>
                      <w:autoSpaceDE w:val="0"/>
                      <w:autoSpaceDN w:val="0"/>
                      <w:snapToGrid w:val="0"/>
                      <w:rPr>
                        <w:szCs w:val="21"/>
                      </w:rPr>
                    </w:pPr>
                    <w:r w:rsidRPr="00F627A4">
                      <w:t>中介服务费</w:t>
                    </w:r>
                  </w:p>
                </w:tc>
                <w:tc>
                  <w:tcPr>
                    <w:tcW w:w="1551" w:type="pct"/>
                  </w:tcPr>
                  <w:p w:rsidR="00F627A4" w:rsidRPr="00F627A4" w:rsidRDefault="00F627A4" w:rsidP="0094607D">
                    <w:pPr>
                      <w:jc w:val="right"/>
                      <w:rPr>
                        <w:szCs w:val="21"/>
                      </w:rPr>
                    </w:pPr>
                    <w:r w:rsidRPr="00F627A4">
                      <w:t>21,675,458</w:t>
                    </w:r>
                  </w:p>
                </w:tc>
                <w:tc>
                  <w:tcPr>
                    <w:tcW w:w="1567" w:type="pct"/>
                  </w:tcPr>
                  <w:p w:rsidR="00F627A4" w:rsidRPr="00F627A4" w:rsidRDefault="00F627A4" w:rsidP="0094607D">
                    <w:pPr>
                      <w:jc w:val="right"/>
                      <w:rPr>
                        <w:szCs w:val="21"/>
                      </w:rPr>
                    </w:pPr>
                    <w:r w:rsidRPr="00F627A4">
                      <w:t>37,478,258</w:t>
                    </w:r>
                  </w:p>
                </w:tc>
              </w:tr>
            </w:sdtContent>
          </w:sdt>
          <w:sdt>
            <w:sdtPr>
              <w:rPr>
                <w:szCs w:val="21"/>
              </w:rPr>
              <w:alias w:val="支付的其他与经营活动有关的现金明细"/>
              <w:tag w:val="_TUP_6bc26f086cee402ca4d348d61c665ec6"/>
              <w:id w:val="23640086"/>
              <w:lock w:val="sdtLocked"/>
            </w:sdtPr>
            <w:sdtContent>
              <w:tr w:rsidR="00F627A4" w:rsidRPr="00F627A4" w:rsidTr="0094607D">
                <w:tc>
                  <w:tcPr>
                    <w:tcW w:w="1882" w:type="pct"/>
                  </w:tcPr>
                  <w:p w:rsidR="00F627A4" w:rsidRPr="00F627A4" w:rsidRDefault="00F627A4" w:rsidP="0094607D">
                    <w:pPr>
                      <w:autoSpaceDE w:val="0"/>
                      <w:autoSpaceDN w:val="0"/>
                      <w:snapToGrid w:val="0"/>
                      <w:rPr>
                        <w:szCs w:val="21"/>
                      </w:rPr>
                    </w:pPr>
                    <w:r w:rsidRPr="00F627A4">
                      <w:t>安保服务费</w:t>
                    </w:r>
                  </w:p>
                </w:tc>
                <w:tc>
                  <w:tcPr>
                    <w:tcW w:w="1551" w:type="pct"/>
                  </w:tcPr>
                  <w:p w:rsidR="00F627A4" w:rsidRPr="00F627A4" w:rsidRDefault="00F627A4" w:rsidP="0094607D">
                    <w:pPr>
                      <w:jc w:val="right"/>
                      <w:rPr>
                        <w:szCs w:val="21"/>
                      </w:rPr>
                    </w:pPr>
                    <w:r w:rsidRPr="00F627A4">
                      <w:t>14,785,441</w:t>
                    </w:r>
                  </w:p>
                </w:tc>
                <w:tc>
                  <w:tcPr>
                    <w:tcW w:w="1567" w:type="pct"/>
                  </w:tcPr>
                  <w:p w:rsidR="00F627A4" w:rsidRPr="00F627A4" w:rsidRDefault="00F627A4" w:rsidP="0094607D">
                    <w:pPr>
                      <w:jc w:val="right"/>
                      <w:rPr>
                        <w:szCs w:val="21"/>
                      </w:rPr>
                    </w:pPr>
                    <w:r w:rsidRPr="00F627A4">
                      <w:t>19,196,488</w:t>
                    </w:r>
                  </w:p>
                </w:tc>
              </w:tr>
            </w:sdtContent>
          </w:sdt>
          <w:sdt>
            <w:sdtPr>
              <w:rPr>
                <w:szCs w:val="21"/>
              </w:rPr>
              <w:alias w:val="支付的其他与经营活动有关的现金明细"/>
              <w:tag w:val="_TUP_6bc26f086cee402ca4d348d61c665ec6"/>
              <w:id w:val="23640087"/>
              <w:lock w:val="sdtLocked"/>
            </w:sdtPr>
            <w:sdtContent>
              <w:tr w:rsidR="00F627A4" w:rsidRPr="00F627A4" w:rsidTr="0094607D">
                <w:tc>
                  <w:tcPr>
                    <w:tcW w:w="1882" w:type="pct"/>
                  </w:tcPr>
                  <w:p w:rsidR="00F627A4" w:rsidRPr="00F627A4" w:rsidRDefault="00F627A4" w:rsidP="0094607D">
                    <w:pPr>
                      <w:autoSpaceDE w:val="0"/>
                      <w:autoSpaceDN w:val="0"/>
                      <w:snapToGrid w:val="0"/>
                      <w:rPr>
                        <w:szCs w:val="21"/>
                      </w:rPr>
                    </w:pPr>
                    <w:r w:rsidRPr="00F627A4">
                      <w:t>办公费及差旅费</w:t>
                    </w:r>
                  </w:p>
                </w:tc>
                <w:tc>
                  <w:tcPr>
                    <w:tcW w:w="1551" w:type="pct"/>
                  </w:tcPr>
                  <w:p w:rsidR="00F627A4" w:rsidRPr="00F627A4" w:rsidRDefault="00F627A4" w:rsidP="0094607D">
                    <w:pPr>
                      <w:jc w:val="right"/>
                      <w:rPr>
                        <w:szCs w:val="21"/>
                      </w:rPr>
                    </w:pPr>
                    <w:r w:rsidRPr="00F627A4">
                      <w:t>3,797,605</w:t>
                    </w:r>
                  </w:p>
                </w:tc>
                <w:tc>
                  <w:tcPr>
                    <w:tcW w:w="1567" w:type="pct"/>
                  </w:tcPr>
                  <w:p w:rsidR="00F627A4" w:rsidRPr="00F627A4" w:rsidRDefault="00F627A4" w:rsidP="0094607D">
                    <w:pPr>
                      <w:jc w:val="right"/>
                      <w:rPr>
                        <w:szCs w:val="21"/>
                      </w:rPr>
                    </w:pPr>
                    <w:r w:rsidRPr="00F627A4">
                      <w:t>5,381,476</w:t>
                    </w:r>
                  </w:p>
                </w:tc>
              </w:tr>
            </w:sdtContent>
          </w:sdt>
          <w:sdt>
            <w:sdtPr>
              <w:rPr>
                <w:szCs w:val="21"/>
              </w:rPr>
              <w:alias w:val="支付的其他与经营活动有关的现金明细"/>
              <w:tag w:val="_TUP_6bc26f086cee402ca4d348d61c665ec6"/>
              <w:id w:val="23640088"/>
              <w:lock w:val="sdtLocked"/>
            </w:sdtPr>
            <w:sdtContent>
              <w:tr w:rsidR="00F627A4" w:rsidRPr="00F627A4" w:rsidTr="0094607D">
                <w:tc>
                  <w:tcPr>
                    <w:tcW w:w="1882" w:type="pct"/>
                  </w:tcPr>
                  <w:p w:rsidR="00F627A4" w:rsidRPr="00F627A4" w:rsidRDefault="00F627A4" w:rsidP="0094607D">
                    <w:pPr>
                      <w:autoSpaceDE w:val="0"/>
                      <w:autoSpaceDN w:val="0"/>
                      <w:snapToGrid w:val="0"/>
                      <w:rPr>
                        <w:szCs w:val="21"/>
                      </w:rPr>
                    </w:pPr>
                    <w:r w:rsidRPr="00F627A4">
                      <w:t>支付押金及保证金</w:t>
                    </w:r>
                  </w:p>
                </w:tc>
                <w:tc>
                  <w:tcPr>
                    <w:tcW w:w="1551" w:type="pct"/>
                  </w:tcPr>
                  <w:p w:rsidR="00F627A4" w:rsidRPr="00F627A4" w:rsidRDefault="00F627A4" w:rsidP="0094607D">
                    <w:pPr>
                      <w:jc w:val="right"/>
                      <w:rPr>
                        <w:szCs w:val="21"/>
                      </w:rPr>
                    </w:pPr>
                    <w:r w:rsidRPr="00F627A4">
                      <w:t>-</w:t>
                    </w:r>
                  </w:p>
                </w:tc>
                <w:tc>
                  <w:tcPr>
                    <w:tcW w:w="1567" w:type="pct"/>
                  </w:tcPr>
                  <w:p w:rsidR="00F627A4" w:rsidRPr="00F627A4" w:rsidRDefault="00F627A4" w:rsidP="0094607D">
                    <w:pPr>
                      <w:jc w:val="right"/>
                      <w:rPr>
                        <w:szCs w:val="21"/>
                      </w:rPr>
                    </w:pPr>
                    <w:r w:rsidRPr="00F627A4">
                      <w:t>33,338,616</w:t>
                    </w:r>
                  </w:p>
                </w:tc>
              </w:tr>
            </w:sdtContent>
          </w:sdt>
          <w:sdt>
            <w:sdtPr>
              <w:rPr>
                <w:szCs w:val="21"/>
              </w:rPr>
              <w:alias w:val="支付的其他与经营活动有关的现金明细"/>
              <w:tag w:val="_TUP_6bc26f086cee402ca4d348d61c665ec6"/>
              <w:id w:val="23640089"/>
              <w:lock w:val="sdtLocked"/>
            </w:sdtPr>
            <w:sdtContent>
              <w:tr w:rsidR="00F627A4" w:rsidRPr="00F627A4" w:rsidTr="0094607D">
                <w:tc>
                  <w:tcPr>
                    <w:tcW w:w="1882" w:type="pct"/>
                  </w:tcPr>
                  <w:p w:rsidR="00F627A4" w:rsidRPr="00F627A4" w:rsidRDefault="00F627A4" w:rsidP="0094607D">
                    <w:pPr>
                      <w:autoSpaceDE w:val="0"/>
                      <w:autoSpaceDN w:val="0"/>
                      <w:snapToGrid w:val="0"/>
                      <w:rPr>
                        <w:szCs w:val="21"/>
                      </w:rPr>
                    </w:pPr>
                    <w:r w:rsidRPr="00F627A4">
                      <w:t>支付三供一业改造款</w:t>
                    </w:r>
                  </w:p>
                </w:tc>
                <w:tc>
                  <w:tcPr>
                    <w:tcW w:w="1551" w:type="pct"/>
                  </w:tcPr>
                  <w:p w:rsidR="00F627A4" w:rsidRPr="00F627A4" w:rsidRDefault="00F627A4" w:rsidP="0094607D">
                    <w:pPr>
                      <w:jc w:val="right"/>
                      <w:rPr>
                        <w:szCs w:val="21"/>
                      </w:rPr>
                    </w:pPr>
                    <w:r w:rsidRPr="00F627A4">
                      <w:t>-</w:t>
                    </w:r>
                  </w:p>
                </w:tc>
                <w:tc>
                  <w:tcPr>
                    <w:tcW w:w="1567" w:type="pct"/>
                  </w:tcPr>
                  <w:p w:rsidR="00F627A4" w:rsidRPr="00F627A4" w:rsidRDefault="00F627A4" w:rsidP="0094607D">
                    <w:pPr>
                      <w:jc w:val="right"/>
                      <w:rPr>
                        <w:szCs w:val="21"/>
                      </w:rPr>
                    </w:pPr>
                    <w:r w:rsidRPr="00F627A4">
                      <w:t>23,561,151</w:t>
                    </w:r>
                  </w:p>
                </w:tc>
              </w:tr>
            </w:sdtContent>
          </w:sdt>
          <w:sdt>
            <w:sdtPr>
              <w:rPr>
                <w:szCs w:val="21"/>
              </w:rPr>
              <w:alias w:val="支付的其他与经营活动有关的现金明细"/>
              <w:tag w:val="_TUP_6bc26f086cee402ca4d348d61c665ec6"/>
              <w:id w:val="23640090"/>
              <w:lock w:val="sdtLocked"/>
            </w:sdtPr>
            <w:sdtContent>
              <w:tr w:rsidR="00F627A4" w:rsidRPr="00F627A4" w:rsidTr="0094607D">
                <w:tc>
                  <w:tcPr>
                    <w:tcW w:w="1882" w:type="pct"/>
                  </w:tcPr>
                  <w:p w:rsidR="00F627A4" w:rsidRPr="00F627A4" w:rsidRDefault="00F627A4" w:rsidP="0094607D">
                    <w:pPr>
                      <w:autoSpaceDE w:val="0"/>
                      <w:autoSpaceDN w:val="0"/>
                      <w:snapToGrid w:val="0"/>
                      <w:rPr>
                        <w:szCs w:val="21"/>
                      </w:rPr>
                    </w:pPr>
                    <w:r w:rsidRPr="00F627A4">
                      <w:t>其他</w:t>
                    </w:r>
                  </w:p>
                </w:tc>
                <w:tc>
                  <w:tcPr>
                    <w:tcW w:w="1551" w:type="pct"/>
                  </w:tcPr>
                  <w:p w:rsidR="00F627A4" w:rsidRPr="00F627A4" w:rsidRDefault="00F627A4" w:rsidP="0094607D">
                    <w:pPr>
                      <w:jc w:val="right"/>
                      <w:rPr>
                        <w:szCs w:val="21"/>
                      </w:rPr>
                    </w:pPr>
                    <w:r w:rsidRPr="00F627A4">
                      <w:t>52,115,007</w:t>
                    </w:r>
                  </w:p>
                </w:tc>
                <w:tc>
                  <w:tcPr>
                    <w:tcW w:w="1567" w:type="pct"/>
                  </w:tcPr>
                  <w:p w:rsidR="00F627A4" w:rsidRPr="00F627A4" w:rsidRDefault="00F627A4" w:rsidP="0094607D">
                    <w:pPr>
                      <w:jc w:val="right"/>
                      <w:rPr>
                        <w:szCs w:val="21"/>
                      </w:rPr>
                    </w:pPr>
                    <w:r w:rsidRPr="00F627A4">
                      <w:t>49,391,597</w:t>
                    </w:r>
                  </w:p>
                </w:tc>
              </w:tr>
            </w:sdtContent>
          </w:sdt>
          <w:tr w:rsidR="00F627A4" w:rsidRPr="00F627A4" w:rsidTr="0094607D">
            <w:sdt>
              <w:sdtPr>
                <w:tag w:val="_PLD_b2a645bcc9174623a4e7eefea3a149f5"/>
                <w:id w:val="23640091"/>
                <w:lock w:val="sdtLocked"/>
              </w:sdtPr>
              <w:sdtContent>
                <w:tc>
                  <w:tcPr>
                    <w:tcW w:w="1882" w:type="pct"/>
                  </w:tcPr>
                  <w:p w:rsidR="00F627A4" w:rsidRPr="00F627A4" w:rsidRDefault="00F627A4" w:rsidP="0094607D">
                    <w:pPr>
                      <w:autoSpaceDE w:val="0"/>
                      <w:autoSpaceDN w:val="0"/>
                      <w:snapToGrid w:val="0"/>
                      <w:jc w:val="center"/>
                      <w:rPr>
                        <w:szCs w:val="21"/>
                      </w:rPr>
                    </w:pPr>
                    <w:r w:rsidRPr="00F627A4">
                      <w:rPr>
                        <w:szCs w:val="21"/>
                      </w:rPr>
                      <w:t>合计</w:t>
                    </w:r>
                  </w:p>
                </w:tc>
              </w:sdtContent>
            </w:sdt>
            <w:tc>
              <w:tcPr>
                <w:tcW w:w="1551" w:type="pct"/>
              </w:tcPr>
              <w:p w:rsidR="00F627A4" w:rsidRPr="00F627A4" w:rsidRDefault="00F627A4" w:rsidP="0094607D">
                <w:pPr>
                  <w:jc w:val="right"/>
                  <w:rPr>
                    <w:szCs w:val="21"/>
                  </w:rPr>
                </w:pPr>
                <w:r w:rsidRPr="00F627A4">
                  <w:t>92,373,511</w:t>
                </w:r>
              </w:p>
            </w:tc>
            <w:tc>
              <w:tcPr>
                <w:tcW w:w="1567" w:type="pct"/>
              </w:tcPr>
              <w:p w:rsidR="00F627A4" w:rsidRPr="00F627A4" w:rsidRDefault="00F627A4" w:rsidP="0094607D">
                <w:pPr>
                  <w:jc w:val="right"/>
                  <w:rPr>
                    <w:szCs w:val="21"/>
                  </w:rPr>
                </w:pPr>
                <w:r w:rsidRPr="00F627A4">
                  <w:t>168,347,586</w:t>
                </w:r>
              </w:p>
            </w:tc>
          </w:tr>
        </w:tbl>
        <w:p w:rsidR="00F627A4" w:rsidRDefault="001A19A4"/>
      </w:sdtContent>
    </w:sdt>
    <w:sdt>
      <w:sdtPr>
        <w:rPr>
          <w:rFonts w:ascii="宋体" w:eastAsia="宋体" w:hAnsi="宋体" w:cs="宋体" w:hint="eastAsia"/>
          <w:b w:val="0"/>
          <w:bCs w:val="0"/>
          <w:kern w:val="0"/>
          <w:sz w:val="24"/>
          <w:szCs w:val="24"/>
          <w:lang w:eastAsia="en-US"/>
        </w:rPr>
        <w:alias w:val="模块:支付的其他与投资活动有关的现金"/>
        <w:tag w:val="_SEC_aafc72f0aabb4b5faeb8c5be6629eee5"/>
        <w:id w:val="1947499758"/>
        <w:lock w:val="sdtLocked"/>
      </w:sdtPr>
      <w:sdtEndPr>
        <w:rPr>
          <w:rFonts w:asciiTheme="minorHAnsi" w:hAnsiTheme="minorHAnsi" w:cstheme="minorBidi"/>
          <w:kern w:val="2"/>
          <w:sz w:val="21"/>
          <w:szCs w:val="21"/>
        </w:rPr>
      </w:sdtEndPr>
      <w:sdtContent>
        <w:p w:rsidR="00F627A4" w:rsidRPr="00F627A4" w:rsidRDefault="00F627A4" w:rsidP="00F627A4">
          <w:pPr>
            <w:pStyle w:val="4"/>
            <w:numPr>
              <w:ilvl w:val="0"/>
              <w:numId w:val="114"/>
            </w:numPr>
            <w:ind w:left="426" w:hanging="426"/>
            <w:rPr>
              <w:b w:val="0"/>
            </w:rPr>
          </w:pPr>
          <w:r w:rsidRPr="00F627A4">
            <w:rPr>
              <w:rFonts w:hint="eastAsia"/>
              <w:b w:val="0"/>
            </w:rPr>
            <w:t>支付的其他与投资活动有关的现金</w:t>
          </w:r>
        </w:p>
        <w:sdt>
          <w:sdtPr>
            <w:alias w:val="是否适用：支付的其他与投资活动有关的现金[双击切换]"/>
            <w:tag w:val="_GBC_c733aab18a804ecea142a329ce5180ba"/>
            <w:id w:val="-598028312"/>
            <w:lock w:val="sdtContentLocked"/>
          </w:sdtPr>
          <w:sdtContent>
            <w:p w:rsidR="00F627A4" w:rsidRDefault="001A19A4">
              <w:r>
                <w:fldChar w:fldCharType="begin"/>
              </w:r>
              <w:r w:rsidR="00F627A4">
                <w:rPr>
                  <w:rFonts w:hint="eastAsia"/>
                </w:rPr>
                <w:instrText xml:space="preserve">MACROBUTTON  SnrToggleCheckbox </w:instrText>
              </w:r>
              <w:r w:rsidR="00F627A4">
                <w:rPr>
                  <w:rFonts w:hint="eastAsia"/>
                </w:rPr>
                <w:instrText>√适用</w:instrText>
              </w:r>
              <w:r w:rsidR="00F627A4">
                <w:rPr>
                  <w:rFonts w:hint="eastAsia"/>
                </w:rPr>
                <w:instrText xml:space="preserve"> </w:instrText>
              </w:r>
              <w:r>
                <w:fldChar w:fldCharType="end"/>
              </w:r>
              <w:r>
                <w:fldChar w:fldCharType="begin"/>
              </w:r>
              <w:r w:rsidR="00F627A4">
                <w:rPr>
                  <w:rFonts w:hint="eastAsia"/>
                </w:rPr>
                <w:instrText xml:space="preserve"> MACROBUTTON  SnrToggleCheckbox </w:instrText>
              </w:r>
              <w:r w:rsidR="00F627A4">
                <w:rPr>
                  <w:rFonts w:hint="eastAsia"/>
                </w:rPr>
                <w:instrText>□不适用</w:instrText>
              </w:r>
              <w:r w:rsidR="00F627A4">
                <w:rPr>
                  <w:rFonts w:hint="eastAsia"/>
                </w:rPr>
                <w:instrText xml:space="preserve"> </w:instrText>
              </w:r>
              <w:r>
                <w:fldChar w:fldCharType="end"/>
              </w:r>
            </w:p>
          </w:sdtContent>
        </w:sdt>
        <w:p w:rsidR="00F627A4" w:rsidRDefault="00F627A4">
          <w:pPr>
            <w:jc w:val="right"/>
            <w:rPr>
              <w:szCs w:val="21"/>
              <w:lang w:eastAsia="zh-CN"/>
            </w:rPr>
          </w:pPr>
          <w:r>
            <w:rPr>
              <w:rFonts w:hint="eastAsia"/>
              <w:szCs w:val="21"/>
              <w:lang w:eastAsia="zh-CN"/>
            </w:rPr>
            <w:t>单位：</w:t>
          </w:r>
          <w:sdt>
            <w:sdtPr>
              <w:rPr>
                <w:rFonts w:hint="eastAsia"/>
                <w:szCs w:val="21"/>
                <w:lang w:eastAsia="zh-CN"/>
              </w:rPr>
              <w:alias w:val="单位：财务附注：支付的其他与投资活动有关的现金"/>
              <w:tag w:val="_GBC_c9261a723e034bd4842ebc9aa57bb713"/>
              <w:id w:val="62705304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支付的其他与投资活动有关的现金"/>
              <w:tag w:val="_GBC_1ac8f59aa2ce48d0af7c6d580cad336c"/>
              <w:id w:val="-177146580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99"/>
            <w:gridCol w:w="2993"/>
            <w:gridCol w:w="2804"/>
          </w:tblGrid>
          <w:tr w:rsidR="00F627A4" w:rsidTr="0094607D">
            <w:sdt>
              <w:sdtPr>
                <w:tag w:val="_PLD_587dffb6cb394ed0abe3449c37ec4700"/>
                <w:id w:val="23640290"/>
                <w:lock w:val="sdtLocked"/>
              </w:sdtPr>
              <w:sdtContent>
                <w:tc>
                  <w:tcPr>
                    <w:tcW w:w="1882" w:type="pct"/>
                  </w:tcPr>
                  <w:p w:rsidR="00F627A4" w:rsidRDefault="00F627A4" w:rsidP="0094607D">
                    <w:pPr>
                      <w:autoSpaceDE w:val="0"/>
                      <w:autoSpaceDN w:val="0"/>
                      <w:snapToGrid w:val="0"/>
                      <w:jc w:val="center"/>
                      <w:rPr>
                        <w:szCs w:val="21"/>
                      </w:rPr>
                    </w:pPr>
                    <w:r>
                      <w:rPr>
                        <w:rFonts w:hint="eastAsia"/>
                        <w:szCs w:val="21"/>
                      </w:rPr>
                      <w:t>项目</w:t>
                    </w:r>
                  </w:p>
                </w:tc>
              </w:sdtContent>
            </w:sdt>
            <w:sdt>
              <w:sdtPr>
                <w:tag w:val="_PLD_df7899e6c0274bae9f145af85a8eb277"/>
                <w:id w:val="23640291"/>
                <w:lock w:val="sdtLocked"/>
              </w:sdtPr>
              <w:sdtContent>
                <w:tc>
                  <w:tcPr>
                    <w:tcW w:w="1610" w:type="pct"/>
                  </w:tcPr>
                  <w:p w:rsidR="00F627A4" w:rsidRDefault="00F627A4" w:rsidP="0094607D">
                    <w:pPr>
                      <w:autoSpaceDE w:val="0"/>
                      <w:autoSpaceDN w:val="0"/>
                      <w:snapToGrid w:val="0"/>
                      <w:jc w:val="center"/>
                      <w:rPr>
                        <w:szCs w:val="21"/>
                      </w:rPr>
                    </w:pPr>
                    <w:r>
                      <w:rPr>
                        <w:rFonts w:hint="eastAsia"/>
                      </w:rPr>
                      <w:t>本期发生额</w:t>
                    </w:r>
                  </w:p>
                </w:tc>
              </w:sdtContent>
            </w:sdt>
            <w:sdt>
              <w:sdtPr>
                <w:tag w:val="_PLD_f161b1c392e440818862ceb1761bb906"/>
                <w:id w:val="23640292"/>
                <w:lock w:val="sdtLocked"/>
              </w:sdtPr>
              <w:sdtContent>
                <w:tc>
                  <w:tcPr>
                    <w:tcW w:w="1508" w:type="pct"/>
                  </w:tcPr>
                  <w:p w:rsidR="00F627A4" w:rsidRDefault="00F627A4" w:rsidP="0094607D">
                    <w:pPr>
                      <w:autoSpaceDE w:val="0"/>
                      <w:autoSpaceDN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TUP_b6c724ac4860419dabcf1acda6dd60f4"/>
              <w:id w:val="23640293"/>
              <w:lock w:val="sdtLocked"/>
            </w:sdtPr>
            <w:sdtContent>
              <w:tr w:rsidR="00F627A4" w:rsidTr="0094607D">
                <w:tc>
                  <w:tcPr>
                    <w:tcW w:w="1882" w:type="pct"/>
                  </w:tcPr>
                  <w:p w:rsidR="00F627A4" w:rsidRDefault="00F627A4" w:rsidP="0094607D">
                    <w:pPr>
                      <w:autoSpaceDE w:val="0"/>
                      <w:autoSpaceDN w:val="0"/>
                      <w:snapToGrid w:val="0"/>
                      <w:rPr>
                        <w:szCs w:val="21"/>
                      </w:rPr>
                    </w:pPr>
                    <w:r>
                      <w:t>存入定期存款</w:t>
                    </w:r>
                  </w:p>
                </w:tc>
                <w:tc>
                  <w:tcPr>
                    <w:tcW w:w="1610" w:type="pct"/>
                    <w:vAlign w:val="bottom"/>
                  </w:tcPr>
                  <w:p w:rsidR="00F627A4" w:rsidRDefault="00F627A4" w:rsidP="0094607D">
                    <w:pPr>
                      <w:jc w:val="right"/>
                      <w:rPr>
                        <w:szCs w:val="21"/>
                      </w:rPr>
                    </w:pPr>
                    <w:r>
                      <w:t>220,000,000</w:t>
                    </w:r>
                  </w:p>
                </w:tc>
                <w:tc>
                  <w:tcPr>
                    <w:tcW w:w="1508" w:type="pct"/>
                  </w:tcPr>
                  <w:p w:rsidR="00F627A4" w:rsidRDefault="00F627A4" w:rsidP="0094607D">
                    <w:pPr>
                      <w:jc w:val="right"/>
                      <w:rPr>
                        <w:szCs w:val="21"/>
                      </w:rPr>
                    </w:pPr>
                    <w:r>
                      <w:rPr>
                        <w:rFonts w:hint="eastAsia"/>
                        <w:szCs w:val="21"/>
                        <w:lang w:eastAsia="zh-CN"/>
                      </w:rPr>
                      <w:t>-</w:t>
                    </w:r>
                  </w:p>
                </w:tc>
              </w:tr>
            </w:sdtContent>
          </w:sdt>
          <w:tr w:rsidR="00F627A4" w:rsidTr="0094607D">
            <w:sdt>
              <w:sdtPr>
                <w:tag w:val="_PLD_1206bbe0dbda46119184b2f0907045c6"/>
                <w:id w:val="23640294"/>
                <w:lock w:val="sdtLocked"/>
              </w:sdtPr>
              <w:sdtContent>
                <w:tc>
                  <w:tcPr>
                    <w:tcW w:w="1882" w:type="pct"/>
                  </w:tcPr>
                  <w:p w:rsidR="00F627A4" w:rsidRDefault="00F627A4" w:rsidP="0094607D">
                    <w:pPr>
                      <w:autoSpaceDE w:val="0"/>
                      <w:autoSpaceDN w:val="0"/>
                      <w:snapToGrid w:val="0"/>
                      <w:jc w:val="center"/>
                      <w:rPr>
                        <w:szCs w:val="21"/>
                      </w:rPr>
                    </w:pPr>
                    <w:r>
                      <w:rPr>
                        <w:rFonts w:hint="eastAsia"/>
                        <w:szCs w:val="21"/>
                      </w:rPr>
                      <w:t>合计</w:t>
                    </w:r>
                  </w:p>
                </w:tc>
              </w:sdtContent>
            </w:sdt>
            <w:tc>
              <w:tcPr>
                <w:tcW w:w="1610" w:type="pct"/>
                <w:vAlign w:val="bottom"/>
              </w:tcPr>
              <w:p w:rsidR="00F627A4" w:rsidRDefault="00F627A4" w:rsidP="0094607D">
                <w:pPr>
                  <w:jc w:val="right"/>
                  <w:rPr>
                    <w:szCs w:val="21"/>
                  </w:rPr>
                </w:pPr>
                <w:r>
                  <w:t>220,000,000</w:t>
                </w:r>
              </w:p>
            </w:tc>
            <w:tc>
              <w:tcPr>
                <w:tcW w:w="1508" w:type="pct"/>
              </w:tcPr>
              <w:p w:rsidR="00F627A4" w:rsidRDefault="00F627A4" w:rsidP="0094607D">
                <w:pPr>
                  <w:jc w:val="right"/>
                  <w:rPr>
                    <w:szCs w:val="21"/>
                    <w:lang w:eastAsia="zh-CN"/>
                  </w:rPr>
                </w:pPr>
                <w:r>
                  <w:rPr>
                    <w:rFonts w:hint="eastAsia"/>
                    <w:szCs w:val="21"/>
                    <w:lang w:eastAsia="zh-CN"/>
                  </w:rPr>
                  <w:t>-</w:t>
                </w:r>
              </w:p>
            </w:tc>
          </w:tr>
        </w:tbl>
        <w:p w:rsidR="00F627A4" w:rsidRDefault="001A19A4"/>
      </w:sdtContent>
    </w:sdt>
    <w:sdt>
      <w:sdtPr>
        <w:rPr>
          <w:rFonts w:ascii="宋体" w:eastAsia="宋体" w:hAnsi="宋体" w:cs="宋体" w:hint="eastAsia"/>
          <w:b w:val="0"/>
          <w:bCs w:val="0"/>
          <w:kern w:val="0"/>
          <w:sz w:val="24"/>
          <w:szCs w:val="22"/>
          <w:lang w:eastAsia="en-US"/>
        </w:rPr>
        <w:alias w:val="模块:支付的其他与筹资活动有关的现金"/>
        <w:tag w:val="_SEC_7f5832ab98b14401b69843c0f895b85e"/>
        <w:id w:val="1286161662"/>
        <w:lock w:val="sdtLocked"/>
      </w:sdtPr>
      <w:sdtEndPr>
        <w:rPr>
          <w:rFonts w:ascii="Times New Roman" w:hAnsi="Times New Roman" w:cs="Times New Roman" w:hint="default"/>
          <w:kern w:val="2"/>
          <w:sz w:val="21"/>
        </w:rPr>
      </w:sdtEndPr>
      <w:sdtContent>
        <w:p w:rsidR="00F627A4" w:rsidRPr="00F627A4" w:rsidRDefault="00F627A4" w:rsidP="00F627A4">
          <w:pPr>
            <w:pStyle w:val="4"/>
            <w:numPr>
              <w:ilvl w:val="0"/>
              <w:numId w:val="114"/>
            </w:numPr>
            <w:ind w:left="426" w:hanging="426"/>
            <w:rPr>
              <w:b w:val="0"/>
            </w:rPr>
          </w:pPr>
          <w:r w:rsidRPr="00F627A4">
            <w:rPr>
              <w:rFonts w:hint="eastAsia"/>
              <w:b w:val="0"/>
            </w:rPr>
            <w:t>支付的其他与筹资活动有关的现金</w:t>
          </w:r>
        </w:p>
        <w:sdt>
          <w:sdtPr>
            <w:alias w:val="是否适用：支付的其他与筹资活动有关的现金[双击切换]"/>
            <w:tag w:val="_GBC_fcc0d0c43a2d4fa88ca685f3e36f2f40"/>
            <w:id w:val="-770698626"/>
            <w:lock w:val="sdtContentLocked"/>
          </w:sdtPr>
          <w:sdtContent>
            <w:p w:rsidR="00F627A4" w:rsidRDefault="001A19A4">
              <w:r>
                <w:fldChar w:fldCharType="begin"/>
              </w:r>
              <w:r w:rsidR="00F627A4">
                <w:rPr>
                  <w:rFonts w:hint="eastAsia"/>
                </w:rPr>
                <w:instrText xml:space="preserve">MACROBUTTON  SnrToggleCheckbox </w:instrText>
              </w:r>
              <w:r w:rsidR="00F627A4">
                <w:rPr>
                  <w:rFonts w:hint="eastAsia"/>
                </w:rPr>
                <w:instrText>√适用</w:instrText>
              </w:r>
              <w:r w:rsidR="00F627A4">
                <w:rPr>
                  <w:rFonts w:hint="eastAsia"/>
                </w:rPr>
                <w:instrText xml:space="preserve"> </w:instrText>
              </w:r>
              <w:r>
                <w:fldChar w:fldCharType="end"/>
              </w:r>
              <w:r>
                <w:fldChar w:fldCharType="begin"/>
              </w:r>
              <w:r w:rsidR="00F627A4">
                <w:rPr>
                  <w:rFonts w:hint="eastAsia"/>
                </w:rPr>
                <w:instrText xml:space="preserve"> MACROBUTTON  SnrToggleCheckbox </w:instrText>
              </w:r>
              <w:r w:rsidR="00F627A4">
                <w:rPr>
                  <w:rFonts w:hint="eastAsia"/>
                </w:rPr>
                <w:instrText>□不适用</w:instrText>
              </w:r>
              <w:r w:rsidR="00F627A4">
                <w:rPr>
                  <w:rFonts w:hint="eastAsia"/>
                </w:rPr>
                <w:instrText xml:space="preserve"> </w:instrText>
              </w:r>
              <w:r>
                <w:fldChar w:fldCharType="end"/>
              </w:r>
            </w:p>
          </w:sdtContent>
        </w:sdt>
        <w:p w:rsidR="00F627A4" w:rsidRDefault="00F627A4">
          <w:pPr>
            <w:jc w:val="right"/>
            <w:rPr>
              <w:szCs w:val="21"/>
              <w:lang w:eastAsia="zh-CN"/>
            </w:rPr>
          </w:pPr>
          <w:r>
            <w:rPr>
              <w:rFonts w:hint="eastAsia"/>
              <w:szCs w:val="21"/>
              <w:lang w:eastAsia="zh-CN"/>
            </w:rPr>
            <w:t>单位：</w:t>
          </w:r>
          <w:sdt>
            <w:sdtPr>
              <w:rPr>
                <w:rFonts w:hint="eastAsia"/>
                <w:szCs w:val="21"/>
                <w:lang w:eastAsia="zh-CN"/>
              </w:rPr>
              <w:alias w:val="单位：财务附注：支付的其他与筹资活动有关的现金"/>
              <w:tag w:val="_GBC_f301b3c53ede43608ccf55c09ef288e7"/>
              <w:id w:val="59598655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财务附注：支付的其他与筹资活动有关的现金"/>
              <w:tag w:val="_GBC_462cc25e34014e2cb61c7b4f9232d7e5"/>
              <w:id w:val="-18653405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499"/>
            <w:gridCol w:w="2993"/>
            <w:gridCol w:w="2804"/>
          </w:tblGrid>
          <w:tr w:rsidR="00F627A4" w:rsidRPr="00F627A4" w:rsidTr="0094607D">
            <w:sdt>
              <w:sdtPr>
                <w:tag w:val="_PLD_e2db8e0335cc47fe9b6461eeb2befa7e"/>
                <w:id w:val="23643535"/>
                <w:lock w:val="sdtLocked"/>
              </w:sdtPr>
              <w:sdtContent>
                <w:tc>
                  <w:tcPr>
                    <w:tcW w:w="1882" w:type="pct"/>
                  </w:tcPr>
                  <w:p w:rsidR="00F627A4" w:rsidRPr="00F627A4" w:rsidRDefault="00F627A4" w:rsidP="0094607D">
                    <w:pPr>
                      <w:autoSpaceDE w:val="0"/>
                      <w:autoSpaceDN w:val="0"/>
                      <w:snapToGrid w:val="0"/>
                      <w:jc w:val="center"/>
                    </w:pPr>
                    <w:r w:rsidRPr="00F627A4">
                      <w:t>项目</w:t>
                    </w:r>
                  </w:p>
                </w:tc>
              </w:sdtContent>
            </w:sdt>
            <w:sdt>
              <w:sdtPr>
                <w:tag w:val="_PLD_bb4a54a8a5be4a6691e4d59483217c64"/>
                <w:id w:val="23643536"/>
                <w:lock w:val="sdtLocked"/>
              </w:sdtPr>
              <w:sdtContent>
                <w:tc>
                  <w:tcPr>
                    <w:tcW w:w="1610" w:type="pct"/>
                  </w:tcPr>
                  <w:p w:rsidR="00F627A4" w:rsidRPr="00F627A4" w:rsidRDefault="00F627A4" w:rsidP="0094607D">
                    <w:pPr>
                      <w:autoSpaceDE w:val="0"/>
                      <w:autoSpaceDN w:val="0"/>
                      <w:snapToGrid w:val="0"/>
                      <w:jc w:val="center"/>
                    </w:pPr>
                    <w:r w:rsidRPr="00F627A4">
                      <w:t>本期发生额</w:t>
                    </w:r>
                  </w:p>
                </w:tc>
              </w:sdtContent>
            </w:sdt>
            <w:sdt>
              <w:sdtPr>
                <w:tag w:val="_PLD_a4930447bc4d450faf79f923eef8597b"/>
                <w:id w:val="23643537"/>
                <w:lock w:val="sdtLocked"/>
              </w:sdtPr>
              <w:sdtContent>
                <w:tc>
                  <w:tcPr>
                    <w:tcW w:w="1508" w:type="pct"/>
                  </w:tcPr>
                  <w:p w:rsidR="00F627A4" w:rsidRPr="00F627A4" w:rsidRDefault="00F627A4" w:rsidP="0094607D">
                    <w:pPr>
                      <w:autoSpaceDE w:val="0"/>
                      <w:autoSpaceDN w:val="0"/>
                      <w:snapToGrid w:val="0"/>
                      <w:jc w:val="center"/>
                    </w:pPr>
                    <w:r w:rsidRPr="00F627A4">
                      <w:t>上期发生额</w:t>
                    </w:r>
                  </w:p>
                </w:tc>
              </w:sdtContent>
            </w:sdt>
          </w:tr>
          <w:sdt>
            <w:sdtPr>
              <w:alias w:val="支付的其他与筹资活动有关的现金明细"/>
              <w:tag w:val="_TUP_e54614051bfb48d8ab0e47a024ba7e91"/>
              <w:id w:val="23643538"/>
              <w:lock w:val="sdtLocked"/>
            </w:sdtPr>
            <w:sdtContent>
              <w:tr w:rsidR="00F627A4" w:rsidRPr="00F627A4" w:rsidTr="0094607D">
                <w:tc>
                  <w:tcPr>
                    <w:tcW w:w="1882" w:type="pct"/>
                  </w:tcPr>
                  <w:p w:rsidR="00F627A4" w:rsidRPr="00F627A4" w:rsidRDefault="00F627A4" w:rsidP="0094607D">
                    <w:pPr>
                      <w:autoSpaceDE w:val="0"/>
                      <w:autoSpaceDN w:val="0"/>
                      <w:snapToGrid w:val="0"/>
                      <w:rPr>
                        <w:lang w:eastAsia="zh-CN"/>
                      </w:rPr>
                    </w:pPr>
                    <w:r w:rsidRPr="00F627A4">
                      <w:rPr>
                        <w:lang w:eastAsia="zh-CN"/>
                      </w:rPr>
                      <w:t>偿还租赁负债支付的金额</w:t>
                    </w:r>
                  </w:p>
                </w:tc>
                <w:tc>
                  <w:tcPr>
                    <w:tcW w:w="1610" w:type="pct"/>
                    <w:vAlign w:val="bottom"/>
                  </w:tcPr>
                  <w:p w:rsidR="00F627A4" w:rsidRPr="00F627A4" w:rsidRDefault="00F627A4" w:rsidP="0094607D">
                    <w:pPr>
                      <w:jc w:val="right"/>
                    </w:pPr>
                    <w:r w:rsidRPr="00F627A4">
                      <w:t>60,750,000</w:t>
                    </w:r>
                  </w:p>
                </w:tc>
                <w:tc>
                  <w:tcPr>
                    <w:tcW w:w="1508" w:type="pct"/>
                  </w:tcPr>
                  <w:p w:rsidR="00F627A4" w:rsidRPr="00F627A4" w:rsidRDefault="00F627A4" w:rsidP="0094607D">
                    <w:pPr>
                      <w:jc w:val="right"/>
                    </w:pPr>
                    <w:r w:rsidRPr="00F627A4">
                      <w:rPr>
                        <w:color w:val="000000"/>
                      </w:rPr>
                      <w:t>59,620,000</w:t>
                    </w:r>
                  </w:p>
                </w:tc>
              </w:tr>
            </w:sdtContent>
          </w:sdt>
          <w:tr w:rsidR="00F627A4" w:rsidRPr="00F627A4" w:rsidTr="0094607D">
            <w:sdt>
              <w:sdtPr>
                <w:tag w:val="_PLD_003a6c5e92bb42f68cfc8065cc0deba9"/>
                <w:id w:val="23643539"/>
                <w:lock w:val="sdtLocked"/>
              </w:sdtPr>
              <w:sdtContent>
                <w:tc>
                  <w:tcPr>
                    <w:tcW w:w="1882" w:type="pct"/>
                  </w:tcPr>
                  <w:p w:rsidR="00F627A4" w:rsidRPr="00F627A4" w:rsidRDefault="00F627A4" w:rsidP="0094607D">
                    <w:pPr>
                      <w:autoSpaceDE w:val="0"/>
                      <w:autoSpaceDN w:val="0"/>
                      <w:snapToGrid w:val="0"/>
                      <w:jc w:val="center"/>
                    </w:pPr>
                    <w:r w:rsidRPr="00F627A4">
                      <w:t>合计</w:t>
                    </w:r>
                  </w:p>
                </w:tc>
              </w:sdtContent>
            </w:sdt>
            <w:tc>
              <w:tcPr>
                <w:tcW w:w="1610" w:type="pct"/>
                <w:vAlign w:val="bottom"/>
              </w:tcPr>
              <w:p w:rsidR="00F627A4" w:rsidRPr="00F627A4" w:rsidRDefault="00F627A4" w:rsidP="0094607D">
                <w:pPr>
                  <w:jc w:val="right"/>
                </w:pPr>
                <w:r>
                  <w:t>60,750,000</w:t>
                </w:r>
              </w:p>
            </w:tc>
            <w:tc>
              <w:tcPr>
                <w:tcW w:w="1508" w:type="pct"/>
              </w:tcPr>
              <w:p w:rsidR="00F627A4" w:rsidRPr="00F627A4" w:rsidRDefault="00F627A4" w:rsidP="0094607D">
                <w:pPr>
                  <w:jc w:val="right"/>
                </w:pPr>
                <w:r>
                  <w:t>59,620,000</w:t>
                </w:r>
              </w:p>
            </w:tc>
          </w:tr>
        </w:tbl>
        <w:p w:rsidR="00F627A4" w:rsidRDefault="00F627A4"/>
        <w:sdt>
          <w:sdtPr>
            <w:alias w:val="支付的其他与筹资活动有关的现金说明"/>
            <w:tag w:val="_GBC_1701b304ff9b4fe296ba35640eccbe16"/>
            <w:id w:val="-1744017052"/>
            <w:lock w:val="sdtLocked"/>
          </w:sdtPr>
          <w:sdtContent>
            <w:p w:rsidR="00F627A4" w:rsidRDefault="00F627A4">
              <w:pPr>
                <w:ind w:right="5"/>
                <w:rPr>
                  <w:rFonts w:hAnsi="Arial"/>
                  <w:lang w:eastAsia="zh-CN"/>
                </w:rPr>
              </w:pPr>
              <w:r w:rsidRPr="00F627A4">
                <w:rPr>
                  <w:lang w:eastAsia="zh-CN"/>
                </w:rPr>
                <w:t>2020</w:t>
              </w:r>
              <w:r w:rsidRPr="00F627A4">
                <w:rPr>
                  <w:rFonts w:hAnsi="Arial"/>
                  <w:lang w:eastAsia="zh-CN"/>
                </w:rPr>
                <w:t>年度，本集团支付的与租赁相关的总现金流出为</w:t>
              </w:r>
              <w:r w:rsidRPr="00F627A4">
                <w:rPr>
                  <w:lang w:eastAsia="zh-CN"/>
                </w:rPr>
                <w:t>907,355,302</w:t>
              </w:r>
              <w:r w:rsidRPr="00F627A4">
                <w:rPr>
                  <w:rFonts w:hAnsi="Arial"/>
                  <w:lang w:eastAsia="zh-CN"/>
                </w:rPr>
                <w:t>元</w:t>
              </w:r>
              <w:r w:rsidRPr="00F627A4">
                <w:rPr>
                  <w:lang w:eastAsia="zh-CN"/>
                </w:rPr>
                <w:t>(2019</w:t>
              </w:r>
              <w:r w:rsidRPr="00F627A4">
                <w:rPr>
                  <w:rFonts w:hAnsi="Arial"/>
                  <w:lang w:eastAsia="zh-CN"/>
                </w:rPr>
                <w:t>年：</w:t>
              </w:r>
              <w:r w:rsidRPr="00F627A4">
                <w:rPr>
                  <w:lang w:eastAsia="zh-CN"/>
                </w:rPr>
                <w:t>743,656,323</w:t>
              </w:r>
              <w:r w:rsidRPr="00F627A4">
                <w:rPr>
                  <w:rFonts w:hAnsi="Arial"/>
                  <w:lang w:eastAsia="zh-CN"/>
                </w:rPr>
                <w:t>元</w:t>
              </w:r>
              <w:r w:rsidRPr="00F627A4">
                <w:rPr>
                  <w:lang w:eastAsia="zh-CN"/>
                </w:rPr>
                <w:t>)</w:t>
              </w:r>
              <w:r w:rsidRPr="00F627A4">
                <w:rPr>
                  <w:rFonts w:hAnsi="Arial"/>
                  <w:lang w:eastAsia="zh-CN"/>
                </w:rPr>
                <w:t>，除上述计入筹资活动的偿付租赁负债支付的金额以外，其余现金流出均计入经营活动。</w:t>
              </w:r>
            </w:p>
            <w:p w:rsidR="00F627A4" w:rsidRPr="00F627A4" w:rsidRDefault="001A19A4">
              <w:pPr>
                <w:ind w:right="5"/>
                <w:rPr>
                  <w:kern w:val="2"/>
                  <w:szCs w:val="22"/>
                  <w:lang w:eastAsia="zh-CN"/>
                </w:rPr>
              </w:pPr>
            </w:p>
          </w:sdtContent>
        </w:sdt>
      </w:sdtContent>
    </w:sdt>
    <w:p w:rsidR="00865A28" w:rsidRDefault="005064CB" w:rsidP="00666001">
      <w:pPr>
        <w:pStyle w:val="3"/>
        <w:numPr>
          <w:ilvl w:val="0"/>
          <w:numId w:val="15"/>
        </w:numPr>
        <w:tabs>
          <w:tab w:val="left" w:pos="504"/>
        </w:tabs>
      </w:pPr>
      <w:r>
        <w:rPr>
          <w:rFonts w:hint="eastAsia"/>
        </w:rPr>
        <w:t>现金流量表</w:t>
      </w:r>
      <w:r>
        <w:rPr>
          <w:rFonts w:ascii="宋体" w:hAnsi="宋体" w:hint="eastAsia"/>
          <w:szCs w:val="21"/>
        </w:rPr>
        <w:t>补充</w:t>
      </w:r>
      <w:r>
        <w:rPr>
          <w:rFonts w:hint="eastAsia"/>
        </w:rPr>
        <w:t>资料</w:t>
      </w:r>
    </w:p>
    <w:sdt>
      <w:sdtPr>
        <w:rPr>
          <w:rFonts w:ascii="Times New Roman" w:eastAsia="宋体" w:hAnsi="Times New Roman"/>
          <w:b w:val="0"/>
          <w:bCs w:val="0"/>
          <w:kern w:val="0"/>
          <w:sz w:val="20"/>
          <w:szCs w:val="24"/>
          <w:lang w:eastAsia="en-US"/>
        </w:rPr>
        <w:alias w:val="模块:现金流量表补充资料"/>
        <w:tag w:val="_SEC_f8be5b6afa1a4e6a83d098555e296b4b"/>
        <w:id w:val="-2103168843"/>
        <w:lock w:val="sdtLocked"/>
        <w:placeholder>
          <w:docPart w:val="GBC22222222222222222222222222222"/>
        </w:placeholder>
      </w:sdtPr>
      <w:sdtEndPr>
        <w:rPr>
          <w:rFonts w:hint="eastAsia"/>
          <w:sz w:val="21"/>
          <w:szCs w:val="20"/>
        </w:rPr>
      </w:sdtEndPr>
      <w:sdtContent>
        <w:p w:rsidR="005F2705" w:rsidRPr="005F2705" w:rsidRDefault="005F2705" w:rsidP="000827B5">
          <w:pPr>
            <w:pStyle w:val="4"/>
            <w:numPr>
              <w:ilvl w:val="0"/>
              <w:numId w:val="96"/>
            </w:numPr>
            <w:rPr>
              <w:rFonts w:ascii="Times New Roman" w:hAnsi="Times New Roman"/>
              <w:b w:val="0"/>
            </w:rPr>
          </w:pPr>
          <w:r w:rsidRPr="005F2705">
            <w:rPr>
              <w:rFonts w:ascii="Times New Roman" w:eastAsia="宋体" w:hAnsi="Arial"/>
              <w:b w:val="0"/>
            </w:rPr>
            <w:t>将净</w:t>
          </w:r>
          <w:r w:rsidRPr="005F2705">
            <w:rPr>
              <w:rFonts w:ascii="Times New Roman" w:eastAsia="宋体" w:hAnsi="Times New Roman"/>
              <w:b w:val="0"/>
            </w:rPr>
            <w:t>(</w:t>
          </w:r>
          <w:r w:rsidRPr="005F2705">
            <w:rPr>
              <w:rFonts w:ascii="Times New Roman" w:eastAsia="宋体" w:hAnsi="Arial"/>
              <w:b w:val="0"/>
            </w:rPr>
            <w:t>亏损</w:t>
          </w:r>
          <w:r w:rsidRPr="005F2705">
            <w:rPr>
              <w:rFonts w:ascii="Times New Roman" w:eastAsia="宋体" w:hAnsi="Times New Roman"/>
              <w:b w:val="0"/>
            </w:rPr>
            <w:t>)/</w:t>
          </w:r>
          <w:r w:rsidRPr="005F2705">
            <w:rPr>
              <w:rFonts w:ascii="Times New Roman" w:eastAsia="宋体" w:hAnsi="Arial"/>
              <w:b w:val="0"/>
            </w:rPr>
            <w:t>利润调节为经营活动现金流量</w:t>
          </w:r>
        </w:p>
        <w:sdt>
          <w:sdtPr>
            <w:rPr>
              <w:rFonts w:hint="eastAsia"/>
            </w:rPr>
            <w:alias w:val="是否适用：现金流量表补充资料[双击切换]"/>
            <w:tag w:val="_GBC_f77ea662869c431fa9c3cd98fccb529c"/>
            <w:id w:val="1493765339"/>
            <w:lock w:val="sdtContentLocked"/>
            <w:placeholder>
              <w:docPart w:val="GBC22222222222222222222222222222"/>
            </w:placeholder>
          </w:sdtPr>
          <w:sdtContent>
            <w:p w:rsidR="00865A28" w:rsidRDefault="001A19A4">
              <w:r w:rsidRPr="00A26F80">
                <w:rPr>
                  <w:rFonts w:ascii="宋体" w:hAnsi="宋体"/>
                </w:rPr>
                <w:fldChar w:fldCharType="begin"/>
              </w:r>
              <w:r w:rsidR="005F2705">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5F2705">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211"/>
            <w:gridCol w:w="2041"/>
            <w:gridCol w:w="2034"/>
          </w:tblGrid>
          <w:tr w:rsidR="00597CB2" w:rsidTr="0094607D">
            <w:sdt>
              <w:sdtPr>
                <w:tag w:val="_PLD_39bfd38318b44efe9fa609ad19a8685a"/>
                <w:id w:val="23646947"/>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vAlign w:val="center"/>
                  </w:tcPr>
                  <w:p w:rsidR="00597CB2" w:rsidRDefault="00597CB2" w:rsidP="0094607D">
                    <w:pPr>
                      <w:jc w:val="center"/>
                      <w:rPr>
                        <w:bCs/>
                      </w:rPr>
                    </w:pPr>
                    <w:r>
                      <w:rPr>
                        <w:rFonts w:hint="eastAsia"/>
                        <w:bCs/>
                      </w:rPr>
                      <w:t>补充资料</w:t>
                    </w:r>
                  </w:p>
                </w:tc>
              </w:sdtContent>
            </w:sdt>
            <w:sdt>
              <w:sdtPr>
                <w:tag w:val="_PLD_8ef3863737f6403496cc160c411b0b03"/>
                <w:id w:val="23646948"/>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597CB2" w:rsidRDefault="00597CB2" w:rsidP="0094607D">
                    <w:pPr>
                      <w:jc w:val="center"/>
                    </w:pPr>
                    <w:r>
                      <w:rPr>
                        <w:rFonts w:hint="eastAsia"/>
                      </w:rPr>
                      <w:t>本期金额</w:t>
                    </w:r>
                  </w:p>
                </w:tc>
              </w:sdtContent>
            </w:sdt>
            <w:sdt>
              <w:sdtPr>
                <w:tag w:val="_PLD_73eb01f791e44a84b1edbc96aa42b3f3"/>
                <w:id w:val="23646949"/>
                <w:lock w:val="sdtLocked"/>
              </w:sdtPr>
              <w:sdtContent>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597CB2" w:rsidRDefault="00597CB2" w:rsidP="0094607D">
                    <w:pPr>
                      <w:jc w:val="center"/>
                    </w:pPr>
                    <w:r>
                      <w:rPr>
                        <w:rFonts w:hint="eastAsia"/>
                      </w:rPr>
                      <w:t>上期金额</w:t>
                    </w:r>
                  </w:p>
                </w:tc>
              </w:sdtContent>
            </w:sdt>
          </w:tr>
          <w:tr w:rsidR="00597CB2" w:rsidTr="0094607D">
            <w:sdt>
              <w:sdtPr>
                <w:tag w:val="_PLD_eff97a35e60d443387d6ac807156bbae"/>
                <w:id w:val="23646950"/>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r>
                      <w:rPr>
                        <w:rFonts w:hint="eastAsia"/>
                      </w:rPr>
                      <w:t>净利润</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Pr="005F2705" w:rsidRDefault="00597CB2" w:rsidP="0094607D">
                <w:pPr>
                  <w:jc w:val="right"/>
                </w:pPr>
                <w:r w:rsidRPr="005F2705">
                  <w:t>(558,100,036)</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Pr="005F2705" w:rsidRDefault="00597CB2" w:rsidP="0094607D">
                <w:pPr>
                  <w:jc w:val="right"/>
                </w:pPr>
                <w:r w:rsidRPr="005F2705">
                  <w:t>747,964,686</w:t>
                </w:r>
              </w:p>
            </w:tc>
          </w:tr>
          <w:tr w:rsidR="00597CB2" w:rsidTr="0094607D">
            <w:sdt>
              <w:sdtPr>
                <w:tag w:val="_PLD_aeee5dca05b64715937e91cafbf88c76"/>
                <w:id w:val="23646951"/>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r>
                      <w:rPr>
                        <w:rFonts w:hint="eastAsia"/>
                      </w:rPr>
                      <w:t>加：资产减值准备</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Pr="005F2705" w:rsidDel="009B7EE7" w:rsidRDefault="00597CB2" w:rsidP="0094607D">
                <w:pPr>
                  <w:jc w:val="right"/>
                  <w:rPr>
                    <w:color w:val="000000"/>
                    <w:highlight w:val="yellow"/>
                  </w:rPr>
                </w:pPr>
                <w:r w:rsidRPr="005F2705">
                  <w:rPr>
                    <w:color w:val="000000"/>
                  </w:rPr>
                  <w:t>11,834,818</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Pr="005F2705" w:rsidDel="009B7EE7" w:rsidRDefault="00597CB2" w:rsidP="0094607D">
                <w:pPr>
                  <w:jc w:val="right"/>
                  <w:rPr>
                    <w:color w:val="000000"/>
                  </w:rPr>
                </w:pPr>
                <w:r w:rsidRPr="005F2705">
                  <w:rPr>
                    <w:color w:val="000000"/>
                  </w:rPr>
                  <w:t>31,</w:t>
                </w:r>
                <w:r w:rsidRPr="005F2705">
                  <w:t>489</w:t>
                </w:r>
                <w:r w:rsidRPr="005F2705">
                  <w:rPr>
                    <w:color w:val="000000"/>
                  </w:rPr>
                  <w:t>,492</w:t>
                </w:r>
              </w:p>
            </w:tc>
          </w:tr>
          <w:tr w:rsidR="00597CB2" w:rsidTr="0094607D">
            <w:tc>
              <w:tcPr>
                <w:tcW w:w="2806"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1f3bb2e3905b41c5b7b27fff29cc1f0e"/>
                  <w:id w:val="23646952"/>
                  <w:lock w:val="sdtLocked"/>
                </w:sdtPr>
                <w:sdtContent>
                  <w:p w:rsidR="00597CB2" w:rsidRDefault="00597CB2" w:rsidP="0094607D">
                    <w:r>
                      <w:rPr>
                        <w:rFonts w:hint="eastAsia"/>
                      </w:rPr>
                      <w:t>信用减值损失</w:t>
                    </w:r>
                  </w:p>
                </w:sdtContent>
              </w:sdt>
            </w:tc>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Pr="005F2705" w:rsidRDefault="00597CB2" w:rsidP="0094607D">
                <w:pPr>
                  <w:jc w:val="right"/>
                  <w:rPr>
                    <w:color w:val="000000"/>
                  </w:rPr>
                </w:pPr>
                <w:r w:rsidRPr="005F2705">
                  <w:rPr>
                    <w:color w:val="000000"/>
                  </w:rPr>
                  <w:t>(358,384)</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Pr="005F2705" w:rsidRDefault="00597CB2" w:rsidP="0094607D">
                <w:pPr>
                  <w:jc w:val="right"/>
                </w:pPr>
                <w:r>
                  <w:rPr>
                    <w:rFonts w:hint="eastAsia"/>
                  </w:rPr>
                  <w:t>-</w:t>
                </w:r>
              </w:p>
            </w:tc>
          </w:tr>
          <w:tr w:rsidR="00597CB2" w:rsidTr="0094607D">
            <w:sdt>
              <w:sdtPr>
                <w:tag w:val="_PLD_2126af0092bb4ea5acb454c40fce47aa"/>
                <w:id w:val="23646953"/>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固定资产折旧、油气资产折耗、生产性生物资产折旧</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1,661,879,524</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1,636,937,420</w:t>
                </w:r>
              </w:p>
            </w:tc>
          </w:tr>
          <w:tr w:rsidR="00597CB2" w:rsidTr="0094607D">
            <w:sdt>
              <w:sdtPr>
                <w:tag w:val="_PLD_8b4967a4f6564e83943a72b2b6a14e25"/>
                <w:id w:val="23646954"/>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r>
                      <w:rPr>
                        <w:rFonts w:hint="eastAsia"/>
                      </w:rPr>
                      <w:t>无形资产摊销</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52,433,038</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52,306,061</w:t>
                </w:r>
              </w:p>
            </w:tc>
          </w:tr>
          <w:tr w:rsidR="00597CB2" w:rsidTr="0094607D">
            <w:sdt>
              <w:sdtPr>
                <w:tag w:val="_PLD_e91bcbce91db4007a43dc457f0a7dc19"/>
                <w:id w:val="23646955"/>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r>
                      <w:rPr>
                        <w:rFonts w:hint="eastAsia"/>
                      </w:rPr>
                      <w:t>长期待摊费用摊销</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19,340,901</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16,437,844</w:t>
                </w:r>
              </w:p>
            </w:tc>
          </w:tr>
          <w:tr w:rsidR="00597CB2" w:rsidTr="0094607D">
            <w:tc>
              <w:tcPr>
                <w:tcW w:w="2806"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23646956"/>
                  <w:lock w:val="sdtLocked"/>
                </w:sdtPr>
                <w:sdtContent>
                  <w:p w:rsidR="00597CB2" w:rsidRDefault="00597CB2" w:rsidP="0094607D">
                    <w:r>
                      <w:rPr>
                        <w:rFonts w:hint="eastAsia"/>
                      </w:rPr>
                      <w:t>使用权资产摊销</w:t>
                    </w:r>
                  </w:p>
                </w:sdtContent>
              </w:sdt>
            </w:tc>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13,377,789</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13,377,789</w:t>
                </w:r>
              </w:p>
            </w:tc>
          </w:tr>
          <w:tr w:rsidR="00597CB2" w:rsidTr="0094607D">
            <w:sdt>
              <w:sdtPr>
                <w:tag w:val="_PLD_e8f9f8f7a6994120a06ba50281514777"/>
                <w:id w:val="23646957"/>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处置固定资产、无形资产和其他长期资产的损失（收益以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(1,188,644,722)</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w:t>
                </w:r>
              </w:p>
            </w:tc>
          </w:tr>
          <w:tr w:rsidR="00597CB2" w:rsidTr="0094607D">
            <w:sdt>
              <w:sdtPr>
                <w:tag w:val="_PLD_e81fee79d3354e6fb69ce33fffd7af6e"/>
                <w:id w:val="23646958"/>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固定资产报废损失（收益以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165,252,503</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161,434,446</w:t>
                </w:r>
              </w:p>
            </w:tc>
          </w:tr>
          <w:tr w:rsidR="00597CB2" w:rsidTr="0094607D">
            <w:sdt>
              <w:sdtPr>
                <w:tag w:val="_PLD_b1aa93fc6a4d452d904d1035db57b333"/>
                <w:id w:val="23646959"/>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财务费用（收益以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49,319,604</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56,813,109</w:t>
                </w:r>
              </w:p>
            </w:tc>
          </w:tr>
          <w:tr w:rsidR="00597CB2" w:rsidTr="0094607D">
            <w:sdt>
              <w:sdtPr>
                <w:tag w:val="_PLD_17da876d38cd4a8fb89860f293c6a668"/>
                <w:id w:val="23646960"/>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投资损失（收益以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(29,897,657)</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(7,519)</w:t>
                </w:r>
              </w:p>
            </w:tc>
          </w:tr>
          <w:tr w:rsidR="00597CB2" w:rsidTr="0094607D">
            <w:sdt>
              <w:sdtPr>
                <w:tag w:val="_PLD_2fbadbf00208453daec47ef453ccc6f9"/>
                <w:id w:val="23646961"/>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递延所得税资产减少（增加以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(131,703,752)</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(93,954,830)</w:t>
                </w:r>
              </w:p>
            </w:tc>
          </w:tr>
          <w:tr w:rsidR="00597CB2" w:rsidTr="0094607D">
            <w:sdt>
              <w:sdtPr>
                <w:tag w:val="_PLD_d995beb110fe461d9f14304be5740b51"/>
                <w:id w:val="23646962"/>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递延所得税负债增加（减少以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(2,492,724)</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(2,492,724)</w:t>
                </w:r>
              </w:p>
            </w:tc>
          </w:tr>
          <w:tr w:rsidR="00597CB2" w:rsidTr="0094607D">
            <w:sdt>
              <w:sdtPr>
                <w:tag w:val="_PLD_313be58aa55a4aee90fa200a6004a83d"/>
                <w:id w:val="23646963"/>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存货的减少（增加以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2,004,835</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16,437,652</w:t>
                </w:r>
              </w:p>
            </w:tc>
          </w:tr>
          <w:tr w:rsidR="00597CB2" w:rsidTr="0094607D">
            <w:sdt>
              <w:sdtPr>
                <w:tag w:val="_PLD_a0f2d4bd51554e919c1b56b36c76b7e4"/>
                <w:id w:val="23646964"/>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经营性应收项目的减少（增加以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677,922,907</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rPr>
                    <w:b/>
                  </w:rPr>
                </w:pPr>
                <w:r>
                  <w:t>(653,319,364)</w:t>
                </w:r>
              </w:p>
            </w:tc>
          </w:tr>
          <w:tr w:rsidR="00597CB2" w:rsidTr="0094607D">
            <w:sdt>
              <w:sdtPr>
                <w:tag w:val="_PLD_e775c78d32f644708ef470b027b0a24e"/>
                <w:id w:val="23646965"/>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经营性应付项目的增加（减少以</w:t>
                    </w:r>
                    <w:r>
                      <w:rPr>
                        <w:lang w:eastAsia="zh-CN"/>
                      </w:rPr>
                      <w:t>“</w:t>
                    </w:r>
                    <w:r>
                      <w:rPr>
                        <w:rFonts w:hint="eastAsia"/>
                        <w:lang w:eastAsia="zh-CN"/>
                      </w:rPr>
                      <w:t>－</w:t>
                    </w:r>
                    <w:r>
                      <w:rPr>
                        <w:lang w:eastAsia="zh-CN"/>
                      </w:rPr>
                      <w:t>”</w:t>
                    </w:r>
                    <w:r>
                      <w:rPr>
                        <w:rFonts w:hint="eastAsia"/>
                        <w:lang w:eastAsia="zh-CN"/>
                      </w:rPr>
                      <w:t>号填列）</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594,004,805</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rPr>
                    <w:b/>
                  </w:rPr>
                </w:pPr>
                <w:r>
                  <w:t>411,821,039</w:t>
                </w:r>
              </w:p>
            </w:tc>
          </w:tr>
          <w:tr w:rsidR="00597CB2" w:rsidTr="0094607D">
            <w:sdt>
              <w:sdtPr>
                <w:tag w:val="_PLD_c051c13b91464acb82ec10ce9e8e9c6e"/>
                <w:id w:val="23646966"/>
                <w:lock w:val="sdtLocked"/>
              </w:sdtPr>
              <w:sdtContent>
                <w:tc>
                  <w:tcPr>
                    <w:tcW w:w="2806" w:type="pct"/>
                    <w:tcBorders>
                      <w:top w:val="single" w:sz="4" w:space="0" w:color="auto"/>
                      <w:left w:val="single" w:sz="4" w:space="0" w:color="auto"/>
                      <w:bottom w:val="single" w:sz="4" w:space="0" w:color="auto"/>
                      <w:right w:val="single" w:sz="4" w:space="0" w:color="auto"/>
                    </w:tcBorders>
                    <w:shd w:val="clear" w:color="auto" w:fill="auto"/>
                  </w:tcPr>
                  <w:p w:rsidR="00597CB2" w:rsidRDefault="00597CB2" w:rsidP="0094607D">
                    <w:pPr>
                      <w:rPr>
                        <w:lang w:eastAsia="zh-CN"/>
                      </w:rPr>
                    </w:pPr>
                    <w:r>
                      <w:rPr>
                        <w:rFonts w:hint="eastAsia"/>
                        <w:lang w:eastAsia="zh-CN"/>
                      </w:rPr>
                      <w:t>经营活动产生的现金流量净额</w:t>
                    </w:r>
                  </w:p>
                </w:tc>
              </w:sdtContent>
            </w:sdt>
            <w:tc>
              <w:tcPr>
                <w:tcW w:w="1099" w:type="pct"/>
                <w:tcBorders>
                  <w:top w:val="outset" w:sz="4" w:space="0" w:color="auto"/>
                  <w:left w:val="single" w:sz="4" w:space="0" w:color="auto"/>
                  <w:bottom w:val="outset" w:sz="4" w:space="0" w:color="auto"/>
                  <w:right w:val="outset" w:sz="4" w:space="0" w:color="auto"/>
                </w:tcBorders>
                <w:shd w:val="clear" w:color="auto" w:fill="auto"/>
                <w:vAlign w:val="center"/>
              </w:tcPr>
              <w:p w:rsidR="00597CB2" w:rsidRDefault="00597CB2" w:rsidP="0094607D">
                <w:pPr>
                  <w:jc w:val="right"/>
                </w:pPr>
                <w:r>
                  <w:t>1,336,173,449</w:t>
                </w:r>
              </w:p>
            </w:tc>
            <w:tc>
              <w:tcPr>
                <w:tcW w:w="1095" w:type="pct"/>
                <w:tcBorders>
                  <w:top w:val="outset" w:sz="4" w:space="0" w:color="auto"/>
                  <w:left w:val="outset" w:sz="4" w:space="0" w:color="auto"/>
                  <w:bottom w:val="outset" w:sz="4" w:space="0" w:color="auto"/>
                  <w:right w:val="outset" w:sz="4" w:space="0" w:color="auto"/>
                </w:tcBorders>
                <w:shd w:val="clear" w:color="auto" w:fill="auto"/>
                <w:vAlign w:val="center"/>
              </w:tcPr>
              <w:p w:rsidR="00597CB2" w:rsidRDefault="00597CB2" w:rsidP="0094607D">
                <w:pPr>
                  <w:jc w:val="right"/>
                </w:pPr>
                <w:r>
                  <w:t>2,395,245,101</w:t>
                </w:r>
              </w:p>
            </w:tc>
          </w:tr>
        </w:tbl>
        <w:p w:rsidR="00865A28" w:rsidRDefault="001A19A4"/>
      </w:sdtContent>
    </w:sdt>
    <w:p w:rsidR="005F2705" w:rsidRPr="005F2705" w:rsidRDefault="005F2705" w:rsidP="000827B5">
      <w:pPr>
        <w:pStyle w:val="4"/>
        <w:numPr>
          <w:ilvl w:val="0"/>
          <w:numId w:val="96"/>
        </w:numPr>
        <w:rPr>
          <w:rFonts w:ascii="Times New Roman" w:eastAsia="宋体" w:hAnsi="Times New Roman"/>
          <w:b w:val="0"/>
          <w:bCs w:val="0"/>
        </w:rPr>
      </w:pPr>
      <w:r w:rsidRPr="005F2705">
        <w:rPr>
          <w:rFonts w:ascii="Times New Roman" w:eastAsia="宋体" w:hAnsi="Arial"/>
          <w:b w:val="0"/>
          <w:bCs w:val="0"/>
        </w:rPr>
        <w:t>本集团</w:t>
      </w:r>
      <w:r w:rsidRPr="005F2705">
        <w:rPr>
          <w:rFonts w:ascii="Times New Roman" w:eastAsia="宋体" w:hAnsi="Times New Roman"/>
          <w:b w:val="0"/>
          <w:bCs w:val="0"/>
        </w:rPr>
        <w:t>2020</w:t>
      </w:r>
      <w:r w:rsidRPr="005F2705">
        <w:rPr>
          <w:rFonts w:ascii="Times New Roman" w:eastAsia="宋体" w:hAnsi="Arial"/>
          <w:b w:val="0"/>
          <w:bCs w:val="0"/>
        </w:rPr>
        <w:t>年度未发生重大不涉及现金收支的投资和筹资活动</w:t>
      </w:r>
      <w:r w:rsidRPr="005F2705">
        <w:rPr>
          <w:rFonts w:ascii="Times New Roman" w:eastAsia="宋体" w:hAnsi="Times New Roman"/>
          <w:b w:val="0"/>
          <w:bCs w:val="0"/>
        </w:rPr>
        <w:t>(2019</w:t>
      </w:r>
      <w:r w:rsidRPr="005F2705">
        <w:rPr>
          <w:rFonts w:ascii="Times New Roman" w:eastAsia="宋体" w:hAnsi="Arial"/>
          <w:b w:val="0"/>
          <w:bCs w:val="0"/>
        </w:rPr>
        <w:t>年度：无</w:t>
      </w:r>
      <w:r w:rsidRPr="005F2705">
        <w:rPr>
          <w:rFonts w:ascii="Times New Roman" w:eastAsia="宋体" w:hAnsi="Times New Roman"/>
          <w:b w:val="0"/>
          <w:bCs w:val="0"/>
        </w:rPr>
        <w:t>)</w:t>
      </w:r>
      <w:r w:rsidRPr="005F2705">
        <w:rPr>
          <w:rFonts w:ascii="Times New Roman" w:eastAsia="宋体" w:hAnsi="Arial"/>
          <w:b w:val="0"/>
          <w:bCs w:val="0"/>
        </w:rPr>
        <w:t>。</w:t>
      </w:r>
    </w:p>
    <w:p w:rsidR="005F2705" w:rsidRPr="001F574D" w:rsidRDefault="005F2705" w:rsidP="005F2705">
      <w:pPr>
        <w:overflowPunct w:val="0"/>
        <w:spacing w:line="240" w:lineRule="auto"/>
        <w:rPr>
          <w:rFonts w:ascii="Arial" w:hAnsi="Arial" w:cs="Arial"/>
          <w:bCs/>
          <w:lang w:eastAsia="zh-CN"/>
        </w:rPr>
      </w:pPr>
    </w:p>
    <w:p w:rsidR="005F2705" w:rsidRPr="005F2705" w:rsidRDefault="005F2705" w:rsidP="000827B5">
      <w:pPr>
        <w:pStyle w:val="4"/>
        <w:numPr>
          <w:ilvl w:val="0"/>
          <w:numId w:val="96"/>
        </w:numPr>
        <w:rPr>
          <w:rFonts w:ascii="Times New Roman" w:eastAsia="宋体" w:hAnsi="Times New Roman"/>
          <w:b w:val="0"/>
          <w:bCs w:val="0"/>
        </w:rPr>
      </w:pPr>
      <w:r w:rsidRPr="005F2705">
        <w:rPr>
          <w:rFonts w:ascii="Times New Roman" w:eastAsia="宋体" w:hAnsi="Arial"/>
          <w:b w:val="0"/>
          <w:bCs w:val="0"/>
        </w:rPr>
        <w:t>现金净变动情况</w:t>
      </w:r>
    </w:p>
    <w:tbl>
      <w:tblPr>
        <w:tblW w:w="8849" w:type="dxa"/>
        <w:tblInd w:w="28" w:type="dxa"/>
        <w:tblLayout w:type="fixed"/>
        <w:tblCellMar>
          <w:left w:w="28" w:type="dxa"/>
          <w:right w:w="28" w:type="dxa"/>
        </w:tblCellMar>
        <w:tblLook w:val="04A0"/>
      </w:tblPr>
      <w:tblGrid>
        <w:gridCol w:w="4559"/>
        <w:gridCol w:w="2060"/>
        <w:gridCol w:w="170"/>
        <w:gridCol w:w="2060"/>
      </w:tblGrid>
      <w:tr w:rsidR="005F2705" w:rsidRPr="005F2705" w:rsidTr="005F2705">
        <w:trPr>
          <w:trHeight w:val="264"/>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pPr>
          </w:p>
        </w:tc>
        <w:tc>
          <w:tcPr>
            <w:tcW w:w="206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lang w:eastAsia="zh-CN"/>
              </w:rPr>
            </w:pPr>
            <w:r w:rsidRPr="005F2705">
              <w:rPr>
                <w:color w:val="000000"/>
                <w:lang w:eastAsia="zh-CN"/>
              </w:rPr>
              <w:t>2020</w:t>
            </w:r>
            <w:r w:rsidRPr="005F2705">
              <w:rPr>
                <w:rFonts w:hAnsi="Arial"/>
                <w:color w:val="000000"/>
                <w:lang w:eastAsia="zh-CN"/>
              </w:rPr>
              <w:t>年度</w:t>
            </w:r>
          </w:p>
        </w:tc>
        <w:tc>
          <w:tcPr>
            <w:tcW w:w="17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lang w:eastAsia="zh-CN"/>
              </w:rPr>
            </w:pPr>
          </w:p>
        </w:tc>
        <w:tc>
          <w:tcPr>
            <w:tcW w:w="206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lang w:eastAsia="zh-CN"/>
              </w:rPr>
            </w:pPr>
            <w:r w:rsidRPr="005F2705">
              <w:rPr>
                <w:color w:val="000000"/>
                <w:lang w:eastAsia="zh-CN"/>
              </w:rPr>
              <w:t>2019</w:t>
            </w:r>
            <w:r w:rsidRPr="005F2705">
              <w:rPr>
                <w:rFonts w:hAnsi="Arial"/>
                <w:color w:val="000000"/>
                <w:lang w:eastAsia="zh-CN"/>
              </w:rPr>
              <w:t>年度</w:t>
            </w:r>
          </w:p>
        </w:tc>
      </w:tr>
      <w:tr w:rsidR="005F2705" w:rsidRPr="005F2705" w:rsidTr="005F2705">
        <w:trPr>
          <w:trHeight w:val="264"/>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ind w:left="-14" w:firstLine="14"/>
              <w:rPr>
                <w:color w:val="000000"/>
              </w:rPr>
            </w:pPr>
            <w:r w:rsidRPr="005F2705">
              <w:rPr>
                <w:rFonts w:hAnsi="Arial"/>
                <w:color w:val="000000"/>
              </w:rPr>
              <w:t>现金的</w:t>
            </w:r>
            <w:r w:rsidRPr="005F2705">
              <w:rPr>
                <w:rFonts w:hAnsi="Arial"/>
                <w:color w:val="000000"/>
                <w:lang w:eastAsia="zh-CN"/>
              </w:rPr>
              <w:t>年末</w:t>
            </w:r>
            <w:r w:rsidRPr="005F2705">
              <w:rPr>
                <w:rFonts w:hAnsi="Arial"/>
                <w:color w:val="000000"/>
              </w:rPr>
              <w:t>余额</w:t>
            </w:r>
          </w:p>
        </w:tc>
        <w:tc>
          <w:tcPr>
            <w:tcW w:w="2060" w:type="dxa"/>
            <w:tcBorders>
              <w:top w:val="nil"/>
              <w:left w:val="nil"/>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1,485,232,043</w:t>
            </w:r>
          </w:p>
        </w:tc>
        <w:tc>
          <w:tcPr>
            <w:tcW w:w="170" w:type="dxa"/>
            <w:tcBorders>
              <w:top w:val="nil"/>
              <w:left w:val="nil"/>
              <w:bottom w:val="nil"/>
              <w:right w:val="nil"/>
            </w:tcBorders>
            <w:shd w:val="clear" w:color="auto" w:fill="auto"/>
            <w:vAlign w:val="bottom"/>
          </w:tcPr>
          <w:p w:rsidR="005F2705" w:rsidRPr="005F2705" w:rsidRDefault="005F2705" w:rsidP="002A37FF">
            <w:pPr>
              <w:overflowPunct w:val="0"/>
              <w:spacing w:line="240" w:lineRule="auto"/>
              <w:ind w:rightChars="50" w:right="105"/>
              <w:jc w:val="right"/>
            </w:pPr>
          </w:p>
        </w:tc>
        <w:tc>
          <w:tcPr>
            <w:tcW w:w="2060" w:type="dxa"/>
            <w:tcBorders>
              <w:top w:val="nil"/>
              <w:left w:val="nil"/>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1,562,333,604</w:t>
            </w:r>
          </w:p>
        </w:tc>
      </w:tr>
      <w:tr w:rsidR="005F2705" w:rsidRPr="005F2705" w:rsidTr="005F2705">
        <w:trPr>
          <w:trHeight w:val="276"/>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rPr>
                <w:color w:val="000000"/>
              </w:rPr>
            </w:pPr>
            <w:r w:rsidRPr="005F2705">
              <w:rPr>
                <w:rFonts w:hAnsi="Arial"/>
                <w:color w:val="000000"/>
              </w:rPr>
              <w:t>减：现金的</w:t>
            </w:r>
            <w:r w:rsidRPr="005F2705">
              <w:rPr>
                <w:rFonts w:hAnsi="Arial"/>
                <w:color w:val="000000"/>
                <w:lang w:eastAsia="zh-CN"/>
              </w:rPr>
              <w:t>年初</w:t>
            </w:r>
            <w:r w:rsidRPr="005F2705">
              <w:rPr>
                <w:rFonts w:hAnsi="Arial"/>
                <w:color w:val="000000"/>
              </w:rPr>
              <w:t>余额</w:t>
            </w:r>
          </w:p>
        </w:tc>
        <w:tc>
          <w:tcPr>
            <w:tcW w:w="2060" w:type="dxa"/>
            <w:tcBorders>
              <w:top w:val="nil"/>
              <w:left w:val="nil"/>
              <w:bottom w:val="single" w:sz="4" w:space="0" w:color="auto"/>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lang w:eastAsia="zh-CN"/>
              </w:rPr>
            </w:pPr>
            <w:r w:rsidRPr="005F2705">
              <w:rPr>
                <w:color w:val="000000"/>
                <w:lang w:eastAsia="zh-CN"/>
              </w:rPr>
              <w:t>(1,562,333,604)</w:t>
            </w:r>
          </w:p>
        </w:tc>
        <w:tc>
          <w:tcPr>
            <w:tcW w:w="170" w:type="dxa"/>
            <w:tcBorders>
              <w:top w:val="nil"/>
              <w:left w:val="nil"/>
              <w:bottom w:val="nil"/>
              <w:right w:val="nil"/>
            </w:tcBorders>
            <w:shd w:val="clear" w:color="auto" w:fill="auto"/>
            <w:vAlign w:val="bottom"/>
          </w:tcPr>
          <w:p w:rsidR="005F2705" w:rsidRPr="005F2705" w:rsidRDefault="005F2705" w:rsidP="002A37FF">
            <w:pPr>
              <w:overflowPunct w:val="0"/>
              <w:spacing w:line="240" w:lineRule="auto"/>
              <w:ind w:rightChars="50" w:right="105"/>
              <w:jc w:val="right"/>
              <w:rPr>
                <w:color w:val="000000"/>
              </w:rPr>
            </w:pPr>
          </w:p>
        </w:tc>
        <w:tc>
          <w:tcPr>
            <w:tcW w:w="2060" w:type="dxa"/>
            <w:tcBorders>
              <w:top w:val="nil"/>
              <w:left w:val="nil"/>
              <w:bottom w:val="single" w:sz="4" w:space="0" w:color="auto"/>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lang w:eastAsia="zh-CN"/>
              </w:rPr>
              <w:t>(</w:t>
            </w:r>
            <w:r w:rsidRPr="005F2705">
              <w:rPr>
                <w:color w:val="000000"/>
              </w:rPr>
              <w:t>1,738,752,921</w:t>
            </w:r>
            <w:r w:rsidRPr="005F2705">
              <w:rPr>
                <w:color w:val="000000"/>
                <w:lang w:eastAsia="zh-CN"/>
              </w:rPr>
              <w:t>)</w:t>
            </w:r>
          </w:p>
        </w:tc>
      </w:tr>
      <w:tr w:rsidR="005F2705" w:rsidRPr="005F2705" w:rsidTr="005F2705">
        <w:trPr>
          <w:trHeight w:val="276"/>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rPr>
                <w:color w:val="000000"/>
                <w:lang w:eastAsia="zh-CN"/>
              </w:rPr>
            </w:pPr>
            <w:r w:rsidRPr="005F2705">
              <w:rPr>
                <w:rFonts w:hAnsi="Arial"/>
                <w:color w:val="000000"/>
                <w:lang w:eastAsia="zh-CN"/>
              </w:rPr>
              <w:t>现金净减少额</w:t>
            </w:r>
          </w:p>
        </w:tc>
        <w:tc>
          <w:tcPr>
            <w:tcW w:w="2060" w:type="dxa"/>
            <w:tcBorders>
              <w:top w:val="single" w:sz="4" w:space="0" w:color="auto"/>
              <w:left w:val="nil"/>
              <w:bottom w:val="single" w:sz="12" w:space="0" w:color="auto"/>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(77,101,561)</w:t>
            </w:r>
          </w:p>
        </w:tc>
        <w:tc>
          <w:tcPr>
            <w:tcW w:w="170" w:type="dxa"/>
            <w:tcBorders>
              <w:top w:val="nil"/>
              <w:left w:val="nil"/>
              <w:bottom w:val="nil"/>
              <w:right w:val="nil"/>
            </w:tcBorders>
            <w:shd w:val="clear" w:color="auto" w:fill="auto"/>
            <w:vAlign w:val="bottom"/>
          </w:tcPr>
          <w:p w:rsidR="005F2705" w:rsidRPr="005F2705" w:rsidRDefault="005F2705" w:rsidP="002A37FF">
            <w:pPr>
              <w:overflowPunct w:val="0"/>
              <w:spacing w:line="240" w:lineRule="auto"/>
              <w:ind w:rightChars="50" w:right="105"/>
              <w:jc w:val="right"/>
              <w:rPr>
                <w:color w:val="000000"/>
              </w:rPr>
            </w:pPr>
          </w:p>
        </w:tc>
        <w:tc>
          <w:tcPr>
            <w:tcW w:w="2060" w:type="dxa"/>
            <w:tcBorders>
              <w:top w:val="single" w:sz="4" w:space="0" w:color="auto"/>
              <w:left w:val="nil"/>
              <w:bottom w:val="single" w:sz="12" w:space="0" w:color="auto"/>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(176,419,317)</w:t>
            </w:r>
          </w:p>
        </w:tc>
      </w:tr>
    </w:tbl>
    <w:p w:rsidR="00865A28" w:rsidRPr="005F2705" w:rsidRDefault="00865A28">
      <w:pPr>
        <w:rPr>
          <w:lang w:eastAsia="zh-CN"/>
        </w:rPr>
      </w:pPr>
    </w:p>
    <w:p w:rsidR="005F2705" w:rsidRPr="005F2705" w:rsidRDefault="005F2705" w:rsidP="000827B5">
      <w:pPr>
        <w:pStyle w:val="4"/>
        <w:numPr>
          <w:ilvl w:val="0"/>
          <w:numId w:val="96"/>
        </w:numPr>
        <w:rPr>
          <w:rFonts w:ascii="Times New Roman" w:eastAsia="宋体" w:hAnsi="Times New Roman"/>
          <w:b w:val="0"/>
          <w:bCs w:val="0"/>
        </w:rPr>
      </w:pPr>
      <w:r w:rsidRPr="005F2705">
        <w:rPr>
          <w:rFonts w:ascii="Times New Roman" w:eastAsia="宋体" w:hAnsi="Arial"/>
          <w:b w:val="0"/>
          <w:bCs w:val="0"/>
        </w:rPr>
        <w:t>现金</w:t>
      </w:r>
    </w:p>
    <w:tbl>
      <w:tblPr>
        <w:tblW w:w="8849" w:type="dxa"/>
        <w:tblInd w:w="28" w:type="dxa"/>
        <w:tblLayout w:type="fixed"/>
        <w:tblCellMar>
          <w:left w:w="28" w:type="dxa"/>
          <w:right w:w="28" w:type="dxa"/>
        </w:tblCellMar>
        <w:tblLook w:val="04A0"/>
      </w:tblPr>
      <w:tblGrid>
        <w:gridCol w:w="4559"/>
        <w:gridCol w:w="2060"/>
        <w:gridCol w:w="170"/>
        <w:gridCol w:w="2060"/>
      </w:tblGrid>
      <w:tr w:rsidR="005F2705" w:rsidRPr="005F2705" w:rsidTr="005F2705">
        <w:trPr>
          <w:trHeight w:val="264"/>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pPr>
          </w:p>
        </w:tc>
        <w:tc>
          <w:tcPr>
            <w:tcW w:w="206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rPr>
            </w:pPr>
            <w:r w:rsidRPr="005F2705">
              <w:rPr>
                <w:color w:val="000000"/>
              </w:rPr>
              <w:t>2020</w:t>
            </w:r>
            <w:r w:rsidRPr="005F2705">
              <w:rPr>
                <w:rFonts w:hAnsi="Arial"/>
                <w:color w:val="000000"/>
              </w:rPr>
              <w:t>年</w:t>
            </w:r>
            <w:r w:rsidRPr="005F2705">
              <w:rPr>
                <w:color w:val="000000"/>
                <w:lang w:eastAsia="zh-CN"/>
              </w:rPr>
              <w:t>12</w:t>
            </w:r>
            <w:r w:rsidRPr="005F2705">
              <w:rPr>
                <w:rFonts w:hAnsi="Arial"/>
                <w:color w:val="000000"/>
                <w:lang w:eastAsia="zh-CN"/>
              </w:rPr>
              <w:t>月</w:t>
            </w:r>
            <w:r w:rsidRPr="005F2705">
              <w:rPr>
                <w:color w:val="000000"/>
                <w:lang w:eastAsia="zh-CN"/>
              </w:rPr>
              <w:t>31</w:t>
            </w:r>
            <w:r w:rsidRPr="005F2705">
              <w:rPr>
                <w:rFonts w:hAnsi="Arial"/>
                <w:color w:val="000000"/>
                <w:lang w:eastAsia="zh-CN"/>
              </w:rPr>
              <w:t>日</w:t>
            </w:r>
          </w:p>
        </w:tc>
        <w:tc>
          <w:tcPr>
            <w:tcW w:w="17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rPr>
            </w:pPr>
          </w:p>
        </w:tc>
        <w:tc>
          <w:tcPr>
            <w:tcW w:w="206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rPr>
            </w:pPr>
            <w:r w:rsidRPr="005F2705">
              <w:rPr>
                <w:color w:val="000000"/>
              </w:rPr>
              <w:t>2019</w:t>
            </w:r>
            <w:r w:rsidRPr="005F2705">
              <w:rPr>
                <w:rFonts w:hAnsi="Arial"/>
                <w:color w:val="000000"/>
              </w:rPr>
              <w:t>年</w:t>
            </w:r>
            <w:r w:rsidRPr="005F2705">
              <w:rPr>
                <w:color w:val="000000"/>
              </w:rPr>
              <w:t>12</w:t>
            </w:r>
            <w:r w:rsidRPr="005F2705">
              <w:rPr>
                <w:rFonts w:hAnsi="Arial"/>
                <w:color w:val="000000"/>
              </w:rPr>
              <w:t>月</w:t>
            </w:r>
            <w:r w:rsidRPr="005F2705">
              <w:rPr>
                <w:color w:val="000000"/>
              </w:rPr>
              <w:t>31</w:t>
            </w:r>
            <w:r w:rsidRPr="005F2705">
              <w:rPr>
                <w:rFonts w:hAnsi="Arial"/>
                <w:color w:val="000000"/>
              </w:rPr>
              <w:t>日</w:t>
            </w:r>
          </w:p>
        </w:tc>
      </w:tr>
      <w:tr w:rsidR="005F2705" w:rsidRPr="005F2705" w:rsidTr="005F2705">
        <w:trPr>
          <w:trHeight w:val="264"/>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rPr>
                <w:color w:val="000000"/>
              </w:rPr>
            </w:pPr>
            <w:r w:rsidRPr="005F2705">
              <w:rPr>
                <w:rFonts w:hAnsi="Arial"/>
                <w:color w:val="000000"/>
              </w:rPr>
              <w:t>货币资金余额</w:t>
            </w:r>
            <w:r w:rsidRPr="005F2705">
              <w:rPr>
                <w:color w:val="000000"/>
              </w:rPr>
              <w:t>(</w:t>
            </w:r>
            <w:r w:rsidRPr="005F2705">
              <w:rPr>
                <w:rFonts w:hAnsi="Arial"/>
                <w:color w:val="000000"/>
              </w:rPr>
              <w:t>附注五</w:t>
            </w:r>
            <w:r w:rsidRPr="005F2705">
              <w:rPr>
                <w:color w:val="000000"/>
              </w:rPr>
              <w:t>(1))</w:t>
            </w:r>
          </w:p>
        </w:tc>
        <w:tc>
          <w:tcPr>
            <w:tcW w:w="2060" w:type="dxa"/>
            <w:tcBorders>
              <w:top w:val="nil"/>
              <w:left w:val="nil"/>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1,545,232,043</w:t>
            </w:r>
          </w:p>
        </w:tc>
        <w:tc>
          <w:tcPr>
            <w:tcW w:w="17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pPr>
          </w:p>
        </w:tc>
        <w:tc>
          <w:tcPr>
            <w:tcW w:w="2060" w:type="dxa"/>
            <w:tcBorders>
              <w:top w:val="nil"/>
              <w:left w:val="nil"/>
              <w:right w:val="nil"/>
            </w:tcBorders>
            <w:shd w:val="clear" w:color="auto" w:fill="auto"/>
            <w:vAlign w:val="bottom"/>
            <w:hideMark/>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1,562,333,604</w:t>
            </w:r>
          </w:p>
        </w:tc>
      </w:tr>
      <w:tr w:rsidR="005F2705" w:rsidRPr="005F2705" w:rsidTr="005F2705">
        <w:trPr>
          <w:trHeight w:val="276"/>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rPr>
                <w:color w:val="000000"/>
                <w:lang w:eastAsia="zh-CN"/>
              </w:rPr>
            </w:pPr>
            <w:r w:rsidRPr="005F2705">
              <w:rPr>
                <w:rFonts w:hAnsi="Arial"/>
                <w:color w:val="000000"/>
                <w:lang w:eastAsia="zh-CN"/>
              </w:rPr>
              <w:t>减：三个月以上的定期存款</w:t>
            </w:r>
          </w:p>
        </w:tc>
        <w:tc>
          <w:tcPr>
            <w:tcW w:w="2060" w:type="dxa"/>
            <w:tcBorders>
              <w:top w:val="nil"/>
              <w:left w:val="nil"/>
              <w:bottom w:val="single" w:sz="4" w:space="0" w:color="auto"/>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lang w:eastAsia="zh-CN"/>
              </w:rPr>
            </w:pPr>
            <w:r w:rsidRPr="005F2705">
              <w:rPr>
                <w:color w:val="000000"/>
                <w:lang w:eastAsia="zh-CN"/>
              </w:rPr>
              <w:t>(60,000,000)</w:t>
            </w:r>
          </w:p>
        </w:tc>
        <w:tc>
          <w:tcPr>
            <w:tcW w:w="17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lang w:eastAsia="zh-CN"/>
              </w:rPr>
            </w:pPr>
          </w:p>
        </w:tc>
        <w:tc>
          <w:tcPr>
            <w:tcW w:w="2060" w:type="dxa"/>
            <w:tcBorders>
              <w:top w:val="nil"/>
              <w:left w:val="nil"/>
              <w:bottom w:val="single" w:sz="4" w:space="0" w:color="auto"/>
              <w:right w:val="nil"/>
            </w:tcBorders>
            <w:shd w:val="clear" w:color="auto" w:fill="auto"/>
            <w:vAlign w:val="bottom"/>
            <w:hideMark/>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lang w:eastAsia="zh-CN"/>
              </w:rPr>
              <w:t>-</w:t>
            </w:r>
          </w:p>
        </w:tc>
      </w:tr>
      <w:tr w:rsidR="005F2705" w:rsidRPr="005F2705" w:rsidTr="005F2705">
        <w:trPr>
          <w:trHeight w:val="276"/>
        </w:trPr>
        <w:tc>
          <w:tcPr>
            <w:tcW w:w="4559" w:type="dxa"/>
            <w:tcBorders>
              <w:top w:val="nil"/>
              <w:left w:val="nil"/>
              <w:bottom w:val="nil"/>
              <w:right w:val="nil"/>
            </w:tcBorders>
            <w:shd w:val="clear" w:color="auto" w:fill="auto"/>
            <w:vAlign w:val="bottom"/>
            <w:hideMark/>
          </w:tcPr>
          <w:p w:rsidR="005F2705" w:rsidRPr="005F2705" w:rsidRDefault="005F2705" w:rsidP="005F2705">
            <w:pPr>
              <w:overflowPunct w:val="0"/>
              <w:spacing w:line="240" w:lineRule="auto"/>
              <w:rPr>
                <w:color w:val="000000"/>
              </w:rPr>
            </w:pPr>
            <w:r w:rsidRPr="005F2705">
              <w:rPr>
                <w:rFonts w:hAnsi="Arial"/>
                <w:color w:val="000000"/>
              </w:rPr>
              <w:t>现金余额</w:t>
            </w:r>
          </w:p>
        </w:tc>
        <w:tc>
          <w:tcPr>
            <w:tcW w:w="2060" w:type="dxa"/>
            <w:tcBorders>
              <w:top w:val="single" w:sz="4" w:space="0" w:color="auto"/>
              <w:left w:val="nil"/>
              <w:bottom w:val="single" w:sz="12" w:space="0" w:color="auto"/>
              <w:right w:val="nil"/>
            </w:tcBorders>
            <w:shd w:val="clear" w:color="auto" w:fill="auto"/>
            <w:vAlign w:val="bottom"/>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1,485,232,04</w:t>
            </w:r>
            <w:r w:rsidRPr="005F2705">
              <w:rPr>
                <w:color w:val="000000"/>
                <w:lang w:eastAsia="zh-CN"/>
              </w:rPr>
              <w:t>3</w:t>
            </w:r>
          </w:p>
        </w:tc>
        <w:tc>
          <w:tcPr>
            <w:tcW w:w="170" w:type="dxa"/>
            <w:tcBorders>
              <w:top w:val="nil"/>
              <w:left w:val="nil"/>
              <w:bottom w:val="nil"/>
              <w:right w:val="nil"/>
            </w:tcBorders>
            <w:shd w:val="clear" w:color="auto" w:fill="auto"/>
            <w:vAlign w:val="bottom"/>
            <w:hideMark/>
          </w:tcPr>
          <w:p w:rsidR="005F2705" w:rsidRPr="005F2705" w:rsidRDefault="005F2705" w:rsidP="002A37FF">
            <w:pPr>
              <w:overflowPunct w:val="0"/>
              <w:spacing w:line="240" w:lineRule="auto"/>
              <w:ind w:rightChars="50" w:right="105"/>
              <w:jc w:val="right"/>
              <w:rPr>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5F2705" w:rsidRPr="005F2705" w:rsidRDefault="005F2705" w:rsidP="002A37FF">
            <w:pPr>
              <w:tabs>
                <w:tab w:val="decimal" w:pos="1908"/>
              </w:tabs>
              <w:overflowPunct w:val="0"/>
              <w:spacing w:line="240" w:lineRule="auto"/>
              <w:ind w:rightChars="-15" w:right="-31"/>
              <w:jc w:val="left"/>
              <w:rPr>
                <w:color w:val="000000"/>
              </w:rPr>
            </w:pPr>
            <w:r w:rsidRPr="005F2705">
              <w:rPr>
                <w:color w:val="000000"/>
              </w:rPr>
              <w:t>1,562,333,604</w:t>
            </w:r>
          </w:p>
        </w:tc>
      </w:tr>
    </w:tbl>
    <w:p w:rsidR="005F2705" w:rsidRDefault="005F2705">
      <w:pPr>
        <w:rPr>
          <w:lang w:eastAsia="zh-CN"/>
        </w:rPr>
      </w:pPr>
    </w:p>
    <w:sdt>
      <w:sdtPr>
        <w:rPr>
          <w:rFonts w:ascii="宋体" w:eastAsia="Times New Roman" w:hAnsi="宋体" w:cs="宋体" w:hint="eastAsia"/>
          <w:b w:val="0"/>
          <w:bCs w:val="0"/>
          <w:kern w:val="0"/>
          <w:sz w:val="20"/>
          <w:szCs w:val="21"/>
          <w:lang w:eastAsia="en-US"/>
        </w:rPr>
        <w:alias w:val="模块:外币货币性项目"/>
        <w:tag w:val="_SEC_d0d3f1cb74c546a2a03e13993b313207"/>
        <w:id w:val="-149910449"/>
        <w:lock w:val="sdtLocked"/>
        <w:placeholder>
          <w:docPart w:val="GBC22222222222222222222222222222"/>
        </w:placeholder>
      </w:sdtPr>
      <w:sdtEndPr>
        <w:rPr>
          <w:rFonts w:ascii="Times New Roman" w:eastAsia="宋体" w:hAnsi="Times New Roman" w:cs="Times New Roman" w:hint="default"/>
          <w:sz w:val="21"/>
        </w:rPr>
      </w:sdtEndPr>
      <w:sdtContent>
        <w:p w:rsidR="00865A28" w:rsidRDefault="005064CB" w:rsidP="00666001">
          <w:pPr>
            <w:pStyle w:val="3"/>
            <w:numPr>
              <w:ilvl w:val="0"/>
              <w:numId w:val="15"/>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6b0f646811a94c228ba6be3453047191"/>
            <w:id w:val="-1326975777"/>
            <w:lock w:val="sdtContentLocked"/>
            <w:placeholder>
              <w:docPart w:val="GBC22222222222222222222222222222"/>
            </w:placeholder>
          </w:sdtPr>
          <w:sdtContent>
            <w:p w:rsidR="00865A28" w:rsidRDefault="001A19A4">
              <w:r w:rsidRPr="00A26F80">
                <w:rPr>
                  <w:rFonts w:ascii="宋体" w:hAnsi="宋体"/>
                </w:rPr>
                <w:fldChar w:fldCharType="begin"/>
              </w:r>
              <w:r w:rsidR="00BE2488">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E2488">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3"/>
            <w:gridCol w:w="2102"/>
            <w:gridCol w:w="2112"/>
            <w:gridCol w:w="2099"/>
          </w:tblGrid>
          <w:tr w:rsidR="001F77BD" w:rsidTr="00B45F56">
            <w:sdt>
              <w:sdtPr>
                <w:tag w:val="_PLD_a5c3516dfa974dea983fcf6d3a5e4272"/>
                <w:id w:val="993106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1F77BD" w:rsidRDefault="001F77BD" w:rsidP="00B45F56">
                    <w:pPr>
                      <w:jc w:val="center"/>
                      <w:rPr>
                        <w:szCs w:val="21"/>
                      </w:rPr>
                    </w:pPr>
                    <w:r>
                      <w:rPr>
                        <w:rFonts w:hint="eastAsia"/>
                        <w:szCs w:val="21"/>
                      </w:rPr>
                      <w:t>项目</w:t>
                    </w:r>
                  </w:p>
                </w:tc>
              </w:sdtContent>
            </w:sdt>
            <w:sdt>
              <w:sdtPr>
                <w:tag w:val="_PLD_c677b8fd217342e7b28e98a1c8e497e9"/>
                <w:id w:val="9931070"/>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F77BD" w:rsidRDefault="001F77BD" w:rsidP="00B45F56">
                    <w:pPr>
                      <w:jc w:val="center"/>
                      <w:rPr>
                        <w:szCs w:val="21"/>
                      </w:rPr>
                    </w:pPr>
                    <w:r>
                      <w:rPr>
                        <w:rFonts w:hint="eastAsia"/>
                        <w:szCs w:val="21"/>
                      </w:rPr>
                      <w:t>期末外币余额</w:t>
                    </w:r>
                  </w:p>
                </w:tc>
              </w:sdtContent>
            </w:sdt>
            <w:sdt>
              <w:sdtPr>
                <w:tag w:val="_PLD_e0e88022a2754ae991eb4bb1a9caae4f"/>
                <w:id w:val="9931071"/>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1F77BD" w:rsidRDefault="001F77BD" w:rsidP="00B45F56">
                    <w:pPr>
                      <w:jc w:val="center"/>
                      <w:rPr>
                        <w:szCs w:val="21"/>
                      </w:rPr>
                    </w:pPr>
                    <w:r>
                      <w:rPr>
                        <w:rFonts w:hint="eastAsia"/>
                        <w:szCs w:val="21"/>
                      </w:rPr>
                      <w:t>折算汇率</w:t>
                    </w:r>
                  </w:p>
                </w:tc>
              </w:sdtContent>
            </w:sdt>
            <w:sdt>
              <w:sdtPr>
                <w:tag w:val="_PLD_a1542d7b69a444ef9e91ceaf4a96f49d"/>
                <w:id w:val="9931072"/>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1F77BD" w:rsidRDefault="001F77BD" w:rsidP="00B45F56">
                    <w:pPr>
                      <w:jc w:val="center"/>
                      <w:rPr>
                        <w:szCs w:val="21"/>
                      </w:rPr>
                    </w:pPr>
                    <w:r>
                      <w:rPr>
                        <w:rFonts w:hint="eastAsia"/>
                        <w:szCs w:val="21"/>
                      </w:rPr>
                      <w:t>期末折算人民币</w:t>
                    </w:r>
                  </w:p>
                  <w:p w:rsidR="001F77BD" w:rsidRDefault="001F77BD" w:rsidP="00B45F56">
                    <w:pPr>
                      <w:jc w:val="center"/>
                      <w:rPr>
                        <w:szCs w:val="21"/>
                      </w:rPr>
                    </w:pPr>
                    <w:r>
                      <w:rPr>
                        <w:rFonts w:hint="eastAsia"/>
                        <w:szCs w:val="21"/>
                      </w:rPr>
                      <w:t>余额</w:t>
                    </w:r>
                  </w:p>
                </w:tc>
              </w:sdtContent>
            </w:sdt>
          </w:tr>
          <w:tr w:rsidR="001F77BD" w:rsidTr="00B45F56">
            <w:sdt>
              <w:sdtPr>
                <w:rPr>
                  <w:szCs w:val="21"/>
                </w:rPr>
                <w:alias w:val="以外币核算的项目明细-项目名称"/>
                <w:tag w:val="_GBC_a8a2206abe64476f90c2dfa9e05b581d"/>
                <w:id w:val="9931073"/>
                <w:lock w:val="sdtLocked"/>
                <w:text/>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rPr>
                        <w:szCs w:val="21"/>
                      </w:rPr>
                    </w:pPr>
                    <w:r>
                      <w:rPr>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jc w:val="right"/>
                  <w:rPr>
                    <w:szCs w:val="21"/>
                  </w:rPr>
                </w:pPr>
              </w:p>
            </w:tc>
          </w:tr>
          <w:sdt>
            <w:sdtPr>
              <w:rPr>
                <w:szCs w:val="21"/>
              </w:rPr>
              <w:alias w:val="以外币核算的币种明细"/>
              <w:tag w:val="_TUP_4a64de274ee44b628aff8a225d15af37"/>
              <w:id w:val="9931075"/>
              <w:lock w:val="sdtLocked"/>
            </w:sdtPr>
            <w:sdtContent>
              <w:tr w:rsidR="001F77BD" w:rsidTr="00B45F56">
                <w:tc>
                  <w:tcPr>
                    <w:tcW w:w="1601"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rPr>
                        <w:szCs w:val="21"/>
                      </w:rPr>
                    </w:pPr>
                    <w:r>
                      <w:t xml:space="preserve">　　　</w:t>
                    </w:r>
                    <w:sdt>
                      <w:sdtPr>
                        <w:rPr>
                          <w:szCs w:val="21"/>
                        </w:rPr>
                        <w:alias w:val="以外币核算的币种明细-币种名称"/>
                        <w:tag w:val="_GBC_b9ad493c07994625bf872e807197c998"/>
                        <w:id w:val="993107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t>32,083,207</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t>0.8416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t>27,002,510</w:t>
                    </w:r>
                  </w:p>
                </w:tc>
              </w:tr>
            </w:sdtContent>
          </w:sdt>
          <w:sdt>
            <w:sdtPr>
              <w:rPr>
                <w:szCs w:val="21"/>
              </w:rPr>
              <w:alias w:val="以外币核算的币种明细"/>
              <w:tag w:val="_TUP_4a64de274ee44b628aff8a225d15af37"/>
              <w:id w:val="9931077"/>
              <w:lock w:val="sdtLocked"/>
            </w:sdtPr>
            <w:sdtContent>
              <w:tr w:rsidR="001F77BD" w:rsidTr="00B45F56">
                <w:tc>
                  <w:tcPr>
                    <w:tcW w:w="1601"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rPr>
                        <w:szCs w:val="21"/>
                      </w:rPr>
                    </w:pPr>
                    <w:r>
                      <w:t xml:space="preserve">　　　</w:t>
                    </w:r>
                    <w:sdt>
                      <w:sdtPr>
                        <w:rPr>
                          <w:szCs w:val="21"/>
                        </w:rPr>
                        <w:alias w:val="以外币核算的币种明细-币种名称"/>
                        <w:tag w:val="_GBC_b9ad493c07994625bf872e807197c998"/>
                        <w:id w:val="993107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t>4,467</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t>6.5249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t>29,147</w:t>
                    </w:r>
                  </w:p>
                </w:tc>
              </w:tr>
            </w:sdtContent>
          </w:sdt>
          <w:tr w:rsidR="001F77BD" w:rsidTr="00B45F56">
            <w:sdt>
              <w:sdtPr>
                <w:rPr>
                  <w:rFonts w:hint="eastAsia"/>
                  <w:szCs w:val="21"/>
                </w:rPr>
                <w:alias w:val="以外币核算的项目明细-项目名称"/>
                <w:tag w:val="_GBC_a8a2206abe64476f90c2dfa9e05b581d"/>
                <w:id w:val="9931078"/>
                <w:lock w:val="sdtLocked"/>
                <w:text/>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rPr>
                        <w:szCs w:val="21"/>
                      </w:rPr>
                    </w:pPr>
                    <w:r>
                      <w:rPr>
                        <w:rFonts w:hint="eastAsia"/>
                        <w:szCs w:val="21"/>
                      </w:rPr>
                      <w:t>其他应付款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rPr>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rPr>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p>
            </w:tc>
          </w:tr>
          <w:sdt>
            <w:sdtPr>
              <w:rPr>
                <w:szCs w:val="21"/>
              </w:rPr>
              <w:alias w:val="以外币核算的币种明细"/>
              <w:tag w:val="_TUP_4a64de274ee44b628aff8a225d15af37"/>
              <w:id w:val="9931080"/>
              <w:lock w:val="sdtLocked"/>
            </w:sdtPr>
            <w:sdtContent>
              <w:tr w:rsidR="001F77BD" w:rsidTr="00B45F56">
                <w:tc>
                  <w:tcPr>
                    <w:tcW w:w="1601" w:type="pct"/>
                    <w:tcBorders>
                      <w:top w:val="single" w:sz="4" w:space="0" w:color="auto"/>
                      <w:left w:val="single" w:sz="4" w:space="0" w:color="auto"/>
                      <w:bottom w:val="single" w:sz="4" w:space="0" w:color="auto"/>
                      <w:right w:val="single" w:sz="4" w:space="0" w:color="auto"/>
                    </w:tcBorders>
                    <w:shd w:val="clear" w:color="auto" w:fill="auto"/>
                  </w:tcPr>
                  <w:p w:rsidR="001F77BD" w:rsidRDefault="001F77BD" w:rsidP="00B45F56">
                    <w:pPr>
                      <w:rPr>
                        <w:szCs w:val="21"/>
                      </w:rPr>
                    </w:pPr>
                    <w:r>
                      <w:t xml:space="preserve">　　　</w:t>
                    </w:r>
                    <w:sdt>
                      <w:sdtPr>
                        <w:rPr>
                          <w:szCs w:val="21"/>
                        </w:rPr>
                        <w:alias w:val="以外币核算的币种明细-币种名称"/>
                        <w:tag w:val="_GBC_b9ad493c07994625bf872e807197c998"/>
                        <w:id w:val="993107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bottom"/>
                  </w:tcPr>
                  <w:p w:rsidR="001F77BD" w:rsidRPr="001F77BD" w:rsidRDefault="001F77BD" w:rsidP="001F77BD">
                    <w:pPr>
                      <w:jc w:val="right"/>
                      <w:rPr>
                        <w:color w:val="000000"/>
                        <w:lang w:eastAsia="zh-CN"/>
                      </w:rPr>
                    </w:pPr>
                    <w:r w:rsidRPr="001F77BD">
                      <w:t>157</w:t>
                    </w:r>
                    <w:r w:rsidRPr="001F77BD">
                      <w:rPr>
                        <w:color w:val="000000"/>
                        <w:lang w:eastAsia="zh-CN"/>
                      </w:rPr>
                      <w:t>,353</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rPr>
                        <w:szCs w:val="21"/>
                      </w:rPr>
                      <w:t>0.8416</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B45F56">
                    <w:pPr>
                      <w:jc w:val="right"/>
                      <w:rPr>
                        <w:szCs w:val="21"/>
                      </w:rPr>
                    </w:pPr>
                    <w:r w:rsidRPr="001F77BD">
                      <w:rPr>
                        <w:color w:val="000000"/>
                        <w:lang w:eastAsia="zh-CN"/>
                      </w:rPr>
                      <w:t>132,434</w:t>
                    </w:r>
                  </w:p>
                </w:tc>
              </w:tr>
            </w:sdtContent>
          </w:sdt>
        </w:tbl>
        <w:p w:rsidR="001F77BD" w:rsidRDefault="001F77BD"/>
        <w:sdt>
          <w:sdtPr>
            <w:rPr>
              <w:szCs w:val="21"/>
            </w:rPr>
            <w:alias w:val="外币货币性项目的其他说明"/>
            <w:tag w:val="_GBC_293dd519b8b44c699246ad508c51bbfd"/>
            <w:id w:val="1235896618"/>
            <w:lock w:val="sdtLocked"/>
            <w:placeholder>
              <w:docPart w:val="GBC22222222222222222222222222222"/>
            </w:placeholder>
          </w:sdtPr>
          <w:sdtContent>
            <w:p w:rsidR="001F77BD" w:rsidRPr="006A671E" w:rsidRDefault="001F77BD" w:rsidP="001F77BD">
              <w:pPr>
                <w:overflowPunct w:val="0"/>
                <w:spacing w:line="240" w:lineRule="auto"/>
                <w:rPr>
                  <w:rFonts w:ascii="Arial" w:hAnsi="Arial" w:cs="Arial"/>
                  <w:lang w:eastAsia="zh-CN"/>
                </w:rPr>
              </w:pPr>
              <w:r w:rsidRPr="006A671E">
                <w:rPr>
                  <w:rFonts w:ascii="Arial" w:hAnsi="Arial" w:cs="Arial" w:hint="eastAsia"/>
                  <w:lang w:eastAsia="zh-CN"/>
                </w:rPr>
                <w:t>上述外币货币性项目中的外币是指除人民币之外的所有货币。</w:t>
              </w:r>
            </w:p>
            <w:p w:rsidR="00865A28" w:rsidRDefault="001A19A4">
              <w:pPr>
                <w:rPr>
                  <w:szCs w:val="21"/>
                </w:rPr>
              </w:pPr>
            </w:p>
          </w:sdtContent>
        </w:sdt>
      </w:sdtContent>
    </w:sdt>
    <w:p w:rsidR="00865A28" w:rsidRDefault="005064CB" w:rsidP="003117F4">
      <w:pPr>
        <w:pStyle w:val="2"/>
        <w:numPr>
          <w:ilvl w:val="0"/>
          <w:numId w:val="26"/>
        </w:numPr>
      </w:pPr>
      <w:r>
        <w:rPr>
          <w:rFonts w:hint="eastAsia"/>
        </w:rPr>
        <w:t>合并范围的变更</w:t>
      </w:r>
    </w:p>
    <w:p w:rsidR="003C7511" w:rsidRDefault="003C7511" w:rsidP="002A37FF">
      <w:pPr>
        <w:overflowPunct w:val="0"/>
        <w:ind w:firstLineChars="200" w:firstLine="420"/>
        <w:rPr>
          <w:rFonts w:ascii="Arial" w:hAnsi="Arial" w:cs="Arial"/>
          <w:bCs/>
          <w:lang w:eastAsia="zh-CN"/>
        </w:rPr>
      </w:pPr>
      <w:r w:rsidRPr="003C7511">
        <w:rPr>
          <w:rFonts w:ascii="Arial" w:hAnsi="Arial" w:cs="Arial" w:hint="eastAsia"/>
          <w:bCs/>
          <w:lang w:eastAsia="zh-CN"/>
        </w:rPr>
        <w:t>本年度无重大合并范围的变更</w:t>
      </w:r>
      <w:r w:rsidRPr="003C7511">
        <w:rPr>
          <w:rFonts w:ascii="Arial" w:hAnsi="Arial" w:cs="Arial"/>
          <w:bCs/>
          <w:lang w:eastAsia="zh-CN"/>
        </w:rPr>
        <w:t>。</w:t>
      </w:r>
    </w:p>
    <w:p w:rsidR="003C7511" w:rsidRPr="003C7511" w:rsidRDefault="003C7511" w:rsidP="002A37FF">
      <w:pPr>
        <w:overflowPunct w:val="0"/>
        <w:ind w:firstLineChars="200" w:firstLine="420"/>
        <w:rPr>
          <w:rFonts w:ascii="Arial" w:hAnsi="Arial" w:cs="Arial"/>
          <w:lang w:eastAsia="zh-CN"/>
        </w:rPr>
      </w:pPr>
    </w:p>
    <w:p w:rsidR="00865A28" w:rsidRDefault="005064CB" w:rsidP="003117F4">
      <w:pPr>
        <w:pStyle w:val="2"/>
        <w:numPr>
          <w:ilvl w:val="0"/>
          <w:numId w:val="26"/>
        </w:numPr>
        <w:rPr>
          <w:rFonts w:ascii="宋体" w:hAnsi="宋体"/>
        </w:rPr>
      </w:pPr>
      <w:r>
        <w:rPr>
          <w:rFonts w:ascii="宋体" w:hAnsi="宋体" w:hint="eastAsia"/>
        </w:rPr>
        <w:t>在</w:t>
      </w:r>
      <w:r>
        <w:rPr>
          <w:rFonts w:hint="eastAsia"/>
        </w:rPr>
        <w:t>其他</w:t>
      </w:r>
      <w:r>
        <w:rPr>
          <w:rFonts w:ascii="宋体" w:hAnsi="宋体" w:hint="eastAsia"/>
        </w:rPr>
        <w:t>主体中的权益</w:t>
      </w:r>
    </w:p>
    <w:p w:rsidR="00865A28" w:rsidRDefault="005064CB" w:rsidP="000827B5">
      <w:pPr>
        <w:pStyle w:val="3"/>
        <w:numPr>
          <w:ilvl w:val="0"/>
          <w:numId w:val="97"/>
        </w:numPr>
      </w:pPr>
      <w:r>
        <w:rPr>
          <w:rFonts w:hint="eastAsia"/>
        </w:rPr>
        <w:t>在子公司中的权益</w:t>
      </w:r>
    </w:p>
    <w:sdt>
      <w:sdtPr>
        <w:rPr>
          <w:rFonts w:ascii="宋体" w:eastAsia="宋体" w:hAnsi="宋体" w:cs="宋体" w:hint="eastAsia"/>
          <w:b w:val="0"/>
          <w:bCs w:val="0"/>
          <w:kern w:val="0"/>
          <w:sz w:val="20"/>
          <w:szCs w:val="24"/>
          <w:lang w:eastAsia="en-US"/>
        </w:rPr>
        <w:alias w:val="模块:企业集团的构成"/>
        <w:tag w:val="_GBC_47f8b786d9024ebb977349f022d18c1c"/>
        <w:id w:val="-1660452624"/>
        <w:lock w:val="sdtLocked"/>
        <w:placeholder>
          <w:docPart w:val="GBC22222222222222222222222222222"/>
        </w:placeholder>
      </w:sdtPr>
      <w:sdtEndPr>
        <w:rPr>
          <w:rFonts w:ascii="Times New Roman" w:hAnsi="Times New Roman" w:cstheme="minorBidi" w:hint="default"/>
          <w:sz w:val="21"/>
          <w:szCs w:val="21"/>
        </w:rPr>
      </w:sdtEndPr>
      <w:sdtContent>
        <w:p w:rsidR="00865A28" w:rsidRPr="00C12FD1" w:rsidRDefault="005064CB" w:rsidP="00387252">
          <w:pPr>
            <w:pStyle w:val="4"/>
            <w:numPr>
              <w:ilvl w:val="3"/>
              <w:numId w:val="32"/>
            </w:numPr>
            <w:ind w:left="404" w:hangingChars="202" w:hanging="404"/>
            <w:rPr>
              <w:b w:val="0"/>
            </w:rPr>
          </w:pPr>
          <w:r w:rsidRPr="00C12FD1">
            <w:rPr>
              <w:rFonts w:hint="eastAsia"/>
              <w:b w:val="0"/>
            </w:rPr>
            <w:t>企业集团的构成</w:t>
          </w:r>
        </w:p>
        <w:sdt>
          <w:sdtPr>
            <w:alias w:val="是否适用：企业集团的构成[双击切换]"/>
            <w:tag w:val="_GBC_f4dcd24cd0a6465f817fe278addb6568"/>
            <w:id w:val="1112558437"/>
            <w:lock w:val="sdtContentLocked"/>
            <w:placeholder>
              <w:docPart w:val="GBC22222222222222222222222222222"/>
            </w:placeholder>
          </w:sdtPr>
          <w:sdtContent>
            <w:p w:rsidR="00865A28" w:rsidRDefault="001A19A4">
              <w:r w:rsidRPr="00A26F80">
                <w:rPr>
                  <w:rFonts w:ascii="宋体" w:hAnsi="宋体"/>
                </w:rPr>
                <w:fldChar w:fldCharType="begin"/>
              </w:r>
              <w:r w:rsidR="00B45F56">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B45F56">
                <w:rPr>
                  <w:rFonts w:ascii="宋体" w:hAnsi="宋体"/>
                </w:rPr>
                <w:instrText xml:space="preserve"> MACROBUTTON  SnrToggleCheckbox □不适用 </w:instrText>
              </w:r>
              <w:r w:rsidRPr="00A26F80">
                <w:rPr>
                  <w:rFonts w:ascii="宋体" w:hAnsi="宋体"/>
                </w:rPr>
                <w:fldChar w:fldCharType="end"/>
              </w:r>
            </w:p>
          </w:sdtContent>
        </w:sdt>
        <w:tbl>
          <w:tblPr>
            <w:tblW w:w="5410"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1"/>
            <w:gridCol w:w="851"/>
            <w:gridCol w:w="710"/>
            <w:gridCol w:w="729"/>
            <w:gridCol w:w="2104"/>
            <w:gridCol w:w="850"/>
            <w:gridCol w:w="852"/>
            <w:gridCol w:w="707"/>
            <w:gridCol w:w="1133"/>
          </w:tblGrid>
          <w:tr w:rsidR="00C12FD1" w:rsidRPr="00C12FD1" w:rsidTr="00C12FD1">
            <w:trPr>
              <w:trHeight w:val="247"/>
              <w:jc w:val="center"/>
            </w:trPr>
            <w:sdt>
              <w:sdtPr>
                <w:rPr>
                  <w:sz w:val="18"/>
                  <w:szCs w:val="18"/>
                </w:rPr>
                <w:tag w:val="_PLD_d102f36c2e2645ad9579603ca28588c8"/>
                <w:id w:val="30797682"/>
                <w:lock w:val="sdtLocked"/>
              </w:sdtPr>
              <w:sdtContent>
                <w:tc>
                  <w:tcPr>
                    <w:tcW w:w="1050" w:type="pct"/>
                    <w:vMerge w:val="restart"/>
                    <w:shd w:val="clear" w:color="auto" w:fill="auto"/>
                    <w:vAlign w:val="center"/>
                  </w:tcPr>
                  <w:p w:rsidR="00C12FD1" w:rsidRPr="00C12FD1" w:rsidRDefault="00C12FD1" w:rsidP="00FA76D6">
                    <w:pPr>
                      <w:jc w:val="center"/>
                      <w:rPr>
                        <w:sz w:val="18"/>
                        <w:szCs w:val="18"/>
                        <w:lang w:val="en-GB"/>
                      </w:rPr>
                    </w:pPr>
                    <w:r w:rsidRPr="00C12FD1">
                      <w:rPr>
                        <w:sz w:val="18"/>
                        <w:szCs w:val="18"/>
                        <w:lang w:val="en-GB"/>
                      </w:rPr>
                      <w:t>子公司</w:t>
                    </w:r>
                  </w:p>
                  <w:p w:rsidR="00C12FD1" w:rsidRPr="00C12FD1" w:rsidRDefault="00C12FD1" w:rsidP="00FA76D6">
                    <w:pPr>
                      <w:jc w:val="center"/>
                      <w:rPr>
                        <w:sz w:val="18"/>
                        <w:szCs w:val="18"/>
                      </w:rPr>
                    </w:pPr>
                    <w:r w:rsidRPr="00C12FD1">
                      <w:rPr>
                        <w:sz w:val="18"/>
                        <w:szCs w:val="18"/>
                        <w:lang w:val="en-GB"/>
                      </w:rPr>
                      <w:t>名称</w:t>
                    </w:r>
                  </w:p>
                </w:tc>
              </w:sdtContent>
            </w:sdt>
            <w:sdt>
              <w:sdtPr>
                <w:rPr>
                  <w:sz w:val="18"/>
                  <w:szCs w:val="18"/>
                </w:rPr>
                <w:tag w:val="_PLD_f2f68356b5494ce8941038ba206c0e79"/>
                <w:id w:val="30797683"/>
                <w:lock w:val="sdtLocked"/>
              </w:sdtPr>
              <w:sdtContent>
                <w:tc>
                  <w:tcPr>
                    <w:tcW w:w="423" w:type="pct"/>
                    <w:vMerge w:val="restart"/>
                    <w:shd w:val="clear" w:color="auto" w:fill="auto"/>
                    <w:vAlign w:val="center"/>
                  </w:tcPr>
                  <w:p w:rsidR="00C12FD1" w:rsidRPr="00C12FD1" w:rsidRDefault="00C12FD1" w:rsidP="00FA76D6">
                    <w:pPr>
                      <w:jc w:val="center"/>
                      <w:rPr>
                        <w:sz w:val="18"/>
                        <w:szCs w:val="18"/>
                      </w:rPr>
                    </w:pPr>
                    <w:r w:rsidRPr="00C12FD1">
                      <w:rPr>
                        <w:sz w:val="18"/>
                        <w:szCs w:val="18"/>
                        <w:lang w:val="en-GB"/>
                      </w:rPr>
                      <w:t>主要经营地</w:t>
                    </w:r>
                  </w:p>
                </w:tc>
              </w:sdtContent>
            </w:sdt>
            <w:sdt>
              <w:sdtPr>
                <w:rPr>
                  <w:sz w:val="18"/>
                  <w:szCs w:val="18"/>
                </w:rPr>
                <w:tag w:val="_PLD_e9cbfd017bcc45b9be4599d5ee950f92"/>
                <w:id w:val="30797684"/>
                <w:lock w:val="sdtLocked"/>
              </w:sdtPr>
              <w:sdtContent>
                <w:tc>
                  <w:tcPr>
                    <w:tcW w:w="353" w:type="pct"/>
                    <w:vMerge w:val="restart"/>
                    <w:shd w:val="clear" w:color="auto" w:fill="auto"/>
                    <w:vAlign w:val="center"/>
                  </w:tcPr>
                  <w:p w:rsidR="00C12FD1" w:rsidRPr="00C12FD1" w:rsidRDefault="00C12FD1" w:rsidP="00FA76D6">
                    <w:pPr>
                      <w:jc w:val="center"/>
                      <w:rPr>
                        <w:sz w:val="18"/>
                        <w:szCs w:val="18"/>
                      </w:rPr>
                    </w:pPr>
                    <w:r w:rsidRPr="00C12FD1">
                      <w:rPr>
                        <w:sz w:val="18"/>
                        <w:szCs w:val="18"/>
                        <w:lang w:val="en-GB"/>
                      </w:rPr>
                      <w:t>注册地</w:t>
                    </w:r>
                  </w:p>
                </w:tc>
              </w:sdtContent>
            </w:sdt>
            <w:sdt>
              <w:sdtPr>
                <w:rPr>
                  <w:sz w:val="18"/>
                  <w:szCs w:val="18"/>
                </w:rPr>
                <w:tag w:val="_PLD_da5558f3e8f24c30b756f825b0ebca03"/>
                <w:id w:val="30797685"/>
                <w:lock w:val="sdtLocked"/>
              </w:sdtPr>
              <w:sdtContent>
                <w:tc>
                  <w:tcPr>
                    <w:tcW w:w="363" w:type="pct"/>
                    <w:vMerge w:val="restart"/>
                    <w:shd w:val="clear" w:color="auto" w:fill="auto"/>
                    <w:vAlign w:val="center"/>
                  </w:tcPr>
                  <w:p w:rsidR="00C12FD1" w:rsidRPr="00C12FD1" w:rsidRDefault="00C12FD1" w:rsidP="00FA76D6">
                    <w:pPr>
                      <w:jc w:val="center"/>
                      <w:rPr>
                        <w:sz w:val="18"/>
                        <w:szCs w:val="18"/>
                      </w:rPr>
                    </w:pPr>
                    <w:r w:rsidRPr="00C12FD1">
                      <w:rPr>
                        <w:sz w:val="18"/>
                        <w:szCs w:val="18"/>
                        <w:lang w:val="en-GB"/>
                      </w:rPr>
                      <w:t>业务性质</w:t>
                    </w:r>
                  </w:p>
                </w:tc>
              </w:sdtContent>
            </w:sdt>
            <w:tc>
              <w:tcPr>
                <w:tcW w:w="1047" w:type="pct"/>
                <w:vMerge w:val="restart"/>
                <w:shd w:val="clear" w:color="auto" w:fill="auto"/>
                <w:vAlign w:val="center"/>
              </w:tcPr>
              <w:p w:rsidR="00C12FD1" w:rsidRPr="00C12FD1" w:rsidRDefault="00C12FD1" w:rsidP="00FA76D6">
                <w:pPr>
                  <w:jc w:val="center"/>
                  <w:rPr>
                    <w:sz w:val="18"/>
                    <w:szCs w:val="18"/>
                  </w:rPr>
                </w:pPr>
                <w:r w:rsidRPr="00C12FD1">
                  <w:rPr>
                    <w:sz w:val="18"/>
                    <w:szCs w:val="18"/>
                    <w:lang w:val="en-GB"/>
                  </w:rPr>
                  <w:t>经营范围</w:t>
                </w:r>
              </w:p>
            </w:tc>
            <w:tc>
              <w:tcPr>
                <w:tcW w:w="423" w:type="pct"/>
                <w:vMerge w:val="restart"/>
                <w:shd w:val="clear" w:color="auto" w:fill="auto"/>
                <w:vAlign w:val="center"/>
              </w:tcPr>
              <w:p w:rsidR="00C12FD1" w:rsidRPr="00C12FD1" w:rsidRDefault="00C12FD1" w:rsidP="00FA76D6">
                <w:pPr>
                  <w:jc w:val="center"/>
                  <w:rPr>
                    <w:sz w:val="18"/>
                    <w:szCs w:val="18"/>
                  </w:rPr>
                </w:pPr>
                <w:r w:rsidRPr="00C12FD1">
                  <w:rPr>
                    <w:sz w:val="18"/>
                    <w:szCs w:val="18"/>
                    <w:lang w:val="en-GB"/>
                  </w:rPr>
                  <w:t>企业类型</w:t>
                </w:r>
              </w:p>
            </w:tc>
            <w:sdt>
              <w:sdtPr>
                <w:rPr>
                  <w:sz w:val="18"/>
                  <w:szCs w:val="18"/>
                </w:rPr>
                <w:tag w:val="_PLD_817e427c8eff4fd1875d12860133e99e"/>
                <w:id w:val="30797686"/>
                <w:lock w:val="sdtLocked"/>
              </w:sdtPr>
              <w:sdtContent>
                <w:tc>
                  <w:tcPr>
                    <w:tcW w:w="776" w:type="pct"/>
                    <w:gridSpan w:val="2"/>
                    <w:shd w:val="clear" w:color="auto" w:fill="auto"/>
                    <w:vAlign w:val="center"/>
                  </w:tcPr>
                  <w:p w:rsidR="00C12FD1" w:rsidRPr="00C12FD1" w:rsidRDefault="00C12FD1" w:rsidP="00FA76D6">
                    <w:pPr>
                      <w:jc w:val="center"/>
                      <w:rPr>
                        <w:sz w:val="18"/>
                        <w:szCs w:val="18"/>
                      </w:rPr>
                    </w:pPr>
                    <w:r w:rsidRPr="00C12FD1">
                      <w:rPr>
                        <w:sz w:val="18"/>
                        <w:szCs w:val="18"/>
                        <w:lang w:val="en-GB"/>
                      </w:rPr>
                      <w:t>持股比例</w:t>
                    </w:r>
                    <w:r w:rsidRPr="00C12FD1">
                      <w:rPr>
                        <w:sz w:val="18"/>
                        <w:szCs w:val="18"/>
                      </w:rPr>
                      <w:t>(%)</w:t>
                    </w:r>
                  </w:p>
                </w:tc>
              </w:sdtContent>
            </w:sdt>
            <w:tc>
              <w:tcPr>
                <w:tcW w:w="564" w:type="pct"/>
                <w:vMerge w:val="restart"/>
                <w:shd w:val="clear" w:color="auto" w:fill="auto"/>
                <w:vAlign w:val="center"/>
              </w:tcPr>
              <w:p w:rsidR="00C12FD1" w:rsidRPr="00C12FD1" w:rsidRDefault="00C12FD1" w:rsidP="00C12FD1">
                <w:pPr>
                  <w:jc w:val="center"/>
                  <w:rPr>
                    <w:sz w:val="18"/>
                    <w:szCs w:val="18"/>
                    <w:lang w:val="en-GB"/>
                  </w:rPr>
                </w:pPr>
                <w:r w:rsidRPr="00C12FD1">
                  <w:rPr>
                    <w:sz w:val="18"/>
                    <w:szCs w:val="18"/>
                    <w:lang w:val="en-GB"/>
                  </w:rPr>
                  <w:t>注册资本</w:t>
                </w:r>
              </w:p>
            </w:tc>
          </w:tr>
          <w:tr w:rsidR="00C12FD1" w:rsidRPr="00C12FD1" w:rsidTr="00C12FD1">
            <w:trPr>
              <w:trHeight w:val="278"/>
              <w:jc w:val="center"/>
            </w:trPr>
            <w:tc>
              <w:tcPr>
                <w:tcW w:w="1050" w:type="pct"/>
                <w:vMerge/>
                <w:shd w:val="clear" w:color="auto" w:fill="auto"/>
                <w:vAlign w:val="center"/>
              </w:tcPr>
              <w:p w:rsidR="00C12FD1" w:rsidRPr="00C12FD1" w:rsidRDefault="00C12FD1" w:rsidP="00FA76D6">
                <w:pPr>
                  <w:rPr>
                    <w:sz w:val="18"/>
                    <w:szCs w:val="18"/>
                  </w:rPr>
                </w:pPr>
              </w:p>
            </w:tc>
            <w:tc>
              <w:tcPr>
                <w:tcW w:w="423" w:type="pct"/>
                <w:vMerge/>
                <w:shd w:val="clear" w:color="auto" w:fill="auto"/>
                <w:vAlign w:val="center"/>
              </w:tcPr>
              <w:p w:rsidR="00C12FD1" w:rsidRPr="00C12FD1" w:rsidRDefault="00C12FD1" w:rsidP="00FA76D6">
                <w:pPr>
                  <w:rPr>
                    <w:sz w:val="18"/>
                    <w:szCs w:val="18"/>
                  </w:rPr>
                </w:pPr>
              </w:p>
            </w:tc>
            <w:tc>
              <w:tcPr>
                <w:tcW w:w="353" w:type="pct"/>
                <w:vMerge/>
                <w:shd w:val="clear" w:color="auto" w:fill="auto"/>
                <w:vAlign w:val="center"/>
              </w:tcPr>
              <w:p w:rsidR="00C12FD1" w:rsidRPr="00C12FD1" w:rsidRDefault="00C12FD1" w:rsidP="00FA76D6">
                <w:pPr>
                  <w:rPr>
                    <w:sz w:val="18"/>
                    <w:szCs w:val="18"/>
                  </w:rPr>
                </w:pPr>
              </w:p>
            </w:tc>
            <w:tc>
              <w:tcPr>
                <w:tcW w:w="363" w:type="pct"/>
                <w:vMerge/>
                <w:shd w:val="clear" w:color="auto" w:fill="auto"/>
                <w:vAlign w:val="center"/>
              </w:tcPr>
              <w:p w:rsidR="00C12FD1" w:rsidRPr="00C12FD1" w:rsidRDefault="00C12FD1" w:rsidP="00FA76D6">
                <w:pPr>
                  <w:rPr>
                    <w:sz w:val="18"/>
                    <w:szCs w:val="18"/>
                  </w:rPr>
                </w:pPr>
              </w:p>
            </w:tc>
            <w:tc>
              <w:tcPr>
                <w:tcW w:w="1047" w:type="pct"/>
                <w:vMerge/>
                <w:shd w:val="clear" w:color="auto" w:fill="auto"/>
                <w:vAlign w:val="center"/>
              </w:tcPr>
              <w:p w:rsidR="00C12FD1" w:rsidRPr="00C12FD1" w:rsidRDefault="00C12FD1" w:rsidP="00FA76D6">
                <w:pPr>
                  <w:rPr>
                    <w:sz w:val="18"/>
                    <w:szCs w:val="18"/>
                  </w:rPr>
                </w:pPr>
              </w:p>
            </w:tc>
            <w:tc>
              <w:tcPr>
                <w:tcW w:w="423" w:type="pct"/>
                <w:vMerge/>
                <w:shd w:val="clear" w:color="auto" w:fill="auto"/>
                <w:vAlign w:val="center"/>
              </w:tcPr>
              <w:p w:rsidR="00C12FD1" w:rsidRPr="00C12FD1" w:rsidRDefault="00C12FD1" w:rsidP="00FA76D6">
                <w:pPr>
                  <w:rPr>
                    <w:sz w:val="18"/>
                    <w:szCs w:val="18"/>
                  </w:rPr>
                </w:pPr>
              </w:p>
            </w:tc>
            <w:sdt>
              <w:sdtPr>
                <w:rPr>
                  <w:sz w:val="18"/>
                  <w:szCs w:val="18"/>
                </w:rPr>
                <w:tag w:val="_PLD_3f641d83162f4ae3a8840b93258d7ced"/>
                <w:id w:val="30797687"/>
                <w:lock w:val="sdtLocked"/>
              </w:sdtPr>
              <w:sdtContent>
                <w:tc>
                  <w:tcPr>
                    <w:tcW w:w="424" w:type="pct"/>
                    <w:shd w:val="clear" w:color="auto" w:fill="auto"/>
                    <w:vAlign w:val="center"/>
                  </w:tcPr>
                  <w:p w:rsidR="00C12FD1" w:rsidRPr="00C12FD1" w:rsidRDefault="00C12FD1" w:rsidP="00FA76D6">
                    <w:pPr>
                      <w:jc w:val="center"/>
                      <w:rPr>
                        <w:sz w:val="18"/>
                        <w:szCs w:val="18"/>
                      </w:rPr>
                    </w:pPr>
                    <w:r w:rsidRPr="00C12FD1">
                      <w:rPr>
                        <w:sz w:val="18"/>
                        <w:szCs w:val="18"/>
                        <w:lang w:val="en-GB"/>
                      </w:rPr>
                      <w:t>直接</w:t>
                    </w:r>
                  </w:p>
                </w:tc>
              </w:sdtContent>
            </w:sdt>
            <w:sdt>
              <w:sdtPr>
                <w:rPr>
                  <w:sz w:val="18"/>
                  <w:szCs w:val="18"/>
                </w:rPr>
                <w:tag w:val="_PLD_ebc96648c2794ae08bfb57e63f0a34c5"/>
                <w:id w:val="30797688"/>
                <w:lock w:val="sdtLocked"/>
              </w:sdtPr>
              <w:sdtContent>
                <w:tc>
                  <w:tcPr>
                    <w:tcW w:w="352" w:type="pct"/>
                    <w:shd w:val="clear" w:color="auto" w:fill="auto"/>
                    <w:vAlign w:val="center"/>
                  </w:tcPr>
                  <w:p w:rsidR="00C12FD1" w:rsidRPr="00C12FD1" w:rsidRDefault="00C12FD1" w:rsidP="00FA76D6">
                    <w:pPr>
                      <w:jc w:val="center"/>
                      <w:rPr>
                        <w:sz w:val="18"/>
                        <w:szCs w:val="18"/>
                      </w:rPr>
                    </w:pPr>
                    <w:r w:rsidRPr="00C12FD1">
                      <w:rPr>
                        <w:sz w:val="18"/>
                        <w:szCs w:val="18"/>
                        <w:lang w:val="en-GB"/>
                      </w:rPr>
                      <w:t>间接</w:t>
                    </w:r>
                  </w:p>
                </w:tc>
              </w:sdtContent>
            </w:sdt>
            <w:tc>
              <w:tcPr>
                <w:tcW w:w="564" w:type="pct"/>
                <w:vMerge/>
              </w:tcPr>
              <w:p w:rsidR="00C12FD1" w:rsidRPr="00C12FD1" w:rsidRDefault="00C12FD1" w:rsidP="00FA76D6">
                <w:pPr>
                  <w:rPr>
                    <w:sz w:val="18"/>
                    <w:szCs w:val="18"/>
                  </w:rPr>
                </w:pPr>
              </w:p>
            </w:tc>
          </w:tr>
          <w:sdt>
            <w:sdtPr>
              <w:rPr>
                <w:sz w:val="18"/>
                <w:szCs w:val="18"/>
              </w:rPr>
              <w:alias w:val="企业合并及合并财务报表明细"/>
              <w:tag w:val="_GBC_986bfe326d834fea9d2920637e286f21"/>
              <w:id w:val="30797692"/>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rPr>
                    </w:pPr>
                    <w:r w:rsidRPr="00C12FD1">
                      <w:rPr>
                        <w:sz w:val="18"/>
                        <w:szCs w:val="18"/>
                      </w:rPr>
                      <w:t>东莞常盛</w:t>
                    </w:r>
                  </w:p>
                </w:tc>
                <w:tc>
                  <w:tcPr>
                    <w:tcW w:w="423" w:type="pct"/>
                    <w:vAlign w:val="center"/>
                  </w:tcPr>
                  <w:p w:rsidR="00C12FD1" w:rsidRPr="00C12FD1" w:rsidRDefault="00C12FD1" w:rsidP="00C12FD1">
                    <w:pPr>
                      <w:jc w:val="center"/>
                      <w:rPr>
                        <w:sz w:val="18"/>
                        <w:szCs w:val="18"/>
                      </w:rPr>
                    </w:pPr>
                    <w:r w:rsidRPr="00C12FD1">
                      <w:rPr>
                        <w:sz w:val="18"/>
                        <w:szCs w:val="18"/>
                      </w:rPr>
                      <w:t>东莞</w:t>
                    </w:r>
                  </w:p>
                </w:tc>
                <w:tc>
                  <w:tcPr>
                    <w:tcW w:w="353" w:type="pct"/>
                    <w:vAlign w:val="center"/>
                  </w:tcPr>
                  <w:p w:rsidR="00C12FD1" w:rsidRPr="00C12FD1" w:rsidRDefault="00C12FD1" w:rsidP="00C12FD1">
                    <w:pPr>
                      <w:jc w:val="center"/>
                      <w:rPr>
                        <w:sz w:val="18"/>
                        <w:szCs w:val="18"/>
                      </w:rPr>
                    </w:pPr>
                    <w:r w:rsidRPr="00C12FD1">
                      <w:rPr>
                        <w:sz w:val="18"/>
                        <w:szCs w:val="18"/>
                      </w:rPr>
                      <w:t>东莞</w:t>
                    </w:r>
                  </w:p>
                </w:tc>
                <w:tc>
                  <w:tcPr>
                    <w:tcW w:w="363" w:type="pct"/>
                    <w:vAlign w:val="center"/>
                  </w:tcPr>
                  <w:p w:rsidR="00C12FD1" w:rsidRPr="00C12FD1" w:rsidRDefault="00C12FD1" w:rsidP="00C12FD1">
                    <w:pPr>
                      <w:jc w:val="center"/>
                      <w:rPr>
                        <w:sz w:val="18"/>
                        <w:szCs w:val="18"/>
                      </w:rPr>
                    </w:pPr>
                    <w:r w:rsidRPr="00C12FD1">
                      <w:rPr>
                        <w:sz w:val="18"/>
                        <w:szCs w:val="18"/>
                      </w:rPr>
                      <w:t>运输业</w:t>
                    </w:r>
                  </w:p>
                </w:tc>
                <w:sdt>
                  <w:sdtPr>
                    <w:rPr>
                      <w:sz w:val="18"/>
                      <w:szCs w:val="18"/>
                    </w:rPr>
                    <w:alias w:val="经营范围"/>
                    <w:tag w:val="_GBC_91f5af0450ba4454b4876248d9900d48"/>
                    <w:id w:val="30797689"/>
                    <w:lock w:val="sdtLocked"/>
                  </w:sdtPr>
                  <w:sdtContent>
                    <w:tc>
                      <w:tcPr>
                        <w:tcW w:w="1047" w:type="pct"/>
                        <w:vAlign w:val="center"/>
                      </w:tcPr>
                      <w:p w:rsidR="00C12FD1" w:rsidRPr="00C12FD1" w:rsidRDefault="00C12FD1" w:rsidP="00C12FD1">
                        <w:pPr>
                          <w:rPr>
                            <w:sz w:val="18"/>
                            <w:szCs w:val="18"/>
                          </w:rPr>
                        </w:pPr>
                        <w:r w:rsidRPr="00C12FD1">
                          <w:rPr>
                            <w:sz w:val="18"/>
                            <w:szCs w:val="18"/>
                          </w:rPr>
                          <w:t>装卸、仓储</w:t>
                        </w:r>
                      </w:p>
                    </w:tc>
                  </w:sdtContent>
                </w:sdt>
                <w:sdt>
                  <w:sdtPr>
                    <w:rPr>
                      <w:sz w:val="18"/>
                      <w:szCs w:val="18"/>
                    </w:rPr>
                    <w:alias w:val="企业类型"/>
                    <w:tag w:val="_GBC_7c8ce055b98b42ceb343754cbb05d226"/>
                    <w:id w:val="30797690"/>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51%</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691"/>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38,000,000</w:t>
                        </w:r>
                      </w:p>
                    </w:tc>
                  </w:sdtContent>
                </w:sdt>
              </w:tr>
            </w:sdtContent>
          </w:sdt>
          <w:sdt>
            <w:sdtPr>
              <w:rPr>
                <w:sz w:val="18"/>
                <w:szCs w:val="18"/>
              </w:rPr>
              <w:alias w:val="企业合并及合并财务报表明细"/>
              <w:tag w:val="_GBC_986bfe326d834fea9d2920637e286f21"/>
              <w:id w:val="30797696"/>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lang w:eastAsia="zh-CN"/>
                      </w:rPr>
                    </w:pPr>
                    <w:r w:rsidRPr="00C12FD1">
                      <w:rPr>
                        <w:sz w:val="18"/>
                        <w:szCs w:val="18"/>
                        <w:lang w:eastAsia="zh-CN"/>
                      </w:rPr>
                      <w:t>深圳富源实业开发有限公司</w:t>
                    </w:r>
                    <w:r w:rsidRPr="00C12FD1">
                      <w:rPr>
                        <w:sz w:val="18"/>
                        <w:szCs w:val="18"/>
                        <w:lang w:eastAsia="zh-CN"/>
                      </w:rPr>
                      <w:t>(“</w:t>
                    </w:r>
                    <w:r w:rsidRPr="00C12FD1">
                      <w:rPr>
                        <w:sz w:val="18"/>
                        <w:szCs w:val="18"/>
                        <w:lang w:eastAsia="zh-CN"/>
                      </w:rPr>
                      <w:t>富源实业</w:t>
                    </w:r>
                    <w:r w:rsidRPr="00C12FD1">
                      <w:rPr>
                        <w:sz w:val="18"/>
                        <w:szCs w:val="18"/>
                        <w:lang w:eastAsia="zh-CN"/>
                      </w:rPr>
                      <w:t>”)</w:t>
                    </w:r>
                  </w:p>
                </w:tc>
                <w:tc>
                  <w:tcPr>
                    <w:tcW w:w="423" w:type="pct"/>
                    <w:vAlign w:val="center"/>
                  </w:tcPr>
                  <w:p w:rsidR="00C12FD1" w:rsidRPr="00C12FD1" w:rsidRDefault="00C12FD1" w:rsidP="00C12FD1">
                    <w:pPr>
                      <w:jc w:val="center"/>
                      <w:rPr>
                        <w:sz w:val="18"/>
                        <w:szCs w:val="18"/>
                      </w:rPr>
                    </w:pPr>
                    <w:r w:rsidRPr="00C12FD1">
                      <w:rPr>
                        <w:sz w:val="18"/>
                        <w:szCs w:val="18"/>
                      </w:rPr>
                      <w:t>深圳</w:t>
                    </w:r>
                  </w:p>
                </w:tc>
                <w:tc>
                  <w:tcPr>
                    <w:tcW w:w="353" w:type="pct"/>
                    <w:vAlign w:val="center"/>
                  </w:tcPr>
                  <w:p w:rsidR="00C12FD1" w:rsidRPr="00C12FD1" w:rsidRDefault="00C12FD1" w:rsidP="00C12FD1">
                    <w:pPr>
                      <w:jc w:val="center"/>
                      <w:rPr>
                        <w:sz w:val="18"/>
                        <w:szCs w:val="18"/>
                      </w:rPr>
                    </w:pPr>
                    <w:r w:rsidRPr="00C12FD1">
                      <w:rPr>
                        <w:sz w:val="18"/>
                        <w:szCs w:val="18"/>
                      </w:rPr>
                      <w:t>深圳</w:t>
                    </w:r>
                  </w:p>
                </w:tc>
                <w:tc>
                  <w:tcPr>
                    <w:tcW w:w="363" w:type="pct"/>
                    <w:vAlign w:val="center"/>
                  </w:tcPr>
                  <w:p w:rsidR="00C12FD1" w:rsidRPr="00C12FD1" w:rsidRDefault="00C12FD1" w:rsidP="00C12FD1">
                    <w:pPr>
                      <w:jc w:val="center"/>
                      <w:rPr>
                        <w:sz w:val="18"/>
                        <w:szCs w:val="18"/>
                      </w:rPr>
                    </w:pPr>
                    <w:r w:rsidRPr="00C12FD1">
                      <w:rPr>
                        <w:sz w:val="18"/>
                        <w:szCs w:val="18"/>
                      </w:rPr>
                      <w:t>商业</w:t>
                    </w:r>
                  </w:p>
                </w:tc>
                <w:sdt>
                  <w:sdtPr>
                    <w:rPr>
                      <w:sz w:val="18"/>
                      <w:szCs w:val="18"/>
                    </w:rPr>
                    <w:alias w:val="经营范围"/>
                    <w:tag w:val="_GBC_91f5af0450ba4454b4876248d9900d48"/>
                    <w:id w:val="30797693"/>
                    <w:lock w:val="sdtLocked"/>
                  </w:sdtPr>
                  <w:sdtContent>
                    <w:tc>
                      <w:tcPr>
                        <w:tcW w:w="1047" w:type="pct"/>
                        <w:vAlign w:val="center"/>
                      </w:tcPr>
                      <w:p w:rsidR="00C12FD1" w:rsidRPr="00C12FD1" w:rsidRDefault="00C12FD1" w:rsidP="00C12FD1">
                        <w:pPr>
                          <w:rPr>
                            <w:sz w:val="18"/>
                            <w:szCs w:val="18"/>
                            <w:lang w:eastAsia="zh-CN"/>
                          </w:rPr>
                        </w:pPr>
                        <w:r w:rsidRPr="00C12FD1">
                          <w:rPr>
                            <w:sz w:val="18"/>
                            <w:szCs w:val="18"/>
                            <w:lang w:eastAsia="zh-CN"/>
                          </w:rPr>
                          <w:t>商业宾馆、写字楼出租、铁路运输业务咨询</w:t>
                        </w:r>
                      </w:p>
                    </w:tc>
                  </w:sdtContent>
                </w:sdt>
                <w:sdt>
                  <w:sdtPr>
                    <w:rPr>
                      <w:sz w:val="18"/>
                      <w:szCs w:val="18"/>
                    </w:rPr>
                    <w:alias w:val="企业类型"/>
                    <w:tag w:val="_GBC_7c8ce055b98b42ceb343754cbb05d226"/>
                    <w:id w:val="30797694"/>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100%</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695"/>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18,500,000</w:t>
                        </w:r>
                      </w:p>
                    </w:tc>
                  </w:sdtContent>
                </w:sdt>
              </w:tr>
            </w:sdtContent>
          </w:sdt>
          <w:sdt>
            <w:sdtPr>
              <w:rPr>
                <w:sz w:val="18"/>
                <w:szCs w:val="18"/>
              </w:rPr>
              <w:alias w:val="企业合并及合并财务报表明细"/>
              <w:tag w:val="_GBC_986bfe326d834fea9d2920637e286f21"/>
              <w:id w:val="30797700"/>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rPr>
                    </w:pPr>
                    <w:r w:rsidRPr="00C12FD1">
                      <w:rPr>
                        <w:sz w:val="18"/>
                        <w:szCs w:val="18"/>
                      </w:rPr>
                      <w:t>平湖群亿</w:t>
                    </w:r>
                  </w:p>
                </w:tc>
                <w:tc>
                  <w:tcPr>
                    <w:tcW w:w="423" w:type="pct"/>
                    <w:vAlign w:val="center"/>
                  </w:tcPr>
                  <w:p w:rsidR="00C12FD1" w:rsidRPr="00C12FD1" w:rsidRDefault="00C12FD1" w:rsidP="00C12FD1">
                    <w:pPr>
                      <w:jc w:val="center"/>
                      <w:rPr>
                        <w:sz w:val="18"/>
                        <w:szCs w:val="18"/>
                      </w:rPr>
                    </w:pPr>
                    <w:r w:rsidRPr="00C12FD1">
                      <w:rPr>
                        <w:sz w:val="18"/>
                        <w:szCs w:val="18"/>
                      </w:rPr>
                      <w:t>深圳</w:t>
                    </w:r>
                  </w:p>
                </w:tc>
                <w:tc>
                  <w:tcPr>
                    <w:tcW w:w="353" w:type="pct"/>
                    <w:vAlign w:val="center"/>
                  </w:tcPr>
                  <w:p w:rsidR="00C12FD1" w:rsidRPr="00C12FD1" w:rsidRDefault="00C12FD1" w:rsidP="00C12FD1">
                    <w:pPr>
                      <w:jc w:val="center"/>
                      <w:rPr>
                        <w:sz w:val="18"/>
                        <w:szCs w:val="18"/>
                      </w:rPr>
                    </w:pPr>
                    <w:r w:rsidRPr="00C12FD1">
                      <w:rPr>
                        <w:sz w:val="18"/>
                        <w:szCs w:val="18"/>
                      </w:rPr>
                      <w:t>深圳</w:t>
                    </w:r>
                  </w:p>
                </w:tc>
                <w:tc>
                  <w:tcPr>
                    <w:tcW w:w="363" w:type="pct"/>
                    <w:vAlign w:val="center"/>
                  </w:tcPr>
                  <w:p w:rsidR="00C12FD1" w:rsidRPr="00C12FD1" w:rsidRDefault="00C12FD1" w:rsidP="00C12FD1">
                    <w:pPr>
                      <w:jc w:val="center"/>
                      <w:rPr>
                        <w:sz w:val="18"/>
                        <w:szCs w:val="18"/>
                      </w:rPr>
                    </w:pPr>
                    <w:r w:rsidRPr="00C12FD1">
                      <w:rPr>
                        <w:sz w:val="18"/>
                        <w:szCs w:val="18"/>
                      </w:rPr>
                      <w:t>运输业</w:t>
                    </w:r>
                  </w:p>
                </w:tc>
                <w:sdt>
                  <w:sdtPr>
                    <w:rPr>
                      <w:sz w:val="18"/>
                      <w:szCs w:val="18"/>
                    </w:rPr>
                    <w:alias w:val="经营范围"/>
                    <w:tag w:val="_GBC_91f5af0450ba4454b4876248d9900d48"/>
                    <w:id w:val="30797697"/>
                    <w:lock w:val="sdtLocked"/>
                  </w:sdtPr>
                  <w:sdtContent>
                    <w:tc>
                      <w:tcPr>
                        <w:tcW w:w="1047" w:type="pct"/>
                        <w:vAlign w:val="center"/>
                      </w:tcPr>
                      <w:p w:rsidR="00C12FD1" w:rsidRPr="00C12FD1" w:rsidRDefault="00C12FD1" w:rsidP="00C12FD1">
                        <w:pPr>
                          <w:rPr>
                            <w:sz w:val="18"/>
                            <w:szCs w:val="18"/>
                            <w:lang w:eastAsia="zh-CN"/>
                          </w:rPr>
                        </w:pPr>
                        <w:r w:rsidRPr="00C12FD1">
                          <w:rPr>
                            <w:sz w:val="18"/>
                            <w:szCs w:val="18"/>
                            <w:lang w:eastAsia="zh-CN"/>
                          </w:rPr>
                          <w:t>货物转运、装卸、仓储</w:t>
                        </w:r>
                      </w:p>
                    </w:tc>
                  </w:sdtContent>
                </w:sdt>
                <w:sdt>
                  <w:sdtPr>
                    <w:rPr>
                      <w:sz w:val="18"/>
                      <w:szCs w:val="18"/>
                    </w:rPr>
                    <w:alias w:val="企业类型"/>
                    <w:tag w:val="_GBC_7c8ce055b98b42ceb343754cbb05d226"/>
                    <w:id w:val="30797698"/>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100%</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699"/>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10,000,000</w:t>
                        </w:r>
                      </w:p>
                    </w:tc>
                  </w:sdtContent>
                </w:sdt>
              </w:tr>
            </w:sdtContent>
          </w:sdt>
          <w:sdt>
            <w:sdtPr>
              <w:rPr>
                <w:sz w:val="18"/>
                <w:szCs w:val="18"/>
              </w:rPr>
              <w:alias w:val="企业合并及合并财务报表明细"/>
              <w:tag w:val="_GBC_986bfe326d834fea9d2920637e286f21"/>
              <w:id w:val="30797704"/>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lang w:eastAsia="zh-CN"/>
                      </w:rPr>
                    </w:pPr>
                    <w:r w:rsidRPr="00C12FD1">
                      <w:rPr>
                        <w:sz w:val="18"/>
                        <w:szCs w:val="18"/>
                        <w:lang w:eastAsia="zh-CN"/>
                      </w:rPr>
                      <w:t>广深铁路列车经贸实业有限公司</w:t>
                    </w:r>
                    <w:r w:rsidRPr="00C12FD1">
                      <w:rPr>
                        <w:sz w:val="18"/>
                        <w:szCs w:val="18"/>
                        <w:lang w:eastAsia="zh-CN"/>
                      </w:rPr>
                      <w:t>(“</w:t>
                    </w:r>
                    <w:r w:rsidRPr="00C12FD1">
                      <w:rPr>
                        <w:sz w:val="18"/>
                        <w:szCs w:val="18"/>
                        <w:lang w:eastAsia="zh-CN"/>
                      </w:rPr>
                      <w:t>列车经贸</w:t>
                    </w:r>
                    <w:r w:rsidRPr="00C12FD1">
                      <w:rPr>
                        <w:sz w:val="18"/>
                        <w:szCs w:val="18"/>
                        <w:lang w:eastAsia="zh-CN"/>
                      </w:rPr>
                      <w:t>”)</w:t>
                    </w:r>
                  </w:p>
                </w:tc>
                <w:tc>
                  <w:tcPr>
                    <w:tcW w:w="423" w:type="pct"/>
                    <w:vAlign w:val="center"/>
                  </w:tcPr>
                  <w:p w:rsidR="00C12FD1" w:rsidRPr="00C12FD1" w:rsidRDefault="00C12FD1" w:rsidP="00C12FD1">
                    <w:pPr>
                      <w:jc w:val="center"/>
                      <w:rPr>
                        <w:sz w:val="18"/>
                        <w:szCs w:val="18"/>
                      </w:rPr>
                    </w:pPr>
                    <w:r w:rsidRPr="00C12FD1">
                      <w:rPr>
                        <w:sz w:val="18"/>
                        <w:szCs w:val="18"/>
                      </w:rPr>
                      <w:t>深圳</w:t>
                    </w:r>
                  </w:p>
                </w:tc>
                <w:tc>
                  <w:tcPr>
                    <w:tcW w:w="353" w:type="pct"/>
                    <w:vAlign w:val="center"/>
                  </w:tcPr>
                  <w:p w:rsidR="00C12FD1" w:rsidRPr="00C12FD1" w:rsidRDefault="00C12FD1" w:rsidP="00C12FD1">
                    <w:pPr>
                      <w:jc w:val="center"/>
                      <w:rPr>
                        <w:sz w:val="18"/>
                        <w:szCs w:val="18"/>
                      </w:rPr>
                    </w:pPr>
                    <w:r w:rsidRPr="00C12FD1">
                      <w:rPr>
                        <w:sz w:val="18"/>
                        <w:szCs w:val="18"/>
                      </w:rPr>
                      <w:t>深圳</w:t>
                    </w:r>
                  </w:p>
                </w:tc>
                <w:tc>
                  <w:tcPr>
                    <w:tcW w:w="363" w:type="pct"/>
                    <w:vAlign w:val="center"/>
                  </w:tcPr>
                  <w:p w:rsidR="00C12FD1" w:rsidRPr="00C12FD1" w:rsidRDefault="00C12FD1" w:rsidP="00C12FD1">
                    <w:pPr>
                      <w:jc w:val="center"/>
                      <w:rPr>
                        <w:sz w:val="18"/>
                        <w:szCs w:val="18"/>
                      </w:rPr>
                    </w:pPr>
                    <w:r w:rsidRPr="00C12FD1">
                      <w:rPr>
                        <w:sz w:val="18"/>
                        <w:szCs w:val="18"/>
                      </w:rPr>
                      <w:t>服务业</w:t>
                    </w:r>
                  </w:p>
                </w:tc>
                <w:sdt>
                  <w:sdtPr>
                    <w:rPr>
                      <w:sz w:val="18"/>
                      <w:szCs w:val="18"/>
                    </w:rPr>
                    <w:alias w:val="经营范围"/>
                    <w:tag w:val="_GBC_91f5af0450ba4454b4876248d9900d48"/>
                    <w:id w:val="30797701"/>
                    <w:lock w:val="sdtLocked"/>
                  </w:sdtPr>
                  <w:sdtContent>
                    <w:tc>
                      <w:tcPr>
                        <w:tcW w:w="1047" w:type="pct"/>
                        <w:vAlign w:val="center"/>
                      </w:tcPr>
                      <w:p w:rsidR="00C12FD1" w:rsidRPr="00C12FD1" w:rsidRDefault="00C12FD1" w:rsidP="00C12FD1">
                        <w:pPr>
                          <w:rPr>
                            <w:sz w:val="18"/>
                            <w:szCs w:val="18"/>
                            <w:lang w:eastAsia="zh-CN"/>
                          </w:rPr>
                        </w:pPr>
                        <w:r w:rsidRPr="00C12FD1">
                          <w:rPr>
                            <w:sz w:val="18"/>
                            <w:szCs w:val="18"/>
                            <w:lang w:eastAsia="zh-CN"/>
                          </w:rPr>
                          <w:t>列车餐饮管理及食品、饮料、水果、百货、小家电的销售</w:t>
                        </w:r>
                      </w:p>
                    </w:tc>
                  </w:sdtContent>
                </w:sdt>
                <w:sdt>
                  <w:sdtPr>
                    <w:rPr>
                      <w:sz w:val="18"/>
                      <w:szCs w:val="18"/>
                    </w:rPr>
                    <w:alias w:val="企业类型"/>
                    <w:tag w:val="_GBC_7c8ce055b98b42ceb343754cbb05d226"/>
                    <w:id w:val="30797702"/>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100%</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703"/>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2,000,000</w:t>
                        </w:r>
                      </w:p>
                    </w:tc>
                  </w:sdtContent>
                </w:sdt>
              </w:tr>
            </w:sdtContent>
          </w:sdt>
          <w:sdt>
            <w:sdtPr>
              <w:rPr>
                <w:sz w:val="18"/>
                <w:szCs w:val="18"/>
              </w:rPr>
              <w:alias w:val="企业合并及合并财务报表明细"/>
              <w:tag w:val="_GBC_986bfe326d834fea9d2920637e286f21"/>
              <w:id w:val="30797708"/>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lang w:eastAsia="zh-CN"/>
                      </w:rPr>
                    </w:pPr>
                    <w:r w:rsidRPr="00C12FD1">
                      <w:rPr>
                        <w:sz w:val="18"/>
                        <w:szCs w:val="18"/>
                        <w:lang w:eastAsia="zh-CN"/>
                      </w:rPr>
                      <w:t>深圳市火车站服务有限公司</w:t>
                    </w:r>
                    <w:r w:rsidRPr="00C12FD1">
                      <w:rPr>
                        <w:sz w:val="18"/>
                        <w:szCs w:val="18"/>
                        <w:lang w:eastAsia="zh-CN"/>
                      </w:rPr>
                      <w:t>(“</w:t>
                    </w:r>
                    <w:r w:rsidRPr="00C12FD1">
                      <w:rPr>
                        <w:sz w:val="18"/>
                        <w:szCs w:val="18"/>
                        <w:lang w:eastAsia="zh-CN"/>
                      </w:rPr>
                      <w:t>深圳站服</w:t>
                    </w:r>
                    <w:r w:rsidRPr="00C12FD1">
                      <w:rPr>
                        <w:sz w:val="18"/>
                        <w:szCs w:val="18"/>
                        <w:lang w:eastAsia="zh-CN"/>
                      </w:rPr>
                      <w:t>”)</w:t>
                    </w:r>
                  </w:p>
                </w:tc>
                <w:tc>
                  <w:tcPr>
                    <w:tcW w:w="423" w:type="pct"/>
                    <w:vAlign w:val="center"/>
                  </w:tcPr>
                  <w:p w:rsidR="00C12FD1" w:rsidRPr="00C12FD1" w:rsidRDefault="00C12FD1" w:rsidP="00C12FD1">
                    <w:pPr>
                      <w:jc w:val="center"/>
                      <w:rPr>
                        <w:sz w:val="18"/>
                        <w:szCs w:val="18"/>
                      </w:rPr>
                    </w:pPr>
                    <w:r w:rsidRPr="00C12FD1">
                      <w:rPr>
                        <w:sz w:val="18"/>
                        <w:szCs w:val="18"/>
                      </w:rPr>
                      <w:t>深圳</w:t>
                    </w:r>
                  </w:p>
                </w:tc>
                <w:tc>
                  <w:tcPr>
                    <w:tcW w:w="353" w:type="pct"/>
                    <w:vAlign w:val="center"/>
                  </w:tcPr>
                  <w:p w:rsidR="00C12FD1" w:rsidRPr="00C12FD1" w:rsidRDefault="00C12FD1" w:rsidP="00C12FD1">
                    <w:pPr>
                      <w:jc w:val="center"/>
                      <w:rPr>
                        <w:sz w:val="18"/>
                        <w:szCs w:val="18"/>
                      </w:rPr>
                    </w:pPr>
                    <w:r w:rsidRPr="00C12FD1">
                      <w:rPr>
                        <w:sz w:val="18"/>
                        <w:szCs w:val="18"/>
                      </w:rPr>
                      <w:t>深圳</w:t>
                    </w:r>
                  </w:p>
                </w:tc>
                <w:tc>
                  <w:tcPr>
                    <w:tcW w:w="363" w:type="pct"/>
                    <w:vAlign w:val="center"/>
                  </w:tcPr>
                  <w:p w:rsidR="00C12FD1" w:rsidRPr="00C12FD1" w:rsidRDefault="00C12FD1" w:rsidP="00C12FD1">
                    <w:pPr>
                      <w:jc w:val="center"/>
                      <w:rPr>
                        <w:sz w:val="18"/>
                        <w:szCs w:val="18"/>
                      </w:rPr>
                    </w:pPr>
                    <w:r w:rsidRPr="00C12FD1">
                      <w:rPr>
                        <w:sz w:val="18"/>
                        <w:szCs w:val="18"/>
                      </w:rPr>
                      <w:t>服务业</w:t>
                    </w:r>
                  </w:p>
                </w:tc>
                <w:sdt>
                  <w:sdtPr>
                    <w:rPr>
                      <w:sz w:val="18"/>
                      <w:szCs w:val="18"/>
                    </w:rPr>
                    <w:alias w:val="经营范围"/>
                    <w:tag w:val="_GBC_91f5af0450ba4454b4876248d9900d48"/>
                    <w:id w:val="30797705"/>
                    <w:lock w:val="sdtLocked"/>
                  </w:sdtPr>
                  <w:sdtContent>
                    <w:tc>
                      <w:tcPr>
                        <w:tcW w:w="1047" w:type="pct"/>
                        <w:vAlign w:val="center"/>
                      </w:tcPr>
                      <w:p w:rsidR="00C12FD1" w:rsidRPr="00C12FD1" w:rsidRDefault="00C12FD1" w:rsidP="00C12FD1">
                        <w:pPr>
                          <w:rPr>
                            <w:sz w:val="18"/>
                            <w:szCs w:val="18"/>
                          </w:rPr>
                        </w:pPr>
                        <w:r w:rsidRPr="00C12FD1">
                          <w:rPr>
                            <w:sz w:val="18"/>
                            <w:szCs w:val="18"/>
                          </w:rPr>
                          <w:t>销售土产品、饮料等</w:t>
                        </w:r>
                      </w:p>
                    </w:tc>
                  </w:sdtContent>
                </w:sdt>
                <w:sdt>
                  <w:sdtPr>
                    <w:rPr>
                      <w:sz w:val="18"/>
                      <w:szCs w:val="18"/>
                    </w:rPr>
                    <w:alias w:val="企业类型"/>
                    <w:tag w:val="_GBC_7c8ce055b98b42ceb343754cbb05d226"/>
                    <w:id w:val="30797706"/>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100%</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707"/>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1,500,000</w:t>
                        </w:r>
                      </w:p>
                    </w:tc>
                  </w:sdtContent>
                </w:sdt>
              </w:tr>
            </w:sdtContent>
          </w:sdt>
          <w:sdt>
            <w:sdtPr>
              <w:rPr>
                <w:sz w:val="18"/>
                <w:szCs w:val="18"/>
              </w:rPr>
              <w:alias w:val="企业合并及合并财务报表明细"/>
              <w:tag w:val="_GBC_986bfe326d834fea9d2920637e286f21"/>
              <w:id w:val="30797712"/>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lang w:eastAsia="zh-CN"/>
                      </w:rPr>
                    </w:pPr>
                    <w:r w:rsidRPr="00C12FD1">
                      <w:rPr>
                        <w:sz w:val="18"/>
                        <w:szCs w:val="18"/>
                        <w:lang w:eastAsia="zh-CN"/>
                      </w:rPr>
                      <w:t>广州市广深铁路东群实业有限公司</w:t>
                    </w:r>
                    <w:r w:rsidRPr="00C12FD1">
                      <w:rPr>
                        <w:sz w:val="18"/>
                        <w:szCs w:val="18"/>
                        <w:lang w:eastAsia="zh-CN"/>
                      </w:rPr>
                      <w:t>(“</w:t>
                    </w:r>
                    <w:r w:rsidRPr="00C12FD1">
                      <w:rPr>
                        <w:sz w:val="18"/>
                        <w:szCs w:val="18"/>
                        <w:lang w:eastAsia="zh-CN"/>
                      </w:rPr>
                      <w:t>东群实业</w:t>
                    </w:r>
                    <w:r w:rsidRPr="00C12FD1">
                      <w:rPr>
                        <w:sz w:val="18"/>
                        <w:szCs w:val="18"/>
                        <w:lang w:eastAsia="zh-CN"/>
                      </w:rPr>
                      <w:t>”)</w:t>
                    </w:r>
                  </w:p>
                </w:tc>
                <w:tc>
                  <w:tcPr>
                    <w:tcW w:w="423" w:type="pct"/>
                    <w:vAlign w:val="center"/>
                  </w:tcPr>
                  <w:p w:rsidR="00C12FD1" w:rsidRPr="00C12FD1" w:rsidRDefault="00C12FD1" w:rsidP="00C12FD1">
                    <w:pPr>
                      <w:jc w:val="center"/>
                      <w:rPr>
                        <w:sz w:val="18"/>
                        <w:szCs w:val="18"/>
                      </w:rPr>
                    </w:pPr>
                    <w:r w:rsidRPr="00C12FD1">
                      <w:rPr>
                        <w:sz w:val="18"/>
                        <w:szCs w:val="18"/>
                      </w:rPr>
                      <w:t>广州</w:t>
                    </w:r>
                  </w:p>
                </w:tc>
                <w:tc>
                  <w:tcPr>
                    <w:tcW w:w="353" w:type="pct"/>
                    <w:vAlign w:val="center"/>
                  </w:tcPr>
                  <w:p w:rsidR="00C12FD1" w:rsidRPr="00C12FD1" w:rsidRDefault="00C12FD1" w:rsidP="00C12FD1">
                    <w:pPr>
                      <w:jc w:val="center"/>
                      <w:rPr>
                        <w:sz w:val="18"/>
                        <w:szCs w:val="18"/>
                      </w:rPr>
                    </w:pPr>
                    <w:r w:rsidRPr="00C12FD1">
                      <w:rPr>
                        <w:sz w:val="18"/>
                        <w:szCs w:val="18"/>
                      </w:rPr>
                      <w:t>广州</w:t>
                    </w:r>
                  </w:p>
                </w:tc>
                <w:tc>
                  <w:tcPr>
                    <w:tcW w:w="363" w:type="pct"/>
                    <w:vAlign w:val="center"/>
                  </w:tcPr>
                  <w:p w:rsidR="00C12FD1" w:rsidRPr="00C12FD1" w:rsidRDefault="00C12FD1" w:rsidP="00C12FD1">
                    <w:pPr>
                      <w:jc w:val="center"/>
                      <w:rPr>
                        <w:sz w:val="18"/>
                        <w:szCs w:val="18"/>
                      </w:rPr>
                    </w:pPr>
                    <w:r w:rsidRPr="00C12FD1">
                      <w:rPr>
                        <w:sz w:val="18"/>
                        <w:szCs w:val="18"/>
                      </w:rPr>
                      <w:t>服务业</w:t>
                    </w:r>
                  </w:p>
                </w:tc>
                <w:sdt>
                  <w:sdtPr>
                    <w:rPr>
                      <w:sz w:val="18"/>
                      <w:szCs w:val="18"/>
                    </w:rPr>
                    <w:alias w:val="经营范围"/>
                    <w:tag w:val="_GBC_91f5af0450ba4454b4876248d9900d48"/>
                    <w:id w:val="30797709"/>
                    <w:lock w:val="sdtLocked"/>
                  </w:sdtPr>
                  <w:sdtContent>
                    <w:tc>
                      <w:tcPr>
                        <w:tcW w:w="1047" w:type="pct"/>
                        <w:vAlign w:val="center"/>
                      </w:tcPr>
                      <w:p w:rsidR="00C12FD1" w:rsidRPr="00C12FD1" w:rsidRDefault="00C12FD1" w:rsidP="00C12FD1">
                        <w:pPr>
                          <w:rPr>
                            <w:sz w:val="18"/>
                            <w:szCs w:val="18"/>
                            <w:lang w:eastAsia="zh-CN"/>
                          </w:rPr>
                        </w:pPr>
                        <w:r w:rsidRPr="00C12FD1">
                          <w:rPr>
                            <w:sz w:val="18"/>
                            <w:szCs w:val="18"/>
                            <w:lang w:eastAsia="zh-CN"/>
                          </w:rPr>
                          <w:t>日用百货的批发、零售</w:t>
                        </w:r>
                      </w:p>
                    </w:tc>
                  </w:sdtContent>
                </w:sdt>
                <w:sdt>
                  <w:sdtPr>
                    <w:rPr>
                      <w:sz w:val="18"/>
                      <w:szCs w:val="18"/>
                    </w:rPr>
                    <w:alias w:val="企业类型"/>
                    <w:tag w:val="_GBC_7c8ce055b98b42ceb343754cbb05d226"/>
                    <w:id w:val="30797710"/>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100%</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711"/>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1,020,000</w:t>
                        </w:r>
                      </w:p>
                    </w:tc>
                  </w:sdtContent>
                </w:sdt>
              </w:tr>
            </w:sdtContent>
          </w:sdt>
          <w:sdt>
            <w:sdtPr>
              <w:rPr>
                <w:sz w:val="18"/>
                <w:szCs w:val="18"/>
              </w:rPr>
              <w:alias w:val="企业合并及合并财务报表明细"/>
              <w:tag w:val="_GBC_986bfe326d834fea9d2920637e286f21"/>
              <w:id w:val="30797716"/>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lang w:eastAsia="zh-CN"/>
                      </w:rPr>
                    </w:pPr>
                    <w:r w:rsidRPr="00C12FD1">
                      <w:rPr>
                        <w:sz w:val="18"/>
                        <w:szCs w:val="18"/>
                        <w:lang w:eastAsia="zh-CN"/>
                      </w:rPr>
                      <w:t>广州铁路黄埔服务公司</w:t>
                    </w:r>
                    <w:r w:rsidRPr="00C12FD1">
                      <w:rPr>
                        <w:sz w:val="18"/>
                        <w:szCs w:val="18"/>
                        <w:lang w:eastAsia="zh-CN"/>
                      </w:rPr>
                      <w:t>(“</w:t>
                    </w:r>
                    <w:r w:rsidRPr="00C12FD1">
                      <w:rPr>
                        <w:sz w:val="18"/>
                        <w:szCs w:val="18"/>
                        <w:lang w:eastAsia="zh-CN"/>
                      </w:rPr>
                      <w:t>黄埔服司</w:t>
                    </w:r>
                    <w:r w:rsidRPr="00C12FD1">
                      <w:rPr>
                        <w:sz w:val="18"/>
                        <w:szCs w:val="18"/>
                        <w:lang w:eastAsia="zh-CN"/>
                      </w:rPr>
                      <w:t>”)</w:t>
                    </w:r>
                  </w:p>
                </w:tc>
                <w:tc>
                  <w:tcPr>
                    <w:tcW w:w="423" w:type="pct"/>
                    <w:vAlign w:val="center"/>
                  </w:tcPr>
                  <w:p w:rsidR="00C12FD1" w:rsidRPr="00C12FD1" w:rsidRDefault="00C12FD1" w:rsidP="00C12FD1">
                    <w:pPr>
                      <w:jc w:val="center"/>
                      <w:rPr>
                        <w:sz w:val="18"/>
                        <w:szCs w:val="18"/>
                      </w:rPr>
                    </w:pPr>
                    <w:r w:rsidRPr="00C12FD1">
                      <w:rPr>
                        <w:sz w:val="18"/>
                        <w:szCs w:val="18"/>
                      </w:rPr>
                      <w:t>广州</w:t>
                    </w:r>
                  </w:p>
                </w:tc>
                <w:tc>
                  <w:tcPr>
                    <w:tcW w:w="353" w:type="pct"/>
                    <w:vAlign w:val="center"/>
                  </w:tcPr>
                  <w:p w:rsidR="00C12FD1" w:rsidRPr="00C12FD1" w:rsidRDefault="00C12FD1" w:rsidP="00C12FD1">
                    <w:pPr>
                      <w:jc w:val="center"/>
                      <w:rPr>
                        <w:sz w:val="18"/>
                        <w:szCs w:val="18"/>
                      </w:rPr>
                    </w:pPr>
                    <w:r w:rsidRPr="00C12FD1">
                      <w:rPr>
                        <w:sz w:val="18"/>
                        <w:szCs w:val="18"/>
                      </w:rPr>
                      <w:t>广州</w:t>
                    </w:r>
                  </w:p>
                </w:tc>
                <w:tc>
                  <w:tcPr>
                    <w:tcW w:w="363" w:type="pct"/>
                    <w:vAlign w:val="center"/>
                  </w:tcPr>
                  <w:p w:rsidR="00C12FD1" w:rsidRPr="00C12FD1" w:rsidRDefault="00C12FD1" w:rsidP="00C12FD1">
                    <w:pPr>
                      <w:jc w:val="center"/>
                      <w:rPr>
                        <w:sz w:val="18"/>
                        <w:szCs w:val="18"/>
                      </w:rPr>
                    </w:pPr>
                    <w:r w:rsidRPr="00C12FD1">
                      <w:rPr>
                        <w:sz w:val="18"/>
                        <w:szCs w:val="18"/>
                      </w:rPr>
                      <w:t>服务业</w:t>
                    </w:r>
                  </w:p>
                </w:tc>
                <w:sdt>
                  <w:sdtPr>
                    <w:rPr>
                      <w:sz w:val="18"/>
                      <w:szCs w:val="18"/>
                    </w:rPr>
                    <w:alias w:val="经营范围"/>
                    <w:tag w:val="_GBC_91f5af0450ba4454b4876248d9900d48"/>
                    <w:id w:val="30797713"/>
                    <w:lock w:val="sdtLocked"/>
                  </w:sdtPr>
                  <w:sdtContent>
                    <w:tc>
                      <w:tcPr>
                        <w:tcW w:w="1047" w:type="pct"/>
                        <w:vAlign w:val="center"/>
                      </w:tcPr>
                      <w:p w:rsidR="00C12FD1" w:rsidRPr="00C12FD1" w:rsidRDefault="00C12FD1" w:rsidP="00C12FD1">
                        <w:pPr>
                          <w:rPr>
                            <w:sz w:val="18"/>
                            <w:szCs w:val="18"/>
                            <w:lang w:eastAsia="zh-CN"/>
                          </w:rPr>
                        </w:pPr>
                        <w:r w:rsidRPr="00C12FD1">
                          <w:rPr>
                            <w:sz w:val="18"/>
                            <w:szCs w:val="18"/>
                            <w:lang w:eastAsia="zh-CN"/>
                          </w:rPr>
                          <w:t>装卸、搬运货物、仓储</w:t>
                        </w:r>
                      </w:p>
                    </w:tc>
                  </w:sdtContent>
                </w:sdt>
                <w:sdt>
                  <w:sdtPr>
                    <w:rPr>
                      <w:sz w:val="18"/>
                      <w:szCs w:val="18"/>
                    </w:rPr>
                    <w:alias w:val="企业类型"/>
                    <w:tag w:val="_GBC_7c8ce055b98b42ceb343754cbb05d226"/>
                    <w:id w:val="30797714"/>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100%</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715"/>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379,000</w:t>
                        </w:r>
                      </w:p>
                    </w:tc>
                  </w:sdtContent>
                </w:sdt>
              </w:tr>
            </w:sdtContent>
          </w:sdt>
          <w:sdt>
            <w:sdtPr>
              <w:rPr>
                <w:sz w:val="18"/>
                <w:szCs w:val="18"/>
              </w:rPr>
              <w:alias w:val="企业合并及合并财务报表明细"/>
              <w:tag w:val="_GBC_986bfe326d834fea9d2920637e286f21"/>
              <w:id w:val="30797720"/>
              <w:lock w:val="sdtLocked"/>
            </w:sdtPr>
            <w:sdtContent>
              <w:tr w:rsidR="00C12FD1" w:rsidRPr="00C12FD1" w:rsidTr="00C12FD1">
                <w:trPr>
                  <w:jc w:val="center"/>
                </w:trPr>
                <w:tc>
                  <w:tcPr>
                    <w:tcW w:w="1050" w:type="pct"/>
                    <w:vAlign w:val="center"/>
                  </w:tcPr>
                  <w:p w:rsidR="00C12FD1" w:rsidRPr="00C12FD1" w:rsidRDefault="00C12FD1" w:rsidP="00C12FD1">
                    <w:pPr>
                      <w:rPr>
                        <w:sz w:val="18"/>
                        <w:szCs w:val="18"/>
                      </w:rPr>
                    </w:pPr>
                    <w:r w:rsidRPr="00C12FD1">
                      <w:rPr>
                        <w:sz w:val="18"/>
                        <w:szCs w:val="18"/>
                      </w:rPr>
                      <w:t>增城荔华</w:t>
                    </w:r>
                    <w:r w:rsidRPr="00C12FD1">
                      <w:rPr>
                        <w:sz w:val="18"/>
                        <w:szCs w:val="18"/>
                      </w:rPr>
                      <w:t>(i)</w:t>
                    </w:r>
                  </w:p>
                </w:tc>
                <w:tc>
                  <w:tcPr>
                    <w:tcW w:w="423" w:type="pct"/>
                    <w:vAlign w:val="center"/>
                  </w:tcPr>
                  <w:p w:rsidR="00C12FD1" w:rsidRPr="00C12FD1" w:rsidRDefault="00C12FD1" w:rsidP="00C12FD1">
                    <w:pPr>
                      <w:jc w:val="center"/>
                      <w:rPr>
                        <w:sz w:val="18"/>
                        <w:szCs w:val="18"/>
                      </w:rPr>
                    </w:pPr>
                    <w:r w:rsidRPr="00C12FD1">
                      <w:rPr>
                        <w:sz w:val="18"/>
                        <w:szCs w:val="18"/>
                      </w:rPr>
                      <w:t>广州</w:t>
                    </w:r>
                  </w:p>
                </w:tc>
                <w:tc>
                  <w:tcPr>
                    <w:tcW w:w="353" w:type="pct"/>
                    <w:vAlign w:val="center"/>
                  </w:tcPr>
                  <w:p w:rsidR="00C12FD1" w:rsidRPr="00C12FD1" w:rsidRDefault="00C12FD1" w:rsidP="00C12FD1">
                    <w:pPr>
                      <w:jc w:val="center"/>
                      <w:rPr>
                        <w:sz w:val="18"/>
                        <w:szCs w:val="18"/>
                      </w:rPr>
                    </w:pPr>
                    <w:r w:rsidRPr="00C12FD1">
                      <w:rPr>
                        <w:sz w:val="18"/>
                        <w:szCs w:val="18"/>
                      </w:rPr>
                      <w:t>广州</w:t>
                    </w:r>
                  </w:p>
                </w:tc>
                <w:tc>
                  <w:tcPr>
                    <w:tcW w:w="363" w:type="pct"/>
                    <w:vAlign w:val="center"/>
                  </w:tcPr>
                  <w:p w:rsidR="00C12FD1" w:rsidRPr="00C12FD1" w:rsidRDefault="00C12FD1" w:rsidP="00C12FD1">
                    <w:pPr>
                      <w:jc w:val="center"/>
                      <w:rPr>
                        <w:sz w:val="18"/>
                        <w:szCs w:val="18"/>
                      </w:rPr>
                    </w:pPr>
                    <w:r w:rsidRPr="00C12FD1">
                      <w:rPr>
                        <w:sz w:val="18"/>
                        <w:szCs w:val="18"/>
                      </w:rPr>
                      <w:t>服务业</w:t>
                    </w:r>
                  </w:p>
                </w:tc>
                <w:sdt>
                  <w:sdtPr>
                    <w:rPr>
                      <w:sz w:val="18"/>
                      <w:szCs w:val="18"/>
                    </w:rPr>
                    <w:alias w:val="经营范围"/>
                    <w:tag w:val="_GBC_91f5af0450ba4454b4876248d9900d48"/>
                    <w:id w:val="30797717"/>
                    <w:lock w:val="sdtLocked"/>
                  </w:sdtPr>
                  <w:sdtContent>
                    <w:tc>
                      <w:tcPr>
                        <w:tcW w:w="1047" w:type="pct"/>
                        <w:vAlign w:val="center"/>
                      </w:tcPr>
                      <w:p w:rsidR="00C12FD1" w:rsidRPr="00C12FD1" w:rsidRDefault="00C12FD1" w:rsidP="00C12FD1">
                        <w:pPr>
                          <w:rPr>
                            <w:sz w:val="18"/>
                            <w:szCs w:val="18"/>
                            <w:lang w:eastAsia="zh-CN"/>
                          </w:rPr>
                        </w:pPr>
                        <w:r w:rsidRPr="00C12FD1">
                          <w:rPr>
                            <w:sz w:val="18"/>
                            <w:szCs w:val="18"/>
                            <w:lang w:eastAsia="zh-CN"/>
                          </w:rPr>
                          <w:t>代办铁路货物运输、仓储、装卸业务；批发和零售贸易</w:t>
                        </w:r>
                        <w:r w:rsidRPr="00C12FD1">
                          <w:rPr>
                            <w:sz w:val="18"/>
                            <w:szCs w:val="18"/>
                            <w:lang w:eastAsia="zh-CN"/>
                          </w:rPr>
                          <w:t>(</w:t>
                        </w:r>
                        <w:r w:rsidRPr="00C12FD1">
                          <w:rPr>
                            <w:sz w:val="18"/>
                            <w:szCs w:val="18"/>
                            <w:lang w:eastAsia="zh-CN"/>
                          </w:rPr>
                          <w:t>国家专营专控项目除外</w:t>
                        </w:r>
                        <w:r w:rsidRPr="00C12FD1">
                          <w:rPr>
                            <w:sz w:val="18"/>
                            <w:szCs w:val="18"/>
                            <w:lang w:eastAsia="zh-CN"/>
                          </w:rPr>
                          <w:t>)</w:t>
                        </w:r>
                        <w:r w:rsidRPr="00C12FD1">
                          <w:rPr>
                            <w:sz w:val="18"/>
                            <w:szCs w:val="18"/>
                            <w:lang w:eastAsia="zh-CN"/>
                          </w:rPr>
                          <w:t>；货物包装</w:t>
                        </w:r>
                      </w:p>
                    </w:tc>
                  </w:sdtContent>
                </w:sdt>
                <w:sdt>
                  <w:sdtPr>
                    <w:rPr>
                      <w:sz w:val="18"/>
                      <w:szCs w:val="18"/>
                    </w:rPr>
                    <w:alias w:val="企业类型"/>
                    <w:tag w:val="_GBC_7c8ce055b98b42ceb343754cbb05d226"/>
                    <w:id w:val="30797718"/>
                    <w:lock w:val="sdtLocked"/>
                  </w:sdtPr>
                  <w:sdtContent>
                    <w:tc>
                      <w:tcPr>
                        <w:tcW w:w="423" w:type="pct"/>
                        <w:vAlign w:val="center"/>
                      </w:tcPr>
                      <w:p w:rsidR="00C12FD1" w:rsidRPr="00C12FD1" w:rsidRDefault="00C12FD1" w:rsidP="00C12FD1">
                        <w:pPr>
                          <w:jc w:val="center"/>
                          <w:rPr>
                            <w:sz w:val="18"/>
                            <w:szCs w:val="18"/>
                          </w:rPr>
                        </w:pPr>
                        <w:r w:rsidRPr="00C12FD1">
                          <w:rPr>
                            <w:sz w:val="18"/>
                            <w:szCs w:val="18"/>
                          </w:rPr>
                          <w:t>有限责任公司</w:t>
                        </w:r>
                      </w:p>
                    </w:tc>
                  </w:sdtContent>
                </w:sdt>
                <w:tc>
                  <w:tcPr>
                    <w:tcW w:w="424" w:type="pct"/>
                    <w:vAlign w:val="center"/>
                  </w:tcPr>
                  <w:p w:rsidR="00C12FD1" w:rsidRPr="00C12FD1" w:rsidRDefault="00C12FD1" w:rsidP="00C12FD1">
                    <w:pPr>
                      <w:jc w:val="right"/>
                      <w:rPr>
                        <w:sz w:val="18"/>
                        <w:szCs w:val="18"/>
                      </w:rPr>
                    </w:pPr>
                    <w:r w:rsidRPr="00C12FD1">
                      <w:rPr>
                        <w:sz w:val="18"/>
                        <w:szCs w:val="18"/>
                      </w:rPr>
                      <w:t>44.72%</w:t>
                    </w:r>
                  </w:p>
                </w:tc>
                <w:tc>
                  <w:tcPr>
                    <w:tcW w:w="352" w:type="pct"/>
                    <w:vAlign w:val="center"/>
                  </w:tcPr>
                  <w:p w:rsidR="00C12FD1" w:rsidRPr="00C12FD1" w:rsidRDefault="00C12FD1" w:rsidP="00C12FD1">
                    <w:pPr>
                      <w:jc w:val="right"/>
                      <w:rPr>
                        <w:sz w:val="18"/>
                        <w:szCs w:val="18"/>
                      </w:rPr>
                    </w:pPr>
                    <w:r w:rsidRPr="00C12FD1">
                      <w:rPr>
                        <w:sz w:val="18"/>
                        <w:szCs w:val="18"/>
                      </w:rPr>
                      <w:t>-</w:t>
                    </w:r>
                  </w:p>
                </w:tc>
                <w:sdt>
                  <w:sdtPr>
                    <w:rPr>
                      <w:sz w:val="18"/>
                      <w:szCs w:val="18"/>
                    </w:rPr>
                    <w:alias w:val="注册资本"/>
                    <w:tag w:val="_GBC_8b7cf6262258452db524b5a1e9f0f1b0"/>
                    <w:id w:val="30797719"/>
                    <w:lock w:val="sdtLocked"/>
                  </w:sdtPr>
                  <w:sdtContent>
                    <w:tc>
                      <w:tcPr>
                        <w:tcW w:w="564" w:type="pct"/>
                        <w:vAlign w:val="center"/>
                      </w:tcPr>
                      <w:p w:rsidR="00C12FD1" w:rsidRPr="00C12FD1" w:rsidRDefault="00C12FD1" w:rsidP="00C12FD1">
                        <w:pPr>
                          <w:jc w:val="right"/>
                          <w:rPr>
                            <w:sz w:val="18"/>
                            <w:szCs w:val="18"/>
                          </w:rPr>
                        </w:pPr>
                        <w:r w:rsidRPr="00C12FD1">
                          <w:rPr>
                            <w:sz w:val="18"/>
                            <w:szCs w:val="18"/>
                          </w:rPr>
                          <w:t>107,050,000</w:t>
                        </w:r>
                      </w:p>
                    </w:tc>
                  </w:sdtContent>
                </w:sdt>
              </w:tr>
            </w:sdtContent>
          </w:sdt>
        </w:tbl>
        <w:p w:rsidR="00C12FD1" w:rsidRDefault="00C12FD1"/>
        <w:sdt>
          <w:sdtPr>
            <w:rPr>
              <w:sz w:val="18"/>
              <w:szCs w:val="18"/>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Content>
            <w:p w:rsidR="00865A28" w:rsidRPr="00C12FD1" w:rsidRDefault="00C12FD1">
              <w:pPr>
                <w:rPr>
                  <w:sz w:val="18"/>
                  <w:szCs w:val="18"/>
                  <w:lang w:eastAsia="zh-CN"/>
                </w:rPr>
              </w:pPr>
              <w:r w:rsidRPr="00C12FD1">
                <w:rPr>
                  <w:sz w:val="18"/>
                  <w:szCs w:val="18"/>
                  <w:lang w:eastAsia="zh-CN"/>
                </w:rPr>
                <w:t xml:space="preserve">(i) </w:t>
              </w:r>
              <w:r w:rsidRPr="00C12FD1">
                <w:rPr>
                  <w:bCs/>
                  <w:sz w:val="18"/>
                  <w:szCs w:val="18"/>
                  <w:lang w:eastAsia="zh-CN"/>
                </w:rPr>
                <w:t>除本公司外，增城荔华的其余股东均为自然人股东，且单个自然人持股比例不超过</w:t>
              </w:r>
              <w:r w:rsidRPr="00C12FD1">
                <w:rPr>
                  <w:bCs/>
                  <w:sz w:val="18"/>
                  <w:szCs w:val="18"/>
                  <w:lang w:eastAsia="zh-CN"/>
                </w:rPr>
                <w:t>0.5%</w:t>
              </w:r>
              <w:r w:rsidRPr="00C12FD1">
                <w:rPr>
                  <w:bCs/>
                  <w:sz w:val="18"/>
                  <w:szCs w:val="18"/>
                  <w:lang w:eastAsia="zh-CN"/>
                </w:rPr>
                <w:t>。根据增城荔华修订后的章程，股东会对公司增减资本、发行债券并、分立、解散、清算等特别决议须经出席股东会所持三分之二以上表决权的股东通过，对于其他一般决议，只须出席会议的股东所持表决权的半数以上通过，同时本公司委派的董事在增城荔华董事会中占有全部席位。由于自然人股东难以联合行使表决权，因此本公司董事认为本公司可以控制增城荔华的财务和经营决策，对其拥有实质控制权，故将其纳入合并财务报表范围。</w:t>
              </w:r>
            </w:p>
          </w:sdtContent>
        </w:sdt>
        <w:p w:rsidR="00865A28" w:rsidRDefault="001A19A4">
          <w:pPr>
            <w:rPr>
              <w:rFonts w:cs="Arial"/>
              <w:szCs w:val="21"/>
              <w:lang w:eastAsia="zh-CN"/>
            </w:rPr>
          </w:pPr>
        </w:p>
      </w:sdtContent>
    </w:sdt>
    <w:p w:rsidR="00C12FD1" w:rsidRPr="005D1AA4" w:rsidRDefault="00C12FD1" w:rsidP="002A37FF">
      <w:pPr>
        <w:pStyle w:val="4"/>
        <w:numPr>
          <w:ilvl w:val="3"/>
          <w:numId w:val="32"/>
        </w:numPr>
        <w:ind w:left="424" w:hangingChars="202" w:hanging="424"/>
        <w:rPr>
          <w:rFonts w:ascii="Arial" w:eastAsia="宋体" w:hAnsi="Arial" w:cs="Arial"/>
          <w:b w:val="0"/>
          <w:bCs w:val="0"/>
        </w:rPr>
      </w:pPr>
      <w:r w:rsidRPr="005D1AA4">
        <w:rPr>
          <w:rFonts w:ascii="Arial" w:eastAsia="宋体" w:hAnsi="Arial" w:cs="Arial"/>
          <w:b w:val="0"/>
        </w:rPr>
        <w:t>本集团不存在使用集团资产或清偿集团负债方面的限制。</w:t>
      </w:r>
    </w:p>
    <w:p w:rsidR="00C12FD1" w:rsidRPr="005567EC" w:rsidRDefault="00C12FD1" w:rsidP="00C12FD1">
      <w:pPr>
        <w:overflowPunct w:val="0"/>
        <w:rPr>
          <w:bCs/>
          <w:lang w:eastAsia="zh-CN"/>
        </w:rPr>
      </w:pPr>
    </w:p>
    <w:p w:rsidR="00C12FD1" w:rsidRPr="005567EC" w:rsidRDefault="00C12FD1" w:rsidP="002A37FF">
      <w:pPr>
        <w:pStyle w:val="4"/>
        <w:numPr>
          <w:ilvl w:val="3"/>
          <w:numId w:val="32"/>
        </w:numPr>
        <w:ind w:left="424" w:hangingChars="202" w:hanging="424"/>
        <w:rPr>
          <w:rFonts w:ascii="Times New Roman" w:eastAsia="宋体" w:hAnsi="Times New Roman"/>
          <w:b w:val="0"/>
          <w:bCs w:val="0"/>
        </w:rPr>
      </w:pPr>
      <w:r w:rsidRPr="005567EC">
        <w:rPr>
          <w:rFonts w:ascii="Times New Roman" w:eastAsia="宋体" w:hAnsi="Times New Roman"/>
          <w:b w:val="0"/>
        </w:rPr>
        <w:t>以上子公司除了列车经贸是本公司新设成立的，增城荔华是本公司收购达到控股合并的外，其他子公司均为</w:t>
      </w:r>
      <w:r w:rsidRPr="005567EC">
        <w:rPr>
          <w:rFonts w:ascii="Times New Roman" w:eastAsia="宋体" w:hAnsi="Times New Roman"/>
          <w:b w:val="0"/>
        </w:rPr>
        <w:t>1996</w:t>
      </w:r>
      <w:r w:rsidRPr="005567EC">
        <w:rPr>
          <w:rFonts w:ascii="Times New Roman" w:eastAsia="宋体" w:hAnsi="Times New Roman"/>
          <w:b w:val="0"/>
        </w:rPr>
        <w:t>年广铁集团折价入股投入本公司</w:t>
      </w:r>
      <w:r w:rsidRPr="005567EC">
        <w:rPr>
          <w:rFonts w:ascii="Times New Roman" w:eastAsia="宋体" w:hAnsi="Times New Roman"/>
          <w:b w:val="0"/>
        </w:rPr>
        <w:t>(</w:t>
      </w:r>
      <w:r w:rsidRPr="005567EC">
        <w:rPr>
          <w:rFonts w:ascii="Times New Roman" w:eastAsia="宋体" w:hAnsi="Times New Roman"/>
          <w:b w:val="0"/>
        </w:rPr>
        <w:t>附注一</w:t>
      </w:r>
      <w:r w:rsidRPr="005567EC">
        <w:rPr>
          <w:rFonts w:ascii="Times New Roman" w:eastAsia="宋体" w:hAnsi="Times New Roman"/>
          <w:b w:val="0"/>
        </w:rPr>
        <w:t>)</w:t>
      </w:r>
      <w:r w:rsidRPr="005567EC">
        <w:rPr>
          <w:rFonts w:ascii="Times New Roman" w:eastAsia="宋体" w:hAnsi="Times New Roman"/>
          <w:b w:val="0"/>
        </w:rPr>
        <w:t>。</w:t>
      </w:r>
    </w:p>
    <w:p w:rsidR="00C12FD1" w:rsidRPr="005567EC" w:rsidRDefault="00C12FD1" w:rsidP="002A37FF">
      <w:pPr>
        <w:pStyle w:val="a9"/>
        <w:overflowPunct w:val="0"/>
        <w:rPr>
          <w:rFonts w:ascii="Times New Roman" w:hAnsi="Times New Roman"/>
          <w:bCs/>
        </w:rPr>
      </w:pPr>
    </w:p>
    <w:p w:rsidR="00C12FD1" w:rsidRPr="005567EC" w:rsidRDefault="00C12FD1" w:rsidP="002A37FF">
      <w:pPr>
        <w:pStyle w:val="4"/>
        <w:numPr>
          <w:ilvl w:val="3"/>
          <w:numId w:val="32"/>
        </w:numPr>
        <w:ind w:left="424" w:hangingChars="202" w:hanging="424"/>
        <w:rPr>
          <w:rFonts w:ascii="Times New Roman" w:eastAsia="宋体" w:hAnsi="Times New Roman"/>
          <w:b w:val="0"/>
          <w:bCs w:val="0"/>
        </w:rPr>
      </w:pPr>
      <w:r w:rsidRPr="005567EC">
        <w:rPr>
          <w:rFonts w:ascii="Times New Roman" w:eastAsia="宋体" w:hAnsi="Times New Roman"/>
          <w:b w:val="0"/>
        </w:rPr>
        <w:t>于</w:t>
      </w:r>
      <w:r>
        <w:rPr>
          <w:rFonts w:ascii="Times New Roman" w:eastAsia="宋体" w:hAnsi="Times New Roman"/>
          <w:b w:val="0"/>
        </w:rPr>
        <w:t>20</w:t>
      </w:r>
      <w:r>
        <w:rPr>
          <w:rFonts w:ascii="Times New Roman" w:eastAsia="宋体" w:hAnsi="Times New Roman" w:hint="eastAsia"/>
          <w:b w:val="0"/>
        </w:rPr>
        <w:t>20</w:t>
      </w:r>
      <w:r w:rsidRPr="005567EC">
        <w:rPr>
          <w:rFonts w:ascii="Times New Roman" w:eastAsia="宋体" w:hAnsi="Times New Roman"/>
          <w:b w:val="0"/>
        </w:rPr>
        <w:t>年</w:t>
      </w:r>
      <w:r w:rsidRPr="005567EC">
        <w:rPr>
          <w:rFonts w:ascii="Times New Roman" w:eastAsia="宋体" w:hAnsi="Times New Roman"/>
          <w:b w:val="0"/>
        </w:rPr>
        <w:t>12</w:t>
      </w:r>
      <w:r w:rsidRPr="005567EC">
        <w:rPr>
          <w:rFonts w:ascii="Times New Roman" w:eastAsia="宋体" w:hAnsi="Times New Roman"/>
          <w:b w:val="0"/>
        </w:rPr>
        <w:t>月</w:t>
      </w:r>
      <w:r w:rsidRPr="005567EC">
        <w:rPr>
          <w:rFonts w:ascii="Times New Roman" w:eastAsia="宋体" w:hAnsi="Times New Roman"/>
          <w:b w:val="0"/>
        </w:rPr>
        <w:t>31</w:t>
      </w:r>
      <w:r w:rsidRPr="005567EC">
        <w:rPr>
          <w:rFonts w:ascii="Times New Roman" w:eastAsia="宋体" w:hAnsi="Times New Roman"/>
          <w:b w:val="0"/>
        </w:rPr>
        <w:t>日及</w:t>
      </w:r>
      <w:r>
        <w:rPr>
          <w:rFonts w:ascii="Times New Roman" w:eastAsia="宋体" w:hAnsi="Times New Roman"/>
          <w:b w:val="0"/>
        </w:rPr>
        <w:t>201</w:t>
      </w:r>
      <w:r>
        <w:rPr>
          <w:rFonts w:ascii="Times New Roman" w:eastAsia="宋体" w:hAnsi="Times New Roman" w:hint="eastAsia"/>
          <w:b w:val="0"/>
        </w:rPr>
        <w:t>9</w:t>
      </w:r>
      <w:r w:rsidRPr="005567EC">
        <w:rPr>
          <w:rFonts w:ascii="Times New Roman" w:eastAsia="宋体" w:hAnsi="Times New Roman"/>
          <w:b w:val="0"/>
        </w:rPr>
        <w:t>年</w:t>
      </w:r>
      <w:r w:rsidRPr="005567EC">
        <w:rPr>
          <w:rFonts w:ascii="Times New Roman" w:eastAsia="宋体" w:hAnsi="Times New Roman"/>
          <w:b w:val="0"/>
        </w:rPr>
        <w:t>12</w:t>
      </w:r>
      <w:r w:rsidRPr="005567EC">
        <w:rPr>
          <w:rFonts w:ascii="Times New Roman" w:eastAsia="宋体" w:hAnsi="Times New Roman"/>
          <w:b w:val="0"/>
        </w:rPr>
        <w:t>月</w:t>
      </w:r>
      <w:r w:rsidRPr="005567EC">
        <w:rPr>
          <w:rFonts w:ascii="Times New Roman" w:eastAsia="宋体" w:hAnsi="Times New Roman"/>
          <w:b w:val="0"/>
        </w:rPr>
        <w:t>31</w:t>
      </w:r>
      <w:r w:rsidRPr="005567EC">
        <w:rPr>
          <w:rFonts w:ascii="Times New Roman" w:eastAsia="宋体" w:hAnsi="Times New Roman"/>
          <w:b w:val="0"/>
        </w:rPr>
        <w:t>日，本集团不存在重大的少数股东权益。</w:t>
      </w:r>
    </w:p>
    <w:p w:rsidR="00865A28" w:rsidRDefault="00865A28">
      <w:pPr>
        <w:rPr>
          <w:szCs w:val="21"/>
          <w:lang w:eastAsia="zh-CN"/>
        </w:rPr>
      </w:pPr>
    </w:p>
    <w:p w:rsidR="00865A28" w:rsidRDefault="00C12FD1" w:rsidP="000827B5">
      <w:pPr>
        <w:pStyle w:val="3"/>
        <w:numPr>
          <w:ilvl w:val="0"/>
          <w:numId w:val="97"/>
        </w:numPr>
        <w:rPr>
          <w:rFonts w:ascii="宋体" w:hAnsi="宋体" w:cs="Arial"/>
          <w:szCs w:val="21"/>
        </w:rPr>
      </w:pPr>
      <w:r>
        <w:rPr>
          <w:rFonts w:ascii="宋体" w:hAnsi="宋体" w:cs="Arial" w:hint="eastAsia"/>
          <w:szCs w:val="21"/>
        </w:rPr>
        <w:t>在</w:t>
      </w:r>
      <w:r w:rsidR="005064CB">
        <w:rPr>
          <w:rFonts w:ascii="宋体" w:hAnsi="宋体" w:cs="Arial" w:hint="eastAsia"/>
          <w:szCs w:val="21"/>
        </w:rPr>
        <w:t>联营企业中的权益</w:t>
      </w:r>
    </w:p>
    <w:sdt>
      <w:sdtPr>
        <w:alias w:val="是否适用：在合营企业或联营企业中的权益[双击切换]"/>
        <w:tag w:val="_GBC_2bff91875b7a49f3929c4613048756c1"/>
        <w:id w:val="-1797679038"/>
        <w:lock w:val="sdtContentLocked"/>
        <w:placeholder>
          <w:docPart w:val="GBC22222222222222222222222222222"/>
        </w:placeholder>
      </w:sdtPr>
      <w:sdtContent>
        <w:p w:rsidR="00865A28" w:rsidRDefault="001A19A4">
          <w:r w:rsidRPr="00A26F80">
            <w:rPr>
              <w:rFonts w:ascii="宋体" w:hAnsi="宋体"/>
            </w:rPr>
            <w:fldChar w:fldCharType="begin"/>
          </w:r>
          <w:r w:rsidR="00C12FD1">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C12FD1">
            <w:rPr>
              <w:rFonts w:ascii="宋体" w:hAnsi="宋体"/>
            </w:rPr>
            <w:instrText xml:space="preserve"> MACROBUTTON  SnrToggleCheckbox □不适用 </w:instrText>
          </w:r>
          <w:r w:rsidRPr="00A26F80">
            <w:rPr>
              <w:rFonts w:ascii="宋体" w:hAnsi="宋体"/>
            </w:rPr>
            <w:fldChar w:fldCharType="end"/>
          </w:r>
        </w:p>
      </w:sdtContent>
    </w:sdt>
    <w:sdt>
      <w:sdtPr>
        <w:rPr>
          <w:rFonts w:ascii="宋体" w:eastAsia="宋体" w:hAnsi="宋体" w:cs="宋体" w:hint="eastAsia"/>
          <w:b w:val="0"/>
          <w:bCs w:val="0"/>
          <w:kern w:val="0"/>
          <w:sz w:val="20"/>
          <w:szCs w:val="24"/>
          <w:lang w:eastAsia="en-US"/>
        </w:rPr>
        <w:alias w:val="模块:重要的合营企业或联营企业"/>
        <w:tag w:val="_GBC_49e4a749316a464e89485cda5774fc07"/>
        <w:id w:val="2087486501"/>
        <w:lock w:val="sdtLocked"/>
        <w:placeholder>
          <w:docPart w:val="GBC22222222222222222222222222222"/>
        </w:placeholder>
      </w:sdtPr>
      <w:sdtEndPr>
        <w:rPr>
          <w:rFonts w:ascii="Times New Roman" w:hAnsi="Times New Roman" w:cstheme="minorBidi" w:hint="default"/>
          <w:sz w:val="21"/>
          <w:szCs w:val="21"/>
        </w:rPr>
      </w:sdtEndPr>
      <w:sdtContent>
        <w:p w:rsidR="00C12FD1" w:rsidRPr="00485AAA" w:rsidRDefault="00C12FD1" w:rsidP="000827B5">
          <w:pPr>
            <w:pStyle w:val="4"/>
            <w:numPr>
              <w:ilvl w:val="3"/>
              <w:numId w:val="98"/>
            </w:numPr>
            <w:rPr>
              <w:b w:val="0"/>
            </w:rPr>
          </w:pPr>
          <w:r w:rsidRPr="00485AAA">
            <w:rPr>
              <w:rFonts w:hint="eastAsia"/>
              <w:b w:val="0"/>
            </w:rPr>
            <w:t>重要联营企业的基础信息</w:t>
          </w:r>
        </w:p>
        <w:sdt>
          <w:sdtPr>
            <w:rPr>
              <w:rFonts w:hint="eastAsia"/>
            </w:rPr>
            <w:alias w:val="是否适用：重要的合营企业或联营企业[双击切换]"/>
            <w:tag w:val="_GBC_99df64ed4bb84c2da5fb54cda5ae039b"/>
            <w:id w:val="1879053348"/>
            <w:lock w:val="sdtContentLocked"/>
            <w:placeholder>
              <w:docPart w:val="GBC22222222222222222222222222222"/>
            </w:placeholder>
          </w:sdtPr>
          <w:sdtContent>
            <w:p w:rsidR="00C12FD1" w:rsidRDefault="001A19A4">
              <w:r w:rsidRPr="00A26F80">
                <w:rPr>
                  <w:rFonts w:ascii="宋体" w:hAnsi="宋体"/>
                </w:rPr>
                <w:fldChar w:fldCharType="begin"/>
              </w:r>
              <w:r w:rsidR="00C12FD1">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C12FD1">
                <w:rPr>
                  <w:rFonts w:ascii="宋体" w:hAnsi="宋体"/>
                </w:rPr>
                <w:instrText xml:space="preserve"> MACROBUTTON  SnrToggleCheckbox □不适用 </w:instrText>
              </w:r>
              <w:r w:rsidRPr="00A26F80">
                <w:rPr>
                  <w:rFonts w:ascii="宋体" w:hAnsi="宋体"/>
                </w:rPr>
                <w:fldChar w:fldCharType="end"/>
              </w:r>
            </w:p>
          </w:sdtContent>
        </w:sdt>
        <w:p w:rsidR="00C12FD1" w:rsidRDefault="00C12FD1">
          <w:pPr>
            <w:jc w:val="right"/>
          </w:pPr>
          <w:r>
            <w:rPr>
              <w:rFonts w:hint="eastAsia"/>
            </w:rPr>
            <w:t>单位</w:t>
          </w:r>
          <w:r>
            <w:rPr>
              <w:rFonts w:hint="eastAsia"/>
            </w:rPr>
            <w:t>:</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142" w:type="pct"/>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877"/>
            <w:gridCol w:w="711"/>
            <w:gridCol w:w="1274"/>
            <w:gridCol w:w="1843"/>
            <w:gridCol w:w="1541"/>
            <w:gridCol w:w="1062"/>
            <w:gridCol w:w="760"/>
          </w:tblGrid>
          <w:tr w:rsidR="00485AAA" w:rsidRPr="00C12FD1" w:rsidTr="00485AAA">
            <w:trPr>
              <w:trHeight w:val="451"/>
              <w:jc w:val="center"/>
            </w:trPr>
            <w:sdt>
              <w:sdtPr>
                <w:tag w:val="_PLD_6004d65b7e3443dc82381484e3885a6b"/>
                <w:id w:val="30801623"/>
                <w:lock w:val="sdtLocked"/>
              </w:sdtPr>
              <w:sdtContent>
                <w:tc>
                  <w:tcPr>
                    <w:tcW w:w="776" w:type="pct"/>
                    <w:vMerge w:val="restart"/>
                    <w:shd w:val="clear" w:color="auto" w:fill="auto"/>
                    <w:vAlign w:val="center"/>
                  </w:tcPr>
                  <w:p w:rsidR="00C12FD1" w:rsidRPr="00C12FD1" w:rsidRDefault="00C12FD1" w:rsidP="00FA76D6">
                    <w:pPr>
                      <w:jc w:val="center"/>
                      <w:rPr>
                        <w:szCs w:val="21"/>
                        <w:lang w:eastAsia="zh-CN"/>
                      </w:rPr>
                    </w:pPr>
                    <w:r w:rsidRPr="00C12FD1">
                      <w:rPr>
                        <w:szCs w:val="21"/>
                        <w:lang w:val="en-GB" w:eastAsia="zh-CN"/>
                      </w:rPr>
                      <w:t>合营企业或联营企业名称</w:t>
                    </w:r>
                  </w:p>
                </w:tc>
              </w:sdtContent>
            </w:sdt>
            <w:sdt>
              <w:sdtPr>
                <w:tag w:val="_PLD_2e148655e91e4b998bd7a7d0b10c96fd"/>
                <w:id w:val="30801624"/>
                <w:lock w:val="sdtLocked"/>
              </w:sdtPr>
              <w:sdtContent>
                <w:tc>
                  <w:tcPr>
                    <w:tcW w:w="459" w:type="pct"/>
                    <w:vMerge w:val="restart"/>
                    <w:shd w:val="clear" w:color="auto" w:fill="auto"/>
                    <w:vAlign w:val="center"/>
                  </w:tcPr>
                  <w:p w:rsidR="00C12FD1" w:rsidRPr="00C12FD1" w:rsidRDefault="00C12FD1" w:rsidP="00FA76D6">
                    <w:pPr>
                      <w:jc w:val="center"/>
                      <w:rPr>
                        <w:szCs w:val="21"/>
                      </w:rPr>
                    </w:pPr>
                    <w:r w:rsidRPr="00C12FD1">
                      <w:rPr>
                        <w:szCs w:val="21"/>
                        <w:lang w:val="en-GB"/>
                      </w:rPr>
                      <w:t>主要经营地</w:t>
                    </w:r>
                  </w:p>
                </w:tc>
              </w:sdtContent>
            </w:sdt>
            <w:sdt>
              <w:sdtPr>
                <w:tag w:val="_PLD_32e2714eb7074350886ae0d40b5c34b1"/>
                <w:id w:val="30801625"/>
                <w:lock w:val="sdtLocked"/>
              </w:sdtPr>
              <w:sdtContent>
                <w:tc>
                  <w:tcPr>
                    <w:tcW w:w="372" w:type="pct"/>
                    <w:vMerge w:val="restart"/>
                    <w:shd w:val="clear" w:color="auto" w:fill="auto"/>
                    <w:vAlign w:val="center"/>
                  </w:tcPr>
                  <w:p w:rsidR="00C12FD1" w:rsidRPr="00C12FD1" w:rsidRDefault="00C12FD1" w:rsidP="00FA76D6">
                    <w:pPr>
                      <w:jc w:val="center"/>
                      <w:rPr>
                        <w:szCs w:val="21"/>
                      </w:rPr>
                    </w:pPr>
                    <w:r w:rsidRPr="00C12FD1">
                      <w:rPr>
                        <w:szCs w:val="21"/>
                        <w:lang w:val="en-GB"/>
                      </w:rPr>
                      <w:t>注册地</w:t>
                    </w:r>
                  </w:p>
                </w:tc>
              </w:sdtContent>
            </w:sdt>
            <w:sdt>
              <w:sdtPr>
                <w:tag w:val="_PLD_d429c77b8bef473a98608606ebcd4d75"/>
                <w:id w:val="30801626"/>
                <w:lock w:val="sdtLocked"/>
              </w:sdtPr>
              <w:sdtContent>
                <w:tc>
                  <w:tcPr>
                    <w:tcW w:w="667" w:type="pct"/>
                    <w:vMerge w:val="restart"/>
                    <w:shd w:val="clear" w:color="auto" w:fill="auto"/>
                    <w:vAlign w:val="center"/>
                  </w:tcPr>
                  <w:p w:rsidR="00C12FD1" w:rsidRPr="00C12FD1" w:rsidRDefault="00C12FD1" w:rsidP="00FA76D6">
                    <w:pPr>
                      <w:jc w:val="center"/>
                      <w:rPr>
                        <w:szCs w:val="21"/>
                      </w:rPr>
                    </w:pPr>
                    <w:r w:rsidRPr="00C12FD1">
                      <w:rPr>
                        <w:szCs w:val="21"/>
                        <w:lang w:val="en-GB"/>
                      </w:rPr>
                      <w:t>业务性质</w:t>
                    </w:r>
                  </w:p>
                </w:tc>
              </w:sdtContent>
            </w:sdt>
            <w:tc>
              <w:tcPr>
                <w:tcW w:w="965" w:type="pct"/>
                <w:vMerge w:val="restart"/>
                <w:shd w:val="clear" w:color="auto" w:fill="auto"/>
                <w:vAlign w:val="center"/>
              </w:tcPr>
              <w:p w:rsidR="00C12FD1" w:rsidRPr="00C12FD1" w:rsidRDefault="00C12FD1" w:rsidP="00FA76D6">
                <w:pPr>
                  <w:jc w:val="center"/>
                  <w:rPr>
                    <w:szCs w:val="21"/>
                  </w:rPr>
                </w:pPr>
                <w:r w:rsidRPr="00C12FD1">
                  <w:rPr>
                    <w:szCs w:val="21"/>
                    <w:lang w:val="en-GB"/>
                  </w:rPr>
                  <w:t>经营范围</w:t>
                </w:r>
              </w:p>
            </w:tc>
            <w:tc>
              <w:tcPr>
                <w:tcW w:w="807" w:type="pct"/>
                <w:vMerge w:val="restart"/>
                <w:shd w:val="clear" w:color="auto" w:fill="auto"/>
                <w:vAlign w:val="center"/>
              </w:tcPr>
              <w:p w:rsidR="00C12FD1" w:rsidRPr="00C12FD1" w:rsidRDefault="00C12FD1" w:rsidP="00FA76D6">
                <w:pPr>
                  <w:jc w:val="center"/>
                  <w:rPr>
                    <w:szCs w:val="21"/>
                    <w:lang w:eastAsia="zh-CN"/>
                  </w:rPr>
                </w:pPr>
                <w:r w:rsidRPr="00C12FD1">
                  <w:rPr>
                    <w:szCs w:val="21"/>
                    <w:lang w:val="en-GB" w:eastAsia="zh-CN"/>
                  </w:rPr>
                  <w:t>对集团活动是否具有战略性</w:t>
                </w:r>
              </w:p>
            </w:tc>
            <w:sdt>
              <w:sdtPr>
                <w:tag w:val="_PLD_bc055f9d5073401a85de2316f2a2b7ce"/>
                <w:id w:val="30801627"/>
                <w:lock w:val="sdtLocked"/>
              </w:sdtPr>
              <w:sdtContent>
                <w:tc>
                  <w:tcPr>
                    <w:tcW w:w="954" w:type="pct"/>
                    <w:gridSpan w:val="2"/>
                    <w:shd w:val="clear" w:color="auto" w:fill="auto"/>
                    <w:vAlign w:val="center"/>
                  </w:tcPr>
                  <w:p w:rsidR="00C12FD1" w:rsidRPr="00C12FD1" w:rsidRDefault="00C12FD1" w:rsidP="00FA76D6">
                    <w:pPr>
                      <w:jc w:val="center"/>
                      <w:rPr>
                        <w:szCs w:val="21"/>
                      </w:rPr>
                    </w:pPr>
                    <w:r w:rsidRPr="00C12FD1">
                      <w:rPr>
                        <w:szCs w:val="21"/>
                        <w:lang w:val="en-GB"/>
                      </w:rPr>
                      <w:t>持股比例</w:t>
                    </w:r>
                    <w:r w:rsidRPr="00C12FD1">
                      <w:rPr>
                        <w:szCs w:val="21"/>
                      </w:rPr>
                      <w:t>(%)</w:t>
                    </w:r>
                  </w:p>
                </w:tc>
              </w:sdtContent>
            </w:sdt>
          </w:tr>
          <w:tr w:rsidR="00485AAA" w:rsidRPr="00C12FD1" w:rsidTr="00485AAA">
            <w:trPr>
              <w:trHeight w:val="278"/>
              <w:jc w:val="center"/>
            </w:trPr>
            <w:tc>
              <w:tcPr>
                <w:tcW w:w="776" w:type="pct"/>
                <w:vMerge/>
                <w:shd w:val="clear" w:color="auto" w:fill="auto"/>
                <w:vAlign w:val="center"/>
              </w:tcPr>
              <w:p w:rsidR="00C12FD1" w:rsidRPr="00C12FD1" w:rsidRDefault="00C12FD1" w:rsidP="00FA76D6">
                <w:pPr>
                  <w:rPr>
                    <w:szCs w:val="21"/>
                  </w:rPr>
                </w:pPr>
              </w:p>
            </w:tc>
            <w:tc>
              <w:tcPr>
                <w:tcW w:w="459" w:type="pct"/>
                <w:vMerge/>
                <w:shd w:val="clear" w:color="auto" w:fill="auto"/>
                <w:vAlign w:val="center"/>
              </w:tcPr>
              <w:p w:rsidR="00C12FD1" w:rsidRPr="00C12FD1" w:rsidRDefault="00C12FD1" w:rsidP="00FA76D6">
                <w:pPr>
                  <w:rPr>
                    <w:szCs w:val="21"/>
                  </w:rPr>
                </w:pPr>
              </w:p>
            </w:tc>
            <w:tc>
              <w:tcPr>
                <w:tcW w:w="372" w:type="pct"/>
                <w:vMerge/>
                <w:shd w:val="clear" w:color="auto" w:fill="auto"/>
                <w:vAlign w:val="center"/>
              </w:tcPr>
              <w:p w:rsidR="00C12FD1" w:rsidRPr="00C12FD1" w:rsidRDefault="00C12FD1" w:rsidP="00FA76D6">
                <w:pPr>
                  <w:rPr>
                    <w:szCs w:val="21"/>
                  </w:rPr>
                </w:pPr>
              </w:p>
            </w:tc>
            <w:tc>
              <w:tcPr>
                <w:tcW w:w="667" w:type="pct"/>
                <w:vMerge/>
                <w:shd w:val="clear" w:color="auto" w:fill="auto"/>
                <w:vAlign w:val="center"/>
              </w:tcPr>
              <w:p w:rsidR="00C12FD1" w:rsidRPr="00C12FD1" w:rsidRDefault="00C12FD1" w:rsidP="00FA76D6">
                <w:pPr>
                  <w:rPr>
                    <w:szCs w:val="21"/>
                  </w:rPr>
                </w:pPr>
              </w:p>
            </w:tc>
            <w:tc>
              <w:tcPr>
                <w:tcW w:w="965" w:type="pct"/>
                <w:vMerge/>
                <w:shd w:val="clear" w:color="auto" w:fill="auto"/>
                <w:vAlign w:val="center"/>
              </w:tcPr>
              <w:p w:rsidR="00C12FD1" w:rsidRPr="00C12FD1" w:rsidRDefault="00C12FD1" w:rsidP="00FA76D6">
                <w:pPr>
                  <w:rPr>
                    <w:szCs w:val="21"/>
                  </w:rPr>
                </w:pPr>
              </w:p>
            </w:tc>
            <w:tc>
              <w:tcPr>
                <w:tcW w:w="807" w:type="pct"/>
                <w:vMerge/>
                <w:shd w:val="clear" w:color="auto" w:fill="auto"/>
                <w:vAlign w:val="center"/>
              </w:tcPr>
              <w:p w:rsidR="00C12FD1" w:rsidRPr="00C12FD1" w:rsidRDefault="00C12FD1" w:rsidP="00FA76D6">
                <w:pPr>
                  <w:rPr>
                    <w:szCs w:val="21"/>
                  </w:rPr>
                </w:pPr>
              </w:p>
            </w:tc>
            <w:sdt>
              <w:sdtPr>
                <w:tag w:val="_PLD_076e5c9e7ab64e6db098592664f75c64"/>
                <w:id w:val="30801628"/>
                <w:lock w:val="sdtLocked"/>
              </w:sdtPr>
              <w:sdtContent>
                <w:tc>
                  <w:tcPr>
                    <w:tcW w:w="556" w:type="pct"/>
                    <w:shd w:val="clear" w:color="auto" w:fill="auto"/>
                    <w:vAlign w:val="center"/>
                  </w:tcPr>
                  <w:p w:rsidR="00C12FD1" w:rsidRPr="00C12FD1" w:rsidRDefault="00C12FD1" w:rsidP="00FA76D6">
                    <w:pPr>
                      <w:jc w:val="center"/>
                      <w:rPr>
                        <w:szCs w:val="21"/>
                      </w:rPr>
                    </w:pPr>
                    <w:r w:rsidRPr="00C12FD1">
                      <w:rPr>
                        <w:szCs w:val="21"/>
                        <w:lang w:val="en-GB"/>
                      </w:rPr>
                      <w:t>直接</w:t>
                    </w:r>
                  </w:p>
                </w:tc>
              </w:sdtContent>
            </w:sdt>
            <w:sdt>
              <w:sdtPr>
                <w:tag w:val="_PLD_49b77f1690ee4cc88f829d510135f0bf"/>
                <w:id w:val="30801629"/>
                <w:lock w:val="sdtLocked"/>
              </w:sdtPr>
              <w:sdtContent>
                <w:tc>
                  <w:tcPr>
                    <w:tcW w:w="398" w:type="pct"/>
                    <w:shd w:val="clear" w:color="auto" w:fill="auto"/>
                    <w:vAlign w:val="center"/>
                  </w:tcPr>
                  <w:p w:rsidR="00C12FD1" w:rsidRPr="00C12FD1" w:rsidRDefault="00C12FD1" w:rsidP="00FA76D6">
                    <w:pPr>
                      <w:jc w:val="center"/>
                      <w:rPr>
                        <w:szCs w:val="21"/>
                      </w:rPr>
                    </w:pPr>
                    <w:r w:rsidRPr="00C12FD1">
                      <w:rPr>
                        <w:szCs w:val="21"/>
                        <w:lang w:val="en-GB"/>
                      </w:rPr>
                      <w:t>间接</w:t>
                    </w:r>
                  </w:p>
                </w:tc>
              </w:sdtContent>
            </w:sdt>
          </w:tr>
          <w:sdt>
            <w:sdtPr>
              <w:rPr>
                <w:szCs w:val="21"/>
              </w:rPr>
              <w:alias w:val="重要的合营企业或联营企业明细"/>
              <w:tag w:val="_GBC_a1baed559822472c8c78b05cadceb35a"/>
              <w:id w:val="30801632"/>
              <w:lock w:val="sdtLocked"/>
            </w:sdtPr>
            <w:sdtContent>
              <w:tr w:rsidR="00485AAA" w:rsidRPr="00C12FD1" w:rsidTr="00485AAA">
                <w:trPr>
                  <w:jc w:val="center"/>
                </w:trPr>
                <w:tc>
                  <w:tcPr>
                    <w:tcW w:w="776" w:type="pct"/>
                    <w:vAlign w:val="center"/>
                  </w:tcPr>
                  <w:p w:rsidR="00C12FD1" w:rsidRPr="00C12FD1" w:rsidRDefault="00C12FD1" w:rsidP="00C12FD1">
                    <w:pPr>
                      <w:jc w:val="center"/>
                      <w:rPr>
                        <w:szCs w:val="21"/>
                      </w:rPr>
                    </w:pPr>
                    <w:r w:rsidRPr="00C12FD1">
                      <w:t>铁城实业</w:t>
                    </w:r>
                  </w:p>
                </w:tc>
                <w:tc>
                  <w:tcPr>
                    <w:tcW w:w="459" w:type="pct"/>
                    <w:vAlign w:val="center"/>
                  </w:tcPr>
                  <w:p w:rsidR="00C12FD1" w:rsidRPr="00C12FD1" w:rsidRDefault="00C12FD1" w:rsidP="00C12FD1">
                    <w:pPr>
                      <w:jc w:val="center"/>
                      <w:rPr>
                        <w:szCs w:val="21"/>
                      </w:rPr>
                    </w:pPr>
                    <w:r w:rsidRPr="00C12FD1">
                      <w:t>广州</w:t>
                    </w:r>
                  </w:p>
                </w:tc>
                <w:tc>
                  <w:tcPr>
                    <w:tcW w:w="372" w:type="pct"/>
                    <w:vAlign w:val="center"/>
                  </w:tcPr>
                  <w:p w:rsidR="00C12FD1" w:rsidRPr="00C12FD1" w:rsidRDefault="00C12FD1" w:rsidP="00C12FD1">
                    <w:pPr>
                      <w:jc w:val="center"/>
                      <w:rPr>
                        <w:szCs w:val="21"/>
                      </w:rPr>
                    </w:pPr>
                    <w:r w:rsidRPr="00C12FD1">
                      <w:t>广州</w:t>
                    </w:r>
                  </w:p>
                </w:tc>
                <w:tc>
                  <w:tcPr>
                    <w:tcW w:w="667" w:type="pct"/>
                    <w:vAlign w:val="center"/>
                  </w:tcPr>
                  <w:p w:rsidR="00C12FD1" w:rsidRPr="00C12FD1" w:rsidRDefault="00C12FD1" w:rsidP="00C12FD1">
                    <w:pPr>
                      <w:jc w:val="center"/>
                      <w:rPr>
                        <w:szCs w:val="21"/>
                      </w:rPr>
                    </w:pPr>
                    <w:r w:rsidRPr="00C12FD1">
                      <w:t>房产服务业</w:t>
                    </w:r>
                  </w:p>
                </w:tc>
                <w:sdt>
                  <w:sdtPr>
                    <w:alias w:val="经营范围"/>
                    <w:tag w:val="_GBC_a02b95f7e4d0496abfd5f981eb99c14b"/>
                    <w:id w:val="30801630"/>
                    <w:lock w:val="sdtLocked"/>
                  </w:sdtPr>
                  <w:sdtContent>
                    <w:tc>
                      <w:tcPr>
                        <w:tcW w:w="965" w:type="pct"/>
                        <w:vAlign w:val="center"/>
                      </w:tcPr>
                      <w:p w:rsidR="00C12FD1" w:rsidRPr="00C12FD1" w:rsidRDefault="00C12FD1" w:rsidP="00C12FD1">
                        <w:pPr>
                          <w:rPr>
                            <w:szCs w:val="21"/>
                            <w:lang w:eastAsia="zh-CN"/>
                          </w:rPr>
                        </w:pPr>
                        <w:r w:rsidRPr="00C12FD1">
                          <w:rPr>
                            <w:lang w:eastAsia="zh-CN"/>
                          </w:rPr>
                          <w:t>房地产开发经营、物业管理等</w:t>
                        </w:r>
                      </w:p>
                    </w:tc>
                  </w:sdtContent>
                </w:sdt>
                <w:sdt>
                  <w:sdtPr>
                    <w:alias w:val="对集团活动是否具有战略性"/>
                    <w:tag w:val="_GBC_21b09156e8324bcaabca7d12edf09f65"/>
                    <w:id w:val="30801631"/>
                    <w:lock w:val="sdtLocked"/>
                  </w:sdtPr>
                  <w:sdtContent>
                    <w:tc>
                      <w:tcPr>
                        <w:tcW w:w="807" w:type="pct"/>
                        <w:vAlign w:val="center"/>
                      </w:tcPr>
                      <w:p w:rsidR="00C12FD1" w:rsidRPr="00C12FD1" w:rsidRDefault="00C12FD1" w:rsidP="00C12FD1">
                        <w:pPr>
                          <w:jc w:val="center"/>
                          <w:rPr>
                            <w:szCs w:val="21"/>
                          </w:rPr>
                        </w:pPr>
                        <w:r w:rsidRPr="00C12FD1">
                          <w:t>否</w:t>
                        </w:r>
                      </w:p>
                    </w:tc>
                  </w:sdtContent>
                </w:sdt>
                <w:tc>
                  <w:tcPr>
                    <w:tcW w:w="556" w:type="pct"/>
                    <w:vAlign w:val="center"/>
                  </w:tcPr>
                  <w:p w:rsidR="00C12FD1" w:rsidRPr="00C12FD1" w:rsidRDefault="00C12FD1" w:rsidP="00C12FD1">
                    <w:pPr>
                      <w:jc w:val="right"/>
                      <w:rPr>
                        <w:szCs w:val="21"/>
                      </w:rPr>
                    </w:pPr>
                    <w:r w:rsidRPr="00C12FD1">
                      <w:t>49%</w:t>
                    </w:r>
                  </w:p>
                </w:tc>
                <w:tc>
                  <w:tcPr>
                    <w:tcW w:w="398" w:type="pct"/>
                    <w:vAlign w:val="center"/>
                  </w:tcPr>
                  <w:p w:rsidR="00C12FD1" w:rsidRPr="00C12FD1" w:rsidRDefault="00C12FD1" w:rsidP="00C12FD1">
                    <w:pPr>
                      <w:jc w:val="right"/>
                      <w:rPr>
                        <w:szCs w:val="21"/>
                      </w:rPr>
                    </w:pPr>
                    <w:r w:rsidRPr="00C12FD1">
                      <w:t>-</w:t>
                    </w:r>
                  </w:p>
                </w:tc>
              </w:tr>
            </w:sdtContent>
          </w:sdt>
          <w:sdt>
            <w:sdtPr>
              <w:rPr>
                <w:szCs w:val="21"/>
              </w:rPr>
              <w:alias w:val="重要的合营企业或联营企业明细"/>
              <w:tag w:val="_GBC_a1baed559822472c8c78b05cadceb35a"/>
              <w:id w:val="30801635"/>
              <w:lock w:val="sdtLocked"/>
            </w:sdtPr>
            <w:sdtContent>
              <w:tr w:rsidR="00485AAA" w:rsidRPr="00C12FD1" w:rsidTr="00485AAA">
                <w:trPr>
                  <w:jc w:val="center"/>
                </w:trPr>
                <w:tc>
                  <w:tcPr>
                    <w:tcW w:w="776" w:type="pct"/>
                    <w:vAlign w:val="center"/>
                  </w:tcPr>
                  <w:p w:rsidR="00C12FD1" w:rsidRPr="00C12FD1" w:rsidRDefault="00C12FD1" w:rsidP="00C12FD1">
                    <w:pPr>
                      <w:jc w:val="center"/>
                      <w:rPr>
                        <w:szCs w:val="21"/>
                      </w:rPr>
                    </w:pPr>
                    <w:r w:rsidRPr="00C12FD1">
                      <w:t>深土公司</w:t>
                    </w:r>
                  </w:p>
                </w:tc>
                <w:tc>
                  <w:tcPr>
                    <w:tcW w:w="459" w:type="pct"/>
                    <w:vAlign w:val="center"/>
                  </w:tcPr>
                  <w:p w:rsidR="00C12FD1" w:rsidRPr="00C12FD1" w:rsidRDefault="00C12FD1" w:rsidP="00C12FD1">
                    <w:pPr>
                      <w:jc w:val="center"/>
                      <w:rPr>
                        <w:szCs w:val="21"/>
                      </w:rPr>
                    </w:pPr>
                    <w:r w:rsidRPr="00C12FD1">
                      <w:t>深圳</w:t>
                    </w:r>
                  </w:p>
                </w:tc>
                <w:tc>
                  <w:tcPr>
                    <w:tcW w:w="372" w:type="pct"/>
                    <w:vAlign w:val="center"/>
                  </w:tcPr>
                  <w:p w:rsidR="00C12FD1" w:rsidRPr="00C12FD1" w:rsidRDefault="00C12FD1" w:rsidP="00C12FD1">
                    <w:pPr>
                      <w:jc w:val="center"/>
                      <w:rPr>
                        <w:szCs w:val="21"/>
                      </w:rPr>
                    </w:pPr>
                    <w:r w:rsidRPr="00C12FD1">
                      <w:t>深圳</w:t>
                    </w:r>
                  </w:p>
                </w:tc>
                <w:tc>
                  <w:tcPr>
                    <w:tcW w:w="667" w:type="pct"/>
                    <w:vAlign w:val="center"/>
                  </w:tcPr>
                  <w:p w:rsidR="00C12FD1" w:rsidRPr="00C12FD1" w:rsidRDefault="00C12FD1" w:rsidP="00C12FD1">
                    <w:pPr>
                      <w:jc w:val="center"/>
                      <w:rPr>
                        <w:szCs w:val="21"/>
                      </w:rPr>
                    </w:pPr>
                    <w:r w:rsidRPr="00C12FD1">
                      <w:t>建筑业</w:t>
                    </w:r>
                  </w:p>
                </w:tc>
                <w:sdt>
                  <w:sdtPr>
                    <w:alias w:val="经营范围"/>
                    <w:tag w:val="_GBC_a02b95f7e4d0496abfd5f981eb99c14b"/>
                    <w:id w:val="30801633"/>
                    <w:lock w:val="sdtLocked"/>
                  </w:sdtPr>
                  <w:sdtContent>
                    <w:tc>
                      <w:tcPr>
                        <w:tcW w:w="965" w:type="pct"/>
                        <w:vAlign w:val="center"/>
                      </w:tcPr>
                      <w:p w:rsidR="00C12FD1" w:rsidRPr="00C12FD1" w:rsidRDefault="00C12FD1" w:rsidP="00C12FD1">
                        <w:pPr>
                          <w:rPr>
                            <w:szCs w:val="21"/>
                            <w:lang w:eastAsia="zh-CN"/>
                          </w:rPr>
                        </w:pPr>
                        <w:r w:rsidRPr="00C12FD1">
                          <w:rPr>
                            <w:lang w:eastAsia="zh-CN"/>
                          </w:rPr>
                          <w:t>市政公用工程施工总承包等</w:t>
                        </w:r>
                      </w:p>
                    </w:tc>
                  </w:sdtContent>
                </w:sdt>
                <w:sdt>
                  <w:sdtPr>
                    <w:alias w:val="对集团活动是否具有战略性"/>
                    <w:tag w:val="_GBC_21b09156e8324bcaabca7d12edf09f65"/>
                    <w:id w:val="30801634"/>
                    <w:lock w:val="sdtLocked"/>
                  </w:sdtPr>
                  <w:sdtContent>
                    <w:tc>
                      <w:tcPr>
                        <w:tcW w:w="807" w:type="pct"/>
                        <w:vAlign w:val="center"/>
                      </w:tcPr>
                      <w:p w:rsidR="00C12FD1" w:rsidRPr="00C12FD1" w:rsidRDefault="00C12FD1" w:rsidP="00C12FD1">
                        <w:pPr>
                          <w:jc w:val="center"/>
                          <w:rPr>
                            <w:szCs w:val="21"/>
                          </w:rPr>
                        </w:pPr>
                        <w:r w:rsidRPr="00C12FD1">
                          <w:t>否</w:t>
                        </w:r>
                      </w:p>
                    </w:tc>
                  </w:sdtContent>
                </w:sdt>
                <w:tc>
                  <w:tcPr>
                    <w:tcW w:w="556" w:type="pct"/>
                    <w:vAlign w:val="center"/>
                  </w:tcPr>
                  <w:p w:rsidR="00C12FD1" w:rsidRPr="00C12FD1" w:rsidRDefault="00C12FD1" w:rsidP="00C12FD1">
                    <w:pPr>
                      <w:jc w:val="right"/>
                      <w:rPr>
                        <w:szCs w:val="21"/>
                      </w:rPr>
                    </w:pPr>
                    <w:r w:rsidRPr="00C12FD1">
                      <w:t>49%</w:t>
                    </w:r>
                  </w:p>
                </w:tc>
                <w:tc>
                  <w:tcPr>
                    <w:tcW w:w="398" w:type="pct"/>
                    <w:vAlign w:val="center"/>
                  </w:tcPr>
                  <w:p w:rsidR="00C12FD1" w:rsidRPr="00C12FD1" w:rsidRDefault="00C12FD1" w:rsidP="00C12FD1">
                    <w:pPr>
                      <w:jc w:val="right"/>
                      <w:rPr>
                        <w:szCs w:val="21"/>
                      </w:rPr>
                    </w:pPr>
                    <w:r w:rsidRPr="00C12FD1">
                      <w:t>-</w:t>
                    </w:r>
                  </w:p>
                </w:tc>
              </w:tr>
            </w:sdtContent>
          </w:sdt>
        </w:tbl>
        <w:p w:rsidR="00C12FD1" w:rsidRDefault="00C12FD1">
          <w:pPr>
            <w:rPr>
              <w:lang w:eastAsia="zh-CN"/>
            </w:rPr>
          </w:pPr>
        </w:p>
        <w:p w:rsidR="00485AAA" w:rsidRPr="00C4233C" w:rsidRDefault="00485AAA" w:rsidP="00485AAA">
          <w:pPr>
            <w:overflowPunct w:val="0"/>
            <w:rPr>
              <w:rFonts w:ascii="Arial" w:hAnsi="Arial" w:cs="Arial"/>
              <w:b/>
              <w:lang w:eastAsia="zh-CN"/>
            </w:rPr>
          </w:pPr>
          <w:r w:rsidRPr="00C4233C">
            <w:rPr>
              <w:rFonts w:ascii="Arial" w:hAnsi="Arial" w:cs="Arial"/>
              <w:lang w:eastAsia="zh-CN"/>
            </w:rPr>
            <w:t>本集团对上述股权投资均采用权益法核算。</w:t>
          </w:r>
        </w:p>
        <w:p w:rsidR="00865A28" w:rsidRDefault="001A19A4">
          <w:pPr>
            <w:rPr>
              <w:rFonts w:cstheme="minorBidi"/>
              <w:szCs w:val="21"/>
            </w:rPr>
          </w:pPr>
        </w:p>
      </w:sdtContent>
    </w:sdt>
    <w:p w:rsidR="00865A28" w:rsidRPr="00485AAA" w:rsidRDefault="005064CB" w:rsidP="000827B5">
      <w:pPr>
        <w:pStyle w:val="4"/>
        <w:numPr>
          <w:ilvl w:val="3"/>
          <w:numId w:val="98"/>
        </w:numPr>
        <w:rPr>
          <w:b w:val="0"/>
        </w:rPr>
      </w:pPr>
      <w:r w:rsidRPr="00485AAA">
        <w:rPr>
          <w:rFonts w:hint="eastAsia"/>
          <w:b w:val="0"/>
        </w:rPr>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1017741929"/>
            <w:lock w:val="sdtContentLocked"/>
            <w:placeholder>
              <w:docPart w:val="GBC22222222222222222222222222222"/>
            </w:placeholder>
          </w:sdtPr>
          <w:sdtContent>
            <w:p w:rsidR="00865A28" w:rsidRDefault="001A19A4">
              <w:r w:rsidRPr="00A26F80">
                <w:rPr>
                  <w:rFonts w:ascii="宋体" w:hAnsi="宋体"/>
                </w:rPr>
                <w:fldChar w:fldCharType="begin"/>
              </w:r>
              <w:r w:rsidR="00485AAA">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85AAA">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lang w:eastAsia="zh-CN"/>
            </w:rPr>
          </w:pPr>
          <w:r>
            <w:rPr>
              <w:rFonts w:hint="eastAsia"/>
              <w:lang w:eastAsia="zh-CN"/>
            </w:rPr>
            <w:t>单位：</w:t>
          </w:r>
          <w:sdt>
            <w:sdtPr>
              <w:rPr>
                <w:rFonts w:hint="eastAsia"/>
                <w:lang w:eastAsia="zh-CN"/>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509"/>
            <w:gridCol w:w="1419"/>
            <w:gridCol w:w="1560"/>
            <w:gridCol w:w="1374"/>
            <w:gridCol w:w="1424"/>
          </w:tblGrid>
          <w:tr w:rsidR="00485AAA" w:rsidTr="00485AAA">
            <w:trPr>
              <w:trHeight w:val="120"/>
            </w:trPr>
            <w:tc>
              <w:tcPr>
                <w:tcW w:w="1890" w:type="pct"/>
                <w:vMerge w:val="restart"/>
                <w:tcBorders>
                  <w:top w:val="single" w:sz="4" w:space="0" w:color="auto"/>
                  <w:left w:val="single" w:sz="4" w:space="0" w:color="auto"/>
                  <w:bottom w:val="single" w:sz="6" w:space="0" w:color="auto"/>
                  <w:right w:val="single" w:sz="6" w:space="0" w:color="auto"/>
                </w:tcBorders>
                <w:shd w:val="clear" w:color="auto" w:fill="auto"/>
              </w:tcPr>
              <w:p w:rsidR="00485AAA" w:rsidRDefault="00485AAA" w:rsidP="00FA76D6">
                <w:pPr>
                  <w:jc w:val="center"/>
                  <w:rPr>
                    <w:rFonts w:cs="Arial"/>
                    <w:szCs w:val="21"/>
                    <w:lang w:eastAsia="zh-CN"/>
                  </w:rPr>
                </w:pPr>
              </w:p>
            </w:tc>
            <w:sdt>
              <w:sdtPr>
                <w:rPr>
                  <w:rFonts w:cs="Arial" w:hint="eastAsia"/>
                  <w:szCs w:val="21"/>
                  <w:lang w:val="en-GB"/>
                </w:rPr>
                <w:alias w:val="重要联营企业的主要财务信息-发生期间"/>
                <w:tag w:val="_GBC_3985273c74d84e5d9e0004348ff54fc3"/>
                <w:id w:val="30803790"/>
                <w:lock w:val="sdtLocked"/>
              </w:sdtPr>
              <w:sdtContent>
                <w:tc>
                  <w:tcPr>
                    <w:tcW w:w="160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85AAA" w:rsidRDefault="00485AAA" w:rsidP="00FA76D6">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30803791"/>
                <w:lock w:val="sdtLocked"/>
              </w:sdtPr>
              <w:sdtContent>
                <w:tc>
                  <w:tcPr>
                    <w:tcW w:w="150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85AAA" w:rsidRDefault="00485AAA" w:rsidP="00FA76D6">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485AAA" w:rsidTr="00485AAA">
            <w:trPr>
              <w:trHeight w:val="120"/>
            </w:trPr>
            <w:tc>
              <w:tcPr>
                <w:tcW w:w="1890" w:type="pct"/>
                <w:vMerge/>
                <w:tcBorders>
                  <w:top w:val="single" w:sz="4" w:space="0" w:color="auto"/>
                  <w:left w:val="single" w:sz="4" w:space="0" w:color="auto"/>
                  <w:bottom w:val="single" w:sz="6" w:space="0" w:color="auto"/>
                  <w:right w:val="single" w:sz="6" w:space="0" w:color="auto"/>
                </w:tcBorders>
                <w:shd w:val="clear" w:color="auto" w:fill="auto"/>
                <w:vAlign w:val="center"/>
              </w:tcPr>
              <w:p w:rsidR="00485AAA" w:rsidRDefault="00485AAA" w:rsidP="00FA76D6">
                <w:pPr>
                  <w:rPr>
                    <w:rFonts w:cs="Arial"/>
                    <w:szCs w:val="21"/>
                  </w:rPr>
                </w:pPr>
              </w:p>
            </w:tc>
            <w:sdt>
              <w:sdtPr>
                <w:rPr>
                  <w:szCs w:val="21"/>
                </w:rPr>
                <w:alias w:val="重要联营企业的主要财务信息明细-企业名称"/>
                <w:tag w:val="_GBC_efc7f4a58fe54a3fb8fad3e0deb94eae"/>
                <w:id w:val="30803792"/>
                <w:lock w:val="sdtLocked"/>
              </w:sdtPr>
              <w:sdtContent>
                <w:tc>
                  <w:tcPr>
                    <w:tcW w:w="764" w:type="pct"/>
                    <w:tcBorders>
                      <w:top w:val="single" w:sz="6" w:space="0" w:color="auto"/>
                      <w:left w:val="single" w:sz="6" w:space="0" w:color="auto"/>
                      <w:right w:val="single" w:sz="6" w:space="0" w:color="auto"/>
                    </w:tcBorders>
                    <w:shd w:val="clear" w:color="auto" w:fill="auto"/>
                  </w:tcPr>
                  <w:p w:rsidR="00485AAA" w:rsidRDefault="00485AAA" w:rsidP="00FA76D6">
                    <w:pPr>
                      <w:jc w:val="center"/>
                      <w:rPr>
                        <w:szCs w:val="21"/>
                      </w:rPr>
                    </w:pPr>
                    <w:r>
                      <w:rPr>
                        <w:szCs w:val="21"/>
                      </w:rPr>
                      <w:t>铁城公司</w:t>
                    </w:r>
                  </w:p>
                </w:tc>
              </w:sdtContent>
            </w:sdt>
            <w:sdt>
              <w:sdtPr>
                <w:rPr>
                  <w:szCs w:val="21"/>
                </w:rPr>
                <w:alias w:val="重要联营企业的主要财务信息明细-企业名称"/>
                <w:tag w:val="_GBC_efc7f4a58fe54a3fb8fad3e0deb94eae"/>
                <w:id w:val="30803793"/>
                <w:lock w:val="sdtLocked"/>
              </w:sdtPr>
              <w:sdtContent>
                <w:tc>
                  <w:tcPr>
                    <w:tcW w:w="840" w:type="pct"/>
                    <w:tcBorders>
                      <w:top w:val="single" w:sz="6" w:space="0" w:color="auto"/>
                      <w:left w:val="single" w:sz="6" w:space="0" w:color="auto"/>
                      <w:right w:val="single" w:sz="6" w:space="0" w:color="auto"/>
                    </w:tcBorders>
                    <w:shd w:val="clear" w:color="auto" w:fill="auto"/>
                  </w:tcPr>
                  <w:p w:rsidR="00485AAA" w:rsidRDefault="00485AAA" w:rsidP="00FA76D6">
                    <w:pPr>
                      <w:jc w:val="center"/>
                      <w:rPr>
                        <w:szCs w:val="21"/>
                      </w:rPr>
                    </w:pPr>
                    <w:r>
                      <w:rPr>
                        <w:szCs w:val="21"/>
                      </w:rPr>
                      <w:t>深土公司</w:t>
                    </w:r>
                  </w:p>
                </w:tc>
              </w:sdtContent>
            </w:sdt>
            <w:sdt>
              <w:sdtPr>
                <w:rPr>
                  <w:szCs w:val="21"/>
                </w:rPr>
                <w:alias w:val="重要联营企业的主要财务信息明细-企业名称"/>
                <w:tag w:val="_GBC_ec035f4a8b8047b6ae76c73886ec26ca"/>
                <w:id w:val="30803794"/>
                <w:lock w:val="sdtLocked"/>
              </w:sdtPr>
              <w:sdtContent>
                <w:tc>
                  <w:tcPr>
                    <w:tcW w:w="740" w:type="pct"/>
                    <w:tcBorders>
                      <w:top w:val="single" w:sz="6" w:space="0" w:color="auto"/>
                      <w:left w:val="single" w:sz="6" w:space="0" w:color="auto"/>
                      <w:bottom w:val="single" w:sz="6" w:space="0" w:color="auto"/>
                      <w:right w:val="single" w:sz="6" w:space="0" w:color="auto"/>
                    </w:tcBorders>
                    <w:shd w:val="clear" w:color="auto" w:fill="auto"/>
                  </w:tcPr>
                  <w:p w:rsidR="00485AAA" w:rsidRDefault="00485AAA" w:rsidP="00FA76D6">
                    <w:pPr>
                      <w:jc w:val="center"/>
                      <w:rPr>
                        <w:szCs w:val="21"/>
                      </w:rPr>
                    </w:pPr>
                    <w:r>
                      <w:rPr>
                        <w:szCs w:val="21"/>
                      </w:rPr>
                      <w:t>铁城公司</w:t>
                    </w:r>
                  </w:p>
                </w:tc>
              </w:sdtContent>
            </w:sdt>
            <w:sdt>
              <w:sdtPr>
                <w:rPr>
                  <w:szCs w:val="21"/>
                </w:rPr>
                <w:alias w:val="重要联营企业的主要财务信息明细-企业名称"/>
                <w:tag w:val="_GBC_ec035f4a8b8047b6ae76c73886ec26ca"/>
                <w:id w:val="30803795"/>
                <w:lock w:val="sdtLocked"/>
              </w:sdtPr>
              <w:sdtContent>
                <w:tc>
                  <w:tcPr>
                    <w:tcW w:w="767" w:type="pct"/>
                    <w:tcBorders>
                      <w:top w:val="single" w:sz="6" w:space="0" w:color="auto"/>
                      <w:left w:val="single" w:sz="6" w:space="0" w:color="auto"/>
                      <w:bottom w:val="single" w:sz="6" w:space="0" w:color="auto"/>
                      <w:right w:val="single" w:sz="6" w:space="0" w:color="auto"/>
                    </w:tcBorders>
                    <w:shd w:val="clear" w:color="auto" w:fill="auto"/>
                  </w:tcPr>
                  <w:p w:rsidR="00485AAA" w:rsidRDefault="00485AAA" w:rsidP="00FA76D6">
                    <w:pPr>
                      <w:jc w:val="center"/>
                      <w:rPr>
                        <w:szCs w:val="21"/>
                      </w:rPr>
                    </w:pPr>
                    <w:r>
                      <w:rPr>
                        <w:szCs w:val="21"/>
                      </w:rPr>
                      <w:t>深土公司</w:t>
                    </w:r>
                  </w:p>
                </w:tc>
              </w:sdtContent>
            </w:sdt>
          </w:tr>
          <w:tr w:rsidR="00485AAA" w:rsidTr="00485AAA">
            <w:sdt>
              <w:sdtPr>
                <w:tag w:val="_PLD_bd98f709ab6e4f96b4a06602fd995e5b"/>
                <w:id w:val="30803796"/>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流动资产</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93,571,082</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1,974,929,650</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77,732,176</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1,612,908,784</w:t>
                </w:r>
              </w:p>
            </w:tc>
          </w:tr>
          <w:tr w:rsidR="00485AAA" w:rsidTr="00485AAA">
            <w:sdt>
              <w:sdtPr>
                <w:tag w:val="_PLD_d33c9f19c0bd4028900f4b049304e75b"/>
                <w:id w:val="30803797"/>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非流动资产</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373,859,706</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10,209,343</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361,863,405</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12,941,371</w:t>
                </w:r>
              </w:p>
            </w:tc>
          </w:tr>
          <w:tr w:rsidR="00485AAA" w:rsidTr="00485AAA">
            <w:sdt>
              <w:sdtPr>
                <w:tag w:val="_PLD_93b9a2f53b8c47c3b912a3f65bfa401f"/>
                <w:id w:val="30803798"/>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资产合计</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467,430,788</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1,985,138,993</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439,595,581</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1,625,850,155</w:t>
                </w:r>
              </w:p>
            </w:tc>
          </w:tr>
          <w:tr w:rsidR="00485AAA" w:rsidTr="00485AAA">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val="en-GB"/>
                  </w:rPr>
                </w:pPr>
              </w:p>
            </w:tc>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r>
          <w:tr w:rsidR="00485AAA" w:rsidTr="00485AAA">
            <w:sdt>
              <w:sdtPr>
                <w:tag w:val="_PLD_d5042a8897c74c8fa2567bf536f0b45c"/>
                <w:id w:val="30803799"/>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流动负债</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221,928,113</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1,828,909,045</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223,295,061</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1,485,647,415</w:t>
                </w:r>
              </w:p>
            </w:tc>
          </w:tr>
          <w:tr w:rsidR="00485AAA" w:rsidTr="00485AAA">
            <w:sdt>
              <w:sdtPr>
                <w:tag w:val="_PLD_5328073d5a9f4e7a8dda720e99ff747d"/>
                <w:id w:val="30803800"/>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非流动负债</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w:t>
                </w:r>
              </w:p>
            </w:tc>
          </w:tr>
          <w:tr w:rsidR="00485AAA" w:rsidTr="00485AAA">
            <w:sdt>
              <w:sdtPr>
                <w:tag w:val="_PLD_9cbbfa9377864d43b63aa61b4f155abf"/>
                <w:id w:val="30803801"/>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负债合计</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221,928,113</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1,828,909,045</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223,295,061</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1,485,647,415</w:t>
                </w:r>
              </w:p>
            </w:tc>
          </w:tr>
          <w:tr w:rsidR="00485AAA" w:rsidTr="00485AAA">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val="en-GB"/>
                  </w:rPr>
                </w:pPr>
              </w:p>
            </w:tc>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r>
          <w:tr w:rsidR="00485AAA" w:rsidTr="00485AAA">
            <w:sdt>
              <w:sdtPr>
                <w:tag w:val="_PLD_a24a27859d54478ebb4bb56e062c15f9"/>
                <w:id w:val="30803802"/>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eastAsia="zh-CN"/>
                      </w:rPr>
                    </w:pPr>
                    <w:r>
                      <w:rPr>
                        <w:rFonts w:cs="Arial" w:hint="eastAsia"/>
                        <w:color w:val="000000"/>
                        <w:szCs w:val="21"/>
                        <w:lang w:val="en-GB" w:eastAsia="zh-CN"/>
                      </w:rPr>
                      <w:t>归属于母公司股东权益</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245,502,675</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156,229,948</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216,300,520</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140,202,740</w:t>
                </w:r>
              </w:p>
            </w:tc>
          </w:tr>
          <w:tr w:rsidR="00485AAA" w:rsidTr="00485AAA">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val="en-GB"/>
                  </w:rPr>
                </w:pPr>
              </w:p>
            </w:tc>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r>
          <w:tr w:rsidR="00485AAA" w:rsidTr="00485AAA">
            <w:sdt>
              <w:sdtPr>
                <w:tag w:val="_PLD_83760dd036554298ad568f0c4835493a"/>
                <w:id w:val="30803803"/>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eastAsia="zh-CN"/>
                      </w:rPr>
                    </w:pPr>
                    <w:r>
                      <w:rPr>
                        <w:rFonts w:cs="Arial" w:hint="eastAsia"/>
                        <w:color w:val="000000"/>
                        <w:szCs w:val="21"/>
                        <w:lang w:val="en-GB" w:eastAsia="zh-CN"/>
                      </w:rPr>
                      <w:t>按持股比例计算的净资产份额</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120,296,310</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76,552,675</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105,987,255</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68,699,343</w:t>
                </w:r>
              </w:p>
            </w:tc>
          </w:tr>
          <w:tr w:rsidR="00485AAA" w:rsidTr="00485AAA">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tc>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r>
          <w:tr w:rsidR="00485AAA" w:rsidTr="00485AAA">
            <w:sdt>
              <w:sdtPr>
                <w:tag w:val="_PLD_88aac7b4c3d3477a959d3c9bcd283178"/>
                <w:id w:val="30803804"/>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eastAsia="zh-CN"/>
                      </w:rPr>
                    </w:pPr>
                    <w:r>
                      <w:rPr>
                        <w:rFonts w:cs="Arial" w:hint="eastAsia"/>
                        <w:color w:val="000000"/>
                        <w:szCs w:val="21"/>
                        <w:lang w:val="en-GB" w:eastAsia="zh-CN"/>
                      </w:rPr>
                      <w:t>对联营企业权益投资的账面价值</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120,296,310</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76,552,675</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105,987,255</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68,699,343</w:t>
                </w:r>
              </w:p>
            </w:tc>
          </w:tr>
          <w:tr w:rsidR="00485AAA" w:rsidTr="00485AAA">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lang w:val="en-GB"/>
                  </w:rPr>
                </w:pPr>
              </w:p>
            </w:tc>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p>
            </w:tc>
          </w:tr>
          <w:tr w:rsidR="00485AAA" w:rsidTr="00485AAA">
            <w:sdt>
              <w:sdtPr>
                <w:tag w:val="_PLD_9814be1c77a644928d7ffa3fb0b9d2e1"/>
                <w:id w:val="30803805"/>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营业收入</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43,241,303</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1,526,496,798</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45,672,833</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1,222,249,688</w:t>
                </w:r>
              </w:p>
            </w:tc>
          </w:tr>
          <w:tr w:rsidR="00485AAA" w:rsidTr="00485AAA">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tc>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 </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 </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 </w:t>
                </w:r>
              </w:p>
            </w:tc>
          </w:tr>
          <w:tr w:rsidR="00485AAA" w:rsidTr="00485AAA">
            <w:sdt>
              <w:sdtPr>
                <w:tag w:val="_PLD_cc6add3e9dbe47cbae39d310932ff70b"/>
                <w:id w:val="30803806"/>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净利润</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29,202,154</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16,027,209</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(23,350,573)</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8,985,199</w:t>
                </w:r>
              </w:p>
            </w:tc>
          </w:tr>
          <w:tr w:rsidR="00485AAA" w:rsidTr="00485AAA">
            <w:sdt>
              <w:sdtPr>
                <w:tag w:val="_PLD_150d11eed5f7496c9efbd41529cfb2fe"/>
                <w:id w:val="30803807"/>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其他综合收益</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w:t>
                </w:r>
              </w:p>
            </w:tc>
          </w:tr>
          <w:tr w:rsidR="00485AAA" w:rsidTr="00485AAA">
            <w:sdt>
              <w:sdtPr>
                <w:tag w:val="_PLD_aca477b75b8548ffb0cae4d911df9f59"/>
                <w:id w:val="30803808"/>
                <w:lock w:val="sdtLocked"/>
              </w:sdtPr>
              <w:sdtContent>
                <w:tc>
                  <w:tcPr>
                    <w:tcW w:w="1890" w:type="pct"/>
                    <w:tcBorders>
                      <w:top w:val="single" w:sz="6" w:space="0" w:color="auto"/>
                      <w:left w:val="single" w:sz="4" w:space="0" w:color="auto"/>
                      <w:bottom w:val="single" w:sz="6" w:space="0" w:color="auto"/>
                      <w:right w:val="single" w:sz="6" w:space="0" w:color="auto"/>
                    </w:tcBorders>
                    <w:shd w:val="clear" w:color="auto" w:fill="auto"/>
                    <w:vAlign w:val="bottom"/>
                  </w:tcPr>
                  <w:p w:rsidR="00485AAA" w:rsidRDefault="00485AAA" w:rsidP="00FA76D6">
                    <w:pPr>
                      <w:rPr>
                        <w:rFonts w:cs="Arial"/>
                        <w:color w:val="000000"/>
                        <w:szCs w:val="21"/>
                      </w:rPr>
                    </w:pPr>
                    <w:r>
                      <w:rPr>
                        <w:rFonts w:cs="Arial" w:hint="eastAsia"/>
                        <w:color w:val="000000"/>
                        <w:szCs w:val="21"/>
                        <w:lang w:val="en-GB"/>
                      </w:rPr>
                      <w:t>综合收益总额</w:t>
                    </w:r>
                  </w:p>
                </w:tc>
              </w:sdtContent>
            </w:sdt>
            <w:tc>
              <w:tcPr>
                <w:tcW w:w="764" w:type="pct"/>
                <w:tcBorders>
                  <w:left w:val="single" w:sz="6" w:space="0" w:color="auto"/>
                  <w:right w:val="single" w:sz="6" w:space="0" w:color="auto"/>
                </w:tcBorders>
                <w:shd w:val="clear" w:color="auto" w:fill="auto"/>
              </w:tcPr>
              <w:p w:rsidR="00485AAA" w:rsidRDefault="00485AAA" w:rsidP="00FA76D6">
                <w:pPr>
                  <w:jc w:val="right"/>
                  <w:rPr>
                    <w:szCs w:val="21"/>
                  </w:rPr>
                </w:pPr>
                <w:r>
                  <w:t>29,202,154</w:t>
                </w:r>
              </w:p>
            </w:tc>
            <w:tc>
              <w:tcPr>
                <w:tcW w:w="840" w:type="pct"/>
                <w:tcBorders>
                  <w:left w:val="single" w:sz="6" w:space="0" w:color="auto"/>
                  <w:right w:val="single" w:sz="6" w:space="0" w:color="auto"/>
                </w:tcBorders>
                <w:shd w:val="clear" w:color="auto" w:fill="auto"/>
              </w:tcPr>
              <w:p w:rsidR="00485AAA" w:rsidRDefault="00485AAA" w:rsidP="00FA76D6">
                <w:pPr>
                  <w:jc w:val="right"/>
                  <w:rPr>
                    <w:szCs w:val="21"/>
                  </w:rPr>
                </w:pPr>
                <w:r>
                  <w:t>16,027,209</w:t>
                </w:r>
              </w:p>
            </w:tc>
            <w:tc>
              <w:tcPr>
                <w:tcW w:w="740"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(23,350,573)</w:t>
                </w:r>
              </w:p>
            </w:tc>
            <w:tc>
              <w:tcPr>
                <w:tcW w:w="767" w:type="pct"/>
                <w:tcBorders>
                  <w:top w:val="single" w:sz="6" w:space="0" w:color="auto"/>
                  <w:left w:val="single" w:sz="6" w:space="0" w:color="auto"/>
                  <w:bottom w:val="single" w:sz="6" w:space="0" w:color="auto"/>
                  <w:right w:val="single" w:sz="6" w:space="0" w:color="auto"/>
                </w:tcBorders>
              </w:tcPr>
              <w:p w:rsidR="00485AAA" w:rsidRDefault="00485AAA" w:rsidP="00FA76D6">
                <w:pPr>
                  <w:jc w:val="right"/>
                  <w:rPr>
                    <w:szCs w:val="21"/>
                  </w:rPr>
                </w:pPr>
                <w:r>
                  <w:t>8,985,199</w:t>
                </w:r>
              </w:p>
            </w:tc>
          </w:tr>
          <w:tr w:rsidR="00485AAA" w:rsidTr="00485AAA">
            <w:tc>
              <w:tcPr>
                <w:tcW w:w="1890" w:type="pct"/>
                <w:tcBorders>
                  <w:top w:val="single" w:sz="6" w:space="0" w:color="auto"/>
                  <w:left w:val="single" w:sz="4" w:space="0" w:color="auto"/>
                  <w:bottom w:val="single" w:sz="4" w:space="0" w:color="auto"/>
                  <w:right w:val="single" w:sz="6" w:space="0" w:color="auto"/>
                </w:tcBorders>
                <w:shd w:val="clear" w:color="auto" w:fill="auto"/>
                <w:vAlign w:val="bottom"/>
              </w:tcPr>
              <w:p w:rsidR="00485AAA" w:rsidRDefault="00485AAA" w:rsidP="00FA76D6">
                <w:pPr>
                  <w:rPr>
                    <w:rFonts w:cs="Arial"/>
                    <w:color w:val="000000"/>
                    <w:szCs w:val="21"/>
                    <w:lang w:val="en-GB"/>
                  </w:rPr>
                </w:pPr>
              </w:p>
            </w:tc>
            <w:tc>
              <w:tcPr>
                <w:tcW w:w="764" w:type="pct"/>
                <w:tcBorders>
                  <w:left w:val="single" w:sz="6" w:space="0" w:color="auto"/>
                  <w:bottom w:val="single" w:sz="4" w:space="0" w:color="auto"/>
                  <w:right w:val="single" w:sz="6" w:space="0" w:color="auto"/>
                </w:tcBorders>
                <w:shd w:val="clear" w:color="auto" w:fill="auto"/>
              </w:tcPr>
              <w:p w:rsidR="00485AAA" w:rsidRDefault="00485AAA" w:rsidP="00FA76D6">
                <w:pPr>
                  <w:jc w:val="right"/>
                  <w:rPr>
                    <w:szCs w:val="21"/>
                  </w:rPr>
                </w:pPr>
                <w:r>
                  <w:t> </w:t>
                </w:r>
              </w:p>
            </w:tc>
            <w:tc>
              <w:tcPr>
                <w:tcW w:w="840" w:type="pct"/>
                <w:tcBorders>
                  <w:left w:val="single" w:sz="6" w:space="0" w:color="auto"/>
                  <w:bottom w:val="single" w:sz="4" w:space="0" w:color="auto"/>
                  <w:right w:val="single" w:sz="6" w:space="0" w:color="auto"/>
                </w:tcBorders>
                <w:shd w:val="clear" w:color="auto" w:fill="auto"/>
              </w:tcPr>
              <w:p w:rsidR="00485AAA" w:rsidRDefault="00485AAA" w:rsidP="00FA76D6">
                <w:pPr>
                  <w:jc w:val="right"/>
                  <w:rPr>
                    <w:szCs w:val="21"/>
                  </w:rPr>
                </w:pPr>
                <w:r>
                  <w:t> </w:t>
                </w:r>
              </w:p>
            </w:tc>
            <w:tc>
              <w:tcPr>
                <w:tcW w:w="740" w:type="pct"/>
                <w:tcBorders>
                  <w:top w:val="single" w:sz="6" w:space="0" w:color="auto"/>
                  <w:left w:val="single" w:sz="6" w:space="0" w:color="auto"/>
                  <w:bottom w:val="single" w:sz="4" w:space="0" w:color="auto"/>
                  <w:right w:val="single" w:sz="6" w:space="0" w:color="auto"/>
                </w:tcBorders>
              </w:tcPr>
              <w:p w:rsidR="00485AAA" w:rsidRDefault="00485AAA" w:rsidP="00FA76D6">
                <w:pPr>
                  <w:jc w:val="right"/>
                  <w:rPr>
                    <w:szCs w:val="21"/>
                  </w:rPr>
                </w:pPr>
                <w:r>
                  <w:t> </w:t>
                </w:r>
              </w:p>
            </w:tc>
            <w:tc>
              <w:tcPr>
                <w:tcW w:w="767" w:type="pct"/>
                <w:tcBorders>
                  <w:top w:val="single" w:sz="6" w:space="0" w:color="auto"/>
                  <w:left w:val="single" w:sz="6" w:space="0" w:color="auto"/>
                  <w:bottom w:val="single" w:sz="4" w:space="0" w:color="auto"/>
                  <w:right w:val="single" w:sz="6" w:space="0" w:color="auto"/>
                </w:tcBorders>
              </w:tcPr>
              <w:p w:rsidR="00485AAA" w:rsidRDefault="00485AAA" w:rsidP="00FA76D6">
                <w:pPr>
                  <w:jc w:val="right"/>
                  <w:rPr>
                    <w:szCs w:val="21"/>
                  </w:rPr>
                </w:pPr>
                <w:r>
                  <w:t> </w:t>
                </w:r>
              </w:p>
            </w:tc>
          </w:tr>
          <w:tr w:rsidR="00485AAA" w:rsidTr="00485AAA">
            <w:sdt>
              <w:sdtPr>
                <w:tag w:val="_PLD_2c0ced87aa7249418772718451ec98cd"/>
                <w:id w:val="30803809"/>
                <w:lock w:val="sdtLocked"/>
              </w:sdtPr>
              <w:sdtContent>
                <w:tc>
                  <w:tcPr>
                    <w:tcW w:w="1890" w:type="pct"/>
                    <w:tcBorders>
                      <w:top w:val="single" w:sz="6" w:space="0" w:color="auto"/>
                      <w:left w:val="single" w:sz="4" w:space="0" w:color="auto"/>
                      <w:bottom w:val="single" w:sz="4" w:space="0" w:color="auto"/>
                      <w:right w:val="single" w:sz="6" w:space="0" w:color="auto"/>
                    </w:tcBorders>
                    <w:shd w:val="clear" w:color="auto" w:fill="auto"/>
                    <w:vAlign w:val="bottom"/>
                  </w:tcPr>
                  <w:p w:rsidR="00485AAA" w:rsidRDefault="00485AAA" w:rsidP="00FA76D6">
                    <w:pPr>
                      <w:rPr>
                        <w:rFonts w:cs="Arial"/>
                        <w:color w:val="000000"/>
                        <w:szCs w:val="21"/>
                        <w:lang w:eastAsia="zh-CN"/>
                      </w:rPr>
                    </w:pPr>
                    <w:r>
                      <w:rPr>
                        <w:rFonts w:cs="Arial" w:hint="eastAsia"/>
                        <w:color w:val="000000"/>
                        <w:szCs w:val="21"/>
                        <w:lang w:val="en-GB" w:eastAsia="zh-CN"/>
                      </w:rPr>
                      <w:t>本年度收到的来自联营企业的股利</w:t>
                    </w:r>
                  </w:p>
                </w:tc>
              </w:sdtContent>
            </w:sdt>
            <w:tc>
              <w:tcPr>
                <w:tcW w:w="764" w:type="pct"/>
                <w:tcBorders>
                  <w:left w:val="single" w:sz="6" w:space="0" w:color="auto"/>
                  <w:bottom w:val="single" w:sz="4" w:space="0" w:color="auto"/>
                  <w:right w:val="single" w:sz="6" w:space="0" w:color="auto"/>
                </w:tcBorders>
                <w:shd w:val="clear" w:color="auto" w:fill="auto"/>
              </w:tcPr>
              <w:p w:rsidR="00485AAA" w:rsidRDefault="00485AAA" w:rsidP="00FA76D6">
                <w:pPr>
                  <w:jc w:val="right"/>
                  <w:rPr>
                    <w:szCs w:val="21"/>
                  </w:rPr>
                </w:pPr>
                <w:r>
                  <w:t>-</w:t>
                </w:r>
              </w:p>
            </w:tc>
            <w:tc>
              <w:tcPr>
                <w:tcW w:w="840" w:type="pct"/>
                <w:tcBorders>
                  <w:left w:val="single" w:sz="6" w:space="0" w:color="auto"/>
                  <w:bottom w:val="single" w:sz="4" w:space="0" w:color="auto"/>
                  <w:right w:val="single" w:sz="6" w:space="0" w:color="auto"/>
                </w:tcBorders>
                <w:shd w:val="clear" w:color="auto" w:fill="auto"/>
              </w:tcPr>
              <w:p w:rsidR="00485AAA" w:rsidRDefault="00485AAA" w:rsidP="00FA76D6">
                <w:pPr>
                  <w:jc w:val="right"/>
                  <w:rPr>
                    <w:szCs w:val="21"/>
                  </w:rPr>
                </w:pPr>
                <w:r>
                  <w:t>-</w:t>
                </w:r>
              </w:p>
            </w:tc>
            <w:tc>
              <w:tcPr>
                <w:tcW w:w="740" w:type="pct"/>
                <w:tcBorders>
                  <w:top w:val="single" w:sz="6" w:space="0" w:color="auto"/>
                  <w:left w:val="single" w:sz="6" w:space="0" w:color="auto"/>
                  <w:bottom w:val="single" w:sz="4" w:space="0" w:color="auto"/>
                  <w:right w:val="single" w:sz="6" w:space="0" w:color="auto"/>
                </w:tcBorders>
              </w:tcPr>
              <w:p w:rsidR="00485AAA" w:rsidRDefault="00485AAA" w:rsidP="00FA76D6">
                <w:pPr>
                  <w:jc w:val="right"/>
                  <w:rPr>
                    <w:szCs w:val="21"/>
                  </w:rPr>
                </w:pPr>
                <w:r>
                  <w:t>-</w:t>
                </w:r>
              </w:p>
            </w:tc>
            <w:tc>
              <w:tcPr>
                <w:tcW w:w="767" w:type="pct"/>
                <w:tcBorders>
                  <w:top w:val="single" w:sz="6" w:space="0" w:color="auto"/>
                  <w:left w:val="single" w:sz="6" w:space="0" w:color="auto"/>
                  <w:bottom w:val="single" w:sz="4" w:space="0" w:color="auto"/>
                  <w:right w:val="single" w:sz="6" w:space="0" w:color="auto"/>
                </w:tcBorders>
              </w:tcPr>
              <w:p w:rsidR="00485AAA" w:rsidRDefault="00485AAA" w:rsidP="00FA76D6">
                <w:pPr>
                  <w:jc w:val="right"/>
                  <w:rPr>
                    <w:szCs w:val="21"/>
                  </w:rPr>
                </w:pPr>
                <w:r>
                  <w:t>-</w:t>
                </w:r>
              </w:p>
            </w:tc>
          </w:tr>
        </w:tbl>
        <w:p w:rsidR="00485AAA" w:rsidRDefault="00485AAA"/>
        <w:sdt>
          <w:sdtPr>
            <w:rPr>
              <w:sz w:val="18"/>
              <w:szCs w:val="18"/>
            </w:rPr>
            <w:alias w:val="重要联营企业的主要财务信息其他说明的方法"/>
            <w:tag w:val="_GBC_49602fee37fb4c848eee594868d16caa"/>
            <w:id w:val="-200394836"/>
            <w:lock w:val="sdtLocked"/>
            <w:placeholder>
              <w:docPart w:val="GBC22222222222222222222222222222"/>
            </w:placeholder>
          </w:sdtPr>
          <w:sdtEndPr>
            <w:rPr>
              <w:rFonts w:cs="Arial" w:hint="eastAsia"/>
              <w:sz w:val="21"/>
              <w:szCs w:val="21"/>
            </w:rPr>
          </w:sdtEndPr>
          <w:sdtContent>
            <w:p w:rsidR="00485AAA" w:rsidRPr="00485AAA" w:rsidRDefault="00485AAA" w:rsidP="00485AAA">
              <w:pPr>
                <w:overflowPunct w:val="0"/>
                <w:rPr>
                  <w:b/>
                  <w:sz w:val="18"/>
                  <w:szCs w:val="18"/>
                  <w:lang w:eastAsia="zh-CN"/>
                </w:rPr>
              </w:pPr>
              <w:r w:rsidRPr="00485AAA">
                <w:rPr>
                  <w:sz w:val="18"/>
                  <w:szCs w:val="18"/>
                  <w:lang w:eastAsia="zh-CN"/>
                </w:rPr>
                <w:t xml:space="preserve">(i) </w:t>
              </w:r>
              <w:r w:rsidRPr="00485AAA">
                <w:rPr>
                  <w:sz w:val="18"/>
                  <w:szCs w:val="18"/>
                  <w:lang w:eastAsia="zh-CN"/>
                </w:rPr>
                <w:t>本集团以联营企业合并财务报表中归属于母公司的金额为基础，按持股比例计算资产份额。联营企业合并财务报表中的金额考虑了取得投资时联营企业可辨认净资产的公允价值以及统一会计政策的影响。</w:t>
              </w:r>
            </w:p>
            <w:p w:rsidR="00865A28" w:rsidRDefault="001A19A4">
              <w:pPr>
                <w:rPr>
                  <w:rFonts w:cs="Arial"/>
                  <w:szCs w:val="21"/>
                </w:rPr>
              </w:pPr>
            </w:p>
          </w:sdtContent>
        </w:sdt>
      </w:sdtContent>
    </w:sdt>
    <w:p w:rsidR="007A05DC" w:rsidRDefault="007A05DC" w:rsidP="008D4357">
      <w:pPr>
        <w:pStyle w:val="2"/>
        <w:numPr>
          <w:ilvl w:val="0"/>
          <w:numId w:val="26"/>
        </w:numPr>
        <w:rPr>
          <w:rFonts w:ascii="宋体" w:hAnsi="宋体"/>
        </w:rPr>
      </w:pPr>
      <w:r>
        <w:rPr>
          <w:rFonts w:ascii="宋体" w:hAnsi="宋体" w:hint="eastAsia"/>
        </w:rPr>
        <w:t>分部信息</w:t>
      </w:r>
    </w:p>
    <w:p w:rsidR="008D4357" w:rsidRPr="008D4357" w:rsidRDefault="008D4357" w:rsidP="008D4357">
      <w:pPr>
        <w:rPr>
          <w:lang w:eastAsia="zh-CN"/>
        </w:rPr>
      </w:pPr>
      <w:r w:rsidRPr="008D4357">
        <w:rPr>
          <w:lang w:eastAsia="zh-CN"/>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8D4357" w:rsidRPr="008D4357" w:rsidRDefault="008D4357" w:rsidP="008D4357">
      <w:pPr>
        <w:rPr>
          <w:lang w:eastAsia="zh-CN"/>
        </w:rPr>
      </w:pPr>
    </w:p>
    <w:p w:rsidR="008D4357" w:rsidRPr="008D4357" w:rsidRDefault="008D4357" w:rsidP="008D4357">
      <w:pPr>
        <w:rPr>
          <w:lang w:eastAsia="zh-CN"/>
        </w:rPr>
      </w:pPr>
      <w:r w:rsidRPr="008D4357">
        <w:rPr>
          <w:lang w:eastAsia="zh-CN"/>
        </w:rPr>
        <w:t>分部间转移价格参照向第三方销售所采用的价格确定。</w:t>
      </w:r>
    </w:p>
    <w:p w:rsidR="008D4357" w:rsidRPr="00F575B7" w:rsidRDefault="008D4357" w:rsidP="008D4357">
      <w:pPr>
        <w:rPr>
          <w:lang w:eastAsia="zh-CN"/>
        </w:rPr>
      </w:pPr>
    </w:p>
    <w:p w:rsidR="008D4357" w:rsidRPr="008D4357" w:rsidRDefault="008D4357" w:rsidP="008D4357">
      <w:pPr>
        <w:rPr>
          <w:lang w:eastAsia="zh-CN"/>
        </w:rPr>
      </w:pPr>
      <w:r w:rsidRPr="008D4357">
        <w:rPr>
          <w:lang w:eastAsia="zh-CN"/>
        </w:rPr>
        <w:t>资产根据分部的经营以及资产的所在位置进行分配，负债根据分部的经营进行分配。</w:t>
      </w:r>
    </w:p>
    <w:p w:rsidR="008D4357" w:rsidRDefault="008D4357" w:rsidP="008D4357">
      <w:pPr>
        <w:rPr>
          <w:rFonts w:ascii="Arial" w:hAnsi="Arial" w:cs="Arial"/>
          <w:lang w:eastAsia="zh-CN"/>
        </w:rPr>
      </w:pPr>
    </w:p>
    <w:p w:rsidR="007A05DC" w:rsidRPr="00F575B7" w:rsidRDefault="008D4357" w:rsidP="00F575B7">
      <w:pPr>
        <w:pStyle w:val="a9"/>
        <w:numPr>
          <w:ilvl w:val="0"/>
          <w:numId w:val="99"/>
        </w:numPr>
        <w:ind w:firstLineChars="0"/>
        <w:rPr>
          <w:rFonts w:ascii="Times New Roman" w:hAnsi="Times New Roman"/>
        </w:rPr>
      </w:pPr>
      <w:r w:rsidRPr="008D4357">
        <w:rPr>
          <w:rFonts w:ascii="Times New Roman" w:hAnsi="Times New Roman"/>
        </w:rPr>
        <w:t>2020</w:t>
      </w:r>
      <w:r w:rsidRPr="008D4357">
        <w:rPr>
          <w:rFonts w:ascii="Times New Roman" w:hAnsi="Arial"/>
        </w:rPr>
        <w:t>年度及</w:t>
      </w:r>
      <w:r w:rsidRPr="008D4357">
        <w:rPr>
          <w:rFonts w:ascii="Times New Roman" w:hAnsi="Times New Roman"/>
        </w:rPr>
        <w:t>2020</w:t>
      </w:r>
      <w:r w:rsidRPr="008D4357">
        <w:rPr>
          <w:rFonts w:ascii="Times New Roman" w:hAnsi="Arial"/>
        </w:rPr>
        <w:t>年</w:t>
      </w:r>
      <w:r w:rsidRPr="008D4357">
        <w:rPr>
          <w:rFonts w:ascii="Times New Roman" w:hAnsi="Times New Roman"/>
        </w:rPr>
        <w:t>12</w:t>
      </w:r>
      <w:r w:rsidRPr="008D4357">
        <w:rPr>
          <w:rFonts w:ascii="Times New Roman" w:hAnsi="Arial"/>
        </w:rPr>
        <w:t>月</w:t>
      </w:r>
      <w:r w:rsidRPr="008D4357">
        <w:rPr>
          <w:rFonts w:ascii="Times New Roman" w:hAnsi="Times New Roman"/>
        </w:rPr>
        <w:t>31</w:t>
      </w:r>
      <w:r w:rsidRPr="008D4357">
        <w:rPr>
          <w:rFonts w:ascii="Times New Roman" w:hAnsi="Arial"/>
        </w:rPr>
        <w:t>日的分部信息</w:t>
      </w:r>
      <w:r w:rsidRPr="008D4357">
        <w:rPr>
          <w:rFonts w:ascii="Times New Roman" w:hAnsi="Arial"/>
          <w:bCs/>
        </w:rPr>
        <w:t>列示如下：</w:t>
      </w:r>
    </w:p>
    <w:sdt>
      <w:sdtPr>
        <w:rPr>
          <w:rFonts w:ascii="宋体" w:hAnsi="宋体" w:cs="宋体" w:hint="eastAsia"/>
          <w:b/>
          <w:bCs/>
          <w:kern w:val="0"/>
          <w:szCs w:val="24"/>
          <w:lang w:eastAsia="en-US"/>
        </w:rPr>
        <w:alias w:val="模块:报告分部的财务信息"/>
        <w:tag w:val="_SEC_c88228a13efc40bf8facbaa3643e4cb3"/>
        <w:id w:val="89448431"/>
        <w:lock w:val="sdtLocked"/>
      </w:sdtPr>
      <w:sdtEndPr>
        <w:rPr>
          <w:rFonts w:ascii="Times New Roman" w:hAnsi="Times New Roman" w:cs="Times New Roman" w:hint="default"/>
          <w:b w:val="0"/>
          <w:bCs w:val="0"/>
          <w:szCs w:val="21"/>
        </w:rPr>
      </w:sdtEndPr>
      <w:sdtContent>
        <w:p w:rsidR="008D4357" w:rsidRDefault="008D4357">
          <w:pPr>
            <w:pStyle w:val="a9"/>
            <w:ind w:firstLineChars="0" w:firstLine="0"/>
            <w:jc w:val="right"/>
            <w:rPr>
              <w:rFonts w:ascii="宋体" w:hAnsi="宋体"/>
              <w:szCs w:val="21"/>
            </w:rPr>
          </w:pPr>
          <w:r w:rsidRPr="008D4357">
            <w:rPr>
              <w:rFonts w:ascii="宋体" w:hAnsi="宋体" w:cs="宋体" w:hint="eastAsia"/>
              <w:bCs/>
              <w:kern w:val="0"/>
              <w:szCs w:val="24"/>
            </w:rPr>
            <w:t>单</w:t>
          </w:r>
          <w:r w:rsidRPr="008D4357">
            <w:rPr>
              <w:rFonts w:ascii="宋体" w:hAnsi="宋体" w:hint="eastAsia"/>
              <w:szCs w:val="21"/>
            </w:rPr>
            <w:t>位</w:t>
          </w:r>
          <w:r>
            <w:rPr>
              <w:rFonts w:ascii="宋体" w:hAnsi="宋体" w:hint="eastAsia"/>
              <w:szCs w:val="21"/>
            </w:rPr>
            <w:t>：</w:t>
          </w:r>
          <w:sdt>
            <w:sdtPr>
              <w:rPr>
                <w:rFonts w:ascii="宋体" w:hAnsi="宋体" w:hint="eastAsia"/>
                <w:szCs w:val="21"/>
              </w:rPr>
              <w:alias w:val="单位：财务附注：报告分部的财务信息"/>
              <w:tag w:val="_GBC_7605447fe81f42cb8fddf03d31f4d9f1"/>
              <w:id w:val="8944843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91822203e5c047ed9e288f2f546dc41a"/>
              <w:id w:val="894484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219"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1904"/>
            <w:gridCol w:w="1640"/>
            <w:gridCol w:w="1563"/>
            <w:gridCol w:w="1669"/>
          </w:tblGrid>
          <w:tr w:rsidR="0094607D" w:rsidRPr="008D4357" w:rsidTr="0094607D">
            <w:trPr>
              <w:jc w:val="center"/>
            </w:trPr>
            <w:sdt>
              <w:sdtPr>
                <w:tag w:val="_PLD_8bb9bb00490c4a64b03d36d56a7709e9"/>
                <w:id w:val="23647354"/>
                <w:lock w:val="sdtLocked"/>
              </w:sdtPr>
              <w:sdtContent>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8D4357" w:rsidRDefault="0094607D" w:rsidP="0094607D">
                    <w:pPr>
                      <w:jc w:val="center"/>
                      <w:rPr>
                        <w:szCs w:val="21"/>
                      </w:rPr>
                    </w:pPr>
                    <w:r w:rsidRPr="008D4357">
                      <w:rPr>
                        <w:szCs w:val="21"/>
                      </w:rPr>
                      <w:t>项目</w:t>
                    </w:r>
                  </w:p>
                </w:tc>
              </w:sdtContent>
            </w:sdt>
            <w:sdt>
              <w:sdtPr>
                <w:rPr>
                  <w:szCs w:val="21"/>
                </w:rPr>
                <w:alias w:val="分部报告科目名称"/>
                <w:tag w:val="_GBC_d1aef1f6815f4feea7e8db1d0cd6557a"/>
                <w:id w:val="23647355"/>
                <w:lock w:val="sdtLocked"/>
              </w:sdtPr>
              <w:sdtContent>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8D4357" w:rsidRDefault="0094607D" w:rsidP="0094607D">
                    <w:pPr>
                      <w:jc w:val="center"/>
                      <w:rPr>
                        <w:szCs w:val="21"/>
                      </w:rPr>
                    </w:pPr>
                    <w:r w:rsidRPr="008D4357">
                      <w:rPr>
                        <w:szCs w:val="21"/>
                      </w:rPr>
                      <w:t>铁路运输业务分部</w:t>
                    </w:r>
                  </w:p>
                </w:tc>
              </w:sdtContent>
            </w:sdt>
            <w:sdt>
              <w:sdtPr>
                <w:rPr>
                  <w:szCs w:val="21"/>
                </w:rPr>
                <w:alias w:val="分部报告科目名称"/>
                <w:tag w:val="_GBC_d1aef1f6815f4feea7e8db1d0cd6557a"/>
                <w:id w:val="23647356"/>
                <w:lock w:val="sdtLocked"/>
              </w:sdtPr>
              <w:sdtContent>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8D4357" w:rsidRDefault="0094607D" w:rsidP="0094607D">
                    <w:pPr>
                      <w:jc w:val="center"/>
                      <w:rPr>
                        <w:szCs w:val="21"/>
                      </w:rPr>
                    </w:pPr>
                    <w:r w:rsidRPr="008D4357">
                      <w:rPr>
                        <w:szCs w:val="21"/>
                      </w:rPr>
                      <w:t>其他业务分部</w:t>
                    </w:r>
                  </w:p>
                </w:tc>
              </w:sdtContent>
            </w:sdt>
            <w:sdt>
              <w:sdtPr>
                <w:tag w:val="_PLD_caa532a3a35d4f79bf28cdd5e48fdb25"/>
                <w:id w:val="23647357"/>
                <w:lock w:val="sdtLocked"/>
              </w:sdtPr>
              <w:sdtContent>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8D4357" w:rsidRDefault="0094607D" w:rsidP="0094607D">
                    <w:pPr>
                      <w:jc w:val="center"/>
                      <w:rPr>
                        <w:szCs w:val="21"/>
                      </w:rPr>
                    </w:pPr>
                    <w:r w:rsidRPr="008D4357">
                      <w:rPr>
                        <w:szCs w:val="21"/>
                      </w:rPr>
                      <w:t>分部间抵销</w:t>
                    </w:r>
                  </w:p>
                </w:tc>
              </w:sdtContent>
            </w:sdt>
            <w:sdt>
              <w:sdtPr>
                <w:tag w:val="_PLD_9308666856e6454c86d77bbd6c0e9bde"/>
                <w:id w:val="23647358"/>
                <w:lock w:val="sdtLocked"/>
              </w:sdtPr>
              <w:sdtContent>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8D4357" w:rsidRDefault="0094607D" w:rsidP="0094607D">
                    <w:pPr>
                      <w:jc w:val="center"/>
                      <w:rPr>
                        <w:szCs w:val="21"/>
                      </w:rPr>
                    </w:pPr>
                    <w:r w:rsidRPr="008D4357">
                      <w:rPr>
                        <w:szCs w:val="21"/>
                      </w:rPr>
                      <w:t>合计</w:t>
                    </w:r>
                  </w:p>
                </w:tc>
              </w:sdtContent>
            </w:sdt>
          </w:tr>
          <w:sdt>
            <w:sdtPr>
              <w:rPr>
                <w:szCs w:val="21"/>
              </w:rPr>
              <w:alias w:val="报告分部的财务信息明细"/>
              <w:tag w:val="_TUP_bd6f3e4ed1db44edb0ba606fbbc8859c"/>
              <w:id w:val="23647359"/>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对外交易营业收入</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16,245,085,466</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144,203,295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17213A">
                    <w:pPr>
                      <w:tabs>
                        <w:tab w:val="decimal" w:pos="1313"/>
                      </w:tabs>
                      <w:overflowPunct w:val="0"/>
                      <w:ind w:rightChars="-17" w:right="-36"/>
                      <w:jc w:val="right"/>
                      <w:rPr>
                        <w:color w:val="000000"/>
                        <w:szCs w:val="21"/>
                      </w:rPr>
                    </w:pPr>
                    <w:r w:rsidRPr="0094607D">
                      <w:rPr>
                        <w:color w:val="000000"/>
                        <w:szCs w:val="21"/>
                      </w:rPr>
                      <w:t>39,923,055</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16,349,365,706</w:t>
                    </w:r>
                  </w:p>
                </w:tc>
              </w:tr>
            </w:sdtContent>
          </w:sdt>
          <w:sdt>
            <w:sdtPr>
              <w:rPr>
                <w:szCs w:val="21"/>
              </w:rPr>
              <w:alias w:val="报告分部的财务信息明细"/>
              <w:tag w:val="_TUP_bd6f3e4ed1db44edb0ba606fbbc8859c"/>
              <w:id w:val="23647360"/>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营业成本</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(17,685,415,863)</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(232,501,325)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17213A" w:rsidP="0094607D">
                    <w:pPr>
                      <w:tabs>
                        <w:tab w:val="decimal" w:pos="1313"/>
                      </w:tabs>
                      <w:overflowPunct w:val="0"/>
                      <w:ind w:rightChars="-17" w:right="-36"/>
                      <w:jc w:val="right"/>
                      <w:rPr>
                        <w:color w:val="000000"/>
                        <w:szCs w:val="21"/>
                        <w:lang w:eastAsia="zh-CN"/>
                      </w:rPr>
                    </w:pPr>
                    <w:r>
                      <w:rPr>
                        <w:rFonts w:hint="eastAsia"/>
                        <w:color w:val="000000"/>
                        <w:szCs w:val="21"/>
                        <w:lang w:eastAsia="zh-CN"/>
                      </w:rPr>
                      <w:t>(</w:t>
                    </w:r>
                    <w:r w:rsidR="0094607D" w:rsidRPr="0094607D">
                      <w:rPr>
                        <w:color w:val="000000"/>
                        <w:szCs w:val="21"/>
                      </w:rPr>
                      <w:t>39,923,055</w:t>
                    </w:r>
                    <w:r>
                      <w:rPr>
                        <w:rFonts w:hint="eastAsia"/>
                        <w:color w:val="000000"/>
                        <w:szCs w:val="21"/>
                        <w:lang w:eastAsia="zh-CN"/>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(17,877,994,133)</w:t>
                    </w:r>
                  </w:p>
                </w:tc>
              </w:tr>
            </w:sdtContent>
          </w:sdt>
          <w:sdt>
            <w:sdtPr>
              <w:rPr>
                <w:szCs w:val="21"/>
              </w:rPr>
              <w:alias w:val="报告分部的财务信息明细"/>
              <w:tag w:val="_TUP_bd6f3e4ed1db44edb0ba606fbbc8859c"/>
              <w:id w:val="23647361"/>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利息收入</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34,012,666</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 xml:space="preserve">584,359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34,597,025</w:t>
                    </w:r>
                  </w:p>
                </w:tc>
              </w:tr>
            </w:sdtContent>
          </w:sdt>
          <w:sdt>
            <w:sdtPr>
              <w:rPr>
                <w:szCs w:val="21"/>
              </w:rPr>
              <w:alias w:val="报告分部的财务信息明细"/>
              <w:tag w:val="_TUP_bd6f3e4ed1db44edb0ba606fbbc8859c"/>
              <w:id w:val="23647362"/>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lang w:eastAsia="zh-CN"/>
                      </w:rPr>
                    </w:pPr>
                    <w:r w:rsidRPr="008D4357">
                      <w:rPr>
                        <w:lang w:eastAsia="zh-CN"/>
                      </w:rPr>
                      <w:t>对联营企业的投资收益</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 xml:space="preserve">22,162,387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22,162,387</w:t>
                    </w:r>
                  </w:p>
                </w:tc>
              </w:tr>
            </w:sdtContent>
          </w:sdt>
          <w:sdt>
            <w:sdtPr>
              <w:rPr>
                <w:szCs w:val="21"/>
              </w:rPr>
              <w:alias w:val="报告分部的财务信息明细"/>
              <w:tag w:val="_TUP_bd6f3e4ed1db44edb0ba606fbbc8859c"/>
              <w:id w:val="23647363"/>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Default="0094607D" w:rsidP="0094607D">
                    <w:pPr>
                      <w:rPr>
                        <w:szCs w:val="21"/>
                      </w:rPr>
                    </w:pPr>
                    <w:r>
                      <w:rPr>
                        <w:szCs w:val="21"/>
                      </w:rPr>
                      <w:t>资产减值损失</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szCs w:val="21"/>
                      </w:rPr>
                    </w:pPr>
                    <w:r w:rsidRPr="0094607D">
                      <w:rPr>
                        <w:color w:val="000000"/>
                        <w:szCs w:val="21"/>
                      </w:rPr>
                      <w:t>(11,834,818)</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(11,834,818)</w:t>
                    </w:r>
                  </w:p>
                </w:tc>
              </w:tr>
            </w:sdtContent>
          </w:sdt>
          <w:sdt>
            <w:sdtPr>
              <w:rPr>
                <w:szCs w:val="21"/>
              </w:rPr>
              <w:alias w:val="报告分部的财务信息明细"/>
              <w:tag w:val="_TUP_bd6f3e4ed1db44edb0ba606fbbc8859c"/>
              <w:id w:val="23647364"/>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信用减值</w:t>
                    </w:r>
                    <w:r w:rsidRPr="008D4357">
                      <w:t>(</w:t>
                    </w:r>
                    <w:r w:rsidRPr="008D4357">
                      <w:t>损失</w:t>
                    </w:r>
                    <w:r w:rsidRPr="008D4357">
                      <w:t>)/</w:t>
                    </w:r>
                    <w:r w:rsidRPr="008D4357">
                      <w:t>转回</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358,384</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Del="005F5B88"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Del="005F5B88"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358,384</w:t>
                    </w:r>
                  </w:p>
                </w:tc>
              </w:tr>
            </w:sdtContent>
          </w:sdt>
          <w:sdt>
            <w:sdtPr>
              <w:rPr>
                <w:szCs w:val="21"/>
              </w:rPr>
              <w:alias w:val="报告分部的财务信息明细"/>
              <w:tag w:val="_TUP_bd6f3e4ed1db44edb0ba606fbbc8859c"/>
              <w:id w:val="23647365"/>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折旧和摊销费用</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(1,730,540,936)</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(16,490,316)</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(1,747,031,252)</w:t>
                    </w:r>
                  </w:p>
                </w:tc>
              </w:tr>
            </w:sdtContent>
          </w:sdt>
          <w:sdt>
            <w:sdtPr>
              <w:rPr>
                <w:szCs w:val="21"/>
              </w:rPr>
              <w:alias w:val="报告分部的财务信息明细"/>
              <w:tag w:val="_TUP_bd6f3e4ed1db44edb0ba606fbbc8859c"/>
              <w:id w:val="23647366"/>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亏损总额</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(584,769,585)</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(105,975,405)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(690,744,990)</w:t>
                    </w:r>
                  </w:p>
                </w:tc>
              </w:tr>
            </w:sdtContent>
          </w:sdt>
          <w:sdt>
            <w:sdtPr>
              <w:rPr>
                <w:szCs w:val="21"/>
              </w:rPr>
              <w:alias w:val="报告分部的财务信息明细"/>
              <w:tag w:val="_TUP_bd6f3e4ed1db44edb0ba606fbbc8859c"/>
              <w:id w:val="23647367"/>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所得税收益</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130,467,880</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2,177,074</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132,644,954</w:t>
                    </w:r>
                  </w:p>
                </w:tc>
              </w:tr>
            </w:sdtContent>
          </w:sdt>
          <w:sdt>
            <w:sdtPr>
              <w:rPr>
                <w:szCs w:val="21"/>
              </w:rPr>
              <w:alias w:val="报告分部的财务信息明细"/>
              <w:tag w:val="_TUP_bd6f3e4ed1db44edb0ba606fbbc8859c"/>
              <w:id w:val="23647368"/>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净亏损</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(454,301,705)</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(103,798,331)</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(558,100,036)</w:t>
                    </w:r>
                  </w:p>
                </w:tc>
              </w:tr>
            </w:sdtContent>
          </w:sdt>
          <w:sdt>
            <w:sdtPr>
              <w:rPr>
                <w:szCs w:val="21"/>
              </w:rPr>
              <w:alias w:val="报告分部的财务信息明细"/>
              <w:tag w:val="_TUP_bd6f3e4ed1db44edb0ba606fbbc8859c"/>
              <w:id w:val="23647369"/>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p>
                </w:tc>
              </w:tr>
            </w:sdtContent>
          </w:sdt>
          <w:sdt>
            <w:sdtPr>
              <w:rPr>
                <w:szCs w:val="21"/>
              </w:rPr>
              <w:alias w:val="报告分部的财务信息明细"/>
              <w:tag w:val="_TUP_bd6f3e4ed1db44edb0ba606fbbc8859c"/>
              <w:id w:val="23647370"/>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资产总额</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 xml:space="preserve">36,648,550,098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443,478,842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17213A">
                    <w:pPr>
                      <w:tabs>
                        <w:tab w:val="decimal" w:pos="1313"/>
                      </w:tabs>
                      <w:overflowPunct w:val="0"/>
                      <w:ind w:rightChars="-17" w:right="-36"/>
                      <w:jc w:val="right"/>
                      <w:rPr>
                        <w:color w:val="000000"/>
                        <w:szCs w:val="21"/>
                      </w:rPr>
                    </w:pPr>
                    <w:r w:rsidRPr="0094607D">
                      <w:rPr>
                        <w:color w:val="000000"/>
                        <w:szCs w:val="21"/>
                      </w:rPr>
                      <w:t>311,577,078</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36,780,451,862</w:t>
                    </w:r>
                  </w:p>
                </w:tc>
              </w:tr>
            </w:sdtContent>
          </w:sdt>
          <w:sdt>
            <w:sdtPr>
              <w:rPr>
                <w:szCs w:val="21"/>
              </w:rPr>
              <w:alias w:val="报告分部的财务信息明细"/>
              <w:tag w:val="_TUP_bd6f3e4ed1db44edb0ba606fbbc8859c"/>
              <w:id w:val="23647371"/>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p>
                </w:tc>
              </w:tr>
            </w:sdtContent>
          </w:sdt>
          <w:sdt>
            <w:sdtPr>
              <w:rPr>
                <w:szCs w:val="21"/>
              </w:rPr>
              <w:alias w:val="报告分部的财务信息明细"/>
              <w:tag w:val="_TUP_bd6f3e4ed1db44edb0ba606fbbc8859c"/>
              <w:id w:val="23647372"/>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负债总额</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 xml:space="preserve">8,184,773,303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656,872,093</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17213A">
                    <w:pPr>
                      <w:tabs>
                        <w:tab w:val="decimal" w:pos="1313"/>
                      </w:tabs>
                      <w:overflowPunct w:val="0"/>
                      <w:ind w:rightChars="-17" w:right="-36"/>
                      <w:jc w:val="right"/>
                      <w:rPr>
                        <w:color w:val="000000"/>
                        <w:szCs w:val="21"/>
                      </w:rPr>
                    </w:pPr>
                    <w:r w:rsidRPr="0094607D">
                      <w:rPr>
                        <w:color w:val="000000"/>
                        <w:szCs w:val="21"/>
                      </w:rPr>
                      <w:t>217,364,059</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8,624,281,337</w:t>
                    </w:r>
                  </w:p>
                </w:tc>
              </w:tr>
            </w:sdtContent>
          </w:sdt>
          <w:sdt>
            <w:sdtPr>
              <w:rPr>
                <w:szCs w:val="21"/>
              </w:rPr>
              <w:alias w:val="报告分部的财务信息明细"/>
              <w:tag w:val="_TUP_bd6f3e4ed1db44edb0ba606fbbc8859c"/>
              <w:id w:val="23647373"/>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p>
                </w:tc>
              </w:tr>
            </w:sdtContent>
          </w:sdt>
          <w:sdt>
            <w:sdtPr>
              <w:rPr>
                <w:szCs w:val="21"/>
              </w:rPr>
              <w:alias w:val="报告分部的财务信息明细"/>
              <w:tag w:val="_TUP_bd6f3e4ed1db44edb0ba606fbbc8859c"/>
              <w:id w:val="23647374"/>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lang w:eastAsia="zh-CN"/>
                      </w:rPr>
                    </w:pPr>
                    <w:r w:rsidRPr="008D4357">
                      <w:rPr>
                        <w:lang w:eastAsia="zh-CN"/>
                      </w:rPr>
                      <w:t>对联营企业的长期股权投资</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196,848,985</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410"/>
                      </w:tabs>
                      <w:overflowPunct w:val="0"/>
                      <w:ind w:rightChars="-17" w:right="-36"/>
                      <w:jc w:val="right"/>
                      <w:rPr>
                        <w:color w:val="000000"/>
                        <w:szCs w:val="21"/>
                      </w:rPr>
                    </w:pPr>
                    <w:r w:rsidRPr="0094607D">
                      <w:rPr>
                        <w:color w:val="000000"/>
                        <w:szCs w:val="21"/>
                      </w:rPr>
                      <w:t xml:space="preserve">-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196,848,985</w:t>
                    </w:r>
                  </w:p>
                </w:tc>
              </w:tr>
            </w:sdtContent>
          </w:sdt>
          <w:sdt>
            <w:sdtPr>
              <w:rPr>
                <w:szCs w:val="21"/>
              </w:rPr>
              <w:alias w:val="报告分部的财务信息明细"/>
              <w:tag w:val="_TUP_bd6f3e4ed1db44edb0ba606fbbc8859c"/>
              <w:id w:val="23647375"/>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p>
                </w:tc>
              </w:tr>
            </w:sdtContent>
          </w:sdt>
          <w:sdt>
            <w:sdtPr>
              <w:rPr>
                <w:szCs w:val="21"/>
              </w:rPr>
              <w:alias w:val="报告分部的财务信息明细"/>
              <w:tag w:val="_TUP_bd6f3e4ed1db44edb0ba606fbbc8859c"/>
              <w:id w:val="23647376"/>
              <w:lock w:val="sdtLocked"/>
            </w:sdtPr>
            <w:sdtContent>
              <w:tr w:rsidR="0094607D" w:rsidRPr="008D4357" w:rsidTr="0094607D">
                <w:trPr>
                  <w:jc w:val="center"/>
                </w:trPr>
                <w:tc>
                  <w:tcPr>
                    <w:tcW w:w="1505" w:type="pct"/>
                    <w:tcBorders>
                      <w:top w:val="single" w:sz="4" w:space="0" w:color="auto"/>
                      <w:left w:val="single" w:sz="4" w:space="0" w:color="auto"/>
                      <w:bottom w:val="single" w:sz="4" w:space="0" w:color="auto"/>
                      <w:right w:val="single" w:sz="4" w:space="0" w:color="auto"/>
                    </w:tcBorders>
                    <w:shd w:val="clear" w:color="auto" w:fill="auto"/>
                  </w:tcPr>
                  <w:p w:rsidR="0094607D" w:rsidRPr="008D4357" w:rsidRDefault="0094607D" w:rsidP="0094607D">
                    <w:pPr>
                      <w:rPr>
                        <w:szCs w:val="21"/>
                      </w:rPr>
                    </w:pPr>
                    <w:r w:rsidRPr="008D4357">
                      <w:t>非流动资产增加额</w:t>
                    </w:r>
                    <w:r w:rsidRPr="008D4357">
                      <w:t>(i)</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 xml:space="preserve">1,950,756,324 </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679,425</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tabs>
                        <w:tab w:val="decimal" w:pos="1313"/>
                      </w:tabs>
                      <w:overflowPunct w:val="0"/>
                      <w:ind w:rightChars="-17" w:right="-36"/>
                      <w:jc w:val="right"/>
                      <w:rPr>
                        <w:color w:val="000000"/>
                        <w:szCs w:val="21"/>
                      </w:rPr>
                    </w:pPr>
                    <w:r w:rsidRPr="0094607D">
                      <w:rPr>
                        <w:color w:val="000000"/>
                        <w:szCs w:val="21"/>
                      </w:rPr>
                      <w:t>-</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94607D" w:rsidRDefault="0094607D" w:rsidP="0094607D">
                    <w:pPr>
                      <w:jc w:val="right"/>
                      <w:rPr>
                        <w:szCs w:val="21"/>
                      </w:rPr>
                    </w:pPr>
                    <w:r w:rsidRPr="0094607D">
                      <w:rPr>
                        <w:szCs w:val="21"/>
                      </w:rPr>
                      <w:t>1,951,435,749</w:t>
                    </w:r>
                  </w:p>
                </w:tc>
              </w:tr>
            </w:sdtContent>
          </w:sdt>
        </w:tbl>
        <w:p w:rsidR="0094607D" w:rsidRDefault="0094607D"/>
        <w:p w:rsidR="008D4357" w:rsidRPr="006A671E" w:rsidRDefault="008D4357" w:rsidP="000827B5">
          <w:pPr>
            <w:numPr>
              <w:ilvl w:val="0"/>
              <w:numId w:val="100"/>
            </w:numPr>
            <w:overflowPunct w:val="0"/>
            <w:spacing w:line="240" w:lineRule="auto"/>
            <w:ind w:firstLine="84"/>
            <w:rPr>
              <w:rFonts w:ascii="Arial" w:hAnsi="Arial" w:cs="Arial"/>
              <w:lang w:eastAsia="zh-CN"/>
            </w:rPr>
          </w:pPr>
          <w:r w:rsidRPr="006A671E">
            <w:rPr>
              <w:rFonts w:ascii="Arial" w:hAnsi="Arial" w:cs="Arial"/>
              <w:lang w:eastAsia="zh-CN"/>
            </w:rPr>
            <w:t>非流动资产</w:t>
          </w:r>
          <w:r w:rsidRPr="00880174">
            <w:rPr>
              <w:rFonts w:ascii="Arial" w:hAnsi="Arial" w:cs="Arial"/>
              <w:lang w:eastAsia="zh-CN"/>
            </w:rPr>
            <w:t>不</w:t>
          </w:r>
          <w:r w:rsidRPr="00417307">
            <w:rPr>
              <w:rFonts w:ascii="Arial" w:hAnsi="Arial" w:cs="Arial"/>
              <w:lang w:eastAsia="zh-CN"/>
            </w:rPr>
            <w:t>包括金融资产</w:t>
          </w:r>
          <w:r w:rsidRPr="006A671E">
            <w:rPr>
              <w:rFonts w:ascii="Arial" w:hAnsi="Arial" w:cs="Arial"/>
              <w:lang w:eastAsia="zh-CN"/>
            </w:rPr>
            <w:t>、长期股权投资和递延所得税资产。</w:t>
          </w:r>
        </w:p>
        <w:p w:rsidR="007A05DC" w:rsidRDefault="001A19A4"/>
      </w:sdtContent>
    </w:sdt>
    <w:p w:rsidR="00D53FD3" w:rsidRPr="001A6899" w:rsidRDefault="00D53FD3" w:rsidP="001A6899">
      <w:pPr>
        <w:pStyle w:val="a9"/>
        <w:numPr>
          <w:ilvl w:val="0"/>
          <w:numId w:val="99"/>
        </w:numPr>
        <w:ind w:firstLineChars="0"/>
        <w:rPr>
          <w:rFonts w:ascii="Times New Roman" w:hAnsi="Times New Roman"/>
          <w:b/>
        </w:rPr>
      </w:pPr>
      <w:r w:rsidRPr="00D53FD3">
        <w:rPr>
          <w:rFonts w:ascii="Times New Roman" w:hAnsi="Times New Roman"/>
        </w:rPr>
        <w:t>2019</w:t>
      </w:r>
      <w:r w:rsidRPr="00D53FD3">
        <w:rPr>
          <w:rFonts w:ascii="Times New Roman" w:hAnsi="Times New Roman"/>
        </w:rPr>
        <w:t>年度及</w:t>
      </w:r>
      <w:r w:rsidRPr="00D53FD3">
        <w:rPr>
          <w:rFonts w:ascii="Times New Roman" w:hAnsi="Times New Roman"/>
        </w:rPr>
        <w:t>2019</w:t>
      </w:r>
      <w:r w:rsidRPr="00D53FD3">
        <w:rPr>
          <w:rFonts w:ascii="Times New Roman" w:hAnsi="Times New Roman"/>
        </w:rPr>
        <w:t>年</w:t>
      </w:r>
      <w:r w:rsidRPr="00D53FD3">
        <w:rPr>
          <w:rFonts w:ascii="Times New Roman" w:hAnsi="Times New Roman"/>
        </w:rPr>
        <w:t>12</w:t>
      </w:r>
      <w:r w:rsidRPr="00D53FD3">
        <w:rPr>
          <w:rFonts w:ascii="Times New Roman" w:hAnsi="Times New Roman"/>
        </w:rPr>
        <w:t>月</w:t>
      </w:r>
      <w:r w:rsidRPr="00D53FD3">
        <w:rPr>
          <w:rFonts w:ascii="Times New Roman" w:hAnsi="Times New Roman"/>
        </w:rPr>
        <w:t>31</w:t>
      </w:r>
      <w:r w:rsidRPr="00D53FD3">
        <w:rPr>
          <w:rFonts w:ascii="Times New Roman" w:hAnsi="Times New Roman"/>
        </w:rPr>
        <w:t>日的分部信息</w:t>
      </w:r>
      <w:r w:rsidRPr="00D53FD3">
        <w:rPr>
          <w:rFonts w:ascii="Times New Roman" w:hAnsi="Times New Roman"/>
          <w:bCs/>
        </w:rPr>
        <w:t>列示如下</w:t>
      </w:r>
      <w:r w:rsidRPr="00D53FD3">
        <w:rPr>
          <w:rFonts w:ascii="Times New Roman" w:hAnsi="Times New Roman"/>
        </w:rPr>
        <w:t>：</w:t>
      </w:r>
    </w:p>
    <w:p w:rsidR="001A6899" w:rsidRPr="001A6899" w:rsidRDefault="001A6899" w:rsidP="001A6899">
      <w:pPr>
        <w:rPr>
          <w:b/>
          <w:lang w:eastAsia="zh-CN"/>
        </w:rPr>
      </w:pPr>
    </w:p>
    <w:tbl>
      <w:tblPr>
        <w:tblW w:w="9000" w:type="dxa"/>
        <w:tblInd w:w="14" w:type="dxa"/>
        <w:tblLayout w:type="fixed"/>
        <w:tblCellMar>
          <w:left w:w="28" w:type="dxa"/>
          <w:right w:w="28" w:type="dxa"/>
        </w:tblCellMar>
        <w:tblLook w:val="04A0"/>
      </w:tblPr>
      <w:tblGrid>
        <w:gridCol w:w="2920"/>
        <w:gridCol w:w="1460"/>
        <w:gridCol w:w="80"/>
        <w:gridCol w:w="1460"/>
        <w:gridCol w:w="80"/>
        <w:gridCol w:w="1460"/>
        <w:gridCol w:w="80"/>
        <w:gridCol w:w="1460"/>
      </w:tblGrid>
      <w:tr w:rsidR="00D53FD3" w:rsidRPr="00D53FD3" w:rsidTr="0082464B">
        <w:trPr>
          <w:trHeight w:val="432"/>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lang w:eastAsia="zh-CN"/>
              </w:rPr>
            </w:pPr>
          </w:p>
        </w:tc>
        <w:tc>
          <w:tcPr>
            <w:tcW w:w="146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30" w:right="63"/>
              <w:jc w:val="right"/>
              <w:rPr>
                <w:color w:val="000000"/>
                <w:sz w:val="18"/>
                <w:szCs w:val="18"/>
              </w:rPr>
            </w:pPr>
            <w:r w:rsidRPr="00D53FD3">
              <w:rPr>
                <w:rFonts w:hAnsi="Arial"/>
                <w:color w:val="000000"/>
                <w:sz w:val="18"/>
                <w:szCs w:val="18"/>
              </w:rPr>
              <w:t>铁路运输</w:t>
            </w:r>
            <w:r w:rsidRPr="00D53FD3">
              <w:rPr>
                <w:color w:val="000000"/>
                <w:sz w:val="18"/>
                <w:szCs w:val="18"/>
              </w:rPr>
              <w:br/>
            </w:r>
            <w:r w:rsidRPr="00D53FD3">
              <w:rPr>
                <w:rFonts w:hAnsi="Arial"/>
                <w:color w:val="000000"/>
                <w:sz w:val="18"/>
                <w:szCs w:val="18"/>
              </w:rPr>
              <w:t>业务分部</w:t>
            </w:r>
          </w:p>
        </w:tc>
        <w:tc>
          <w:tcPr>
            <w:tcW w:w="8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38" w:right="80"/>
              <w:jc w:val="right"/>
              <w:rPr>
                <w:color w:val="000000"/>
                <w:sz w:val="18"/>
                <w:szCs w:val="18"/>
              </w:rPr>
            </w:pPr>
            <w:r w:rsidRPr="00D53FD3">
              <w:rPr>
                <w:rFonts w:hAnsi="Arial"/>
                <w:color w:val="000000"/>
                <w:sz w:val="18"/>
                <w:szCs w:val="18"/>
              </w:rPr>
              <w:t>其他业务分部</w:t>
            </w:r>
          </w:p>
        </w:tc>
        <w:tc>
          <w:tcPr>
            <w:tcW w:w="8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39" w:right="82"/>
              <w:jc w:val="right"/>
              <w:rPr>
                <w:color w:val="000000"/>
                <w:sz w:val="18"/>
                <w:szCs w:val="18"/>
              </w:rPr>
            </w:pPr>
            <w:r w:rsidRPr="00D53FD3">
              <w:rPr>
                <w:rFonts w:hAnsi="Arial"/>
                <w:color w:val="000000"/>
                <w:sz w:val="18"/>
                <w:szCs w:val="18"/>
              </w:rPr>
              <w:t>分部间</w:t>
            </w:r>
            <w:r w:rsidRPr="00D53FD3">
              <w:rPr>
                <w:color w:val="000000"/>
                <w:sz w:val="18"/>
                <w:szCs w:val="18"/>
              </w:rPr>
              <w:br/>
            </w:r>
            <w:r w:rsidRPr="00D53FD3">
              <w:rPr>
                <w:rFonts w:hAnsi="Arial"/>
                <w:color w:val="000000"/>
                <w:sz w:val="18"/>
                <w:szCs w:val="18"/>
              </w:rPr>
              <w:t>相互抵销</w:t>
            </w:r>
          </w:p>
        </w:tc>
        <w:tc>
          <w:tcPr>
            <w:tcW w:w="8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nil"/>
              <w:right w:val="nil"/>
            </w:tcBorders>
            <w:shd w:val="clear" w:color="auto" w:fill="auto"/>
            <w:vAlign w:val="bottom"/>
            <w:hideMark/>
          </w:tcPr>
          <w:p w:rsidR="00D53FD3" w:rsidRPr="00D53FD3" w:rsidRDefault="00D53FD3" w:rsidP="002A37FF">
            <w:pPr>
              <w:overflowPunct w:val="0"/>
              <w:spacing w:line="240" w:lineRule="auto"/>
              <w:ind w:rightChars="39" w:right="82"/>
              <w:jc w:val="right"/>
              <w:rPr>
                <w:color w:val="000000"/>
                <w:sz w:val="18"/>
                <w:szCs w:val="18"/>
              </w:rPr>
            </w:pPr>
            <w:r w:rsidRPr="00D53FD3">
              <w:rPr>
                <w:rFonts w:hAnsi="Arial"/>
                <w:color w:val="000000"/>
                <w:sz w:val="18"/>
                <w:szCs w:val="18"/>
              </w:rPr>
              <w:t>合计</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对外交易营业收入</w:t>
            </w:r>
          </w:p>
        </w:tc>
        <w:tc>
          <w:tcPr>
            <w:tcW w:w="1460" w:type="dxa"/>
            <w:tcBorders>
              <w:top w:val="nil"/>
              <w:left w:val="nil"/>
              <w:bottom w:val="single" w:sz="4" w:space="0" w:color="auto"/>
              <w:right w:val="nil"/>
            </w:tcBorders>
            <w:shd w:val="clear" w:color="auto" w:fill="auto"/>
            <w:vAlign w:val="bottom"/>
          </w:tcPr>
          <w:p w:rsidR="00D53FD3" w:rsidRPr="0094607D" w:rsidRDefault="00D53FD3" w:rsidP="002A37FF">
            <w:pPr>
              <w:tabs>
                <w:tab w:val="decimal" w:pos="1313"/>
              </w:tabs>
              <w:overflowPunct w:val="0"/>
              <w:spacing w:line="240" w:lineRule="auto"/>
              <w:ind w:rightChars="-17" w:right="-36"/>
              <w:jc w:val="left"/>
              <w:rPr>
                <w:color w:val="000000"/>
                <w:sz w:val="18"/>
                <w:szCs w:val="18"/>
              </w:rPr>
            </w:pPr>
            <w:r w:rsidRPr="0094607D">
              <w:rPr>
                <w:color w:val="000000"/>
                <w:sz w:val="18"/>
                <w:szCs w:val="18"/>
              </w:rPr>
              <w:t>20,963,634,137</w:t>
            </w:r>
          </w:p>
        </w:tc>
        <w:tc>
          <w:tcPr>
            <w:tcW w:w="80" w:type="dxa"/>
            <w:tcBorders>
              <w:top w:val="nil"/>
              <w:left w:val="nil"/>
              <w:bottom w:val="single" w:sz="4" w:space="0" w:color="auto"/>
              <w:right w:val="nil"/>
            </w:tcBorders>
            <w:shd w:val="clear" w:color="auto" w:fill="auto"/>
            <w:vAlign w:val="bottom"/>
          </w:tcPr>
          <w:p w:rsidR="00D53FD3" w:rsidRPr="0094607D" w:rsidRDefault="00D53FD3" w:rsidP="002A37FF">
            <w:pPr>
              <w:overflowPunct w:val="0"/>
              <w:spacing w:line="240" w:lineRule="auto"/>
              <w:ind w:rightChars="50" w:right="105"/>
              <w:jc w:val="right"/>
            </w:pPr>
          </w:p>
        </w:tc>
        <w:tc>
          <w:tcPr>
            <w:tcW w:w="1460" w:type="dxa"/>
            <w:tcBorders>
              <w:top w:val="nil"/>
              <w:left w:val="nil"/>
              <w:bottom w:val="single" w:sz="4" w:space="0" w:color="auto"/>
              <w:right w:val="nil"/>
            </w:tcBorders>
            <w:shd w:val="clear" w:color="auto" w:fill="auto"/>
            <w:vAlign w:val="bottom"/>
          </w:tcPr>
          <w:p w:rsidR="00D53FD3" w:rsidRPr="0094607D" w:rsidRDefault="00D53FD3" w:rsidP="002A37FF">
            <w:pPr>
              <w:tabs>
                <w:tab w:val="decimal" w:pos="1313"/>
              </w:tabs>
              <w:overflowPunct w:val="0"/>
              <w:spacing w:line="240" w:lineRule="auto"/>
              <w:ind w:rightChars="-17" w:right="-36"/>
              <w:jc w:val="left"/>
              <w:rPr>
                <w:color w:val="000000"/>
                <w:sz w:val="18"/>
                <w:szCs w:val="18"/>
              </w:rPr>
            </w:pPr>
            <w:r w:rsidRPr="0094607D">
              <w:rPr>
                <w:color w:val="000000"/>
                <w:sz w:val="18"/>
                <w:szCs w:val="18"/>
              </w:rPr>
              <w:t>271,452,333</w:t>
            </w:r>
          </w:p>
        </w:tc>
        <w:tc>
          <w:tcPr>
            <w:tcW w:w="80" w:type="dxa"/>
            <w:tcBorders>
              <w:top w:val="nil"/>
              <w:left w:val="nil"/>
              <w:bottom w:val="single" w:sz="4" w:space="0" w:color="auto"/>
              <w:right w:val="nil"/>
            </w:tcBorders>
            <w:shd w:val="clear" w:color="auto" w:fill="auto"/>
            <w:vAlign w:val="bottom"/>
          </w:tcPr>
          <w:p w:rsidR="00D53FD3" w:rsidRPr="0094607D" w:rsidRDefault="00D53FD3" w:rsidP="002A37FF">
            <w:pPr>
              <w:overflowPunct w:val="0"/>
              <w:spacing w:line="240" w:lineRule="auto"/>
              <w:ind w:rightChars="50" w:right="105"/>
              <w:jc w:val="right"/>
            </w:pPr>
          </w:p>
        </w:tc>
        <w:tc>
          <w:tcPr>
            <w:tcW w:w="1460" w:type="dxa"/>
            <w:tcBorders>
              <w:top w:val="nil"/>
              <w:left w:val="nil"/>
              <w:bottom w:val="single" w:sz="4" w:space="0" w:color="auto"/>
              <w:right w:val="nil"/>
            </w:tcBorders>
            <w:shd w:val="clear" w:color="auto" w:fill="auto"/>
            <w:vAlign w:val="bottom"/>
          </w:tcPr>
          <w:p w:rsidR="00D53FD3" w:rsidRPr="0094607D" w:rsidRDefault="00D53FD3" w:rsidP="002A37FF">
            <w:pPr>
              <w:tabs>
                <w:tab w:val="decimal" w:pos="1313"/>
              </w:tabs>
              <w:overflowPunct w:val="0"/>
              <w:spacing w:line="240" w:lineRule="auto"/>
              <w:ind w:rightChars="-17" w:right="-36"/>
              <w:jc w:val="left"/>
              <w:rPr>
                <w:color w:val="000000"/>
                <w:sz w:val="18"/>
                <w:szCs w:val="18"/>
              </w:rPr>
            </w:pPr>
            <w:r w:rsidRPr="0094607D">
              <w:rPr>
                <w:color w:val="000000"/>
                <w:sz w:val="18"/>
                <w:szCs w:val="18"/>
              </w:rPr>
              <w:t>(56,735,383)</w:t>
            </w:r>
          </w:p>
        </w:tc>
        <w:tc>
          <w:tcPr>
            <w:tcW w:w="80" w:type="dxa"/>
            <w:tcBorders>
              <w:top w:val="nil"/>
              <w:left w:val="nil"/>
              <w:bottom w:val="single" w:sz="4" w:space="0" w:color="auto"/>
              <w:right w:val="nil"/>
            </w:tcBorders>
            <w:shd w:val="clear" w:color="auto" w:fill="auto"/>
            <w:vAlign w:val="bottom"/>
          </w:tcPr>
          <w:p w:rsidR="00D53FD3" w:rsidRPr="0094607D" w:rsidRDefault="00D53FD3" w:rsidP="002A37FF">
            <w:pPr>
              <w:overflowPunct w:val="0"/>
              <w:spacing w:line="240" w:lineRule="auto"/>
              <w:ind w:rightChars="50" w:right="105"/>
              <w:jc w:val="right"/>
            </w:pPr>
          </w:p>
        </w:tc>
        <w:tc>
          <w:tcPr>
            <w:tcW w:w="1460" w:type="dxa"/>
            <w:tcBorders>
              <w:top w:val="nil"/>
              <w:left w:val="nil"/>
              <w:bottom w:val="single" w:sz="4" w:space="0" w:color="auto"/>
              <w:right w:val="nil"/>
            </w:tcBorders>
            <w:shd w:val="clear" w:color="auto" w:fill="auto"/>
            <w:vAlign w:val="bottom"/>
          </w:tcPr>
          <w:p w:rsidR="00D53FD3" w:rsidRPr="0094607D" w:rsidRDefault="00D53FD3" w:rsidP="002A37FF">
            <w:pPr>
              <w:tabs>
                <w:tab w:val="decimal" w:pos="1313"/>
              </w:tabs>
              <w:overflowPunct w:val="0"/>
              <w:spacing w:line="240" w:lineRule="auto"/>
              <w:ind w:rightChars="-17" w:right="-36"/>
              <w:jc w:val="left"/>
              <w:rPr>
                <w:color w:val="000000"/>
                <w:sz w:val="18"/>
                <w:szCs w:val="18"/>
              </w:rPr>
            </w:pPr>
            <w:r w:rsidRPr="0094607D">
              <w:rPr>
                <w:color w:val="000000"/>
                <w:sz w:val="18"/>
                <w:szCs w:val="18"/>
              </w:rPr>
              <w:t>21,178,351,087</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营业成本</w:t>
            </w:r>
          </w:p>
        </w:tc>
        <w:tc>
          <w:tcPr>
            <w:tcW w:w="1460" w:type="dxa"/>
            <w:tcBorders>
              <w:top w:val="single" w:sz="4" w:space="0" w:color="auto"/>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(19,419,818,598)</w:t>
            </w:r>
          </w:p>
        </w:tc>
        <w:tc>
          <w:tcPr>
            <w:tcW w:w="80" w:type="dxa"/>
            <w:tcBorders>
              <w:top w:val="single" w:sz="4" w:space="0" w:color="auto"/>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single" w:sz="4" w:space="0" w:color="auto"/>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(290,949,011)</w:t>
            </w:r>
          </w:p>
        </w:tc>
        <w:tc>
          <w:tcPr>
            <w:tcW w:w="80" w:type="dxa"/>
            <w:tcBorders>
              <w:top w:val="single" w:sz="4" w:space="0" w:color="auto"/>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single" w:sz="4" w:space="0" w:color="auto"/>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56,735,383</w:t>
            </w:r>
          </w:p>
        </w:tc>
        <w:tc>
          <w:tcPr>
            <w:tcW w:w="80" w:type="dxa"/>
            <w:tcBorders>
              <w:top w:val="single" w:sz="4" w:space="0" w:color="auto"/>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single" w:sz="4" w:space="0" w:color="auto"/>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(19,654,032,226)</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利息收入</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27,928,201</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556,534</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28,484,735</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lang w:eastAsia="zh-CN"/>
              </w:rPr>
            </w:pPr>
            <w:r w:rsidRPr="00D53FD3">
              <w:rPr>
                <w:rFonts w:hAnsi="Arial"/>
                <w:color w:val="000000"/>
                <w:sz w:val="18"/>
                <w:szCs w:val="18"/>
                <w:lang w:eastAsia="zh-CN"/>
              </w:rPr>
              <w:t>对联营企业的投资损失</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rPr>
              <w:t>(7,039,033)</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rPr>
              <w:t>(7,039,033)</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资产减值损失</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(31,489,492)</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(31,489,492)</w:t>
            </w:r>
          </w:p>
        </w:tc>
      </w:tr>
      <w:tr w:rsidR="00D53FD3" w:rsidRPr="00D53FD3" w:rsidTr="0082464B">
        <w:trPr>
          <w:trHeight w:val="264"/>
        </w:trPr>
        <w:tc>
          <w:tcPr>
            <w:tcW w:w="2920" w:type="dxa"/>
            <w:tcBorders>
              <w:top w:val="nil"/>
              <w:left w:val="nil"/>
              <w:bottom w:val="nil"/>
              <w:right w:val="nil"/>
            </w:tcBorders>
            <w:shd w:val="clear" w:color="auto" w:fill="auto"/>
            <w:vAlign w:val="bottom"/>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信用减值损失</w:t>
            </w:r>
            <w:r w:rsidRPr="00D53FD3">
              <w:rPr>
                <w:rFonts w:hAnsi="Arial"/>
                <w:color w:val="000000"/>
                <w:sz w:val="18"/>
                <w:szCs w:val="18"/>
                <w:lang w:eastAsia="zh-CN"/>
              </w:rPr>
              <w:t>转回</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Del="005F5B88"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Del="005F5B88"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Del="005F5B88"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rPr>
              <w:t>-</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折旧和摊销费用</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(1,703,185,089)</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(15,874,025)</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(1,719,059,114)</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利润</w:t>
            </w:r>
            <w:r w:rsidRPr="00D53FD3">
              <w:rPr>
                <w:color w:val="000000"/>
                <w:sz w:val="18"/>
                <w:szCs w:val="18"/>
              </w:rPr>
              <w:t>/(</w:t>
            </w:r>
            <w:r w:rsidRPr="00D53FD3">
              <w:rPr>
                <w:rFonts w:hAnsi="Arial"/>
                <w:color w:val="000000"/>
                <w:sz w:val="18"/>
                <w:szCs w:val="18"/>
              </w:rPr>
              <w:t>亏损</w:t>
            </w:r>
            <w:r w:rsidRPr="00D53FD3">
              <w:rPr>
                <w:color w:val="000000"/>
                <w:sz w:val="18"/>
                <w:szCs w:val="18"/>
              </w:rPr>
              <w:t>)</w:t>
            </w:r>
            <w:r w:rsidRPr="00D53FD3">
              <w:rPr>
                <w:rFonts w:hAnsi="Arial"/>
                <w:color w:val="000000"/>
                <w:sz w:val="18"/>
                <w:szCs w:val="18"/>
              </w:rPr>
              <w:t>总额</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1,045,580,745</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(36,488,411)</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1,009,092,334</w:t>
            </w: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所得税</w:t>
            </w:r>
            <w:r w:rsidRPr="00D53FD3">
              <w:rPr>
                <w:color w:val="000000"/>
                <w:sz w:val="18"/>
                <w:szCs w:val="18"/>
              </w:rPr>
              <w:t>(</w:t>
            </w:r>
            <w:r w:rsidRPr="00D53FD3">
              <w:rPr>
                <w:rFonts w:hAnsi="Arial"/>
                <w:color w:val="000000"/>
                <w:sz w:val="18"/>
                <w:szCs w:val="18"/>
              </w:rPr>
              <w:t>费用</w:t>
            </w:r>
            <w:r w:rsidRPr="00D53FD3">
              <w:rPr>
                <w:color w:val="000000"/>
                <w:sz w:val="18"/>
                <w:szCs w:val="18"/>
              </w:rPr>
              <w:t>)/</w:t>
            </w:r>
            <w:r w:rsidRPr="00D53FD3">
              <w:rPr>
                <w:rFonts w:hAnsi="Arial"/>
                <w:color w:val="000000"/>
                <w:sz w:val="18"/>
                <w:szCs w:val="18"/>
              </w:rPr>
              <w:t>收</w:t>
            </w:r>
            <w:r w:rsidRPr="00D53FD3">
              <w:rPr>
                <w:rFonts w:hAnsi="Arial"/>
                <w:color w:val="000000"/>
                <w:sz w:val="18"/>
                <w:szCs w:val="18"/>
                <w:lang w:eastAsia="zh-CN"/>
              </w:rPr>
              <w:t>益</w:t>
            </w:r>
          </w:p>
        </w:tc>
        <w:tc>
          <w:tcPr>
            <w:tcW w:w="1460" w:type="dxa"/>
            <w:tcBorders>
              <w:top w:val="nil"/>
              <w:left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(262,942,270)</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1,814,622</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(261,127,648)</w:t>
            </w:r>
          </w:p>
        </w:tc>
      </w:tr>
      <w:tr w:rsidR="00D53FD3" w:rsidRPr="00D53FD3" w:rsidTr="0082464B">
        <w:trPr>
          <w:trHeight w:val="276"/>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净利润</w:t>
            </w:r>
            <w:r w:rsidRPr="00D53FD3">
              <w:rPr>
                <w:color w:val="000000"/>
                <w:sz w:val="18"/>
                <w:szCs w:val="18"/>
              </w:rPr>
              <w:t>/(</w:t>
            </w:r>
            <w:r w:rsidRPr="00D53FD3">
              <w:rPr>
                <w:rFonts w:hAnsi="Arial"/>
                <w:color w:val="000000"/>
                <w:sz w:val="18"/>
                <w:szCs w:val="18"/>
              </w:rPr>
              <w:t>亏损</w:t>
            </w:r>
            <w:r w:rsidRPr="00D53FD3">
              <w:rPr>
                <w:color w:val="000000"/>
                <w:sz w:val="18"/>
                <w:szCs w:val="18"/>
              </w:rPr>
              <w:t>)</w:t>
            </w: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782,638,475</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(34,673,789)</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747,964,686</w:t>
            </w:r>
          </w:p>
        </w:tc>
      </w:tr>
      <w:tr w:rsidR="00D53FD3" w:rsidRPr="00D53FD3" w:rsidTr="0082464B">
        <w:trPr>
          <w:trHeight w:val="50"/>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p>
        </w:tc>
        <w:tc>
          <w:tcPr>
            <w:tcW w:w="1460" w:type="dxa"/>
            <w:tcBorders>
              <w:top w:val="single" w:sz="12" w:space="0" w:color="auto"/>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r>
      <w:tr w:rsidR="00D53FD3" w:rsidRPr="00D53FD3" w:rsidTr="0082464B">
        <w:trPr>
          <w:trHeight w:val="276"/>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资产总额</w:t>
            </w: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36,691,272,485</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485,890,781</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(284,030,201)</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36,893,133,065</w:t>
            </w:r>
          </w:p>
        </w:tc>
      </w:tr>
      <w:tr w:rsidR="00D53FD3" w:rsidRPr="00D53FD3" w:rsidTr="0082464B">
        <w:trPr>
          <w:trHeight w:val="276"/>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r>
      <w:tr w:rsidR="00D53FD3" w:rsidRPr="00D53FD3" w:rsidTr="0082464B">
        <w:trPr>
          <w:trHeight w:val="276"/>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负债总额</w:t>
            </w: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7,348,181,765</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595,485,702</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(189,817,183)</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7,753,850,284</w:t>
            </w:r>
          </w:p>
        </w:tc>
      </w:tr>
      <w:tr w:rsidR="00D53FD3" w:rsidRPr="00D53FD3" w:rsidTr="0082464B">
        <w:trPr>
          <w:trHeight w:val="50"/>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p>
        </w:tc>
      </w:tr>
      <w:tr w:rsidR="00D53FD3" w:rsidRPr="00D53FD3" w:rsidTr="0082464B">
        <w:trPr>
          <w:trHeight w:val="264"/>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lang w:eastAsia="zh-CN"/>
              </w:rPr>
            </w:pPr>
            <w:r w:rsidRPr="00D53FD3">
              <w:rPr>
                <w:rFonts w:hAnsi="Arial"/>
                <w:color w:val="000000"/>
                <w:sz w:val="18"/>
                <w:szCs w:val="18"/>
                <w:lang w:eastAsia="zh-CN"/>
              </w:rPr>
              <w:t>对联营企业的长期股权投资</w:t>
            </w: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lang w:eastAsia="zh-CN"/>
              </w:rPr>
              <w:t>174,686,598</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r w:rsidRPr="00D53FD3">
              <w:rPr>
                <w:color w:val="000000"/>
                <w:sz w:val="18"/>
                <w:szCs w:val="18"/>
                <w:lang w:eastAsia="zh-CN"/>
              </w:rPr>
              <w:t>174,686,598</w:t>
            </w:r>
          </w:p>
        </w:tc>
      </w:tr>
      <w:tr w:rsidR="00D53FD3" w:rsidRPr="00D53FD3" w:rsidTr="0082464B">
        <w:trPr>
          <w:trHeight w:val="80"/>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lang w:eastAsia="zh-CN"/>
              </w:rPr>
            </w:pPr>
          </w:p>
        </w:tc>
        <w:tc>
          <w:tcPr>
            <w:tcW w:w="1460" w:type="dxa"/>
            <w:tcBorders>
              <w:top w:val="nil"/>
              <w:left w:val="nil"/>
              <w:bottom w:val="nil"/>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lang w:eastAsia="zh-CN"/>
              </w:rPr>
            </w:pPr>
          </w:p>
        </w:tc>
      </w:tr>
      <w:tr w:rsidR="00D53FD3" w:rsidRPr="00D53FD3" w:rsidTr="0082464B">
        <w:trPr>
          <w:trHeight w:val="276"/>
        </w:trPr>
        <w:tc>
          <w:tcPr>
            <w:tcW w:w="2920" w:type="dxa"/>
            <w:tcBorders>
              <w:top w:val="nil"/>
              <w:left w:val="nil"/>
              <w:bottom w:val="nil"/>
              <w:right w:val="nil"/>
            </w:tcBorders>
            <w:shd w:val="clear" w:color="auto" w:fill="auto"/>
            <w:vAlign w:val="bottom"/>
            <w:hideMark/>
          </w:tcPr>
          <w:p w:rsidR="00D53FD3" w:rsidRPr="00D53FD3" w:rsidRDefault="00D53FD3" w:rsidP="0082464B">
            <w:pPr>
              <w:overflowPunct w:val="0"/>
              <w:spacing w:line="240" w:lineRule="auto"/>
              <w:rPr>
                <w:color w:val="000000"/>
                <w:sz w:val="18"/>
                <w:szCs w:val="18"/>
              </w:rPr>
            </w:pPr>
            <w:r w:rsidRPr="00D53FD3">
              <w:rPr>
                <w:rFonts w:hAnsi="Arial"/>
                <w:color w:val="000000"/>
                <w:sz w:val="18"/>
                <w:szCs w:val="18"/>
              </w:rPr>
              <w:t>非流动资产增加额</w:t>
            </w:r>
            <w:r w:rsidRPr="00D53FD3">
              <w:rPr>
                <w:color w:val="000000"/>
              </w:rPr>
              <w:t>(i)</w:t>
            </w: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1,757,393,850</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3,096,841</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w:t>
            </w:r>
          </w:p>
        </w:tc>
        <w:tc>
          <w:tcPr>
            <w:tcW w:w="80" w:type="dxa"/>
            <w:tcBorders>
              <w:top w:val="nil"/>
              <w:left w:val="nil"/>
              <w:bottom w:val="nil"/>
              <w:right w:val="nil"/>
            </w:tcBorders>
            <w:shd w:val="clear" w:color="auto" w:fill="auto"/>
            <w:vAlign w:val="bottom"/>
          </w:tcPr>
          <w:p w:rsidR="00D53FD3" w:rsidRPr="00D53FD3" w:rsidRDefault="00D53FD3" w:rsidP="002A37FF">
            <w:pPr>
              <w:overflowPunct w:val="0"/>
              <w:spacing w:line="240" w:lineRule="auto"/>
              <w:ind w:rightChars="50" w:right="105"/>
              <w:jc w:val="right"/>
              <w:rPr>
                <w:color w:val="000000"/>
                <w:sz w:val="18"/>
                <w:szCs w:val="18"/>
              </w:rPr>
            </w:pPr>
          </w:p>
        </w:tc>
        <w:tc>
          <w:tcPr>
            <w:tcW w:w="1460" w:type="dxa"/>
            <w:tcBorders>
              <w:top w:val="nil"/>
              <w:left w:val="nil"/>
              <w:bottom w:val="single" w:sz="12" w:space="0" w:color="auto"/>
              <w:right w:val="nil"/>
            </w:tcBorders>
            <w:shd w:val="clear" w:color="auto" w:fill="auto"/>
            <w:vAlign w:val="bottom"/>
          </w:tcPr>
          <w:p w:rsidR="00D53FD3" w:rsidRPr="00D53FD3" w:rsidRDefault="00D53FD3" w:rsidP="002A37FF">
            <w:pPr>
              <w:tabs>
                <w:tab w:val="decimal" w:pos="1313"/>
              </w:tabs>
              <w:overflowPunct w:val="0"/>
              <w:spacing w:line="240" w:lineRule="auto"/>
              <w:ind w:rightChars="-17" w:right="-36"/>
              <w:jc w:val="left"/>
              <w:rPr>
                <w:color w:val="000000"/>
                <w:sz w:val="18"/>
                <w:szCs w:val="18"/>
              </w:rPr>
            </w:pPr>
            <w:r w:rsidRPr="00D53FD3">
              <w:rPr>
                <w:color w:val="000000"/>
                <w:sz w:val="18"/>
                <w:szCs w:val="18"/>
                <w:lang w:eastAsia="zh-CN"/>
              </w:rPr>
              <w:t>1,760,490,691</w:t>
            </w:r>
          </w:p>
        </w:tc>
      </w:tr>
    </w:tbl>
    <w:p w:rsidR="00D53FD3" w:rsidRPr="00D53FD3" w:rsidRDefault="00D53FD3" w:rsidP="00D53FD3">
      <w:pPr>
        <w:pStyle w:val="a9"/>
        <w:overflowPunct w:val="0"/>
        <w:ind w:firstLine="321"/>
        <w:rPr>
          <w:rFonts w:ascii="Times New Roman" w:hAnsi="Times New Roman"/>
          <w:b/>
          <w:sz w:val="16"/>
          <w:szCs w:val="16"/>
        </w:rPr>
      </w:pPr>
    </w:p>
    <w:p w:rsidR="00D53FD3" w:rsidRPr="00D53FD3" w:rsidRDefault="00D53FD3" w:rsidP="000827B5">
      <w:pPr>
        <w:pStyle w:val="a9"/>
        <w:numPr>
          <w:ilvl w:val="0"/>
          <w:numId w:val="101"/>
        </w:numPr>
        <w:tabs>
          <w:tab w:val="clear" w:pos="0"/>
          <w:tab w:val="left" w:pos="360"/>
          <w:tab w:val="num" w:pos="720"/>
        </w:tabs>
        <w:overflowPunct w:val="0"/>
        <w:adjustRightInd w:val="0"/>
        <w:ind w:left="720" w:firstLineChars="0"/>
        <w:textAlignment w:val="baseline"/>
        <w:rPr>
          <w:rFonts w:ascii="Times New Roman" w:hAnsi="Times New Roman"/>
        </w:rPr>
      </w:pPr>
      <w:r w:rsidRPr="00D53FD3">
        <w:rPr>
          <w:rFonts w:ascii="Times New Roman" w:hAnsi="Arial"/>
        </w:rPr>
        <w:t>非流动资产不包括金融资产、长期股权投资和递延所得税资产。</w:t>
      </w:r>
    </w:p>
    <w:p w:rsidR="00D53FD3" w:rsidRPr="00D53FD3" w:rsidRDefault="00D53FD3" w:rsidP="00D53FD3">
      <w:pPr>
        <w:overflowPunct w:val="0"/>
        <w:spacing w:line="240" w:lineRule="auto"/>
        <w:rPr>
          <w:sz w:val="16"/>
          <w:szCs w:val="16"/>
          <w:lang w:eastAsia="zh-CN"/>
        </w:rPr>
      </w:pPr>
    </w:p>
    <w:p w:rsidR="00D53FD3" w:rsidRPr="00D53FD3" w:rsidRDefault="00D53FD3" w:rsidP="00D53FD3">
      <w:pPr>
        <w:overflowPunct w:val="0"/>
        <w:spacing w:line="240" w:lineRule="auto"/>
        <w:rPr>
          <w:lang w:eastAsia="zh-CN"/>
        </w:rPr>
      </w:pPr>
      <w:r w:rsidRPr="00D53FD3">
        <w:rPr>
          <w:rFonts w:hAnsi="Arial"/>
          <w:lang w:eastAsia="zh-CN"/>
        </w:rPr>
        <w:t>本集团的营业收入均来源于在中国境内提供铁路运输及其他相关服务，且所有的资产均在中国境内。</w:t>
      </w:r>
    </w:p>
    <w:p w:rsidR="00D53FD3" w:rsidRPr="00D53FD3" w:rsidRDefault="00D53FD3" w:rsidP="00D53FD3">
      <w:pPr>
        <w:overflowPunct w:val="0"/>
        <w:spacing w:line="240" w:lineRule="auto"/>
        <w:rPr>
          <w:sz w:val="16"/>
          <w:szCs w:val="16"/>
          <w:lang w:eastAsia="zh-CN"/>
        </w:rPr>
      </w:pPr>
    </w:p>
    <w:p w:rsidR="0094607D" w:rsidRPr="0094607D" w:rsidRDefault="0094607D" w:rsidP="0094607D">
      <w:pPr>
        <w:overflowPunct w:val="0"/>
        <w:spacing w:line="240" w:lineRule="auto"/>
        <w:rPr>
          <w:lang w:val="en-GB" w:eastAsia="zh-CN"/>
        </w:rPr>
      </w:pPr>
      <w:r w:rsidRPr="0094607D">
        <w:rPr>
          <w:rFonts w:hAnsi="Arial"/>
          <w:lang w:eastAsia="zh-CN"/>
        </w:rPr>
        <w:t>本集团自被划分至铁路运输业务分部的广铁集团及其子公司取得的营业收入为</w:t>
      </w:r>
      <w:r w:rsidRPr="0094607D">
        <w:rPr>
          <w:lang w:eastAsia="zh-CN"/>
        </w:rPr>
        <w:t>4,502,560,136</w:t>
      </w:r>
      <w:r w:rsidRPr="0094607D" w:rsidDel="00F00C11">
        <w:rPr>
          <w:lang w:eastAsia="zh-CN"/>
        </w:rPr>
        <w:t xml:space="preserve"> </w:t>
      </w:r>
      <w:r w:rsidRPr="0094607D">
        <w:rPr>
          <w:rFonts w:hAnsi="Arial"/>
          <w:lang w:eastAsia="zh-CN"/>
        </w:rPr>
        <w:t>元</w:t>
      </w:r>
      <w:r w:rsidRPr="0094607D">
        <w:rPr>
          <w:lang w:eastAsia="zh-CN"/>
        </w:rPr>
        <w:t>(2019</w:t>
      </w:r>
      <w:r w:rsidRPr="0094607D">
        <w:rPr>
          <w:rFonts w:hAnsi="Arial"/>
          <w:lang w:eastAsia="zh-CN"/>
        </w:rPr>
        <w:t>年度：</w:t>
      </w:r>
      <w:r w:rsidRPr="0094607D">
        <w:rPr>
          <w:lang w:eastAsia="zh-CN"/>
        </w:rPr>
        <w:t>4,400,272,856</w:t>
      </w:r>
      <w:r w:rsidRPr="0094607D">
        <w:rPr>
          <w:rFonts w:hAnsi="Arial"/>
          <w:lang w:eastAsia="zh-CN"/>
        </w:rPr>
        <w:t>元</w:t>
      </w:r>
      <w:r w:rsidRPr="0094607D">
        <w:rPr>
          <w:lang w:eastAsia="zh-CN"/>
        </w:rPr>
        <w:t>)</w:t>
      </w:r>
      <w:r w:rsidRPr="0094607D">
        <w:rPr>
          <w:rFonts w:hAnsi="Arial"/>
          <w:lang w:eastAsia="zh-CN"/>
        </w:rPr>
        <w:t>，占本集团营业收入的</w:t>
      </w:r>
      <w:r w:rsidR="00CA353A">
        <w:rPr>
          <w:rFonts w:hint="eastAsia"/>
          <w:lang w:eastAsia="zh-CN"/>
        </w:rPr>
        <w:t>27.5</w:t>
      </w:r>
      <w:r w:rsidRPr="0094607D">
        <w:rPr>
          <w:lang w:eastAsia="zh-CN"/>
        </w:rPr>
        <w:t>%</w:t>
      </w:r>
      <w:r w:rsidRPr="0094607D" w:rsidDel="0075113A">
        <w:rPr>
          <w:lang w:eastAsia="zh-CN"/>
        </w:rPr>
        <w:t xml:space="preserve"> </w:t>
      </w:r>
      <w:r w:rsidRPr="0094607D">
        <w:rPr>
          <w:snapToGrid w:val="0"/>
          <w:lang w:eastAsia="zh-CN"/>
        </w:rPr>
        <w:t>(</w:t>
      </w:r>
      <w:r w:rsidRPr="0094607D">
        <w:rPr>
          <w:lang w:eastAsia="zh-CN"/>
        </w:rPr>
        <w:t>2019</w:t>
      </w:r>
      <w:r w:rsidRPr="0094607D">
        <w:rPr>
          <w:rFonts w:hAnsi="Arial"/>
          <w:lang w:eastAsia="zh-CN"/>
        </w:rPr>
        <w:t>年度：</w:t>
      </w:r>
      <w:r w:rsidRPr="0094607D">
        <w:rPr>
          <w:lang w:eastAsia="zh-CN"/>
        </w:rPr>
        <w:t>22.2%)</w:t>
      </w:r>
      <w:r w:rsidRPr="0094607D">
        <w:rPr>
          <w:rFonts w:hAnsi="Arial"/>
          <w:lang w:eastAsia="zh-CN"/>
        </w:rPr>
        <w:t>。除此之外，本集团通过单一客户取得的收入均不超过</w:t>
      </w:r>
      <w:r w:rsidRPr="0094607D">
        <w:rPr>
          <w:lang w:eastAsia="zh-CN"/>
        </w:rPr>
        <w:t>10%</w:t>
      </w:r>
      <w:r w:rsidRPr="0094607D">
        <w:rPr>
          <w:rFonts w:hAnsi="Arial"/>
          <w:lang w:eastAsia="zh-CN"/>
        </w:rPr>
        <w:t>。</w:t>
      </w:r>
    </w:p>
    <w:p w:rsidR="00FA76D6" w:rsidRPr="0094607D" w:rsidRDefault="00FA76D6" w:rsidP="00FA76D6">
      <w:pPr>
        <w:rPr>
          <w:lang w:val="en-GB" w:eastAsia="zh-CN"/>
        </w:rPr>
      </w:pPr>
    </w:p>
    <w:p w:rsidR="00865A28" w:rsidRDefault="005064CB" w:rsidP="003117F4">
      <w:pPr>
        <w:pStyle w:val="2"/>
        <w:numPr>
          <w:ilvl w:val="0"/>
          <w:numId w:val="26"/>
        </w:numPr>
        <w:rPr>
          <w:rFonts w:ascii="宋体" w:hAnsi="宋体"/>
        </w:rPr>
      </w:pPr>
      <w:r>
        <w:rPr>
          <w:rFonts w:ascii="宋体" w:hAnsi="宋体" w:hint="eastAsia"/>
        </w:rPr>
        <w:t>关联方及关联交易</w:t>
      </w:r>
    </w:p>
    <w:sdt>
      <w:sdtPr>
        <w:rPr>
          <w:rFonts w:ascii="宋体" w:eastAsia="Times New Roman" w:hAnsi="宋体" w:cs="宋体" w:hint="eastAsia"/>
          <w:b w:val="0"/>
          <w:bCs w:val="0"/>
          <w:kern w:val="0"/>
          <w:sz w:val="20"/>
          <w:szCs w:val="24"/>
          <w:lang w:eastAsia="en-US"/>
        </w:rPr>
        <w:alias w:val="模块:本企业的母公司情况"/>
        <w:tag w:val="_GBC_29e1f7491caa4c3e96eef8c84532de84"/>
        <w:id w:val="-1052152164"/>
        <w:lock w:val="sdtLocked"/>
        <w:placeholder>
          <w:docPart w:val="GBC22222222222222222222222222222"/>
        </w:placeholder>
      </w:sdtPr>
      <w:sdtEndPr>
        <w:rPr>
          <w:rFonts w:ascii="Times New Roman" w:eastAsia="宋体" w:hAnsi="Times New Roman" w:cs="Cambria"/>
          <w:sz w:val="21"/>
          <w:szCs w:val="21"/>
        </w:rPr>
      </w:sdtEndPr>
      <w:sdtContent>
        <w:p w:rsidR="00865A28" w:rsidRDefault="005064CB" w:rsidP="00387252">
          <w:pPr>
            <w:pStyle w:val="3"/>
            <w:numPr>
              <w:ilvl w:val="0"/>
              <w:numId w:val="33"/>
            </w:numPr>
          </w:pPr>
          <w:r>
            <w:rPr>
              <w:rFonts w:hint="eastAsia"/>
            </w:rPr>
            <w:t>母公司情况</w:t>
          </w:r>
        </w:p>
        <w:p w:rsidR="0082464B" w:rsidRDefault="0082464B" w:rsidP="002A37FF">
          <w:pPr>
            <w:ind w:firstLineChars="200" w:firstLine="420"/>
            <w:rPr>
              <w:rFonts w:ascii="Arial" w:hAnsi="Arial" w:cs="Arial"/>
              <w:lang w:eastAsia="zh-CN"/>
            </w:rPr>
          </w:pPr>
          <w:r w:rsidRPr="00B03FA0">
            <w:rPr>
              <w:rFonts w:ascii="Arial" w:hAnsi="Arial" w:cs="Arial"/>
              <w:lang w:eastAsia="zh-CN"/>
            </w:rPr>
            <w:t>本公司的所有股东均与本公司</w:t>
          </w:r>
          <w:r w:rsidRPr="00A30E3B">
            <w:rPr>
              <w:rFonts w:ascii="Arial" w:hAnsi="Arial" w:cs="Arial"/>
              <w:lang w:eastAsia="zh-CN"/>
            </w:rPr>
            <w:t>没有控制关系</w:t>
          </w:r>
          <w:r w:rsidRPr="00B03FA0">
            <w:rPr>
              <w:rFonts w:ascii="Arial" w:hAnsi="Arial" w:cs="Arial"/>
              <w:lang w:eastAsia="zh-CN"/>
            </w:rPr>
            <w:t>。</w:t>
          </w:r>
        </w:p>
        <w:p w:rsidR="00865A28" w:rsidRDefault="001A19A4" w:rsidP="0082464B">
          <w:pPr>
            <w:rPr>
              <w:szCs w:val="21"/>
              <w:lang w:eastAsia="zh-CN"/>
            </w:rPr>
          </w:pPr>
        </w:p>
      </w:sdtContent>
    </w:sdt>
    <w:sdt>
      <w:sdtPr>
        <w:rPr>
          <w:rFonts w:ascii="宋体" w:eastAsia="Times New Roman" w:hAnsi="宋体" w:cs="Arial" w:hint="eastAsia"/>
          <w:b w:val="0"/>
          <w:bCs w:val="0"/>
          <w:kern w:val="0"/>
          <w:sz w:val="20"/>
          <w:szCs w:val="21"/>
          <w:lang w:eastAsia="en-US"/>
        </w:rPr>
        <w:alias w:val="模块:本企业的子公司情况"/>
        <w:tag w:val="_GBC_244a434a920446c1838410fee0ac8ba8"/>
        <w:id w:val="-1430571002"/>
        <w:lock w:val="sdtLocked"/>
        <w:placeholder>
          <w:docPart w:val="GBC22222222222222222222222222222"/>
        </w:placeholder>
      </w:sdtPr>
      <w:sdtEndPr>
        <w:rPr>
          <w:rFonts w:ascii="Times New Roman" w:eastAsia="宋体" w:hAnsi="Times New Roman" w:cs="Cambria"/>
          <w:sz w:val="21"/>
        </w:rPr>
      </w:sdtEndPr>
      <w:sdtContent>
        <w:p w:rsidR="00865A28" w:rsidRDefault="005064CB" w:rsidP="00387252">
          <w:pPr>
            <w:pStyle w:val="3"/>
            <w:numPr>
              <w:ilvl w:val="0"/>
              <w:numId w:val="33"/>
            </w:numPr>
            <w:rPr>
              <w:rFonts w:ascii="宋体" w:hAnsi="宋体" w:cs="Arial"/>
              <w:szCs w:val="21"/>
            </w:rPr>
          </w:pPr>
          <w:r>
            <w:rPr>
              <w:rFonts w:ascii="宋体" w:hAnsi="宋体" w:cs="Arial" w:hint="eastAsia"/>
              <w:szCs w:val="21"/>
            </w:rPr>
            <w:t>子公司情况</w:t>
          </w:r>
        </w:p>
        <w:p w:rsidR="0082464B" w:rsidRPr="0082464B" w:rsidRDefault="0082464B" w:rsidP="002A37FF">
          <w:pPr>
            <w:ind w:firstLineChars="200" w:firstLine="420"/>
            <w:rPr>
              <w:lang w:eastAsia="zh-CN"/>
            </w:rPr>
          </w:pPr>
          <w:r w:rsidRPr="0082464B">
            <w:rPr>
              <w:lang w:eastAsia="zh-CN"/>
            </w:rPr>
            <w:t>子公司的基本情况及相关信息见附注七</w:t>
          </w:r>
          <w:r w:rsidRPr="0082464B">
            <w:rPr>
              <w:lang w:val="en-GB" w:eastAsia="zh-CN"/>
            </w:rPr>
            <w:t>(1)</w:t>
          </w:r>
          <w:r w:rsidRPr="0082464B">
            <w:rPr>
              <w:lang w:eastAsia="zh-CN"/>
            </w:rPr>
            <w:t>。</w:t>
          </w:r>
        </w:p>
        <w:p w:rsidR="00865A28" w:rsidRDefault="001A19A4">
          <w:pPr>
            <w:tabs>
              <w:tab w:val="left" w:pos="1134"/>
            </w:tabs>
            <w:rPr>
              <w:rFonts w:cs="Cambria"/>
              <w:szCs w:val="21"/>
            </w:rPr>
          </w:pPr>
        </w:p>
      </w:sdtContent>
    </w:sdt>
    <w:sdt>
      <w:sdtPr>
        <w:rPr>
          <w:rFonts w:ascii="宋体" w:eastAsia="Times New Roman" w:hAnsi="宋体" w:cs="宋体" w:hint="eastAsia"/>
          <w:b w:val="0"/>
          <w:bCs w:val="0"/>
          <w:kern w:val="0"/>
          <w:sz w:val="20"/>
          <w:szCs w:val="24"/>
          <w:lang w:eastAsia="en-US"/>
        </w:rPr>
        <w:alias w:val="模块:存在关联方交易或余额的合营和联营企业情况"/>
        <w:tag w:val="_GBC_a5638b7fd6a848a19564209060b6909a"/>
        <w:id w:val="1899400680"/>
        <w:lock w:val="sdtLocked"/>
        <w:placeholder>
          <w:docPart w:val="GBC22222222222222222222222222222"/>
        </w:placeholder>
      </w:sdtPr>
      <w:sdtEndPr>
        <w:rPr>
          <w:rFonts w:ascii="Times New Roman" w:eastAsia="宋体" w:hAnsi="Times New Roman" w:cs="Cambria"/>
          <w:sz w:val="21"/>
          <w:szCs w:val="21"/>
        </w:rPr>
      </w:sdtEndPr>
      <w:sdtContent>
        <w:p w:rsidR="00865A28" w:rsidRDefault="005064CB" w:rsidP="00387252">
          <w:pPr>
            <w:pStyle w:val="3"/>
            <w:numPr>
              <w:ilvl w:val="0"/>
              <w:numId w:val="33"/>
            </w:numPr>
          </w:pPr>
          <w:r>
            <w:rPr>
              <w:rFonts w:hint="eastAsia"/>
            </w:rPr>
            <w:t>联营企业情况</w:t>
          </w:r>
        </w:p>
        <w:p w:rsidR="00865A28" w:rsidRPr="0082464B" w:rsidRDefault="0082464B" w:rsidP="002A37FF">
          <w:pPr>
            <w:ind w:firstLineChars="200" w:firstLine="420"/>
            <w:rPr>
              <w:lang w:eastAsia="zh-CN"/>
            </w:rPr>
          </w:pPr>
          <w:r w:rsidRPr="0082464B">
            <w:rPr>
              <w:rFonts w:hAnsi="Arial"/>
              <w:lang w:eastAsia="zh-CN"/>
            </w:rPr>
            <w:t>联营公司的基本情况及相关信息见附注七</w:t>
          </w:r>
          <w:r w:rsidRPr="0082464B">
            <w:rPr>
              <w:lang w:eastAsia="zh-CN"/>
            </w:rPr>
            <w:t>(2)</w:t>
          </w:r>
          <w:r w:rsidRPr="0082464B">
            <w:rPr>
              <w:rFonts w:hAnsi="Arial"/>
              <w:lang w:eastAsia="zh-CN"/>
            </w:rPr>
            <w:t>。</w:t>
          </w:r>
        </w:p>
        <w:p w:rsidR="00865A28" w:rsidRDefault="001A19A4">
          <w:pPr>
            <w:tabs>
              <w:tab w:val="left" w:pos="1134"/>
            </w:tabs>
            <w:rPr>
              <w:rFonts w:cs="Cambria"/>
              <w:szCs w:val="21"/>
            </w:rPr>
          </w:pPr>
        </w:p>
      </w:sdtContent>
    </w:sdt>
    <w:sdt>
      <w:sdtPr>
        <w:rPr>
          <w:rFonts w:ascii="宋体" w:eastAsia="Times New Roman" w:hAnsi="宋体" w:cs="宋体" w:hint="eastAsia"/>
          <w:b w:val="0"/>
          <w:bCs w:val="0"/>
          <w:kern w:val="0"/>
          <w:sz w:val="20"/>
          <w:szCs w:val="24"/>
          <w:lang w:eastAsia="en-US"/>
        </w:rPr>
        <w:alias w:val="模块:其他关联方情况"/>
        <w:tag w:val="_SEC_4da82436ee754a98b1f572e1fb4440db"/>
        <w:id w:val="806830455"/>
        <w:lock w:val="sdtLocked"/>
        <w:placeholder>
          <w:docPart w:val="GBC22222222222222222222222222222"/>
        </w:placeholder>
      </w:sdtPr>
      <w:sdtEndPr>
        <w:rPr>
          <w:rFonts w:ascii="Times New Roman" w:eastAsia="宋体" w:hAnsi="Times New Roman" w:cs="Cambria"/>
          <w:sz w:val="21"/>
          <w:szCs w:val="21"/>
        </w:rPr>
      </w:sdtEndPr>
      <w:sdtContent>
        <w:p w:rsidR="00865A28" w:rsidRDefault="005064CB" w:rsidP="00387252">
          <w:pPr>
            <w:pStyle w:val="3"/>
            <w:numPr>
              <w:ilvl w:val="0"/>
              <w:numId w:val="33"/>
            </w:numPr>
          </w:pPr>
          <w:r>
            <w:rPr>
              <w:rFonts w:hint="eastAsia"/>
            </w:rPr>
            <w:t>其他关联方情况</w:t>
          </w:r>
        </w:p>
        <w:sdt>
          <w:sdtPr>
            <w:alias w:val="是否适用：其他关联方情况[双击切换]"/>
            <w:tag w:val="_GBC_42246b4c04fc4462b5fb05a5db67f4d0"/>
            <w:id w:val="-669868457"/>
            <w:lock w:val="sdtContentLocked"/>
            <w:placeholder>
              <w:docPart w:val="GBC22222222222222222222222222222"/>
            </w:placeholder>
          </w:sdtPr>
          <w:sdtContent>
            <w:p w:rsidR="00865A28" w:rsidRDefault="001A19A4">
              <w:r w:rsidRPr="00A26F80">
                <w:rPr>
                  <w:rFonts w:ascii="宋体" w:hAnsi="宋体"/>
                </w:rPr>
                <w:fldChar w:fldCharType="begin"/>
              </w:r>
              <w:r w:rsidR="0082464B">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82464B">
                <w:rPr>
                  <w:rFonts w:ascii="宋体" w:hAnsi="宋体"/>
                </w:rPr>
                <w:instrText xml:space="preserve"> MACROBUTTON  SnrToggleCheckbox □不适用 </w:instrText>
              </w:r>
              <w:r w:rsidRPr="00A26F80">
                <w:rPr>
                  <w:rFonts w:ascii="宋体" w:hAnsi="宋体"/>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216"/>
          </w:tblGrid>
          <w:tr w:rsidR="0082464B" w:rsidRPr="0082464B" w:rsidTr="0082464B">
            <w:trPr>
              <w:trHeight w:val="267"/>
            </w:trPr>
            <w:tc>
              <w:tcPr>
                <w:tcW w:w="5000" w:type="pct"/>
                <w:gridSpan w:val="2"/>
                <w:tcBorders>
                  <w:top w:val="nil"/>
                  <w:left w:val="nil"/>
                  <w:bottom w:val="single" w:sz="4" w:space="0" w:color="auto"/>
                  <w:right w:val="nil"/>
                </w:tcBorders>
                <w:shd w:val="clear" w:color="auto" w:fill="auto"/>
              </w:tcPr>
              <w:p w:rsidR="0082464B" w:rsidRPr="0082464B" w:rsidRDefault="0082464B" w:rsidP="000827B5">
                <w:pPr>
                  <w:pStyle w:val="a9"/>
                  <w:numPr>
                    <w:ilvl w:val="0"/>
                    <w:numId w:val="102"/>
                  </w:numPr>
                  <w:ind w:firstLineChars="0"/>
                  <w:rPr>
                    <w:rFonts w:ascii="Times New Roman" w:hAnsi="Times New Roman"/>
                  </w:rPr>
                </w:pPr>
                <w:r w:rsidRPr="0082464B">
                  <w:rPr>
                    <w:rFonts w:ascii="Times New Roman" w:hAnsi="Arial"/>
                  </w:rPr>
                  <w:t>广铁集团及其子公司</w:t>
                </w:r>
              </w:p>
            </w:tc>
          </w:tr>
          <w:tr w:rsidR="0082464B" w:rsidRPr="0082464B" w:rsidTr="0082464B">
            <w:trPr>
              <w:trHeight w:val="267"/>
            </w:trPr>
            <w:sdt>
              <w:sdtPr>
                <w:tag w:val="_PLD_36db3e8c12e04d279b0c2956ad69d8a6"/>
                <w:id w:val="89449725"/>
                <w:lock w:val="sdtLocked"/>
              </w:sdtPr>
              <w:sdtContent>
                <w:tc>
                  <w:tcPr>
                    <w:tcW w:w="2730" w:type="pct"/>
                    <w:tcBorders>
                      <w:top w:val="single" w:sz="4" w:space="0" w:color="auto"/>
                      <w:left w:val="single" w:sz="4" w:space="0" w:color="auto"/>
                      <w:bottom w:val="single" w:sz="4" w:space="0" w:color="auto"/>
                      <w:right w:val="single" w:sz="4" w:space="0" w:color="auto"/>
                    </w:tcBorders>
                    <w:shd w:val="clear" w:color="auto" w:fill="auto"/>
                  </w:tcPr>
                  <w:p w:rsidR="0082464B" w:rsidRPr="0082464B" w:rsidRDefault="0082464B" w:rsidP="0082464B">
                    <w:pPr>
                      <w:jc w:val="center"/>
                      <w:rPr>
                        <w:szCs w:val="21"/>
                      </w:rPr>
                    </w:pPr>
                    <w:r w:rsidRPr="0082464B">
                      <w:rPr>
                        <w:szCs w:val="21"/>
                      </w:rPr>
                      <w:t>其他关联方名称</w:t>
                    </w:r>
                  </w:p>
                </w:tc>
              </w:sdtContent>
            </w:sdt>
            <w:sdt>
              <w:sdtPr>
                <w:tag w:val="_PLD_b851a2cc9280416290b9ebf815c49236"/>
                <w:id w:val="89449726"/>
                <w:lock w:val="sdtLocked"/>
              </w:sdtPr>
              <w:sdtContent>
                <w:tc>
                  <w:tcPr>
                    <w:tcW w:w="2270" w:type="pct"/>
                    <w:tcBorders>
                      <w:top w:val="single" w:sz="4" w:space="0" w:color="auto"/>
                      <w:left w:val="single" w:sz="4" w:space="0" w:color="auto"/>
                      <w:bottom w:val="single" w:sz="4" w:space="0" w:color="auto"/>
                      <w:right w:val="single" w:sz="4" w:space="0" w:color="auto"/>
                    </w:tcBorders>
                    <w:shd w:val="clear" w:color="auto" w:fill="auto"/>
                  </w:tcPr>
                  <w:p w:rsidR="0082464B" w:rsidRPr="0082464B" w:rsidRDefault="0082464B" w:rsidP="0082464B">
                    <w:pPr>
                      <w:jc w:val="center"/>
                      <w:rPr>
                        <w:szCs w:val="21"/>
                        <w:lang w:eastAsia="zh-CN"/>
                      </w:rPr>
                    </w:pPr>
                    <w:r w:rsidRPr="0082464B">
                      <w:rPr>
                        <w:szCs w:val="21"/>
                        <w:lang w:eastAsia="zh-CN"/>
                      </w:rPr>
                      <w:t>其他关联方与本企业关系</w:t>
                    </w:r>
                  </w:p>
                </w:tc>
              </w:sdtContent>
            </w:sdt>
          </w:tr>
          <w:sdt>
            <w:sdtPr>
              <w:rPr>
                <w:szCs w:val="21"/>
              </w:rPr>
              <w:alias w:val="本企业的其他关联方情况明细"/>
              <w:tag w:val="_TUP_a783e3455e3448cbb8198b1265f2df23"/>
              <w:id w:val="89449728"/>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rPr>
                    </w:pPr>
                    <w:r w:rsidRPr="0082464B">
                      <w:t>广铁集团</w:t>
                    </w:r>
                  </w:p>
                </w:tc>
                <w:sdt>
                  <w:sdtPr>
                    <w:rPr>
                      <w:szCs w:val="21"/>
                    </w:rPr>
                    <w:alias w:val="本企业的其他关联方情况明细－其他关联方与本公司关系"/>
                    <w:tag w:val="_GBC_58cfdd73098648d8af76645c4007a3fa"/>
                    <w:id w:val="894497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w:t>
                        </w:r>
                      </w:p>
                    </w:tc>
                  </w:sdtContent>
                </w:sdt>
              </w:tr>
            </w:sdtContent>
          </w:sdt>
          <w:sdt>
            <w:sdtPr>
              <w:rPr>
                <w:szCs w:val="21"/>
              </w:rPr>
              <w:alias w:val="本企业的其他关联方情况明细"/>
              <w:tag w:val="_TUP_a783e3455e3448cbb8198b1265f2df23"/>
              <w:id w:val="89449730"/>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rPr>
                    </w:pPr>
                    <w:r w:rsidRPr="0082464B">
                      <w:t>羊城铁路</w:t>
                    </w:r>
                  </w:p>
                </w:tc>
                <w:sdt>
                  <w:sdtPr>
                    <w:rPr>
                      <w:szCs w:val="21"/>
                    </w:rPr>
                    <w:alias w:val="本企业的其他关联方情况明细－其他关联方与本公司关系"/>
                    <w:tag w:val="_GBC_58cfdd73098648d8af76645c4007a3fa"/>
                    <w:id w:val="894497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32"/>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rPr>
                    </w:pPr>
                    <w:r w:rsidRPr="0082464B">
                      <w:t>广梅汕铁路有限公司</w:t>
                    </w:r>
                  </w:p>
                </w:tc>
                <w:sdt>
                  <w:sdtPr>
                    <w:rPr>
                      <w:szCs w:val="21"/>
                    </w:rPr>
                    <w:alias w:val="本企业的其他关联方情况明细－其他关联方与本公司关系"/>
                    <w:tag w:val="_GBC_58cfdd73098648d8af76645c4007a3fa"/>
                    <w:id w:val="894497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34"/>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深圳市深铁时代实业发展有限公司</w:t>
                    </w:r>
                    <w:r w:rsidRPr="0082464B">
                      <w:rPr>
                        <w:lang w:eastAsia="zh-CN"/>
                      </w:rPr>
                      <w:t>(“</w:t>
                    </w:r>
                    <w:r w:rsidRPr="0082464B">
                      <w:rPr>
                        <w:lang w:eastAsia="zh-CN"/>
                      </w:rPr>
                      <w:t>深铁实业</w:t>
                    </w:r>
                    <w:r w:rsidRPr="0082464B">
                      <w:rPr>
                        <w:lang w:eastAsia="zh-CN"/>
                      </w:rPr>
                      <w:t>”)</w:t>
                    </w:r>
                  </w:p>
                </w:tc>
                <w:sdt>
                  <w:sdtPr>
                    <w:rPr>
                      <w:szCs w:val="21"/>
                    </w:rPr>
                    <w:alias w:val="本企业的其他关联方情况明细－其他关联方与本公司关系"/>
                    <w:tag w:val="_GBC_58cfdd73098648d8af76645c4007a3fa"/>
                    <w:id w:val="894497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36"/>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广州铁路物资公司</w:t>
                    </w:r>
                    <w:r w:rsidRPr="0082464B">
                      <w:rPr>
                        <w:lang w:eastAsia="zh-CN"/>
                      </w:rPr>
                      <w:t>(“</w:t>
                    </w:r>
                    <w:r w:rsidRPr="0082464B">
                      <w:rPr>
                        <w:lang w:eastAsia="zh-CN"/>
                      </w:rPr>
                      <w:t>物资公司</w:t>
                    </w:r>
                    <w:r w:rsidRPr="0082464B">
                      <w:rPr>
                        <w:lang w:eastAsia="zh-CN"/>
                      </w:rPr>
                      <w:t>”)</w:t>
                    </w:r>
                  </w:p>
                </w:tc>
                <w:sdt>
                  <w:sdtPr>
                    <w:rPr>
                      <w:szCs w:val="21"/>
                    </w:rPr>
                    <w:alias w:val="本企业的其他关联方情况明细－其他关联方与本公司关系"/>
                    <w:tag w:val="_GBC_58cfdd73098648d8af76645c4007a3fa"/>
                    <w:id w:val="894497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38"/>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广州铁路</w:t>
                    </w:r>
                    <w:r w:rsidRPr="0082464B">
                      <w:rPr>
                        <w:lang w:eastAsia="zh-CN"/>
                      </w:rPr>
                      <w:t>(</w:t>
                    </w:r>
                    <w:r w:rsidRPr="0082464B">
                      <w:rPr>
                        <w:lang w:eastAsia="zh-CN"/>
                      </w:rPr>
                      <w:t>集团</w:t>
                    </w:r>
                    <w:r w:rsidRPr="0082464B">
                      <w:rPr>
                        <w:lang w:eastAsia="zh-CN"/>
                      </w:rPr>
                      <w:t>)</w:t>
                    </w:r>
                    <w:r w:rsidRPr="0082464B">
                      <w:rPr>
                        <w:lang w:eastAsia="zh-CN"/>
                      </w:rPr>
                      <w:t>公司站车服务中心</w:t>
                    </w:r>
                    <w:r w:rsidRPr="0082464B">
                      <w:rPr>
                        <w:lang w:eastAsia="zh-CN"/>
                      </w:rPr>
                      <w:t>(“</w:t>
                    </w:r>
                    <w:r w:rsidRPr="0082464B">
                      <w:rPr>
                        <w:lang w:eastAsia="zh-CN"/>
                      </w:rPr>
                      <w:t>站车服务中心</w:t>
                    </w:r>
                    <w:r w:rsidRPr="0082464B">
                      <w:rPr>
                        <w:lang w:eastAsia="zh-CN"/>
                      </w:rPr>
                      <w:t>”)</w:t>
                    </w:r>
                  </w:p>
                </w:tc>
                <w:sdt>
                  <w:sdtPr>
                    <w:rPr>
                      <w:szCs w:val="21"/>
                    </w:rPr>
                    <w:alias w:val="本企业的其他关联方情况明细－其他关联方与本公司关系"/>
                    <w:tag w:val="_GBC_58cfdd73098648d8af76645c4007a3fa"/>
                    <w:id w:val="894497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40"/>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长沙铁路建设有限公司</w:t>
                    </w:r>
                    <w:r w:rsidRPr="0082464B">
                      <w:rPr>
                        <w:lang w:eastAsia="zh-CN"/>
                      </w:rPr>
                      <w:t>(“</w:t>
                    </w:r>
                    <w:r w:rsidRPr="0082464B">
                      <w:rPr>
                        <w:lang w:eastAsia="zh-CN"/>
                      </w:rPr>
                      <w:t>长沙铁建</w:t>
                    </w:r>
                    <w:r w:rsidRPr="0082464B">
                      <w:rPr>
                        <w:lang w:eastAsia="zh-CN"/>
                      </w:rPr>
                      <w:t>”)</w:t>
                    </w:r>
                  </w:p>
                </w:tc>
                <w:sdt>
                  <w:sdtPr>
                    <w:rPr>
                      <w:szCs w:val="21"/>
                    </w:rPr>
                    <w:alias w:val="本企业的其他关联方情况明细－其他关联方与本公司关系"/>
                    <w:tag w:val="_GBC_58cfdd73098648d8af76645c4007a3fa"/>
                    <w:id w:val="894497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42"/>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广东三茂铁路股份有限公司</w:t>
                    </w:r>
                    <w:r w:rsidRPr="0082464B">
                      <w:rPr>
                        <w:lang w:eastAsia="zh-CN"/>
                      </w:rPr>
                      <w:t>(“</w:t>
                    </w:r>
                    <w:r w:rsidRPr="0082464B">
                      <w:rPr>
                        <w:lang w:eastAsia="zh-CN"/>
                      </w:rPr>
                      <w:t>三茂铁路</w:t>
                    </w:r>
                    <w:r w:rsidRPr="0082464B">
                      <w:rPr>
                        <w:lang w:eastAsia="zh-CN"/>
                      </w:rPr>
                      <w:t>”)</w:t>
                    </w:r>
                  </w:p>
                </w:tc>
                <w:sdt>
                  <w:sdtPr>
                    <w:rPr>
                      <w:szCs w:val="21"/>
                    </w:rPr>
                    <w:alias w:val="本企业的其他关联方情况明细－其他关联方与本公司关系"/>
                    <w:tag w:val="_GBC_58cfdd73098648d8af76645c4007a3fa"/>
                    <w:id w:val="894497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44"/>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广州市粤铁经营发展公司</w:t>
                    </w:r>
                  </w:p>
                </w:tc>
                <w:sdt>
                  <w:sdtPr>
                    <w:rPr>
                      <w:szCs w:val="21"/>
                    </w:rPr>
                    <w:alias w:val="本企业的其他关联方情况明细－其他关联方与本公司关系"/>
                    <w:tag w:val="_GBC_58cfdd73098648d8af76645c4007a3fa"/>
                    <w:id w:val="894497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46"/>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广州铁道车辆有限公司</w:t>
                    </w:r>
                  </w:p>
                </w:tc>
                <w:sdt>
                  <w:sdtPr>
                    <w:rPr>
                      <w:szCs w:val="21"/>
                    </w:rPr>
                    <w:alias w:val="本企业的其他关联方情况明细－其他关联方与本公司关系"/>
                    <w:tag w:val="_GBC_58cfdd73098648d8af76645c4007a3fa"/>
                    <w:id w:val="894497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48"/>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广东铁青国际旅行社有限公司</w:t>
                    </w:r>
                    <w:r w:rsidRPr="0082464B">
                      <w:rPr>
                        <w:lang w:eastAsia="zh-CN"/>
                      </w:rPr>
                      <w:t>(“</w:t>
                    </w:r>
                    <w:r w:rsidRPr="0082464B">
                      <w:rPr>
                        <w:lang w:eastAsia="zh-CN"/>
                      </w:rPr>
                      <w:t>广铁青旅</w:t>
                    </w:r>
                    <w:r w:rsidRPr="0082464B">
                      <w:rPr>
                        <w:lang w:eastAsia="zh-CN"/>
                      </w:rPr>
                      <w:t>”)</w:t>
                    </w:r>
                  </w:p>
                </w:tc>
                <w:sdt>
                  <w:sdtPr>
                    <w:rPr>
                      <w:szCs w:val="21"/>
                    </w:rPr>
                    <w:alias w:val="本企业的其他关联方情况明细－其他关联方与本公司关系"/>
                    <w:tag w:val="_GBC_58cfdd73098648d8af76645c4007a3fa"/>
                    <w:id w:val="894497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50"/>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怀化铁路工程有限公司</w:t>
                    </w:r>
                  </w:p>
                </w:tc>
                <w:sdt>
                  <w:sdtPr>
                    <w:rPr>
                      <w:szCs w:val="21"/>
                    </w:rPr>
                    <w:alias w:val="本企业的其他关联方情况明细－其他关联方与本公司关系"/>
                    <w:tag w:val="_GBC_58cfdd73098648d8af76645c4007a3fa"/>
                    <w:id w:val="894497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52"/>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厦深铁路广东有限公司</w:t>
                    </w:r>
                    <w:r w:rsidRPr="0082464B">
                      <w:rPr>
                        <w:lang w:eastAsia="zh-CN"/>
                      </w:rPr>
                      <w:t>(“</w:t>
                    </w:r>
                    <w:r w:rsidRPr="0082464B">
                      <w:rPr>
                        <w:lang w:eastAsia="zh-CN"/>
                      </w:rPr>
                      <w:t>厦深铁路</w:t>
                    </w:r>
                    <w:r w:rsidRPr="0082464B">
                      <w:rPr>
                        <w:lang w:eastAsia="zh-CN"/>
                      </w:rPr>
                      <w:t>”)</w:t>
                    </w:r>
                  </w:p>
                </w:tc>
                <w:sdt>
                  <w:sdtPr>
                    <w:rPr>
                      <w:szCs w:val="21"/>
                    </w:rPr>
                    <w:alias w:val="本企业的其他关联方情况明细－其他关联方与本公司关系"/>
                    <w:tag w:val="_GBC_58cfdd73098648d8af76645c4007a3fa"/>
                    <w:id w:val="894497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54"/>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赣韶铁路有限公司</w:t>
                    </w:r>
                    <w:r w:rsidRPr="0082464B">
                      <w:rPr>
                        <w:lang w:eastAsia="zh-CN"/>
                      </w:rPr>
                      <w:t>(“</w:t>
                    </w:r>
                    <w:r w:rsidRPr="0082464B">
                      <w:rPr>
                        <w:lang w:eastAsia="zh-CN"/>
                      </w:rPr>
                      <w:t>赣韶铁路</w:t>
                    </w:r>
                    <w:r w:rsidRPr="0082464B">
                      <w:rPr>
                        <w:lang w:eastAsia="zh-CN"/>
                      </w:rPr>
                      <w:t>”)</w:t>
                    </w:r>
                  </w:p>
                </w:tc>
                <w:sdt>
                  <w:sdtPr>
                    <w:rPr>
                      <w:szCs w:val="21"/>
                    </w:rPr>
                    <w:alias w:val="本企业的其他关联方情况明细－其他关联方与本公司关系"/>
                    <w:tag w:val="_GBC_58cfdd73098648d8af76645c4007a3fa"/>
                    <w:id w:val="894497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56"/>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广州铁路地产置业有限公司</w:t>
                    </w:r>
                  </w:p>
                </w:tc>
                <w:sdt>
                  <w:sdtPr>
                    <w:rPr>
                      <w:szCs w:val="21"/>
                    </w:rPr>
                    <w:alias w:val="本企业的其他关联方情况明细－其他关联方与本公司关系"/>
                    <w:tag w:val="_GBC_58cfdd73098648d8af76645c4007a3fa"/>
                    <w:id w:val="894497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58"/>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广东粤通铁路物流有限公司</w:t>
                    </w:r>
                  </w:p>
                </w:tc>
                <w:sdt>
                  <w:sdtPr>
                    <w:rPr>
                      <w:szCs w:val="21"/>
                    </w:rPr>
                    <w:alias w:val="本企业的其他关联方情况明细－其他关联方与本公司关系"/>
                    <w:tag w:val="_GBC_58cfdd73098648d8af76645c4007a3fa"/>
                    <w:id w:val="894497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60"/>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三茂铁路小塘西货场服务公司</w:t>
                    </w:r>
                  </w:p>
                </w:tc>
                <w:sdt>
                  <w:sdtPr>
                    <w:rPr>
                      <w:szCs w:val="21"/>
                    </w:rPr>
                    <w:alias w:val="本企业的其他关联方情况明细－其他关联方与本公司关系"/>
                    <w:tag w:val="_GBC_58cfdd73098648d8af76645c4007a3fa"/>
                    <w:id w:val="894497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62"/>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广州铁路科技开发有限公司</w:t>
                    </w:r>
                  </w:p>
                </w:tc>
                <w:sdt>
                  <w:sdtPr>
                    <w:rPr>
                      <w:szCs w:val="21"/>
                    </w:rPr>
                    <w:alias w:val="本企业的其他关联方情况明细－其他关联方与本公司关系"/>
                    <w:tag w:val="_GBC_58cfdd73098648d8af76645c4007a3fa"/>
                    <w:id w:val="894497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64"/>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广州安茂铁路工程咨询有限公司</w:t>
                    </w:r>
                  </w:p>
                </w:tc>
                <w:sdt>
                  <w:sdtPr>
                    <w:rPr>
                      <w:szCs w:val="21"/>
                    </w:rPr>
                    <w:alias w:val="本企业的其他关联方情况明细－其他关联方与本公司关系"/>
                    <w:tag w:val="_GBC_58cfdd73098648d8af76645c4007a3fa"/>
                    <w:id w:val="894497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66"/>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广州北羊信息技术有限公司</w:t>
                    </w:r>
                  </w:p>
                </w:tc>
                <w:sdt>
                  <w:sdtPr>
                    <w:rPr>
                      <w:szCs w:val="21"/>
                    </w:rPr>
                    <w:alias w:val="本企业的其他关联方情况明细－其他关联方与本公司关系"/>
                    <w:tag w:val="_GBC_58cfdd73098648d8af76645c4007a3fa"/>
                    <w:id w:val="894497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68"/>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湖南铁路联创技术发展有限公司</w:t>
                    </w:r>
                  </w:p>
                </w:tc>
                <w:sdt>
                  <w:sdtPr>
                    <w:rPr>
                      <w:szCs w:val="21"/>
                    </w:rPr>
                    <w:alias w:val="本企业的其他关联方情况明细－其他关联方与本公司关系"/>
                    <w:tag w:val="_GBC_58cfdd73098648d8af76645c4007a3fa"/>
                    <w:id w:val="894497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70"/>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广州东北货车外绕线铁路有限责任公司</w:t>
                    </w:r>
                  </w:p>
                </w:tc>
                <w:sdt>
                  <w:sdtPr>
                    <w:rPr>
                      <w:szCs w:val="21"/>
                    </w:rPr>
                    <w:alias w:val="本企业的其他关联方情况明细－其他关联方与本公司关系"/>
                    <w:tag w:val="_GBC_58cfdd73098648d8af76645c4007a3fa"/>
                    <w:id w:val="894497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72"/>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湖南长铁装备制造有限公司</w:t>
                    </w:r>
                  </w:p>
                </w:tc>
                <w:sdt>
                  <w:sdtPr>
                    <w:rPr>
                      <w:szCs w:val="21"/>
                    </w:rPr>
                    <w:alias w:val="本企业的其他关联方情况明细－其他关联方与本公司关系"/>
                    <w:tag w:val="_GBC_58cfdd73098648d8af76645c4007a3fa"/>
                    <w:id w:val="894497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74"/>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广州瑞威经济发展有限公司</w:t>
                    </w:r>
                  </w:p>
                </w:tc>
                <w:sdt>
                  <w:sdtPr>
                    <w:rPr>
                      <w:szCs w:val="21"/>
                    </w:rPr>
                    <w:alias w:val="本企业的其他关联方情况明细－其他关联方与本公司关系"/>
                    <w:tag w:val="_GBC_58cfdd73098648d8af76645c4007a3fa"/>
                    <w:id w:val="894497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大股东的子公司</w:t>
                        </w:r>
                      </w:p>
                    </w:tc>
                  </w:sdtContent>
                </w:sdt>
              </w:tr>
            </w:sdtContent>
          </w:sdt>
          <w:sdt>
            <w:sdtPr>
              <w:rPr>
                <w:szCs w:val="21"/>
              </w:rPr>
              <w:alias w:val="本企业的其他关联方情况明细"/>
              <w:tag w:val="_TUP_a783e3455e3448cbb8198b1265f2df23"/>
              <w:id w:val="89449776"/>
              <w:lock w:val="sdtLocked"/>
            </w:sdtPr>
            <w:sdtContent>
              <w:tr w:rsidR="0082464B" w:rsidRPr="0082464B" w:rsidTr="00EC05D5">
                <w:trPr>
                  <w:trHeight w:val="267"/>
                </w:trPr>
                <w:tc>
                  <w:tcPr>
                    <w:tcW w:w="273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82464B">
                    <w:pPr>
                      <w:rPr>
                        <w:szCs w:val="21"/>
                        <w:lang w:eastAsia="zh-CN"/>
                      </w:rPr>
                    </w:pPr>
                    <w:r w:rsidRPr="0082464B">
                      <w:rPr>
                        <w:lang w:eastAsia="zh-CN"/>
                      </w:rPr>
                      <w:t>广州铁路科开测绘有限公司</w:t>
                    </w:r>
                  </w:p>
                </w:tc>
                <w:sdt>
                  <w:sdtPr>
                    <w:rPr>
                      <w:szCs w:val="21"/>
                    </w:rPr>
                    <w:alias w:val="本企业的其他关联方情况明细－其他关联方与本公司关系"/>
                    <w:tag w:val="_GBC_58cfdd73098648d8af76645c4007a3fa"/>
                    <w:id w:val="894497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0" w:type="pct"/>
                        <w:tcBorders>
                          <w:top w:val="single" w:sz="4" w:space="0" w:color="auto"/>
                          <w:left w:val="single" w:sz="4" w:space="0" w:color="auto"/>
                          <w:bottom w:val="single" w:sz="4" w:space="0" w:color="auto"/>
                          <w:right w:val="single" w:sz="4" w:space="0" w:color="auto"/>
                        </w:tcBorders>
                        <w:vAlign w:val="center"/>
                      </w:tcPr>
                      <w:p w:rsidR="0082464B" w:rsidRPr="0082464B" w:rsidRDefault="0082464B" w:rsidP="00EC05D5">
                        <w:pPr>
                          <w:jc w:val="center"/>
                          <w:rPr>
                            <w:szCs w:val="21"/>
                          </w:rPr>
                        </w:pPr>
                        <w:r w:rsidRPr="0082464B">
                          <w:rPr>
                            <w:szCs w:val="21"/>
                          </w:rPr>
                          <w:t>受大股东最终控制</w:t>
                        </w:r>
                      </w:p>
                    </w:tc>
                  </w:sdtContent>
                </w:sdt>
              </w:tr>
            </w:sdtContent>
          </w:sdt>
        </w:tbl>
        <w:p w:rsidR="0082464B" w:rsidRPr="0082464B" w:rsidRDefault="0082464B">
          <w:pPr>
            <w:rPr>
              <w:lang w:eastAsia="zh-CN"/>
            </w:rPr>
          </w:pPr>
        </w:p>
        <w:p w:rsidR="0082464B" w:rsidRPr="0082464B" w:rsidRDefault="0082464B" w:rsidP="000827B5">
          <w:pPr>
            <w:pStyle w:val="a9"/>
            <w:numPr>
              <w:ilvl w:val="0"/>
              <w:numId w:val="102"/>
            </w:numPr>
            <w:ind w:firstLineChars="0"/>
            <w:rPr>
              <w:rFonts w:ascii="Times New Roman" w:hAnsi="Times New Roman"/>
            </w:rPr>
          </w:pPr>
          <w:r w:rsidRPr="0082464B">
            <w:rPr>
              <w:rFonts w:ascii="Times New Roman" w:hAnsi="Arial"/>
            </w:rPr>
            <w:t>与</w:t>
          </w:r>
          <w:r w:rsidRPr="0082464B">
            <w:rPr>
              <w:rFonts w:ascii="Times New Roman" w:eastAsiaTheme="majorEastAsia" w:hAnsiTheme="majorEastAsia"/>
            </w:rPr>
            <w:t>中铁集团</w:t>
          </w:r>
          <w:r w:rsidRPr="0082464B">
            <w:rPr>
              <w:rFonts w:ascii="Times New Roman" w:hAnsi="Arial"/>
            </w:rPr>
            <w:t>及其铁路运输相关企业的关系</w:t>
          </w:r>
        </w:p>
        <w:p w:rsidR="0082464B" w:rsidRPr="0082464B" w:rsidRDefault="0082464B" w:rsidP="0082464B">
          <w:pPr>
            <w:overflowPunct w:val="0"/>
            <w:spacing w:line="240" w:lineRule="auto"/>
            <w:rPr>
              <w:lang w:eastAsia="zh-CN"/>
            </w:rPr>
          </w:pPr>
        </w:p>
        <w:p w:rsidR="0082464B" w:rsidRPr="00956E4E" w:rsidRDefault="0082464B" w:rsidP="0082464B">
          <w:pPr>
            <w:spacing w:line="240" w:lineRule="auto"/>
            <w:rPr>
              <w:lang w:eastAsia="zh-CN"/>
            </w:rPr>
          </w:pPr>
          <w:r w:rsidRPr="00956E4E">
            <w:rPr>
              <w:lang w:eastAsia="zh-CN"/>
            </w:rPr>
            <w:t>2013</w:t>
          </w:r>
          <w:r w:rsidRPr="00956E4E">
            <w:rPr>
              <w:lang w:eastAsia="zh-CN"/>
            </w:rPr>
            <w:t>年</w:t>
          </w:r>
          <w:r w:rsidRPr="00956E4E">
            <w:rPr>
              <w:lang w:eastAsia="zh-CN"/>
            </w:rPr>
            <w:t>3</w:t>
          </w:r>
          <w:r w:rsidRPr="00956E4E">
            <w:rPr>
              <w:lang w:eastAsia="zh-CN"/>
            </w:rPr>
            <w:t>月之前，铁道部为本集团所属行业的政府主管部门，同时其为本集团的大股东广铁集团的</w:t>
          </w:r>
          <w:r w:rsidRPr="00956E4E">
            <w:rPr>
              <w:lang w:eastAsia="zh-CN"/>
            </w:rPr>
            <w:lastRenderedPageBreak/>
            <w:t>国有资产投资主管单位。于</w:t>
          </w:r>
          <w:r w:rsidRPr="00956E4E">
            <w:rPr>
              <w:lang w:eastAsia="zh-CN"/>
            </w:rPr>
            <w:t>2013</w:t>
          </w:r>
          <w:r w:rsidRPr="00956E4E">
            <w:rPr>
              <w:rFonts w:eastAsia="PMingLiU"/>
              <w:lang w:eastAsia="zh-CN"/>
            </w:rPr>
            <w:t>年</w:t>
          </w:r>
          <w:r w:rsidRPr="00956E4E">
            <w:rPr>
              <w:lang w:eastAsia="zh-CN"/>
            </w:rPr>
            <w:t>3</w:t>
          </w:r>
          <w:r w:rsidRPr="00956E4E">
            <w:rPr>
              <w:lang w:eastAsia="zh-CN"/>
            </w:rPr>
            <w:t>月</w:t>
          </w:r>
          <w:r w:rsidRPr="00956E4E">
            <w:rPr>
              <w:lang w:eastAsia="zh-CN"/>
            </w:rPr>
            <w:t>14</w:t>
          </w:r>
          <w:r w:rsidRPr="00956E4E">
            <w:rPr>
              <w:lang w:eastAsia="zh-CN"/>
            </w:rPr>
            <w:t>日，按照有关国务院机构改革和职能转变的方案以及《国务院关于组建中国铁路总公司有关问题的批复》</w:t>
          </w:r>
          <w:r w:rsidRPr="00956E4E">
            <w:rPr>
              <w:lang w:eastAsia="zh-CN"/>
            </w:rPr>
            <w:t>(</w:t>
          </w:r>
          <w:r w:rsidRPr="00956E4E">
            <w:rPr>
              <w:lang w:eastAsia="zh-CN"/>
            </w:rPr>
            <w:t>简称</w:t>
          </w:r>
          <w:r w:rsidRPr="00956E4E">
            <w:rPr>
              <w:lang w:eastAsia="zh-CN"/>
            </w:rPr>
            <w:t>“</w:t>
          </w:r>
          <w:r w:rsidRPr="00956E4E">
            <w:rPr>
              <w:lang w:eastAsia="zh-CN"/>
            </w:rPr>
            <w:t>批复</w:t>
          </w:r>
          <w:r w:rsidRPr="00956E4E">
            <w:rPr>
              <w:lang w:eastAsia="zh-CN"/>
            </w:rPr>
            <w:t>”)</w:t>
          </w:r>
          <w:r w:rsidRPr="00956E4E">
            <w:rPr>
              <w:lang w:eastAsia="zh-CN"/>
            </w:rPr>
            <w:t>，广铁集团实际控制人铁道部被撤销。铁道部的行政职责被划入交通运输部及其下辖的新组建的国家铁路局，而其企业职责被划入新注册成立的</w:t>
          </w:r>
          <w:r w:rsidR="00956E4E" w:rsidRPr="00956E4E">
            <w:rPr>
              <w:rFonts w:hAnsi="Arial"/>
              <w:lang w:eastAsia="zh-CN"/>
            </w:rPr>
            <w:t>中国铁路总公司</w:t>
          </w:r>
          <w:r w:rsidR="00956E4E" w:rsidRPr="00956E4E">
            <w:rPr>
              <w:lang w:eastAsia="zh-CN"/>
            </w:rPr>
            <w:t>(2019</w:t>
          </w:r>
          <w:r w:rsidR="00956E4E" w:rsidRPr="00956E4E">
            <w:rPr>
              <w:rFonts w:hAnsi="Arial"/>
              <w:lang w:eastAsia="zh-CN"/>
            </w:rPr>
            <w:t>年</w:t>
          </w:r>
          <w:r w:rsidR="00956E4E" w:rsidRPr="00956E4E">
            <w:rPr>
              <w:lang w:eastAsia="zh-CN"/>
            </w:rPr>
            <w:t>6</w:t>
          </w:r>
          <w:r w:rsidR="00956E4E" w:rsidRPr="00956E4E">
            <w:rPr>
              <w:rFonts w:hAnsi="Arial"/>
              <w:lang w:eastAsia="zh-CN"/>
            </w:rPr>
            <w:t>月</w:t>
          </w:r>
          <w:r w:rsidR="00956E4E" w:rsidRPr="00956E4E">
            <w:rPr>
              <w:lang w:eastAsia="zh-CN"/>
            </w:rPr>
            <w:t>18</w:t>
          </w:r>
          <w:r w:rsidR="00956E4E" w:rsidRPr="00956E4E">
            <w:rPr>
              <w:rFonts w:hAnsi="Arial"/>
              <w:lang w:eastAsia="zh-CN"/>
            </w:rPr>
            <w:t>日更名为中国国家铁路集团有限公司</w:t>
          </w:r>
          <w:r w:rsidR="00956E4E" w:rsidRPr="00956E4E">
            <w:rPr>
              <w:lang w:eastAsia="zh-CN"/>
            </w:rPr>
            <w:t>)</w:t>
          </w:r>
          <w:r w:rsidRPr="00956E4E">
            <w:rPr>
              <w:lang w:eastAsia="zh-CN"/>
            </w:rPr>
            <w:t>。广铁集团为原铁道部直属的铁路公司，其权益也被划至</w:t>
          </w:r>
          <w:r w:rsidRPr="00956E4E">
            <w:rPr>
              <w:rFonts w:eastAsiaTheme="majorEastAsia"/>
              <w:lang w:eastAsia="zh-CN"/>
            </w:rPr>
            <w:t>中铁集团</w:t>
          </w:r>
          <w:r w:rsidRPr="00956E4E">
            <w:rPr>
              <w:lang w:eastAsia="zh-CN"/>
            </w:rPr>
            <w:t>(</w:t>
          </w:r>
          <w:r w:rsidRPr="00956E4E">
            <w:rPr>
              <w:lang w:eastAsia="zh-CN"/>
            </w:rPr>
            <w:t>简称</w:t>
          </w:r>
          <w:r w:rsidRPr="00956E4E">
            <w:rPr>
              <w:lang w:eastAsia="zh-CN"/>
            </w:rPr>
            <w:t>“</w:t>
          </w:r>
          <w:r w:rsidRPr="00956E4E">
            <w:rPr>
              <w:lang w:eastAsia="zh-CN"/>
            </w:rPr>
            <w:t>改革</w:t>
          </w:r>
          <w:r w:rsidRPr="00956E4E">
            <w:rPr>
              <w:lang w:eastAsia="zh-CN"/>
            </w:rPr>
            <w:t>”)</w:t>
          </w:r>
          <w:r w:rsidRPr="00956E4E">
            <w:rPr>
              <w:lang w:eastAsia="zh-CN"/>
            </w:rPr>
            <w:t>。改革完成后，本公司第一大股东的实际控制人变更为</w:t>
          </w:r>
          <w:r w:rsidRPr="00956E4E">
            <w:rPr>
              <w:rFonts w:eastAsiaTheme="majorEastAsia"/>
              <w:lang w:eastAsia="zh-CN"/>
            </w:rPr>
            <w:t>中铁集团</w:t>
          </w:r>
          <w:r w:rsidRPr="00956E4E">
            <w:rPr>
              <w:lang w:eastAsia="zh-CN"/>
            </w:rPr>
            <w:t>，本集团与</w:t>
          </w:r>
          <w:r w:rsidRPr="00956E4E">
            <w:rPr>
              <w:rFonts w:eastAsiaTheme="majorEastAsia"/>
              <w:lang w:eastAsia="zh-CN"/>
            </w:rPr>
            <w:t>中铁集团</w:t>
          </w:r>
          <w:r w:rsidRPr="00956E4E">
            <w:rPr>
              <w:lang w:eastAsia="zh-CN"/>
            </w:rPr>
            <w:t>及划转下属企业成为关联方。与改革相关的必要变更手续和程序于</w:t>
          </w:r>
          <w:r w:rsidRPr="00956E4E">
            <w:rPr>
              <w:lang w:eastAsia="zh-CN"/>
            </w:rPr>
            <w:t>2017</w:t>
          </w:r>
          <w:r w:rsidRPr="00956E4E">
            <w:rPr>
              <w:lang w:eastAsia="zh-CN"/>
            </w:rPr>
            <w:t>年</w:t>
          </w:r>
          <w:r w:rsidRPr="00956E4E">
            <w:rPr>
              <w:lang w:eastAsia="zh-CN"/>
            </w:rPr>
            <w:t>1</w:t>
          </w:r>
          <w:r w:rsidRPr="00956E4E">
            <w:rPr>
              <w:lang w:eastAsia="zh-CN"/>
            </w:rPr>
            <w:t>月</w:t>
          </w:r>
          <w:r w:rsidRPr="00956E4E">
            <w:rPr>
              <w:lang w:eastAsia="zh-CN"/>
            </w:rPr>
            <w:t>1</w:t>
          </w:r>
          <w:r w:rsidRPr="00956E4E">
            <w:rPr>
              <w:lang w:eastAsia="zh-CN"/>
            </w:rPr>
            <w:t>日完成，</w:t>
          </w:r>
          <w:r w:rsidRPr="00956E4E">
            <w:rPr>
              <w:rFonts w:eastAsiaTheme="majorEastAsia"/>
              <w:lang w:eastAsia="zh-CN"/>
            </w:rPr>
            <w:t>中铁集团</w:t>
          </w:r>
          <w:r w:rsidRPr="00956E4E">
            <w:rPr>
              <w:lang w:eastAsia="zh-CN"/>
            </w:rPr>
            <w:t>及其附属公司</w:t>
          </w:r>
          <w:r w:rsidRPr="00956E4E">
            <w:rPr>
              <w:lang w:eastAsia="zh-CN"/>
            </w:rPr>
            <w:t>(</w:t>
          </w:r>
          <w:r w:rsidRPr="00956E4E">
            <w:rPr>
              <w:lang w:eastAsia="zh-CN"/>
            </w:rPr>
            <w:t>包括控制实体</w:t>
          </w:r>
          <w:r w:rsidRPr="00956E4E">
            <w:rPr>
              <w:lang w:eastAsia="zh-CN"/>
            </w:rPr>
            <w:t>)</w:t>
          </w:r>
          <w:r w:rsidRPr="00956E4E">
            <w:rPr>
              <w:lang w:eastAsia="zh-CN"/>
            </w:rPr>
            <w:t>自</w:t>
          </w:r>
          <w:r w:rsidRPr="00956E4E">
            <w:rPr>
              <w:lang w:eastAsia="zh-CN"/>
            </w:rPr>
            <w:t>2017</w:t>
          </w:r>
          <w:r w:rsidRPr="00956E4E">
            <w:rPr>
              <w:lang w:eastAsia="zh-CN"/>
            </w:rPr>
            <w:t>年</w:t>
          </w:r>
          <w:r w:rsidRPr="00956E4E">
            <w:rPr>
              <w:lang w:eastAsia="zh-CN"/>
            </w:rPr>
            <w:t>1</w:t>
          </w:r>
          <w:r w:rsidRPr="00956E4E">
            <w:rPr>
              <w:lang w:eastAsia="zh-CN"/>
            </w:rPr>
            <w:t>月</w:t>
          </w:r>
          <w:r w:rsidRPr="00956E4E">
            <w:rPr>
              <w:lang w:eastAsia="zh-CN"/>
            </w:rPr>
            <w:t>1</w:t>
          </w:r>
          <w:r w:rsidRPr="00956E4E">
            <w:rPr>
              <w:lang w:eastAsia="zh-CN"/>
            </w:rPr>
            <w:t>日起被视为本公司的关联方。</w:t>
          </w:r>
        </w:p>
        <w:p w:rsidR="0082464B" w:rsidRPr="0082464B" w:rsidRDefault="0082464B" w:rsidP="0082464B">
          <w:pPr>
            <w:spacing w:line="240" w:lineRule="auto"/>
            <w:rPr>
              <w:lang w:eastAsia="zh-CN"/>
            </w:rPr>
          </w:pPr>
        </w:p>
        <w:p w:rsidR="0082464B" w:rsidRPr="0082464B" w:rsidRDefault="0094607D" w:rsidP="0082464B">
          <w:pPr>
            <w:spacing w:line="240" w:lineRule="auto"/>
            <w:rPr>
              <w:lang w:eastAsia="zh-CN"/>
            </w:rPr>
          </w:pPr>
          <w:r>
            <w:rPr>
              <w:rFonts w:hAnsi="Arial"/>
              <w:lang w:eastAsia="zh-CN"/>
            </w:rPr>
            <w:t>本集团将</w:t>
          </w:r>
          <w:r w:rsidR="0082464B" w:rsidRPr="0082464B">
            <w:rPr>
              <w:rFonts w:hAnsi="Arial"/>
              <w:lang w:eastAsia="zh-CN"/>
            </w:rPr>
            <w:t>与</w:t>
          </w:r>
          <w:r w:rsidR="0082464B" w:rsidRPr="0082464B">
            <w:rPr>
              <w:rFonts w:eastAsiaTheme="majorEastAsia" w:hAnsiTheme="majorEastAsia"/>
              <w:lang w:eastAsia="zh-CN"/>
            </w:rPr>
            <w:t>中铁集团及其附属公司</w:t>
          </w:r>
          <w:r w:rsidR="0082464B" w:rsidRPr="0082464B">
            <w:rPr>
              <w:rFonts w:hAnsi="Arial"/>
              <w:lang w:eastAsia="zh-CN"/>
            </w:rPr>
            <w:t>关系及交易在本附注进行了单独披露。此部分的交易披露，除特别说明外，不含本集团与广铁集团及其子公司的交易。</w:t>
          </w:r>
        </w:p>
        <w:p w:rsidR="00865A28" w:rsidRDefault="001A19A4">
          <w:pPr>
            <w:tabs>
              <w:tab w:val="left" w:pos="1134"/>
            </w:tabs>
            <w:rPr>
              <w:rFonts w:cs="Cambria"/>
              <w:b/>
              <w:szCs w:val="21"/>
            </w:rPr>
          </w:pPr>
        </w:p>
      </w:sdtContent>
    </w:sdt>
    <w:p w:rsidR="00865A28" w:rsidRDefault="0082464B" w:rsidP="00387252">
      <w:pPr>
        <w:pStyle w:val="3"/>
        <w:numPr>
          <w:ilvl w:val="0"/>
          <w:numId w:val="33"/>
        </w:numPr>
      </w:pPr>
      <w:r>
        <w:rPr>
          <w:rFonts w:hint="eastAsia"/>
        </w:rPr>
        <w:t>关联交易</w:t>
      </w:r>
    </w:p>
    <w:p w:rsidR="00865A28" w:rsidRDefault="0082464B" w:rsidP="000827B5">
      <w:pPr>
        <w:pStyle w:val="4"/>
        <w:numPr>
          <w:ilvl w:val="3"/>
          <w:numId w:val="49"/>
        </w:numPr>
        <w:ind w:left="422" w:hangingChars="201" w:hanging="422"/>
        <w:rPr>
          <w:b w:val="0"/>
        </w:rPr>
      </w:pPr>
      <w:r>
        <w:rPr>
          <w:rFonts w:hint="eastAsia"/>
          <w:b w:val="0"/>
        </w:rPr>
        <w:t>购销商品、提供和接受劳务</w:t>
      </w:r>
    </w:p>
    <w:p w:rsidR="0082464B" w:rsidRPr="006A671E" w:rsidRDefault="0082464B" w:rsidP="000827B5">
      <w:pPr>
        <w:pStyle w:val="a9"/>
        <w:numPr>
          <w:ilvl w:val="0"/>
          <w:numId w:val="103"/>
        </w:numPr>
        <w:overflowPunct w:val="0"/>
        <w:adjustRightInd w:val="0"/>
        <w:ind w:firstLineChars="0"/>
        <w:textAlignment w:val="baseline"/>
        <w:rPr>
          <w:rFonts w:ascii="Arial" w:hAnsi="Arial" w:cs="Arial"/>
        </w:rPr>
      </w:pPr>
      <w:r w:rsidRPr="006A671E">
        <w:rPr>
          <w:rFonts w:ascii="Arial" w:hAnsi="Arial" w:cs="Arial" w:hint="eastAsia"/>
        </w:rPr>
        <w:t>与</w:t>
      </w:r>
      <w:r w:rsidRPr="006A671E">
        <w:rPr>
          <w:rFonts w:ascii="Arial" w:hAnsi="Arial" w:cs="Arial"/>
        </w:rPr>
        <w:t>广铁集团及其子公司的交易</w:t>
      </w:r>
    </w:p>
    <w:p w:rsidR="0082464B" w:rsidRPr="0082464B" w:rsidRDefault="0082464B" w:rsidP="0082464B">
      <w:pPr>
        <w:rPr>
          <w:lang w:eastAsia="zh-CN"/>
        </w:rPr>
      </w:pP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865A28" w:rsidRDefault="005064CB">
          <w:pPr>
            <w:rPr>
              <w:lang w:eastAsia="zh-CN"/>
            </w:rPr>
          </w:pPr>
          <w:r>
            <w:rPr>
              <w:rFonts w:hint="eastAsia"/>
              <w:lang w:eastAsia="zh-CN"/>
            </w:rPr>
            <w:t>采购商品</w:t>
          </w:r>
          <w:r>
            <w:rPr>
              <w:rFonts w:hint="eastAsia"/>
              <w:lang w:eastAsia="zh-CN"/>
            </w:rPr>
            <w:t>/</w:t>
          </w:r>
          <w:r>
            <w:rPr>
              <w:rFonts w:hint="eastAsia"/>
              <w:lang w:eastAsia="zh-CN"/>
            </w:rPr>
            <w:t>接受劳务情况表</w:t>
          </w:r>
        </w:p>
        <w:sdt>
          <w:sdtPr>
            <w:alias w:val="是否适用：采购商品或接受劳务情况表[双击切换]"/>
            <w:tag w:val="_GBC_c080653feddc4cf2a468adfbb755dff3"/>
            <w:id w:val="1091662124"/>
            <w:lock w:val="sdtContentLocked"/>
            <w:placeholder>
              <w:docPart w:val="GBC22222222222222222222222222222"/>
            </w:placeholder>
          </w:sdtPr>
          <w:sdtContent>
            <w:p w:rsidR="00865A28" w:rsidRDefault="001A19A4">
              <w:r w:rsidRPr="00A26F80">
                <w:rPr>
                  <w:rFonts w:ascii="宋体" w:hAnsi="宋体"/>
                </w:rPr>
                <w:fldChar w:fldCharType="begin"/>
              </w:r>
              <w:r w:rsidR="004F2034">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F2034">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rFonts w:cs="Cambria"/>
              <w:b/>
              <w:bCs/>
              <w:szCs w:val="21"/>
              <w:lang w:eastAsia="zh-CN"/>
            </w:rPr>
          </w:pPr>
          <w:r>
            <w:rPr>
              <w:rFonts w:cs="Cambria" w:hint="eastAsia"/>
              <w:szCs w:val="21"/>
              <w:lang w:eastAsia="zh-CN"/>
            </w:rPr>
            <w:t>单位：</w:t>
          </w:r>
          <w:sdt>
            <w:sdtPr>
              <w:rPr>
                <w:rFonts w:cs="Cambria" w:hint="eastAsia"/>
                <w:szCs w:val="21"/>
                <w:lang w:eastAsia="zh-CN"/>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lang w:eastAsia="zh-CN"/>
                </w:rPr>
                <w:t>元</w:t>
              </w:r>
            </w:sdtContent>
          </w:sdt>
          <w:r>
            <w:rPr>
              <w:rFonts w:cs="Cambria" w:hint="eastAsia"/>
              <w:szCs w:val="21"/>
              <w:lang w:eastAsia="zh-CN"/>
            </w:rPr>
            <w:t xml:space="preserve">  </w:t>
          </w:r>
          <w:r>
            <w:rPr>
              <w:rFonts w:cs="Cambria" w:hint="eastAsia"/>
              <w:szCs w:val="21"/>
              <w:lang w:eastAsia="zh-CN"/>
            </w:rPr>
            <w:t>币种：</w:t>
          </w:r>
          <w:sdt>
            <w:sdtPr>
              <w:rPr>
                <w:rFonts w:cs="Cambria" w:hint="eastAsia"/>
                <w:szCs w:val="21"/>
                <w:lang w:eastAsia="zh-CN"/>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803"/>
            <w:gridCol w:w="3402"/>
            <w:gridCol w:w="1558"/>
            <w:gridCol w:w="1523"/>
          </w:tblGrid>
          <w:tr w:rsidR="0094607D" w:rsidRPr="004F2034" w:rsidTr="0094607D">
            <w:trPr>
              <w:cantSplit/>
              <w:trHeight w:val="295"/>
            </w:trPr>
            <w:sdt>
              <w:sdtPr>
                <w:tag w:val="_PLD_013e7578c973447da6bccdb1a3924d96"/>
                <w:id w:val="23650898"/>
                <w:lock w:val="sdtLocked"/>
              </w:sdtPr>
              <w:sdtContent>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center"/>
                      <w:rPr>
                        <w:szCs w:val="21"/>
                      </w:rPr>
                    </w:pPr>
                    <w:r w:rsidRPr="004F2034">
                      <w:rPr>
                        <w:szCs w:val="21"/>
                      </w:rPr>
                      <w:t>关联交易内容</w:t>
                    </w:r>
                  </w:p>
                </w:tc>
              </w:sdtContent>
            </w:sd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center"/>
                  <w:rPr>
                    <w:szCs w:val="21"/>
                    <w:lang w:eastAsia="zh-CN"/>
                  </w:rPr>
                </w:pPr>
                <w:r w:rsidRPr="004F2034">
                  <w:rPr>
                    <w:szCs w:val="21"/>
                    <w:lang w:eastAsia="zh-CN"/>
                  </w:rPr>
                  <w:t>关联交易定价方式及决策程序</w:t>
                </w:r>
              </w:p>
            </w:tc>
            <w:sdt>
              <w:sdtPr>
                <w:tag w:val="_PLD_6b54e09a146a4c34bba286909831c05b"/>
                <w:id w:val="23650899"/>
                <w:lock w:val="sdtLocked"/>
              </w:sdtPr>
              <w:sdtContent>
                <w:tc>
                  <w:tcPr>
                    <w:tcW w:w="839" w:type="pct"/>
                    <w:tcBorders>
                      <w:top w:val="single" w:sz="4" w:space="0" w:color="auto"/>
                      <w:left w:val="single" w:sz="4" w:space="0" w:color="auto"/>
                      <w:right w:val="single" w:sz="4" w:space="0" w:color="auto"/>
                    </w:tcBorders>
                    <w:shd w:val="clear" w:color="auto" w:fill="auto"/>
                    <w:vAlign w:val="center"/>
                  </w:tcPr>
                  <w:p w:rsidR="0094607D" w:rsidRPr="004F2034" w:rsidRDefault="0094607D" w:rsidP="0094607D">
                    <w:pPr>
                      <w:jc w:val="center"/>
                      <w:rPr>
                        <w:szCs w:val="21"/>
                      </w:rPr>
                    </w:pPr>
                    <w:r w:rsidRPr="004F2034">
                      <w:rPr>
                        <w:szCs w:val="21"/>
                      </w:rPr>
                      <w:t>本期发生额</w:t>
                    </w:r>
                  </w:p>
                </w:tc>
              </w:sdtContent>
            </w:sdt>
            <w:sdt>
              <w:sdtPr>
                <w:tag w:val="_PLD_9f856a67de3d45acbef7ccb12b35985d"/>
                <w:id w:val="23650900"/>
                <w:lock w:val="sdtLocked"/>
              </w:sdtPr>
              <w:sdtContent>
                <w:tc>
                  <w:tcPr>
                    <w:tcW w:w="820" w:type="pct"/>
                    <w:tcBorders>
                      <w:top w:val="single" w:sz="4" w:space="0" w:color="auto"/>
                      <w:left w:val="single" w:sz="4" w:space="0" w:color="auto"/>
                      <w:right w:val="single" w:sz="4" w:space="0" w:color="auto"/>
                    </w:tcBorders>
                    <w:shd w:val="clear" w:color="auto" w:fill="auto"/>
                    <w:vAlign w:val="center"/>
                  </w:tcPr>
                  <w:p w:rsidR="0094607D" w:rsidRPr="004F2034" w:rsidRDefault="0094607D" w:rsidP="0094607D">
                    <w:pPr>
                      <w:jc w:val="center"/>
                      <w:rPr>
                        <w:szCs w:val="21"/>
                      </w:rPr>
                    </w:pPr>
                    <w:r w:rsidRPr="004F2034">
                      <w:rPr>
                        <w:szCs w:val="21"/>
                      </w:rPr>
                      <w:t>上期发生额</w:t>
                    </w:r>
                  </w:p>
                </w:tc>
              </w:sdtContent>
            </w:sdt>
          </w:tr>
          <w:sdt>
            <w:sdtPr>
              <w:rPr>
                <w:b/>
                <w:szCs w:val="21"/>
              </w:rPr>
              <w:alias w:val="采购商品接受劳务情况明细"/>
              <w:tag w:val="_TUP_21b06c19d7ae4c2ea8596d9fcb57283b"/>
              <w:id w:val="23650902"/>
              <w:lock w:val="sdtLocked"/>
            </w:sdtPr>
            <w:sdtEndPr>
              <w:rPr>
                <w:b w:val="0"/>
              </w:rPr>
            </w:sdtEndPr>
            <w:sdtContent>
              <w:tr w:rsidR="0094607D" w:rsidRPr="004F2034" w:rsidTr="0094607D">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由广铁集团及其子公司提供的列车服务</w:t>
                    </w:r>
                  </w:p>
                </w:tc>
                <w:sdt>
                  <w:sdtPr>
                    <w:alias w:val="关联交易定价方式及决策程序"/>
                    <w:tag w:val="_GBC_52db0acc1ba847d49e80fc22c82d9ed8"/>
                    <w:id w:val="23650901"/>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按照全成本协商定价或中铁集团制定的价格结算</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753,288,123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774,290,952</w:t>
                    </w:r>
                  </w:p>
                </w:tc>
              </w:tr>
            </w:sdtContent>
          </w:sdt>
          <w:sdt>
            <w:sdtPr>
              <w:rPr>
                <w:b/>
                <w:szCs w:val="21"/>
              </w:rPr>
              <w:alias w:val="采购商品接受劳务情况明细"/>
              <w:tag w:val="_TUP_21b06c19d7ae4c2ea8596d9fcb57283b"/>
              <w:id w:val="23650904"/>
              <w:lock w:val="sdtLocked"/>
            </w:sdtPr>
            <w:sdtEndPr>
              <w:rPr>
                <w:b w:val="0"/>
              </w:rPr>
            </w:sdtEndPr>
            <w:sdtContent>
              <w:tr w:rsidR="0094607D" w:rsidRPr="004F2034" w:rsidTr="0094607D">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接受广铁集团及其子公司提供的通过制定价格结算清算的路网清算服务</w:t>
                    </w:r>
                  </w:p>
                </w:tc>
                <w:sdt>
                  <w:sdtPr>
                    <w:alias w:val="关联交易定价方式及决策程序"/>
                    <w:tag w:val="_GBC_52db0acc1ba847d49e80fc22c82d9ed8"/>
                    <w:id w:val="23650903"/>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按照中铁集团制定价格结算</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1,985,767,605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2,194,467,319</w:t>
                    </w:r>
                  </w:p>
                </w:tc>
              </w:tr>
            </w:sdtContent>
          </w:sdt>
          <w:sdt>
            <w:sdtPr>
              <w:rPr>
                <w:b/>
                <w:szCs w:val="21"/>
              </w:rPr>
              <w:alias w:val="采购商品接受劳务情况明细"/>
              <w:tag w:val="_TUP_21b06c19d7ae4c2ea8596d9fcb57283b"/>
              <w:id w:val="23650906"/>
              <w:lock w:val="sdtLocked"/>
            </w:sdtPr>
            <w:sdtEndPr>
              <w:rPr>
                <w:b w:val="0"/>
              </w:rPr>
            </w:sdtEndPr>
            <w:sdtContent>
              <w:tr w:rsidR="0094607D" w:rsidRPr="004F2034" w:rsidTr="0094607D">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由广铁集团及其子公司提供的维修及保养服务</w:t>
                    </w:r>
                  </w:p>
                </w:tc>
                <w:sdt>
                  <w:sdtPr>
                    <w:alias w:val="关联交易定价方式及决策程序"/>
                    <w:tag w:val="_GBC_52db0acc1ba847d49e80fc22c82d9ed8"/>
                    <w:id w:val="23650905"/>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rPr>
                        </w:pPr>
                        <w:r w:rsidRPr="004F2034">
                          <w:t>按照全成本协商定价</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297,809,475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441,718,822</w:t>
                    </w:r>
                  </w:p>
                </w:tc>
              </w:tr>
            </w:sdtContent>
          </w:sdt>
          <w:sdt>
            <w:sdtPr>
              <w:rPr>
                <w:b/>
                <w:szCs w:val="21"/>
              </w:rPr>
              <w:alias w:val="采购商品接受劳务情况明细"/>
              <w:tag w:val="_TUP_21b06c19d7ae4c2ea8596d9fcb57283b"/>
              <w:id w:val="23650908"/>
              <w:lock w:val="sdtLocked"/>
            </w:sdtPr>
            <w:sdtEndPr>
              <w:rPr>
                <w:b w:val="0"/>
              </w:rPr>
            </w:sdtEndPr>
            <w:sdtContent>
              <w:tr w:rsidR="0094607D" w:rsidRPr="004F2034" w:rsidTr="0094607D">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从广铁集团及其子公司购入的存料及供应品</w:t>
                    </w:r>
                  </w:p>
                </w:tc>
                <w:sdt>
                  <w:sdtPr>
                    <w:alias w:val="关联交易定价方式及决策程序"/>
                    <w:tag w:val="_GBC_52db0acc1ba847d49e80fc22c82d9ed8"/>
                    <w:id w:val="23650907"/>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rPr>
                        </w:pPr>
                        <w:r w:rsidRPr="004F2034">
                          <w:t>协议定价</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722,487,361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623,433,452</w:t>
                    </w:r>
                  </w:p>
                </w:tc>
              </w:tr>
            </w:sdtContent>
          </w:sdt>
          <w:sdt>
            <w:sdtPr>
              <w:rPr>
                <w:b/>
                <w:szCs w:val="21"/>
              </w:rPr>
              <w:alias w:val="采购商品接受劳务情况明细"/>
              <w:tag w:val="_TUP_21b06c19d7ae4c2ea8596d9fcb57283b"/>
              <w:id w:val="23650910"/>
              <w:lock w:val="sdtLocked"/>
            </w:sdtPr>
            <w:sdtEndPr>
              <w:rPr>
                <w:b w:val="0"/>
              </w:rPr>
            </w:sdtEndPr>
            <w:sdtContent>
              <w:tr w:rsidR="0094607D" w:rsidRPr="004F2034" w:rsidTr="0094607D">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接受广铁集团及其子公司提供的建设工程服务</w:t>
                    </w:r>
                  </w:p>
                </w:tc>
                <w:sdt>
                  <w:sdtPr>
                    <w:alias w:val="关联交易定价方式及决策程序"/>
                    <w:tag w:val="_GBC_52db0acc1ba847d49e80fc22c82d9ed8"/>
                    <w:id w:val="23650909"/>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rPr>
                            <w:szCs w:val="21"/>
                            <w:lang w:eastAsia="zh-CN"/>
                          </w:rPr>
                        </w:pPr>
                        <w:r w:rsidRPr="004F2034">
                          <w:rPr>
                            <w:lang w:eastAsia="zh-CN"/>
                          </w:rPr>
                          <w:t>按国家铁路工程定额核定的预决算结算</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285,615,589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94607D" w:rsidRPr="004F2034" w:rsidRDefault="0094607D" w:rsidP="0094607D">
                    <w:pPr>
                      <w:jc w:val="right"/>
                      <w:rPr>
                        <w:szCs w:val="21"/>
                      </w:rPr>
                    </w:pPr>
                    <w:r w:rsidRPr="004F2034">
                      <w:t>363,423,782</w:t>
                    </w:r>
                  </w:p>
                </w:tc>
              </w:tr>
            </w:sdtContent>
          </w:sdt>
        </w:tbl>
        <w:p w:rsidR="00865A28" w:rsidRDefault="001A19A4"/>
      </w:sdtContent>
    </w:sdt>
    <w:sdt>
      <w:sdtPr>
        <w:rPr>
          <w:rFonts w:hint="eastAsia"/>
          <w:szCs w:val="21"/>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rsidR="00865A28" w:rsidRDefault="005064CB" w:rsidP="002A37FF">
          <w:pPr>
            <w:ind w:rightChars="-369" w:right="-775"/>
            <w:rPr>
              <w:szCs w:val="21"/>
              <w:lang w:eastAsia="zh-CN"/>
            </w:rPr>
          </w:pPr>
          <w:r>
            <w:rPr>
              <w:rFonts w:hint="eastAsia"/>
              <w:szCs w:val="21"/>
              <w:lang w:eastAsia="zh-CN"/>
            </w:rPr>
            <w:t>出售商品</w:t>
          </w:r>
          <w:r>
            <w:rPr>
              <w:rFonts w:hint="eastAsia"/>
              <w:szCs w:val="21"/>
              <w:lang w:eastAsia="zh-CN"/>
            </w:rPr>
            <w:t>/</w:t>
          </w:r>
          <w:r>
            <w:rPr>
              <w:rFonts w:hint="eastAsia"/>
              <w:szCs w:val="21"/>
              <w:lang w:eastAsia="zh-CN"/>
            </w:rPr>
            <w:t>提供劳务情况表</w:t>
          </w:r>
        </w:p>
        <w:sdt>
          <w:sdtPr>
            <w:rPr>
              <w:szCs w:val="21"/>
            </w:rPr>
            <w:alias w:val="是否适用：出售商品或提供劳务情况表[双击切换]"/>
            <w:tag w:val="_GBC_38804595ac014174a1f7bfa274a356d2"/>
            <w:id w:val="-366298914"/>
            <w:lock w:val="sdtContentLocked"/>
            <w:placeholder>
              <w:docPart w:val="GBC22222222222222222222222222222"/>
            </w:placeholder>
          </w:sdtPr>
          <w:sdtContent>
            <w:p w:rsidR="00865A28" w:rsidRDefault="001A19A4" w:rsidP="002A37FF">
              <w:pPr>
                <w:ind w:rightChars="-369" w:right="-775"/>
                <w:rPr>
                  <w:szCs w:val="21"/>
                </w:rPr>
              </w:pPr>
              <w:r w:rsidRPr="00A26F80">
                <w:rPr>
                  <w:rFonts w:ascii="宋体" w:hAnsi="宋体"/>
                  <w:szCs w:val="21"/>
                </w:rPr>
                <w:fldChar w:fldCharType="begin"/>
              </w:r>
              <w:r w:rsidR="004F2034">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4F2034">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tabs>
              <w:tab w:val="left" w:pos="3870"/>
            </w:tabs>
            <w:jc w:val="right"/>
            <w:rPr>
              <w:rFonts w:cs="Cambria"/>
              <w:szCs w:val="21"/>
              <w:lang w:eastAsia="zh-CN"/>
            </w:rPr>
          </w:pPr>
          <w:r>
            <w:rPr>
              <w:szCs w:val="21"/>
              <w:lang w:eastAsia="zh-CN"/>
            </w:rPr>
            <w:t>单位</w:t>
          </w:r>
          <w:r>
            <w:rPr>
              <w:rFonts w:hint="eastAsia"/>
              <w:szCs w:val="21"/>
              <w:lang w:eastAsia="zh-CN"/>
            </w:rPr>
            <w:t>：</w:t>
          </w:r>
          <w:sdt>
            <w:sdtPr>
              <w:rPr>
                <w:szCs w:val="21"/>
                <w:lang w:eastAsia="zh-CN"/>
              </w:rPr>
              <w:alias w:val="单位：出售商品提供劳务情况表"/>
              <w:tag w:val="_GBC_74429e932533428390da29c9e567c1c8"/>
              <w:id w:val="1329018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lang w:eastAsia="zh-CN"/>
                </w:rPr>
                <w:t>元</w:t>
              </w:r>
            </w:sdtContent>
          </w:sdt>
          <w:r>
            <w:rPr>
              <w:szCs w:val="21"/>
              <w:lang w:eastAsia="zh-CN"/>
            </w:rPr>
            <w:t xml:space="preserve">  </w:t>
          </w:r>
          <w:r>
            <w:rPr>
              <w:szCs w:val="21"/>
              <w:lang w:eastAsia="zh-CN"/>
            </w:rPr>
            <w:t>币种：</w:t>
          </w:r>
          <w:sdt>
            <w:sdtPr>
              <w:rPr>
                <w:szCs w:val="21"/>
                <w:lang w:eastAsia="zh-CN"/>
              </w:rPr>
              <w:alias w:val="币种：出售商品提供劳务情况表"/>
              <w:tag w:val="_GBC_4fc61a58f8e34c3c8024ea0b63c2bd2f"/>
              <w:id w:val="-1894496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803"/>
            <w:gridCol w:w="3402"/>
            <w:gridCol w:w="1558"/>
            <w:gridCol w:w="1523"/>
          </w:tblGrid>
          <w:tr w:rsidR="004F2034" w:rsidRPr="004F2034" w:rsidTr="004F2034">
            <w:trPr>
              <w:cantSplit/>
              <w:trHeight w:val="273"/>
            </w:trPr>
            <w:sdt>
              <w:sdtPr>
                <w:tag w:val="_PLD_86c6996d2c00443589b89411b2b4bde3"/>
                <w:id w:val="89452422"/>
                <w:lock w:val="sdtLocked"/>
              </w:sdtPr>
              <w:sdtContent>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CD6246">
                    <w:pPr>
                      <w:jc w:val="center"/>
                      <w:rPr>
                        <w:szCs w:val="21"/>
                      </w:rPr>
                    </w:pPr>
                    <w:r w:rsidRPr="004F2034">
                      <w:rPr>
                        <w:szCs w:val="21"/>
                      </w:rPr>
                      <w:t>关联交易内容</w:t>
                    </w:r>
                  </w:p>
                </w:tc>
              </w:sdtContent>
            </w:sd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CD6246">
                <w:pPr>
                  <w:jc w:val="center"/>
                  <w:rPr>
                    <w:szCs w:val="21"/>
                    <w:lang w:eastAsia="zh-CN"/>
                  </w:rPr>
                </w:pPr>
                <w:r w:rsidRPr="004F2034">
                  <w:rPr>
                    <w:szCs w:val="21"/>
                    <w:lang w:eastAsia="zh-CN"/>
                  </w:rPr>
                  <w:t>关联交易定价方式及决策程序</w:t>
                </w:r>
              </w:p>
            </w:tc>
            <w:sdt>
              <w:sdtPr>
                <w:tag w:val="_PLD_52688fb5000a4ccb8c43276d58764eb4"/>
                <w:id w:val="89452423"/>
                <w:lock w:val="sdtLocked"/>
              </w:sdtPr>
              <w:sdtContent>
                <w:tc>
                  <w:tcPr>
                    <w:tcW w:w="839" w:type="pct"/>
                    <w:tcBorders>
                      <w:top w:val="single" w:sz="4" w:space="0" w:color="auto"/>
                      <w:left w:val="single" w:sz="4" w:space="0" w:color="auto"/>
                      <w:right w:val="single" w:sz="4" w:space="0" w:color="auto"/>
                    </w:tcBorders>
                    <w:shd w:val="clear" w:color="auto" w:fill="auto"/>
                    <w:vAlign w:val="center"/>
                  </w:tcPr>
                  <w:p w:rsidR="004F2034" w:rsidRPr="004F2034" w:rsidRDefault="004F2034" w:rsidP="00CD6246">
                    <w:pPr>
                      <w:jc w:val="center"/>
                      <w:rPr>
                        <w:szCs w:val="21"/>
                      </w:rPr>
                    </w:pPr>
                    <w:r w:rsidRPr="004F2034">
                      <w:rPr>
                        <w:szCs w:val="21"/>
                      </w:rPr>
                      <w:t>本期发生额</w:t>
                    </w:r>
                  </w:p>
                </w:tc>
              </w:sdtContent>
            </w:sdt>
            <w:sdt>
              <w:sdtPr>
                <w:tag w:val="_PLD_e0158fcec29a443ca9e08a44a2489407"/>
                <w:id w:val="89452424"/>
                <w:lock w:val="sdtLocked"/>
              </w:sdtPr>
              <w:sdtContent>
                <w:tc>
                  <w:tcPr>
                    <w:tcW w:w="820" w:type="pct"/>
                    <w:tcBorders>
                      <w:top w:val="single" w:sz="4" w:space="0" w:color="auto"/>
                      <w:left w:val="single" w:sz="4" w:space="0" w:color="auto"/>
                      <w:right w:val="single" w:sz="4" w:space="0" w:color="auto"/>
                    </w:tcBorders>
                    <w:shd w:val="clear" w:color="auto" w:fill="auto"/>
                    <w:vAlign w:val="center"/>
                  </w:tcPr>
                  <w:p w:rsidR="004F2034" w:rsidRPr="004F2034" w:rsidRDefault="004F2034" w:rsidP="00CD6246">
                    <w:pPr>
                      <w:jc w:val="center"/>
                      <w:rPr>
                        <w:szCs w:val="21"/>
                      </w:rPr>
                    </w:pPr>
                    <w:r w:rsidRPr="004F2034">
                      <w:rPr>
                        <w:szCs w:val="21"/>
                      </w:rPr>
                      <w:t>上期发生额</w:t>
                    </w:r>
                  </w:p>
                </w:tc>
              </w:sdtContent>
            </w:sdt>
          </w:tr>
          <w:sdt>
            <w:sdtPr>
              <w:rPr>
                <w:szCs w:val="21"/>
              </w:rPr>
              <w:alias w:val="出售商品提供劳务情况明细"/>
              <w:tag w:val="_TUP_c080581d6b634c7bacd27d6542159620"/>
              <w:id w:val="89452426"/>
              <w:lock w:val="sdtLocked"/>
            </w:sdtPr>
            <w:sdtContent>
              <w:tr w:rsidR="004F2034" w:rsidRPr="004F2034" w:rsidTr="004F2034">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向广铁集团及其子公司提供列车服务</w:t>
                    </w:r>
                  </w:p>
                </w:tc>
                <w:sdt>
                  <w:sdtPr>
                    <w:alias w:val="关联交易定价方式及决策程序"/>
                    <w:tag w:val="_GBC_94578d8445f547acb931d98d23746d6c"/>
                    <w:id w:val="89452425"/>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按照全成本协商定价或中铁集团制定价格结算</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szCs w:val="21"/>
                      </w:rPr>
                      <w:t>2,345,511,986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szCs w:val="21"/>
                      </w:rPr>
                      <w:t>2,060,518,155</w:t>
                    </w:r>
                  </w:p>
                </w:tc>
              </w:tr>
            </w:sdtContent>
          </w:sdt>
          <w:sdt>
            <w:sdtPr>
              <w:rPr>
                <w:szCs w:val="21"/>
              </w:rPr>
              <w:alias w:val="出售商品提供劳务情况明细"/>
              <w:tag w:val="_TUP_c080581d6b634c7bacd27d6542159620"/>
              <w:id w:val="89452428"/>
              <w:lock w:val="sdtLocked"/>
            </w:sdtPr>
            <w:sdtContent>
              <w:tr w:rsidR="004F2034" w:rsidRPr="004F2034" w:rsidTr="004F2034">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向广铁集团及其子公司提供的通过制定价格结算清算的路网清算服务</w:t>
                    </w:r>
                  </w:p>
                </w:tc>
                <w:sdt>
                  <w:sdtPr>
                    <w:alias w:val="关联交易定价方式及决策程序"/>
                    <w:tag w:val="_GBC_94578d8445f547acb931d98d23746d6c"/>
                    <w:id w:val="89452427"/>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按照中铁集团制定价格结算</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szCs w:val="21"/>
                      </w:rPr>
                      <w:t>1,332,346,378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szCs w:val="21"/>
                      </w:rPr>
                      <w:t>1,563,190,666</w:t>
                    </w:r>
                  </w:p>
                </w:tc>
              </w:tr>
            </w:sdtContent>
          </w:sdt>
          <w:sdt>
            <w:sdtPr>
              <w:rPr>
                <w:szCs w:val="21"/>
              </w:rPr>
              <w:alias w:val="出售商品提供劳务情况明细"/>
              <w:tag w:val="_TUP_c080581d6b634c7bacd27d6542159620"/>
              <w:id w:val="89452430"/>
              <w:lock w:val="sdtLocked"/>
            </w:sdtPr>
            <w:sdtContent>
              <w:tr w:rsidR="004F2034" w:rsidRPr="004F2034" w:rsidTr="004F2034">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向广铁集团之子公司提供铁路运营服务</w:t>
                    </w:r>
                  </w:p>
                </w:tc>
                <w:sdt>
                  <w:sdtPr>
                    <w:alias w:val="关联交易定价方式及决策程序"/>
                    <w:tag w:val="_GBC_94578d8445f547acb931d98d23746d6c"/>
                    <w:id w:val="89452429"/>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协议定价，按照成本加成结算</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szCs w:val="21"/>
                      </w:rPr>
                      <w:t>842,350,000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szCs w:val="21"/>
                      </w:rPr>
                      <w:t>812,470,000</w:t>
                    </w:r>
                  </w:p>
                </w:tc>
              </w:tr>
            </w:sdtContent>
          </w:sdt>
          <w:sdt>
            <w:sdtPr>
              <w:rPr>
                <w:szCs w:val="21"/>
              </w:rPr>
              <w:alias w:val="出售商品提供劳务情况明细"/>
              <w:tag w:val="_TUP_c080581d6b634c7bacd27d6542159620"/>
              <w:id w:val="89452432"/>
              <w:lock w:val="sdtLocked"/>
            </w:sdtPr>
            <w:sdtContent>
              <w:tr w:rsidR="004F2034" w:rsidRPr="004F2034" w:rsidTr="004F2034">
                <w:trPr>
                  <w:cantSplit/>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lang w:eastAsia="zh-CN"/>
                      </w:rPr>
                    </w:pPr>
                    <w:r w:rsidRPr="004F2034">
                      <w:rPr>
                        <w:lang w:eastAsia="zh-CN"/>
                      </w:rPr>
                      <w:t>向广铁集团及其子公司出售的存料及供应品</w:t>
                    </w:r>
                  </w:p>
                </w:tc>
                <w:sdt>
                  <w:sdtPr>
                    <w:alias w:val="关联交易定价方式及决策程序"/>
                    <w:tag w:val="_GBC_94578d8445f547acb931d98d23746d6c"/>
                    <w:id w:val="89452431"/>
                    <w:lock w:val="sdtLocked"/>
                  </w:sdtPr>
                  <w:sdtContent>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rPr>
                            <w:szCs w:val="21"/>
                          </w:rPr>
                        </w:pPr>
                        <w:r w:rsidRPr="004F2034">
                          <w:t>协议定价</w:t>
                        </w:r>
                      </w:p>
                    </w:tc>
                  </w:sdtContent>
                </w:sd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color w:val="000000"/>
                        <w:szCs w:val="21"/>
                        <w:lang w:val="en-AU"/>
                      </w:rPr>
                    </w:pPr>
                    <w:r w:rsidRPr="004F2034">
                      <w:rPr>
                        <w:color w:val="000000"/>
                        <w:szCs w:val="21"/>
                        <w:lang w:val="en-AU"/>
                      </w:rPr>
                      <w:t>34,705,330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4F2034" w:rsidRPr="004F2034" w:rsidRDefault="004F2034" w:rsidP="004F2034">
                    <w:pPr>
                      <w:jc w:val="right"/>
                      <w:rPr>
                        <w:szCs w:val="21"/>
                      </w:rPr>
                    </w:pPr>
                    <w:r w:rsidRPr="004F2034">
                      <w:rPr>
                        <w:color w:val="000000"/>
                        <w:szCs w:val="21"/>
                        <w:lang w:val="en-AU"/>
                      </w:rPr>
                      <w:t>45,641,621</w:t>
                    </w:r>
                  </w:p>
                </w:tc>
              </w:tr>
            </w:sdtContent>
          </w:sdt>
        </w:tbl>
        <w:p w:rsidR="00865A28" w:rsidRDefault="001A19A4">
          <w:pPr>
            <w:rPr>
              <w:rFonts w:cs="Cambria"/>
              <w:szCs w:val="21"/>
            </w:rPr>
          </w:pPr>
        </w:p>
      </w:sdtContent>
    </w:sdt>
    <w:p w:rsidR="004F2034" w:rsidRPr="004F2034" w:rsidRDefault="004F2034" w:rsidP="000827B5">
      <w:pPr>
        <w:pStyle w:val="a9"/>
        <w:numPr>
          <w:ilvl w:val="0"/>
          <w:numId w:val="103"/>
        </w:numPr>
        <w:overflowPunct w:val="0"/>
        <w:adjustRightInd w:val="0"/>
        <w:ind w:firstLineChars="0"/>
        <w:textAlignment w:val="baseline"/>
        <w:rPr>
          <w:rFonts w:ascii="Times New Roman" w:hAnsi="Times New Roman"/>
        </w:rPr>
      </w:pPr>
      <w:r w:rsidRPr="004F2034">
        <w:rPr>
          <w:rFonts w:ascii="Times New Roman" w:hAnsi="Arial"/>
        </w:rPr>
        <w:t>与中铁集团及其附属公司的交易</w:t>
      </w:r>
    </w:p>
    <w:p w:rsidR="004F2034" w:rsidRPr="004F2034" w:rsidRDefault="004F2034" w:rsidP="004F2034">
      <w:pPr>
        <w:rPr>
          <w:lang w:eastAsia="zh-CN"/>
        </w:rPr>
      </w:pPr>
    </w:p>
    <w:p w:rsidR="004F2034" w:rsidRPr="004F2034" w:rsidRDefault="004F2034" w:rsidP="004F2034">
      <w:pPr>
        <w:overflowPunct w:val="0"/>
        <w:spacing w:line="240" w:lineRule="auto"/>
        <w:rPr>
          <w:lang w:eastAsia="zh-CN"/>
        </w:rPr>
      </w:pPr>
      <w:r w:rsidRPr="004F2034">
        <w:rPr>
          <w:rFonts w:hAnsi="宋体"/>
          <w:lang w:eastAsia="zh-CN"/>
        </w:rPr>
        <w:t>本集团列车经过其他铁路公司的线路时，需就其他铁路公司提供的服务</w:t>
      </w:r>
      <w:r w:rsidRPr="004F2034">
        <w:rPr>
          <w:lang w:eastAsia="zh-CN"/>
        </w:rPr>
        <w:t>(</w:t>
      </w:r>
      <w:r w:rsidRPr="004F2034">
        <w:rPr>
          <w:rFonts w:hAnsi="宋体"/>
          <w:lang w:eastAsia="zh-CN"/>
        </w:rPr>
        <w:t>如铁路线路服务、列车牵引服务或电力供应服务等</w:t>
      </w:r>
      <w:r w:rsidRPr="004F2034">
        <w:rPr>
          <w:lang w:eastAsia="zh-CN"/>
        </w:rPr>
        <w:t>)</w:t>
      </w:r>
      <w:r w:rsidRPr="004F2034">
        <w:rPr>
          <w:rFonts w:hAnsi="宋体"/>
          <w:lang w:eastAsia="zh-CN"/>
        </w:rPr>
        <w:t>支付费用，其他铁路公司列车经过本集团线路时也需向本集团支付相应的服务费。该等交易依据或者参照中铁集团的指导价格进行，并通过中铁集团的清算系统进行记录和处理</w:t>
      </w:r>
      <w:r w:rsidRPr="004F2034">
        <w:rPr>
          <w:lang w:eastAsia="zh-CN"/>
        </w:rPr>
        <w:t>(</w:t>
      </w:r>
      <w:r w:rsidRPr="004F2034">
        <w:rPr>
          <w:rFonts w:hAnsi="宋体"/>
          <w:lang w:eastAsia="zh-CN"/>
        </w:rPr>
        <w:t>详见附注二</w:t>
      </w:r>
      <w:r w:rsidRPr="004F2034">
        <w:rPr>
          <w:lang w:eastAsia="zh-CN"/>
        </w:rPr>
        <w:t>(21))</w:t>
      </w:r>
      <w:r w:rsidRPr="004F2034">
        <w:rPr>
          <w:rFonts w:hAnsi="宋体"/>
          <w:lang w:eastAsia="zh-CN"/>
        </w:rPr>
        <w:t>。</w:t>
      </w:r>
    </w:p>
    <w:p w:rsidR="009C4DED" w:rsidRPr="004F2034" w:rsidRDefault="009C4DED" w:rsidP="004F2034">
      <w:pPr>
        <w:overflowPunct w:val="0"/>
        <w:rPr>
          <w:lang w:eastAsia="zh-CN"/>
        </w:rPr>
      </w:pPr>
    </w:p>
    <w:tbl>
      <w:tblPr>
        <w:tblW w:w="9104" w:type="dxa"/>
        <w:tblInd w:w="93" w:type="dxa"/>
        <w:tblLayout w:type="fixed"/>
        <w:tblCellMar>
          <w:left w:w="28" w:type="dxa"/>
          <w:right w:w="28" w:type="dxa"/>
        </w:tblCellMar>
        <w:tblLook w:val="04A0"/>
      </w:tblPr>
      <w:tblGrid>
        <w:gridCol w:w="3026"/>
        <w:gridCol w:w="77"/>
        <w:gridCol w:w="2320"/>
        <w:gridCol w:w="113"/>
        <w:gridCol w:w="1706"/>
        <w:gridCol w:w="82"/>
        <w:gridCol w:w="1780"/>
      </w:tblGrid>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color w:val="000000"/>
                <w:sz w:val="18"/>
                <w:szCs w:val="18"/>
              </w:rPr>
            </w:pPr>
            <w:r w:rsidRPr="004F2034">
              <w:rPr>
                <w:rFonts w:hAnsi="Arial"/>
                <w:color w:val="000000"/>
                <w:sz w:val="18"/>
                <w:szCs w:val="18"/>
              </w:rPr>
              <w:t>交易内容</w:t>
            </w:r>
          </w:p>
        </w:tc>
        <w:tc>
          <w:tcPr>
            <w:tcW w:w="77" w:type="dxa"/>
            <w:shd w:val="clear" w:color="auto" w:fill="auto"/>
            <w:vAlign w:val="bottom"/>
            <w:hideMark/>
          </w:tcPr>
          <w:p w:rsidR="004F2034" w:rsidRPr="004F2034" w:rsidRDefault="004F2034" w:rsidP="00CD6246">
            <w:pPr>
              <w:overflowPunct w:val="0"/>
              <w:spacing w:line="240" w:lineRule="auto"/>
              <w:rPr>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ind w:firstLineChars="100" w:firstLine="180"/>
              <w:jc w:val="left"/>
              <w:rPr>
                <w:color w:val="000000"/>
                <w:sz w:val="18"/>
                <w:szCs w:val="18"/>
                <w:lang w:eastAsia="zh-CN"/>
              </w:rPr>
            </w:pPr>
            <w:r w:rsidRPr="004F2034">
              <w:rPr>
                <w:rFonts w:hAnsi="Arial"/>
                <w:color w:val="000000"/>
                <w:sz w:val="18"/>
                <w:szCs w:val="18"/>
                <w:lang w:eastAsia="zh-CN"/>
              </w:rPr>
              <w:t>交易定价方式及决策程序</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val="en-AU" w:eastAsia="zh-CN"/>
              </w:rPr>
              <w:t>2020</w:t>
            </w:r>
            <w:r w:rsidRPr="004F2034">
              <w:rPr>
                <w:rFonts w:hAnsi="Arial"/>
                <w:color w:val="000000"/>
                <w:sz w:val="18"/>
                <w:szCs w:val="18"/>
                <w:lang w:val="en-AU" w:eastAsia="zh-CN"/>
              </w:rPr>
              <w:t>年度</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1780" w:type="dxa"/>
            <w:shd w:val="clear" w:color="auto" w:fill="auto"/>
            <w:vAlign w:val="bottom"/>
          </w:tcPr>
          <w:p w:rsidR="004F2034" w:rsidRPr="004F2034" w:rsidRDefault="004F2034" w:rsidP="002A37FF">
            <w:pPr>
              <w:overflowPunct w:val="0"/>
              <w:spacing w:line="240" w:lineRule="auto"/>
              <w:ind w:rightChars="32" w:right="67"/>
              <w:jc w:val="right"/>
              <w:rPr>
                <w:color w:val="000000"/>
                <w:sz w:val="18"/>
                <w:szCs w:val="18"/>
                <w:lang w:eastAsia="zh-CN"/>
              </w:rPr>
            </w:pPr>
            <w:r w:rsidRPr="004F2034">
              <w:rPr>
                <w:color w:val="000000"/>
                <w:sz w:val="18"/>
                <w:szCs w:val="18"/>
                <w:lang w:val="en-AU" w:eastAsia="zh-CN"/>
              </w:rPr>
              <w:t>2019</w:t>
            </w:r>
            <w:r w:rsidRPr="004F2034">
              <w:rPr>
                <w:rFonts w:hAnsi="Arial"/>
                <w:color w:val="000000"/>
                <w:sz w:val="18"/>
                <w:szCs w:val="18"/>
                <w:lang w:val="en-AU" w:eastAsia="zh-CN"/>
              </w:rPr>
              <w:t>年度</w:t>
            </w: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jc w:val="right"/>
              <w:rPr>
                <w:color w:val="000000"/>
                <w:sz w:val="18"/>
                <w:szCs w:val="18"/>
                <w:lang w:eastAsia="zh-CN"/>
              </w:rPr>
            </w:pPr>
          </w:p>
        </w:tc>
        <w:tc>
          <w:tcPr>
            <w:tcW w:w="77" w:type="dxa"/>
            <w:shd w:val="clear" w:color="auto" w:fill="auto"/>
            <w:vAlign w:val="bottom"/>
            <w:hideMark/>
          </w:tcPr>
          <w:p w:rsidR="004F2034" w:rsidRPr="004F2034" w:rsidRDefault="004F2034" w:rsidP="00CD6246">
            <w:pPr>
              <w:overflowPunct w:val="0"/>
              <w:spacing w:line="240" w:lineRule="auto"/>
              <w:rPr>
                <w:lang w:eastAsia="zh-CN"/>
              </w:rPr>
            </w:pPr>
          </w:p>
        </w:tc>
        <w:tc>
          <w:tcPr>
            <w:tcW w:w="2320" w:type="dxa"/>
            <w:shd w:val="clear" w:color="auto" w:fill="auto"/>
            <w:vAlign w:val="bottom"/>
            <w:hideMark/>
          </w:tcPr>
          <w:p w:rsidR="004F2034" w:rsidRPr="004F2034" w:rsidRDefault="004F2034" w:rsidP="00CD6246">
            <w:pPr>
              <w:overflowPunct w:val="0"/>
              <w:spacing w:line="240" w:lineRule="auto"/>
              <w:jc w:val="right"/>
              <w:rPr>
                <w:lang w:eastAsia="zh-CN"/>
              </w:rPr>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rPr>
                <w:lang w:eastAsia="zh-CN"/>
              </w:rPr>
            </w:pPr>
          </w:p>
        </w:tc>
        <w:tc>
          <w:tcPr>
            <w:tcW w:w="1706" w:type="dxa"/>
            <w:shd w:val="clear" w:color="auto" w:fill="auto"/>
            <w:vAlign w:val="bottom"/>
            <w:hideMark/>
          </w:tcPr>
          <w:p w:rsidR="004F2034" w:rsidRPr="004F2034" w:rsidRDefault="004F2034" w:rsidP="002A37FF">
            <w:pPr>
              <w:tabs>
                <w:tab w:val="decimal" w:pos="1539"/>
              </w:tabs>
              <w:overflowPunct w:val="0"/>
              <w:spacing w:line="240" w:lineRule="auto"/>
              <w:ind w:rightChars="-15" w:right="-31"/>
              <w:jc w:val="left"/>
              <w:rPr>
                <w:color w:val="000000"/>
                <w:sz w:val="18"/>
                <w:szCs w:val="18"/>
                <w:lang w:eastAsia="zh-CN"/>
              </w:rPr>
            </w:pPr>
          </w:p>
        </w:tc>
        <w:tc>
          <w:tcPr>
            <w:tcW w:w="82" w:type="dxa"/>
            <w:shd w:val="clear" w:color="auto" w:fill="auto"/>
            <w:vAlign w:val="bottom"/>
            <w:hideMark/>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hideMark/>
          </w:tcPr>
          <w:p w:rsidR="004F2034" w:rsidRPr="004F2034" w:rsidRDefault="004F2034" w:rsidP="002A37FF">
            <w:pPr>
              <w:tabs>
                <w:tab w:val="decimal" w:pos="1583"/>
              </w:tabs>
              <w:overflowPunct w:val="0"/>
              <w:spacing w:line="240" w:lineRule="auto"/>
              <w:ind w:rightChars="-15" w:right="-31"/>
              <w:jc w:val="left"/>
              <w:rPr>
                <w:color w:val="000000"/>
                <w:sz w:val="18"/>
                <w:szCs w:val="18"/>
                <w:lang w:eastAsia="zh-CN"/>
              </w:rPr>
            </w:pP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b/>
                <w:bCs/>
                <w:color w:val="000000"/>
                <w:sz w:val="18"/>
                <w:szCs w:val="18"/>
              </w:rPr>
            </w:pPr>
            <w:r w:rsidRPr="004F2034">
              <w:rPr>
                <w:rFonts w:hAnsi="Arial"/>
                <w:b/>
                <w:bCs/>
                <w:color w:val="000000"/>
                <w:sz w:val="18"/>
                <w:szCs w:val="18"/>
              </w:rPr>
              <w:t>销售物资及提供劳务</w:t>
            </w:r>
          </w:p>
        </w:tc>
        <w:tc>
          <w:tcPr>
            <w:tcW w:w="77" w:type="dxa"/>
            <w:shd w:val="clear" w:color="auto" w:fill="auto"/>
            <w:vAlign w:val="bottom"/>
            <w:hideMark/>
          </w:tcPr>
          <w:p w:rsidR="004F2034" w:rsidRPr="004F2034" w:rsidRDefault="004F2034" w:rsidP="00CD6246">
            <w:pPr>
              <w:overflowPunct w:val="0"/>
              <w:spacing w:line="240" w:lineRule="auto"/>
              <w:rPr>
                <w:b/>
                <w:bCs/>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pPr>
          </w:p>
        </w:tc>
        <w:tc>
          <w:tcPr>
            <w:tcW w:w="1706" w:type="dxa"/>
            <w:shd w:val="clear" w:color="auto" w:fill="auto"/>
            <w:vAlign w:val="bottom"/>
            <w:hideMark/>
          </w:tcPr>
          <w:p w:rsidR="004F2034" w:rsidRPr="004F2034" w:rsidRDefault="004F2034" w:rsidP="002A37FF">
            <w:pPr>
              <w:tabs>
                <w:tab w:val="decimal" w:pos="1539"/>
              </w:tabs>
              <w:overflowPunct w:val="0"/>
              <w:spacing w:line="240" w:lineRule="auto"/>
              <w:ind w:rightChars="-15" w:right="-31"/>
              <w:jc w:val="left"/>
              <w:rPr>
                <w:color w:val="000000"/>
                <w:sz w:val="18"/>
                <w:szCs w:val="18"/>
                <w:lang w:eastAsia="zh-CN"/>
              </w:rPr>
            </w:pPr>
          </w:p>
        </w:tc>
        <w:tc>
          <w:tcPr>
            <w:tcW w:w="82" w:type="dxa"/>
            <w:shd w:val="clear" w:color="auto" w:fill="auto"/>
            <w:vAlign w:val="bottom"/>
            <w:hideMark/>
          </w:tcPr>
          <w:p w:rsidR="004F2034" w:rsidRPr="004F2034" w:rsidRDefault="004F2034" w:rsidP="002A37FF">
            <w:pPr>
              <w:overflowPunct w:val="0"/>
              <w:spacing w:line="240" w:lineRule="auto"/>
              <w:ind w:rightChars="50" w:right="105"/>
              <w:jc w:val="right"/>
            </w:pPr>
          </w:p>
        </w:tc>
        <w:tc>
          <w:tcPr>
            <w:tcW w:w="1780" w:type="dxa"/>
            <w:shd w:val="clear" w:color="auto" w:fill="auto"/>
            <w:vAlign w:val="bottom"/>
            <w:hideMark/>
          </w:tcPr>
          <w:p w:rsidR="004F2034" w:rsidRPr="004F2034" w:rsidRDefault="004F2034" w:rsidP="002A37FF">
            <w:pPr>
              <w:tabs>
                <w:tab w:val="decimal" w:pos="1583"/>
              </w:tabs>
              <w:overflowPunct w:val="0"/>
              <w:spacing w:line="240" w:lineRule="auto"/>
              <w:ind w:rightChars="-15" w:right="-31"/>
              <w:jc w:val="left"/>
              <w:rPr>
                <w:color w:val="000000"/>
                <w:sz w:val="18"/>
                <w:szCs w:val="18"/>
                <w:lang w:eastAsia="zh-CN"/>
              </w:rPr>
            </w:pP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b/>
                <w:bCs/>
                <w:color w:val="000000"/>
                <w:sz w:val="18"/>
                <w:szCs w:val="18"/>
              </w:rPr>
            </w:pPr>
            <w:r w:rsidRPr="004F2034">
              <w:rPr>
                <w:rFonts w:hAnsi="Arial"/>
                <w:b/>
                <w:bCs/>
                <w:color w:val="000000"/>
                <w:sz w:val="18"/>
                <w:szCs w:val="18"/>
              </w:rPr>
              <w:t>运输服务</w:t>
            </w:r>
            <w:r w:rsidRPr="004F2034">
              <w:rPr>
                <w:rFonts w:hAnsi="Arial"/>
                <w:b/>
                <w:bCs/>
                <w:color w:val="000000"/>
                <w:sz w:val="18"/>
                <w:szCs w:val="18"/>
                <w:lang w:eastAsia="zh-CN"/>
              </w:rPr>
              <w:t>收入</w:t>
            </w:r>
          </w:p>
        </w:tc>
        <w:tc>
          <w:tcPr>
            <w:tcW w:w="77" w:type="dxa"/>
            <w:shd w:val="clear" w:color="auto" w:fill="auto"/>
            <w:vAlign w:val="bottom"/>
            <w:hideMark/>
          </w:tcPr>
          <w:p w:rsidR="004F2034" w:rsidRPr="004F2034" w:rsidRDefault="004F2034" w:rsidP="00CD6246">
            <w:pPr>
              <w:overflowPunct w:val="0"/>
              <w:spacing w:line="240" w:lineRule="auto"/>
              <w:rPr>
                <w:b/>
                <w:bCs/>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pPr>
          </w:p>
        </w:tc>
        <w:tc>
          <w:tcPr>
            <w:tcW w:w="1706" w:type="dxa"/>
            <w:shd w:val="clear" w:color="auto" w:fill="auto"/>
            <w:vAlign w:val="bottom"/>
            <w:hideMark/>
          </w:tcPr>
          <w:p w:rsidR="004F2034" w:rsidRPr="004F2034" w:rsidRDefault="004F2034" w:rsidP="002A37FF">
            <w:pPr>
              <w:tabs>
                <w:tab w:val="decimal" w:pos="1539"/>
              </w:tabs>
              <w:overflowPunct w:val="0"/>
              <w:spacing w:line="240" w:lineRule="auto"/>
              <w:ind w:rightChars="-15" w:right="-31"/>
              <w:jc w:val="left"/>
              <w:rPr>
                <w:color w:val="000000"/>
                <w:sz w:val="18"/>
                <w:szCs w:val="18"/>
                <w:lang w:eastAsia="zh-CN"/>
              </w:rPr>
            </w:pPr>
          </w:p>
        </w:tc>
        <w:tc>
          <w:tcPr>
            <w:tcW w:w="82" w:type="dxa"/>
            <w:shd w:val="clear" w:color="auto" w:fill="auto"/>
            <w:vAlign w:val="bottom"/>
            <w:hideMark/>
          </w:tcPr>
          <w:p w:rsidR="004F2034" w:rsidRPr="004F2034" w:rsidRDefault="004F2034" w:rsidP="002A37FF">
            <w:pPr>
              <w:overflowPunct w:val="0"/>
              <w:spacing w:line="240" w:lineRule="auto"/>
              <w:ind w:rightChars="50" w:right="105"/>
              <w:jc w:val="right"/>
            </w:pPr>
          </w:p>
        </w:tc>
        <w:tc>
          <w:tcPr>
            <w:tcW w:w="1780" w:type="dxa"/>
            <w:shd w:val="clear" w:color="auto" w:fill="auto"/>
            <w:vAlign w:val="bottom"/>
            <w:hideMark/>
          </w:tcPr>
          <w:p w:rsidR="004F2034" w:rsidRPr="004F2034" w:rsidRDefault="004F2034" w:rsidP="002A37FF">
            <w:pPr>
              <w:tabs>
                <w:tab w:val="decimal" w:pos="1583"/>
              </w:tabs>
              <w:overflowPunct w:val="0"/>
              <w:spacing w:line="240" w:lineRule="auto"/>
              <w:ind w:rightChars="-15" w:right="-31"/>
              <w:jc w:val="left"/>
              <w:rPr>
                <w:color w:val="000000"/>
                <w:sz w:val="18"/>
                <w:szCs w:val="18"/>
                <w:lang w:eastAsia="zh-CN"/>
              </w:rPr>
            </w:pPr>
          </w:p>
        </w:tc>
      </w:tr>
      <w:tr w:rsidR="004F2034" w:rsidRPr="004F2034" w:rsidTr="00CD6246">
        <w:trPr>
          <w:trHeight w:val="432"/>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向中铁集团及其附属公司提供的列车服务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按照全成本协商定价或中铁集团制定价格结算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57,348,983</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3" w:name="OLE_LINK26"/>
            <w:r w:rsidRPr="004F2034">
              <w:rPr>
                <w:color w:val="000000"/>
                <w:sz w:val="18"/>
                <w:szCs w:val="18"/>
                <w:lang w:eastAsia="zh-CN"/>
              </w:rPr>
              <w:t>69,958,165</w:t>
            </w:r>
            <w:bookmarkEnd w:id="143"/>
          </w:p>
        </w:tc>
      </w:tr>
      <w:tr w:rsidR="004F2034" w:rsidRPr="004F2034" w:rsidTr="00CD6246">
        <w:trPr>
          <w:trHeight w:val="192"/>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向中铁集团及其附属公司提供的通过中铁集团清算的路网清算服务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rPr>
                <w:color w:val="000000"/>
                <w:sz w:val="18"/>
                <w:szCs w:val="18"/>
                <w:lang w:eastAsia="zh-CN"/>
              </w:rPr>
            </w:pPr>
            <w:r w:rsidRPr="004F2034">
              <w:rPr>
                <w:rFonts w:hAnsi="Arial"/>
                <w:color w:val="000000"/>
                <w:sz w:val="18"/>
                <w:szCs w:val="18"/>
                <w:lang w:eastAsia="zh-CN"/>
              </w:rPr>
              <w:t>按照中铁集团制定价格结算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2,105,205,611</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4" w:name="OLE_LINK27"/>
            <w:r w:rsidRPr="004F2034">
              <w:rPr>
                <w:color w:val="000000"/>
                <w:sz w:val="18"/>
                <w:szCs w:val="18"/>
                <w:lang w:eastAsia="zh-CN"/>
              </w:rPr>
              <w:t>2,479,014,922</w:t>
            </w:r>
            <w:bookmarkEnd w:id="144"/>
          </w:p>
        </w:tc>
      </w:tr>
      <w:tr w:rsidR="004F2034" w:rsidRPr="004F2034" w:rsidTr="00CD6246">
        <w:trPr>
          <w:trHeight w:val="444"/>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向中铁集团及其附属公司提供铁路运营服务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协议定价，按照成本加成结算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2,214,459,900</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5" w:name="OLE_LINK28"/>
            <w:r w:rsidRPr="004F2034">
              <w:rPr>
                <w:color w:val="000000"/>
                <w:sz w:val="18"/>
                <w:szCs w:val="18"/>
                <w:lang w:eastAsia="zh-CN"/>
              </w:rPr>
              <w:t>2,392,333,500</w:t>
            </w:r>
            <w:bookmarkEnd w:id="145"/>
          </w:p>
        </w:tc>
      </w:tr>
      <w:tr w:rsidR="004F2034" w:rsidRPr="004F2034" w:rsidTr="00CD6246">
        <w:trPr>
          <w:trHeight w:val="276"/>
        </w:trPr>
        <w:tc>
          <w:tcPr>
            <w:tcW w:w="3026" w:type="dxa"/>
            <w:shd w:val="clear" w:color="auto" w:fill="auto"/>
            <w:vAlign w:val="bottom"/>
            <w:hideMark/>
          </w:tcPr>
          <w:p w:rsidR="004F2034" w:rsidRPr="004F2034" w:rsidRDefault="004F2034" w:rsidP="00CD6246">
            <w:pPr>
              <w:overflowPunct w:val="0"/>
              <w:spacing w:line="240" w:lineRule="auto"/>
              <w:rPr>
                <w:color w:val="000000"/>
                <w:sz w:val="18"/>
                <w:szCs w:val="18"/>
                <w:lang w:eastAsia="zh-CN"/>
              </w:rPr>
            </w:pPr>
          </w:p>
        </w:tc>
        <w:tc>
          <w:tcPr>
            <w:tcW w:w="77" w:type="dxa"/>
            <w:shd w:val="clear" w:color="auto" w:fill="auto"/>
            <w:vAlign w:val="bottom"/>
            <w:hideMark/>
          </w:tcPr>
          <w:p w:rsidR="004F2034" w:rsidRPr="004F2034" w:rsidRDefault="004F2034" w:rsidP="00CD6246">
            <w:pPr>
              <w:overflowPunct w:val="0"/>
              <w:spacing w:line="240" w:lineRule="auto"/>
              <w:rPr>
                <w:lang w:eastAsia="zh-CN"/>
              </w:rPr>
            </w:pPr>
          </w:p>
        </w:tc>
        <w:tc>
          <w:tcPr>
            <w:tcW w:w="2320" w:type="dxa"/>
            <w:shd w:val="clear" w:color="auto" w:fill="auto"/>
            <w:vAlign w:val="bottom"/>
            <w:hideMark/>
          </w:tcPr>
          <w:p w:rsidR="004F2034" w:rsidRPr="004F2034" w:rsidRDefault="004F2034" w:rsidP="00CD6246">
            <w:pPr>
              <w:overflowPunct w:val="0"/>
              <w:spacing w:line="240" w:lineRule="auto"/>
              <w:rPr>
                <w:lang w:eastAsia="zh-CN"/>
              </w:rPr>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rPr>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b/>
                <w:bCs/>
                <w:color w:val="000000"/>
                <w:sz w:val="18"/>
                <w:szCs w:val="18"/>
              </w:rPr>
            </w:pPr>
            <w:r w:rsidRPr="004F2034">
              <w:rPr>
                <w:rFonts w:hAnsi="Arial"/>
                <w:b/>
                <w:bCs/>
                <w:color w:val="000000"/>
                <w:sz w:val="18"/>
                <w:szCs w:val="18"/>
              </w:rPr>
              <w:t>铁路相关服务</w:t>
            </w:r>
            <w:r w:rsidRPr="004F2034">
              <w:rPr>
                <w:rFonts w:hAnsi="Arial"/>
                <w:b/>
                <w:bCs/>
                <w:color w:val="000000"/>
                <w:sz w:val="18"/>
                <w:szCs w:val="18"/>
                <w:lang w:eastAsia="zh-CN"/>
              </w:rPr>
              <w:t>收入</w:t>
            </w:r>
          </w:p>
        </w:tc>
        <w:tc>
          <w:tcPr>
            <w:tcW w:w="77" w:type="dxa"/>
            <w:shd w:val="clear" w:color="auto" w:fill="auto"/>
            <w:vAlign w:val="bottom"/>
            <w:hideMark/>
          </w:tcPr>
          <w:p w:rsidR="004F2034" w:rsidRPr="004F2034" w:rsidRDefault="004F2034" w:rsidP="00CD6246">
            <w:pPr>
              <w:overflowPunct w:val="0"/>
              <w:spacing w:line="240" w:lineRule="auto"/>
              <w:rPr>
                <w:b/>
                <w:bCs/>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432"/>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向中铁集团及其附属公司提供的货车维修服务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rPr>
                <w:color w:val="000000"/>
                <w:sz w:val="18"/>
                <w:szCs w:val="18"/>
                <w:lang w:eastAsia="zh-CN"/>
              </w:rPr>
            </w:pPr>
            <w:r w:rsidRPr="004F2034">
              <w:rPr>
                <w:rFonts w:hAnsi="Arial"/>
                <w:color w:val="000000"/>
                <w:sz w:val="18"/>
                <w:szCs w:val="18"/>
                <w:lang w:eastAsia="zh-CN"/>
              </w:rPr>
              <w:t>按照中铁集团制定价格结算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436,954,505</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6" w:name="OLE_LINK29"/>
            <w:r w:rsidRPr="004F2034">
              <w:rPr>
                <w:color w:val="000000"/>
                <w:sz w:val="18"/>
                <w:szCs w:val="18"/>
                <w:lang w:eastAsia="zh-CN"/>
              </w:rPr>
              <w:t>370,990,335</w:t>
            </w:r>
            <w:bookmarkEnd w:id="146"/>
          </w:p>
        </w:tc>
      </w:tr>
      <w:tr w:rsidR="004F2034" w:rsidRPr="004F2034" w:rsidTr="00CD6246">
        <w:trPr>
          <w:trHeight w:val="432"/>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向中铁集团及其附属公司出售的存料及供应品</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rPr>
                <w:color w:val="000000"/>
                <w:sz w:val="18"/>
                <w:szCs w:val="18"/>
              </w:rPr>
            </w:pPr>
            <w:r w:rsidRPr="004F2034">
              <w:rPr>
                <w:rFonts w:hAnsi="Arial"/>
                <w:color w:val="000000"/>
                <w:sz w:val="18"/>
                <w:szCs w:val="18"/>
                <w:lang w:eastAsia="zh-CN"/>
              </w:rPr>
              <w:t>协议</w:t>
            </w:r>
            <w:r w:rsidRPr="004F2034">
              <w:rPr>
                <w:rFonts w:hAnsi="Arial"/>
                <w:color w:val="000000"/>
                <w:sz w:val="18"/>
                <w:szCs w:val="18"/>
              </w:rPr>
              <w:t>定价</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w:t>
            </w:r>
          </w:p>
        </w:tc>
        <w:tc>
          <w:tcPr>
            <w:tcW w:w="82" w:type="dxa"/>
            <w:shd w:val="clear" w:color="auto" w:fill="auto"/>
            <w:vAlign w:val="bottom"/>
          </w:tcPr>
          <w:p w:rsidR="004F2034" w:rsidRPr="004F2034" w:rsidRDefault="004F2034" w:rsidP="002A37FF">
            <w:pPr>
              <w:overflowPunct w:val="0"/>
              <w:spacing w:line="240" w:lineRule="auto"/>
              <w:ind w:rightChars="50" w:right="105"/>
              <w:jc w:val="right"/>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8,330,409</w:t>
            </w:r>
          </w:p>
        </w:tc>
      </w:tr>
      <w:tr w:rsidR="004F2034" w:rsidRPr="004F2034" w:rsidTr="00CD6246">
        <w:trPr>
          <w:trHeight w:val="444"/>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向中铁集团及其附属公司提供的公寓租赁服务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rPr>
                <w:color w:val="000000"/>
                <w:sz w:val="18"/>
                <w:szCs w:val="18"/>
              </w:rPr>
            </w:pPr>
            <w:r w:rsidRPr="004F2034">
              <w:rPr>
                <w:rFonts w:hAnsi="Arial"/>
                <w:color w:val="000000"/>
                <w:sz w:val="18"/>
                <w:szCs w:val="18"/>
              </w:rPr>
              <w:t>按照全成本协商定价</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455,530</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7" w:name="OLE_LINK31"/>
            <w:r w:rsidRPr="004F2034">
              <w:rPr>
                <w:color w:val="000000"/>
                <w:sz w:val="18"/>
                <w:szCs w:val="18"/>
                <w:lang w:eastAsia="zh-CN"/>
              </w:rPr>
              <w:t>574,380</w:t>
            </w:r>
            <w:bookmarkEnd w:id="147"/>
          </w:p>
        </w:tc>
      </w:tr>
      <w:tr w:rsidR="004F2034" w:rsidRPr="004F2034" w:rsidTr="00CD6246">
        <w:trPr>
          <w:trHeight w:val="68"/>
        </w:trPr>
        <w:tc>
          <w:tcPr>
            <w:tcW w:w="3026" w:type="dxa"/>
            <w:shd w:val="clear" w:color="auto" w:fill="auto"/>
            <w:vAlign w:val="bottom"/>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其他</w:t>
            </w:r>
          </w:p>
        </w:tc>
        <w:tc>
          <w:tcPr>
            <w:tcW w:w="77" w:type="dxa"/>
            <w:shd w:val="clear" w:color="auto" w:fill="auto"/>
            <w:vAlign w:val="bottom"/>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tcPr>
          <w:p w:rsidR="004F2034" w:rsidRPr="004F2034" w:rsidRDefault="004F2034" w:rsidP="00CD6246">
            <w:pPr>
              <w:overflowPunct w:val="0"/>
              <w:spacing w:line="240" w:lineRule="auto"/>
              <w:ind w:leftChars="-2" w:hangingChars="2" w:hanging="4"/>
              <w:rPr>
                <w:color w:val="000000"/>
                <w:sz w:val="18"/>
                <w:szCs w:val="18"/>
              </w:rPr>
            </w:pPr>
          </w:p>
        </w:tc>
        <w:tc>
          <w:tcPr>
            <w:tcW w:w="113" w:type="dxa"/>
            <w:shd w:val="clear" w:color="auto" w:fill="auto"/>
            <w:vAlign w:val="bottom"/>
          </w:tcPr>
          <w:p w:rsidR="004F2034" w:rsidRPr="004F2034" w:rsidRDefault="004F2034" w:rsidP="00CD6246">
            <w:pPr>
              <w:overflowPunct w:val="0"/>
              <w:spacing w:line="240" w:lineRule="auto"/>
              <w:ind w:firstLineChars="100" w:firstLine="180"/>
              <w:rPr>
                <w:color w:val="000000"/>
                <w:sz w:val="18"/>
                <w:szCs w:val="18"/>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886,664</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737,631</w:t>
            </w:r>
          </w:p>
        </w:tc>
      </w:tr>
      <w:tr w:rsidR="004F2034" w:rsidRPr="004F2034" w:rsidTr="00CD6246">
        <w:trPr>
          <w:trHeight w:val="276"/>
        </w:trPr>
        <w:tc>
          <w:tcPr>
            <w:tcW w:w="3026" w:type="dxa"/>
            <w:shd w:val="clear" w:color="auto" w:fill="auto"/>
            <w:vAlign w:val="bottom"/>
          </w:tcPr>
          <w:p w:rsidR="004F2034" w:rsidRPr="004F2034" w:rsidRDefault="004F2034" w:rsidP="00CD6246">
            <w:pPr>
              <w:widowControl/>
              <w:adjustRightInd/>
              <w:spacing w:line="240" w:lineRule="auto"/>
              <w:jc w:val="left"/>
              <w:textAlignment w:val="auto"/>
              <w:rPr>
                <w:color w:val="000000"/>
                <w:sz w:val="18"/>
                <w:szCs w:val="18"/>
                <w:lang w:eastAsia="zh-CN"/>
              </w:rPr>
            </w:pPr>
          </w:p>
        </w:tc>
        <w:tc>
          <w:tcPr>
            <w:tcW w:w="77" w:type="dxa"/>
            <w:shd w:val="clear" w:color="auto" w:fill="auto"/>
            <w:vAlign w:val="bottom"/>
          </w:tcPr>
          <w:p w:rsidR="004F2034" w:rsidRPr="004F2034" w:rsidRDefault="004F2034" w:rsidP="00CD6246">
            <w:pPr>
              <w:overflowPunct w:val="0"/>
              <w:spacing w:line="240" w:lineRule="auto"/>
              <w:rPr>
                <w:lang w:eastAsia="zh-CN"/>
              </w:rPr>
            </w:pPr>
          </w:p>
        </w:tc>
        <w:tc>
          <w:tcPr>
            <w:tcW w:w="2320" w:type="dxa"/>
            <w:shd w:val="clear" w:color="auto" w:fill="auto"/>
            <w:vAlign w:val="bottom"/>
          </w:tcPr>
          <w:p w:rsidR="004F2034" w:rsidRPr="004F2034" w:rsidRDefault="004F2034" w:rsidP="00CD6246">
            <w:pPr>
              <w:overflowPunct w:val="0"/>
              <w:spacing w:line="240" w:lineRule="auto"/>
              <w:ind w:leftChars="-2" w:hangingChars="2" w:hanging="4"/>
              <w:rPr>
                <w:color w:val="000000"/>
                <w:sz w:val="18"/>
                <w:szCs w:val="18"/>
                <w:lang w:eastAsia="zh-CN"/>
              </w:rPr>
            </w:pPr>
          </w:p>
        </w:tc>
        <w:tc>
          <w:tcPr>
            <w:tcW w:w="113" w:type="dxa"/>
            <w:shd w:val="clear" w:color="auto" w:fill="auto"/>
            <w:vAlign w:val="bottom"/>
          </w:tcPr>
          <w:p w:rsidR="004F2034" w:rsidRPr="004F2034" w:rsidRDefault="004F2034" w:rsidP="002A37FF">
            <w:pPr>
              <w:overflowPunct w:val="0"/>
              <w:spacing w:line="240" w:lineRule="auto"/>
              <w:ind w:firstLineChars="100" w:firstLine="210"/>
              <w:rPr>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b/>
                <w:bCs/>
                <w:color w:val="000000"/>
                <w:sz w:val="18"/>
                <w:szCs w:val="18"/>
              </w:rPr>
            </w:pPr>
            <w:r w:rsidRPr="004F2034">
              <w:rPr>
                <w:rFonts w:hAnsi="Arial"/>
                <w:b/>
                <w:bCs/>
                <w:color w:val="000000"/>
                <w:sz w:val="18"/>
                <w:szCs w:val="18"/>
              </w:rPr>
              <w:t>采购物资及接受劳务</w:t>
            </w:r>
          </w:p>
        </w:tc>
        <w:tc>
          <w:tcPr>
            <w:tcW w:w="77" w:type="dxa"/>
            <w:shd w:val="clear" w:color="auto" w:fill="auto"/>
            <w:vAlign w:val="bottom"/>
            <w:hideMark/>
          </w:tcPr>
          <w:p w:rsidR="004F2034" w:rsidRPr="004F2034" w:rsidRDefault="004F2034" w:rsidP="00CD6246">
            <w:pPr>
              <w:overflowPunct w:val="0"/>
              <w:spacing w:line="240" w:lineRule="auto"/>
              <w:rPr>
                <w:b/>
                <w:bCs/>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b/>
                <w:bCs/>
                <w:color w:val="000000"/>
                <w:sz w:val="18"/>
                <w:szCs w:val="18"/>
              </w:rPr>
            </w:pPr>
            <w:r w:rsidRPr="004F2034">
              <w:rPr>
                <w:rFonts w:hAnsi="Arial"/>
                <w:b/>
                <w:bCs/>
                <w:color w:val="000000"/>
                <w:sz w:val="18"/>
                <w:szCs w:val="18"/>
              </w:rPr>
              <w:t>运输服务</w:t>
            </w:r>
            <w:r w:rsidRPr="004F2034">
              <w:rPr>
                <w:rFonts w:hAnsi="Arial"/>
                <w:b/>
                <w:bCs/>
                <w:color w:val="000000"/>
                <w:sz w:val="18"/>
                <w:szCs w:val="18"/>
                <w:lang w:eastAsia="zh-CN"/>
              </w:rPr>
              <w:t>相关支出</w:t>
            </w:r>
          </w:p>
        </w:tc>
        <w:tc>
          <w:tcPr>
            <w:tcW w:w="77" w:type="dxa"/>
            <w:shd w:val="clear" w:color="auto" w:fill="auto"/>
            <w:vAlign w:val="bottom"/>
            <w:hideMark/>
          </w:tcPr>
          <w:p w:rsidR="004F2034" w:rsidRPr="004F2034" w:rsidRDefault="004F2034" w:rsidP="00CD6246">
            <w:pPr>
              <w:overflowPunct w:val="0"/>
              <w:spacing w:line="240" w:lineRule="auto"/>
              <w:rPr>
                <w:b/>
                <w:bCs/>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432"/>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由中铁集团及其附属公司提供的列车服务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left="180" w:hangingChars="102" w:hanging="184"/>
              <w:rPr>
                <w:color w:val="000000"/>
                <w:sz w:val="18"/>
                <w:szCs w:val="18"/>
                <w:lang w:val="en-GB" w:eastAsia="zh-CN"/>
              </w:rPr>
            </w:pPr>
            <w:r w:rsidRPr="004F2034">
              <w:rPr>
                <w:rFonts w:hAnsi="Arial"/>
                <w:color w:val="000000"/>
                <w:sz w:val="18"/>
                <w:szCs w:val="18"/>
                <w:lang w:eastAsia="zh-CN"/>
              </w:rPr>
              <w:t>按照全成本协商定价或中铁集团制定的价格结算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18,872,038</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37,408,222</w:t>
            </w:r>
          </w:p>
        </w:tc>
      </w:tr>
      <w:tr w:rsidR="004F2034" w:rsidRPr="004F2034" w:rsidTr="00CD6246">
        <w:trPr>
          <w:trHeight w:val="68"/>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接受中铁集团及其附属公司提供的通过中铁集团清算的路网清算费用</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left="180" w:hangingChars="102" w:hanging="184"/>
              <w:rPr>
                <w:color w:val="000000"/>
                <w:sz w:val="18"/>
                <w:szCs w:val="18"/>
                <w:lang w:eastAsia="zh-CN"/>
              </w:rPr>
            </w:pPr>
            <w:r w:rsidRPr="004F2034">
              <w:rPr>
                <w:rFonts w:hAnsi="Arial"/>
                <w:color w:val="000000"/>
                <w:sz w:val="18"/>
                <w:szCs w:val="18"/>
                <w:lang w:eastAsia="zh-CN"/>
              </w:rPr>
              <w:t>按照中铁集团制定价格结算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1,506,540,690</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8" w:name="OLE_LINK33"/>
            <w:r w:rsidRPr="004F2034">
              <w:rPr>
                <w:color w:val="000000"/>
                <w:sz w:val="18"/>
                <w:szCs w:val="18"/>
                <w:lang w:eastAsia="zh-CN"/>
              </w:rPr>
              <w:t>2,107,765,349</w:t>
            </w:r>
            <w:bookmarkEnd w:id="148"/>
          </w:p>
        </w:tc>
      </w:tr>
      <w:tr w:rsidR="004F2034" w:rsidRPr="004F2034" w:rsidTr="00CD6246">
        <w:trPr>
          <w:trHeight w:val="276"/>
        </w:trPr>
        <w:tc>
          <w:tcPr>
            <w:tcW w:w="3026" w:type="dxa"/>
            <w:shd w:val="clear" w:color="auto" w:fill="auto"/>
            <w:vAlign w:val="bottom"/>
            <w:hideMark/>
          </w:tcPr>
          <w:p w:rsidR="004F2034" w:rsidRPr="004F2034" w:rsidRDefault="004F2034" w:rsidP="00CD6246">
            <w:pPr>
              <w:overflowPunct w:val="0"/>
              <w:spacing w:line="240" w:lineRule="auto"/>
              <w:rPr>
                <w:color w:val="000000"/>
                <w:sz w:val="18"/>
                <w:szCs w:val="18"/>
                <w:lang w:eastAsia="zh-CN"/>
              </w:rPr>
            </w:pPr>
          </w:p>
        </w:tc>
        <w:tc>
          <w:tcPr>
            <w:tcW w:w="77" w:type="dxa"/>
            <w:shd w:val="clear" w:color="auto" w:fill="auto"/>
            <w:vAlign w:val="bottom"/>
            <w:hideMark/>
          </w:tcPr>
          <w:p w:rsidR="004F2034" w:rsidRPr="004F2034" w:rsidRDefault="004F2034" w:rsidP="00CD6246">
            <w:pPr>
              <w:overflowPunct w:val="0"/>
              <w:spacing w:line="240" w:lineRule="auto"/>
              <w:rPr>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rPr>
                <w:lang w:eastAsia="zh-CN"/>
              </w:rPr>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rPr>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264"/>
        </w:trPr>
        <w:tc>
          <w:tcPr>
            <w:tcW w:w="3026" w:type="dxa"/>
            <w:shd w:val="clear" w:color="auto" w:fill="auto"/>
            <w:vAlign w:val="bottom"/>
            <w:hideMark/>
          </w:tcPr>
          <w:p w:rsidR="004F2034" w:rsidRPr="004F2034" w:rsidRDefault="004F2034" w:rsidP="00CD6246">
            <w:pPr>
              <w:overflowPunct w:val="0"/>
              <w:spacing w:line="240" w:lineRule="auto"/>
              <w:rPr>
                <w:b/>
                <w:bCs/>
                <w:color w:val="000000"/>
                <w:sz w:val="18"/>
                <w:szCs w:val="18"/>
              </w:rPr>
            </w:pPr>
            <w:r w:rsidRPr="004F2034">
              <w:rPr>
                <w:rFonts w:hAnsi="Arial"/>
                <w:b/>
                <w:bCs/>
                <w:color w:val="000000"/>
                <w:sz w:val="18"/>
                <w:szCs w:val="18"/>
              </w:rPr>
              <w:t>铁路相关服务</w:t>
            </w:r>
            <w:r w:rsidRPr="004F2034">
              <w:rPr>
                <w:rFonts w:hAnsi="Arial"/>
                <w:b/>
                <w:bCs/>
                <w:color w:val="000000"/>
                <w:sz w:val="18"/>
                <w:szCs w:val="18"/>
                <w:lang w:eastAsia="zh-CN"/>
              </w:rPr>
              <w:t>支出</w:t>
            </w:r>
          </w:p>
        </w:tc>
        <w:tc>
          <w:tcPr>
            <w:tcW w:w="77" w:type="dxa"/>
            <w:shd w:val="clear" w:color="auto" w:fill="auto"/>
            <w:vAlign w:val="bottom"/>
            <w:hideMark/>
          </w:tcPr>
          <w:p w:rsidR="004F2034" w:rsidRPr="004F2034" w:rsidRDefault="004F2034" w:rsidP="00CD6246">
            <w:pPr>
              <w:overflowPunct w:val="0"/>
              <w:spacing w:line="240" w:lineRule="auto"/>
              <w:rPr>
                <w:b/>
                <w:bCs/>
                <w:color w:val="000000"/>
                <w:sz w:val="18"/>
                <w:szCs w:val="18"/>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pPr>
          </w:p>
        </w:tc>
        <w:tc>
          <w:tcPr>
            <w:tcW w:w="113" w:type="dxa"/>
            <w:shd w:val="clear" w:color="auto" w:fill="auto"/>
            <w:vAlign w:val="bottom"/>
            <w:hideMark/>
          </w:tcPr>
          <w:p w:rsidR="004F2034" w:rsidRPr="004F2034" w:rsidRDefault="004F2034" w:rsidP="002A37FF">
            <w:pPr>
              <w:overflowPunct w:val="0"/>
              <w:spacing w:line="240" w:lineRule="auto"/>
              <w:ind w:firstLineChars="100" w:firstLine="210"/>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82" w:type="dxa"/>
            <w:shd w:val="clear" w:color="auto" w:fill="auto"/>
            <w:vAlign w:val="bottom"/>
          </w:tcPr>
          <w:p w:rsidR="004F2034" w:rsidRPr="004F2034" w:rsidRDefault="004F2034" w:rsidP="002A37FF">
            <w:pPr>
              <w:overflowPunct w:val="0"/>
              <w:spacing w:line="240" w:lineRule="auto"/>
              <w:ind w:rightChars="50" w:right="105"/>
              <w:jc w:val="right"/>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r>
      <w:tr w:rsidR="004F2034" w:rsidRPr="004F2034" w:rsidTr="00CD6246">
        <w:trPr>
          <w:trHeight w:val="432"/>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由中铁集团及其附属公司提供的维修及保养服务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hangingChars="2" w:hanging="4"/>
              <w:rPr>
                <w:color w:val="000000"/>
                <w:sz w:val="18"/>
                <w:szCs w:val="18"/>
              </w:rPr>
            </w:pPr>
            <w:r w:rsidRPr="004F2034">
              <w:rPr>
                <w:rFonts w:hAnsi="Arial"/>
                <w:color w:val="000000"/>
                <w:sz w:val="18"/>
                <w:szCs w:val="18"/>
              </w:rPr>
              <w:t>按照全成本协商定价</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28,928,000</w:t>
            </w:r>
          </w:p>
        </w:tc>
        <w:tc>
          <w:tcPr>
            <w:tcW w:w="82" w:type="dxa"/>
            <w:shd w:val="clear" w:color="auto" w:fill="auto"/>
            <w:vAlign w:val="bottom"/>
          </w:tcPr>
          <w:p w:rsidR="004F2034" w:rsidRPr="004F2034" w:rsidRDefault="004F2034" w:rsidP="002A37FF">
            <w:pPr>
              <w:overflowPunct w:val="0"/>
              <w:spacing w:line="240" w:lineRule="auto"/>
              <w:ind w:rightChars="50" w:right="105"/>
              <w:jc w:val="right"/>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49" w:name="OLE_LINK34"/>
            <w:r w:rsidRPr="004F2034">
              <w:rPr>
                <w:color w:val="000000"/>
                <w:sz w:val="18"/>
                <w:szCs w:val="18"/>
                <w:lang w:eastAsia="zh-CN"/>
              </w:rPr>
              <w:t>29,066,316</w:t>
            </w:r>
            <w:bookmarkEnd w:id="149"/>
          </w:p>
        </w:tc>
      </w:tr>
      <w:tr w:rsidR="004F2034" w:rsidRPr="004F2034" w:rsidTr="00CD6246">
        <w:trPr>
          <w:trHeight w:val="456"/>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从中铁集团及其附属公司购入的存料及供应品</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left="180" w:hangingChars="102" w:hanging="184"/>
              <w:rPr>
                <w:color w:val="000000"/>
                <w:sz w:val="18"/>
                <w:szCs w:val="18"/>
                <w:lang w:eastAsia="zh-CN"/>
              </w:rPr>
            </w:pPr>
            <w:r w:rsidRPr="004F2034">
              <w:rPr>
                <w:rFonts w:hAnsi="Arial"/>
                <w:color w:val="000000"/>
                <w:sz w:val="18"/>
                <w:szCs w:val="18"/>
                <w:lang w:eastAsia="zh-CN"/>
              </w:rPr>
              <w:t>协议定价</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94607D" w:rsidP="002A37FF">
            <w:pPr>
              <w:overflowPunct w:val="0"/>
              <w:spacing w:line="240" w:lineRule="auto"/>
              <w:ind w:rightChars="50" w:right="105"/>
              <w:jc w:val="right"/>
              <w:rPr>
                <w:color w:val="000000"/>
                <w:sz w:val="18"/>
                <w:szCs w:val="18"/>
                <w:lang w:eastAsia="zh-CN"/>
              </w:rPr>
            </w:pPr>
            <w:r>
              <w:rPr>
                <w:color w:val="000000"/>
                <w:sz w:val="18"/>
                <w:szCs w:val="18"/>
                <w:lang w:eastAsia="zh-CN"/>
              </w:rPr>
              <w:t>12,36</w:t>
            </w:r>
            <w:r>
              <w:rPr>
                <w:rFonts w:hint="eastAsia"/>
                <w:color w:val="000000"/>
                <w:sz w:val="18"/>
                <w:szCs w:val="18"/>
                <w:lang w:eastAsia="zh-CN"/>
              </w:rPr>
              <w:t>1,668</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bookmarkStart w:id="150" w:name="OLE_LINK35"/>
            <w:r w:rsidRPr="004F2034">
              <w:rPr>
                <w:color w:val="000000"/>
                <w:sz w:val="18"/>
                <w:szCs w:val="18"/>
                <w:lang w:eastAsia="zh-CN"/>
              </w:rPr>
              <w:t>23,967,823</w:t>
            </w:r>
            <w:bookmarkEnd w:id="150"/>
          </w:p>
        </w:tc>
      </w:tr>
      <w:tr w:rsidR="004F2034" w:rsidRPr="004F2034" w:rsidTr="00CD6246">
        <w:trPr>
          <w:trHeight w:val="444"/>
        </w:trPr>
        <w:tc>
          <w:tcPr>
            <w:tcW w:w="3026" w:type="dxa"/>
            <w:shd w:val="clear" w:color="auto" w:fill="auto"/>
            <w:vAlign w:val="bottom"/>
            <w:hideMark/>
          </w:tcPr>
          <w:p w:rsidR="004F2034" w:rsidRPr="004F2034" w:rsidRDefault="004F2034" w:rsidP="00CD6246">
            <w:pPr>
              <w:overflowPunct w:val="0"/>
              <w:spacing w:line="240" w:lineRule="auto"/>
              <w:ind w:left="180" w:hangingChars="100" w:hanging="180"/>
              <w:rPr>
                <w:color w:val="000000"/>
                <w:sz w:val="18"/>
                <w:szCs w:val="18"/>
                <w:lang w:eastAsia="zh-CN"/>
              </w:rPr>
            </w:pPr>
            <w:r w:rsidRPr="004F2034">
              <w:rPr>
                <w:rFonts w:hAnsi="Arial"/>
                <w:color w:val="000000"/>
                <w:sz w:val="18"/>
                <w:szCs w:val="18"/>
                <w:lang w:eastAsia="zh-CN"/>
              </w:rPr>
              <w:t>接受中铁集团及其附属公司提供的建设工程服务</w:t>
            </w:r>
          </w:p>
        </w:tc>
        <w:tc>
          <w:tcPr>
            <w:tcW w:w="77"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2320" w:type="dxa"/>
            <w:shd w:val="clear" w:color="auto" w:fill="auto"/>
            <w:vAlign w:val="bottom"/>
            <w:hideMark/>
          </w:tcPr>
          <w:p w:rsidR="004F2034" w:rsidRPr="004F2034" w:rsidRDefault="004F2034" w:rsidP="00CD6246">
            <w:pPr>
              <w:overflowPunct w:val="0"/>
              <w:spacing w:line="240" w:lineRule="auto"/>
              <w:ind w:leftChars="-2" w:left="180" w:hangingChars="102" w:hanging="184"/>
              <w:rPr>
                <w:color w:val="000000"/>
                <w:sz w:val="18"/>
                <w:szCs w:val="18"/>
                <w:lang w:eastAsia="zh-CN"/>
              </w:rPr>
            </w:pPr>
            <w:r w:rsidRPr="004F2034">
              <w:rPr>
                <w:rFonts w:hAnsi="Arial"/>
                <w:color w:val="000000"/>
                <w:sz w:val="18"/>
                <w:szCs w:val="18"/>
                <w:lang w:eastAsia="zh-CN"/>
              </w:rPr>
              <w:t>按国家铁路工程定额核定的预决算结算</w:t>
            </w:r>
          </w:p>
        </w:tc>
        <w:tc>
          <w:tcPr>
            <w:tcW w:w="113" w:type="dxa"/>
            <w:shd w:val="clear" w:color="auto" w:fill="auto"/>
            <w:vAlign w:val="bottom"/>
            <w:hideMark/>
          </w:tcPr>
          <w:p w:rsidR="004F2034" w:rsidRPr="004F2034" w:rsidRDefault="004F2034" w:rsidP="00CD6246">
            <w:pPr>
              <w:overflowPunct w:val="0"/>
              <w:spacing w:line="240" w:lineRule="auto"/>
              <w:ind w:firstLineChars="100" w:firstLine="180"/>
              <w:rPr>
                <w:color w:val="000000"/>
                <w:sz w:val="18"/>
                <w:szCs w:val="18"/>
                <w:lang w:eastAsia="zh-CN"/>
              </w:rPr>
            </w:pPr>
          </w:p>
        </w:tc>
        <w:tc>
          <w:tcPr>
            <w:tcW w:w="1706"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2,661,517</w:t>
            </w:r>
          </w:p>
        </w:tc>
        <w:tc>
          <w:tcPr>
            <w:tcW w:w="82"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p>
        </w:tc>
        <w:tc>
          <w:tcPr>
            <w:tcW w:w="1780" w:type="dxa"/>
            <w:shd w:val="clear" w:color="auto" w:fill="auto"/>
            <w:vAlign w:val="bottom"/>
          </w:tcPr>
          <w:p w:rsidR="004F2034" w:rsidRPr="004F2034" w:rsidRDefault="004F2034" w:rsidP="002A37FF">
            <w:pPr>
              <w:overflowPunct w:val="0"/>
              <w:spacing w:line="240" w:lineRule="auto"/>
              <w:ind w:rightChars="50" w:right="105"/>
              <w:jc w:val="right"/>
              <w:rPr>
                <w:color w:val="000000"/>
                <w:sz w:val="18"/>
                <w:szCs w:val="18"/>
                <w:lang w:eastAsia="zh-CN"/>
              </w:rPr>
            </w:pPr>
            <w:r w:rsidRPr="004F2034">
              <w:rPr>
                <w:color w:val="000000"/>
                <w:sz w:val="18"/>
                <w:szCs w:val="18"/>
                <w:lang w:eastAsia="zh-CN"/>
              </w:rPr>
              <w:t>23,636,331</w:t>
            </w:r>
          </w:p>
        </w:tc>
      </w:tr>
    </w:tbl>
    <w:p w:rsidR="004F2034" w:rsidRDefault="004F2034" w:rsidP="004F2034">
      <w:pPr>
        <w:rPr>
          <w:lang w:eastAsia="zh-CN"/>
        </w:rPr>
      </w:pPr>
    </w:p>
    <w:p w:rsidR="004F2034" w:rsidRPr="004F2034" w:rsidRDefault="004F2034" w:rsidP="000827B5">
      <w:pPr>
        <w:pStyle w:val="a9"/>
        <w:numPr>
          <w:ilvl w:val="0"/>
          <w:numId w:val="103"/>
        </w:numPr>
        <w:overflowPunct w:val="0"/>
        <w:adjustRightInd w:val="0"/>
        <w:ind w:firstLineChars="0"/>
        <w:textAlignment w:val="baseline"/>
        <w:rPr>
          <w:rFonts w:ascii="Times New Roman" w:hAnsi="Times New Roman"/>
        </w:rPr>
      </w:pPr>
      <w:r w:rsidRPr="004F2034">
        <w:rPr>
          <w:rFonts w:ascii="Times New Roman"/>
        </w:rPr>
        <w:t>中铁集团及其附属公司代本</w:t>
      </w:r>
      <w:r w:rsidRPr="004F2034">
        <w:rPr>
          <w:rFonts w:ascii="Times New Roman"/>
          <w:lang w:val="en-GB"/>
        </w:rPr>
        <w:t>集团</w:t>
      </w:r>
      <w:r w:rsidRPr="004F2034">
        <w:rPr>
          <w:rFonts w:ascii="Times New Roman"/>
        </w:rPr>
        <w:t>结算款项</w:t>
      </w:r>
      <w:r w:rsidRPr="004F2034">
        <w:rPr>
          <w:rFonts w:ascii="Times New Roman" w:hAnsi="宋体"/>
        </w:rPr>
        <w:t>：</w:t>
      </w:r>
    </w:p>
    <w:p w:rsidR="004F2034" w:rsidRPr="004F2034" w:rsidRDefault="004F2034" w:rsidP="004F2034">
      <w:pPr>
        <w:rPr>
          <w:lang w:eastAsia="zh-CN"/>
        </w:rPr>
      </w:pPr>
    </w:p>
    <w:p w:rsidR="004F2034" w:rsidRPr="004F2034" w:rsidRDefault="004F2034" w:rsidP="004F2034">
      <w:pPr>
        <w:rPr>
          <w:lang w:eastAsia="zh-CN"/>
        </w:rPr>
      </w:pPr>
      <w:r w:rsidRPr="004F2034">
        <w:rPr>
          <w:lang w:eastAsia="zh-CN"/>
        </w:rPr>
        <w:t>本集团所运营的铁路业务是中铁集团系统的组成部分，接受中铁集团的统一监督和管理。本集团向第三方</w:t>
      </w:r>
      <w:r w:rsidRPr="004F2034">
        <w:rPr>
          <w:lang w:val="en-GB" w:eastAsia="zh-CN"/>
        </w:rPr>
        <w:t>(</w:t>
      </w:r>
      <w:r w:rsidRPr="004F2034">
        <w:rPr>
          <w:lang w:val="en-GB" w:eastAsia="zh-CN"/>
        </w:rPr>
        <w:t>最终服务接受方</w:t>
      </w:r>
      <w:r w:rsidRPr="004F2034">
        <w:rPr>
          <w:lang w:val="en-GB" w:eastAsia="zh-CN"/>
        </w:rPr>
        <w:t>)</w:t>
      </w:r>
      <w:r w:rsidRPr="004F2034">
        <w:rPr>
          <w:lang w:eastAsia="zh-CN"/>
        </w:rPr>
        <w:t>提供铁路相关服务而收取的款项，包括客运收入、货运收入以及行李包裹收</w:t>
      </w:r>
      <w:r w:rsidRPr="004F2034">
        <w:rPr>
          <w:lang w:eastAsia="zh-CN"/>
        </w:rPr>
        <w:lastRenderedPageBreak/>
        <w:t>入等</w:t>
      </w:r>
      <w:r w:rsidRPr="004F2034">
        <w:rPr>
          <w:lang w:val="en-GB" w:eastAsia="zh-CN"/>
        </w:rPr>
        <w:t>均需要</w:t>
      </w:r>
      <w:r w:rsidRPr="004F2034">
        <w:rPr>
          <w:lang w:eastAsia="zh-CN"/>
        </w:rPr>
        <w:t>通过中铁集团的清算系统汇总、处理及结算。</w:t>
      </w:r>
    </w:p>
    <w:p w:rsidR="004F2034" w:rsidRPr="004F2034" w:rsidRDefault="004F2034" w:rsidP="004F2034">
      <w:pPr>
        <w:overflowPunct w:val="0"/>
        <w:spacing w:line="240" w:lineRule="auto"/>
        <w:rPr>
          <w:lang w:eastAsia="zh-CN"/>
        </w:rPr>
      </w:pPr>
    </w:p>
    <w:tbl>
      <w:tblPr>
        <w:tblW w:w="8848" w:type="dxa"/>
        <w:tblLayout w:type="fixed"/>
        <w:tblCellMar>
          <w:left w:w="28" w:type="dxa"/>
          <w:right w:w="28" w:type="dxa"/>
        </w:tblCellMar>
        <w:tblLook w:val="04A0"/>
      </w:tblPr>
      <w:tblGrid>
        <w:gridCol w:w="4587"/>
        <w:gridCol w:w="2060"/>
        <w:gridCol w:w="170"/>
        <w:gridCol w:w="2031"/>
      </w:tblGrid>
      <w:tr w:rsidR="004F2034" w:rsidRPr="004F2034" w:rsidTr="00CD6246">
        <w:trPr>
          <w:trHeight w:val="264"/>
        </w:trPr>
        <w:tc>
          <w:tcPr>
            <w:tcW w:w="4587"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rPr>
                <w:lang w:eastAsia="zh-CN"/>
              </w:rPr>
            </w:pPr>
          </w:p>
        </w:tc>
        <w:tc>
          <w:tcPr>
            <w:tcW w:w="2060"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ind w:right="113"/>
              <w:jc w:val="right"/>
              <w:rPr>
                <w:color w:val="000000"/>
                <w:lang w:eastAsia="zh-CN"/>
              </w:rPr>
            </w:pPr>
            <w:r w:rsidRPr="004F2034">
              <w:rPr>
                <w:color w:val="000000"/>
                <w:lang w:val="en-AU" w:eastAsia="zh-CN"/>
              </w:rPr>
              <w:t>2020</w:t>
            </w:r>
            <w:r w:rsidRPr="004F2034">
              <w:rPr>
                <w:rFonts w:hAnsi="Arial"/>
                <w:color w:val="000000"/>
                <w:lang w:val="en-AU" w:eastAsia="zh-CN"/>
              </w:rPr>
              <w:t>年度</w:t>
            </w:r>
          </w:p>
        </w:tc>
        <w:tc>
          <w:tcPr>
            <w:tcW w:w="170"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jc w:val="right"/>
              <w:rPr>
                <w:color w:val="000000"/>
                <w:lang w:eastAsia="zh-CN"/>
              </w:rPr>
            </w:pPr>
          </w:p>
        </w:tc>
        <w:tc>
          <w:tcPr>
            <w:tcW w:w="2031"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ind w:right="90"/>
              <w:jc w:val="right"/>
              <w:rPr>
                <w:color w:val="000000"/>
                <w:lang w:eastAsia="zh-CN"/>
              </w:rPr>
            </w:pPr>
            <w:r w:rsidRPr="004F2034">
              <w:rPr>
                <w:color w:val="000000"/>
                <w:lang w:val="en-AU" w:eastAsia="zh-CN"/>
              </w:rPr>
              <w:t>2019</w:t>
            </w:r>
            <w:r w:rsidRPr="004F2034">
              <w:rPr>
                <w:rFonts w:hAnsi="Arial"/>
                <w:color w:val="000000"/>
                <w:lang w:val="en-AU" w:eastAsia="zh-CN"/>
              </w:rPr>
              <w:t>年度</w:t>
            </w:r>
          </w:p>
        </w:tc>
      </w:tr>
      <w:tr w:rsidR="004F2034" w:rsidRPr="004F2034" w:rsidTr="00CD6246">
        <w:trPr>
          <w:trHeight w:val="264"/>
        </w:trPr>
        <w:tc>
          <w:tcPr>
            <w:tcW w:w="4587"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rPr>
                <w:color w:val="000000"/>
              </w:rPr>
            </w:pPr>
            <w:r w:rsidRPr="004F2034">
              <w:rPr>
                <w:rFonts w:hAnsi="Arial"/>
                <w:color w:val="000000"/>
              </w:rPr>
              <w:t>客运收入</w:t>
            </w:r>
          </w:p>
        </w:tc>
        <w:tc>
          <w:tcPr>
            <w:tcW w:w="2060" w:type="dxa"/>
            <w:tcBorders>
              <w:top w:val="nil"/>
              <w:left w:val="nil"/>
              <w:bottom w:val="nil"/>
              <w:right w:val="nil"/>
            </w:tcBorders>
            <w:shd w:val="clear" w:color="auto" w:fill="auto"/>
            <w:vAlign w:val="bottom"/>
          </w:tcPr>
          <w:p w:rsidR="004F2034" w:rsidRPr="004F2034" w:rsidRDefault="004F2034" w:rsidP="00CD6246">
            <w:pPr>
              <w:tabs>
                <w:tab w:val="decimal" w:pos="1876"/>
              </w:tabs>
              <w:overflowPunct w:val="0"/>
              <w:spacing w:line="240" w:lineRule="auto"/>
              <w:jc w:val="left"/>
            </w:pPr>
            <w:r w:rsidRPr="004F2034">
              <w:t>3,769,231,344</w:t>
            </w:r>
          </w:p>
        </w:tc>
        <w:tc>
          <w:tcPr>
            <w:tcW w:w="170" w:type="dxa"/>
            <w:tcBorders>
              <w:top w:val="nil"/>
              <w:left w:val="nil"/>
              <w:bottom w:val="nil"/>
              <w:right w:val="nil"/>
            </w:tcBorders>
            <w:shd w:val="clear" w:color="auto" w:fill="auto"/>
            <w:vAlign w:val="bottom"/>
          </w:tcPr>
          <w:p w:rsidR="004F2034" w:rsidRPr="004F2034" w:rsidRDefault="004F2034" w:rsidP="00CD6246">
            <w:pPr>
              <w:overflowPunct w:val="0"/>
              <w:spacing w:line="240" w:lineRule="auto"/>
              <w:jc w:val="right"/>
            </w:pPr>
          </w:p>
        </w:tc>
        <w:tc>
          <w:tcPr>
            <w:tcW w:w="2031" w:type="dxa"/>
            <w:tcBorders>
              <w:top w:val="nil"/>
              <w:left w:val="nil"/>
              <w:bottom w:val="nil"/>
              <w:right w:val="nil"/>
            </w:tcBorders>
            <w:shd w:val="clear" w:color="auto" w:fill="auto"/>
            <w:vAlign w:val="bottom"/>
          </w:tcPr>
          <w:p w:rsidR="004F2034" w:rsidRPr="004F2034" w:rsidRDefault="004F2034" w:rsidP="00CD6246">
            <w:pPr>
              <w:tabs>
                <w:tab w:val="decimal" w:pos="1876"/>
              </w:tabs>
              <w:overflowPunct w:val="0"/>
              <w:spacing w:line="240" w:lineRule="auto"/>
              <w:jc w:val="left"/>
              <w:rPr>
                <w:color w:val="000000"/>
              </w:rPr>
            </w:pPr>
            <w:bookmarkStart w:id="151" w:name="OLE_LINK37"/>
            <w:r w:rsidRPr="004F2034">
              <w:t>7,475,003,391</w:t>
            </w:r>
            <w:bookmarkEnd w:id="151"/>
          </w:p>
        </w:tc>
      </w:tr>
      <w:tr w:rsidR="004F2034" w:rsidRPr="004F2034" w:rsidTr="00CD6246">
        <w:trPr>
          <w:trHeight w:val="264"/>
        </w:trPr>
        <w:tc>
          <w:tcPr>
            <w:tcW w:w="4587"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rPr>
                <w:color w:val="000000"/>
              </w:rPr>
            </w:pPr>
            <w:r w:rsidRPr="004F2034">
              <w:rPr>
                <w:rFonts w:hAnsi="Arial"/>
                <w:color w:val="000000"/>
              </w:rPr>
              <w:t>货运收入</w:t>
            </w:r>
          </w:p>
        </w:tc>
        <w:tc>
          <w:tcPr>
            <w:tcW w:w="2060" w:type="dxa"/>
            <w:tcBorders>
              <w:top w:val="nil"/>
              <w:left w:val="nil"/>
              <w:right w:val="nil"/>
            </w:tcBorders>
            <w:shd w:val="clear" w:color="auto" w:fill="auto"/>
            <w:vAlign w:val="bottom"/>
          </w:tcPr>
          <w:p w:rsidR="004F2034" w:rsidRPr="004F2034" w:rsidRDefault="004F2034" w:rsidP="00CD6246">
            <w:pPr>
              <w:tabs>
                <w:tab w:val="decimal" w:pos="1876"/>
              </w:tabs>
              <w:overflowPunct w:val="0"/>
              <w:spacing w:line="240" w:lineRule="auto"/>
              <w:jc w:val="left"/>
            </w:pPr>
            <w:r w:rsidRPr="004F2034">
              <w:t>1,456,604,752</w:t>
            </w:r>
          </w:p>
        </w:tc>
        <w:tc>
          <w:tcPr>
            <w:tcW w:w="170" w:type="dxa"/>
            <w:tcBorders>
              <w:top w:val="nil"/>
              <w:left w:val="nil"/>
              <w:bottom w:val="nil"/>
              <w:right w:val="nil"/>
            </w:tcBorders>
            <w:shd w:val="clear" w:color="auto" w:fill="auto"/>
            <w:vAlign w:val="bottom"/>
          </w:tcPr>
          <w:p w:rsidR="004F2034" w:rsidRPr="004F2034" w:rsidRDefault="004F2034" w:rsidP="00CD6246">
            <w:pPr>
              <w:overflowPunct w:val="0"/>
              <w:spacing w:line="240" w:lineRule="auto"/>
              <w:jc w:val="right"/>
            </w:pPr>
          </w:p>
        </w:tc>
        <w:tc>
          <w:tcPr>
            <w:tcW w:w="2031" w:type="dxa"/>
            <w:tcBorders>
              <w:top w:val="nil"/>
              <w:left w:val="nil"/>
              <w:right w:val="nil"/>
            </w:tcBorders>
            <w:shd w:val="clear" w:color="auto" w:fill="auto"/>
            <w:vAlign w:val="bottom"/>
          </w:tcPr>
          <w:p w:rsidR="004F2034" w:rsidRPr="004F2034" w:rsidRDefault="004F2034" w:rsidP="00CD6246">
            <w:pPr>
              <w:tabs>
                <w:tab w:val="decimal" w:pos="1876"/>
              </w:tabs>
              <w:overflowPunct w:val="0"/>
              <w:spacing w:line="240" w:lineRule="auto"/>
              <w:jc w:val="left"/>
              <w:rPr>
                <w:color w:val="000000"/>
              </w:rPr>
            </w:pPr>
            <w:bookmarkStart w:id="152" w:name="OLE_LINK38"/>
            <w:r w:rsidRPr="004F2034">
              <w:t>1,740,906,907</w:t>
            </w:r>
            <w:bookmarkEnd w:id="152"/>
          </w:p>
        </w:tc>
      </w:tr>
      <w:tr w:rsidR="004F2034" w:rsidRPr="004F2034" w:rsidTr="00CD6246">
        <w:trPr>
          <w:trHeight w:val="276"/>
        </w:trPr>
        <w:tc>
          <w:tcPr>
            <w:tcW w:w="4587"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rPr>
                <w:color w:val="000000"/>
              </w:rPr>
            </w:pPr>
            <w:r w:rsidRPr="004F2034">
              <w:rPr>
                <w:rFonts w:hAnsi="Arial"/>
                <w:color w:val="000000"/>
              </w:rPr>
              <w:t>行李包裹收入</w:t>
            </w:r>
          </w:p>
        </w:tc>
        <w:tc>
          <w:tcPr>
            <w:tcW w:w="2060" w:type="dxa"/>
            <w:tcBorders>
              <w:top w:val="nil"/>
              <w:left w:val="nil"/>
              <w:bottom w:val="single" w:sz="4" w:space="0" w:color="auto"/>
              <w:right w:val="nil"/>
            </w:tcBorders>
            <w:shd w:val="clear" w:color="auto" w:fill="auto"/>
            <w:vAlign w:val="bottom"/>
          </w:tcPr>
          <w:p w:rsidR="004F2034" w:rsidRPr="004F2034" w:rsidRDefault="004F2034" w:rsidP="00CD6246">
            <w:pPr>
              <w:tabs>
                <w:tab w:val="decimal" w:pos="1876"/>
              </w:tabs>
              <w:overflowPunct w:val="0"/>
              <w:spacing w:line="240" w:lineRule="auto"/>
              <w:jc w:val="left"/>
            </w:pPr>
            <w:r w:rsidRPr="004F2034">
              <w:t>24,047,661</w:t>
            </w:r>
          </w:p>
        </w:tc>
        <w:tc>
          <w:tcPr>
            <w:tcW w:w="170" w:type="dxa"/>
            <w:tcBorders>
              <w:top w:val="nil"/>
              <w:left w:val="nil"/>
              <w:bottom w:val="nil"/>
              <w:right w:val="nil"/>
            </w:tcBorders>
            <w:shd w:val="clear" w:color="auto" w:fill="auto"/>
            <w:vAlign w:val="bottom"/>
          </w:tcPr>
          <w:p w:rsidR="004F2034" w:rsidRPr="004F2034" w:rsidRDefault="004F2034" w:rsidP="00CD6246">
            <w:pPr>
              <w:overflowPunct w:val="0"/>
              <w:spacing w:line="240" w:lineRule="auto"/>
              <w:jc w:val="right"/>
              <w:rPr>
                <w:color w:val="000000"/>
              </w:rPr>
            </w:pPr>
          </w:p>
        </w:tc>
        <w:tc>
          <w:tcPr>
            <w:tcW w:w="2031" w:type="dxa"/>
            <w:tcBorders>
              <w:top w:val="nil"/>
              <w:left w:val="nil"/>
              <w:bottom w:val="single" w:sz="4" w:space="0" w:color="auto"/>
              <w:right w:val="nil"/>
            </w:tcBorders>
            <w:shd w:val="clear" w:color="auto" w:fill="auto"/>
            <w:vAlign w:val="bottom"/>
          </w:tcPr>
          <w:p w:rsidR="004F2034" w:rsidRPr="004F2034" w:rsidRDefault="004F2034" w:rsidP="00CD6246">
            <w:pPr>
              <w:tabs>
                <w:tab w:val="decimal" w:pos="1876"/>
              </w:tabs>
              <w:overflowPunct w:val="0"/>
              <w:spacing w:line="240" w:lineRule="auto"/>
              <w:jc w:val="left"/>
              <w:rPr>
                <w:color w:val="000000"/>
              </w:rPr>
            </w:pPr>
            <w:bookmarkStart w:id="153" w:name="OLE_LINK39"/>
            <w:r w:rsidRPr="004F2034">
              <w:t>74,870,028</w:t>
            </w:r>
            <w:bookmarkEnd w:id="153"/>
          </w:p>
        </w:tc>
      </w:tr>
      <w:tr w:rsidR="004F2034" w:rsidRPr="004F2034" w:rsidTr="00CD6246">
        <w:trPr>
          <w:trHeight w:val="276"/>
        </w:trPr>
        <w:tc>
          <w:tcPr>
            <w:tcW w:w="4587" w:type="dxa"/>
            <w:tcBorders>
              <w:top w:val="nil"/>
              <w:left w:val="nil"/>
              <w:bottom w:val="nil"/>
              <w:right w:val="nil"/>
            </w:tcBorders>
            <w:shd w:val="clear" w:color="auto" w:fill="auto"/>
            <w:vAlign w:val="bottom"/>
            <w:hideMark/>
          </w:tcPr>
          <w:p w:rsidR="004F2034" w:rsidRPr="004F2034" w:rsidRDefault="004F2034" w:rsidP="00CD6246">
            <w:pPr>
              <w:overflowPunct w:val="0"/>
              <w:spacing w:line="240" w:lineRule="auto"/>
              <w:jc w:val="right"/>
              <w:rPr>
                <w:color w:val="000000"/>
              </w:rPr>
            </w:pPr>
          </w:p>
        </w:tc>
        <w:tc>
          <w:tcPr>
            <w:tcW w:w="2060" w:type="dxa"/>
            <w:tcBorders>
              <w:top w:val="single" w:sz="4" w:space="0" w:color="auto"/>
              <w:left w:val="nil"/>
              <w:bottom w:val="single" w:sz="12" w:space="0" w:color="auto"/>
              <w:right w:val="nil"/>
            </w:tcBorders>
            <w:shd w:val="clear" w:color="auto" w:fill="auto"/>
            <w:vAlign w:val="bottom"/>
          </w:tcPr>
          <w:p w:rsidR="004F2034" w:rsidRPr="004F2034" w:rsidRDefault="004F2034" w:rsidP="00CD6246">
            <w:pPr>
              <w:tabs>
                <w:tab w:val="decimal" w:pos="1876"/>
              </w:tabs>
              <w:overflowPunct w:val="0"/>
              <w:spacing w:line="240" w:lineRule="auto"/>
              <w:jc w:val="left"/>
            </w:pPr>
            <w:r w:rsidRPr="004F2034">
              <w:t>5,249,883,757</w:t>
            </w:r>
          </w:p>
        </w:tc>
        <w:tc>
          <w:tcPr>
            <w:tcW w:w="170" w:type="dxa"/>
            <w:tcBorders>
              <w:top w:val="nil"/>
              <w:left w:val="nil"/>
              <w:bottom w:val="nil"/>
              <w:right w:val="nil"/>
            </w:tcBorders>
            <w:shd w:val="clear" w:color="auto" w:fill="auto"/>
            <w:vAlign w:val="bottom"/>
          </w:tcPr>
          <w:p w:rsidR="004F2034" w:rsidRPr="004F2034" w:rsidRDefault="004F2034" w:rsidP="00CD6246">
            <w:pPr>
              <w:overflowPunct w:val="0"/>
              <w:spacing w:line="240" w:lineRule="auto"/>
              <w:jc w:val="right"/>
              <w:rPr>
                <w:color w:val="000000"/>
              </w:rPr>
            </w:pPr>
          </w:p>
        </w:tc>
        <w:tc>
          <w:tcPr>
            <w:tcW w:w="2031" w:type="dxa"/>
            <w:tcBorders>
              <w:top w:val="single" w:sz="4" w:space="0" w:color="auto"/>
              <w:left w:val="nil"/>
              <w:bottom w:val="single" w:sz="12" w:space="0" w:color="auto"/>
              <w:right w:val="nil"/>
            </w:tcBorders>
            <w:shd w:val="clear" w:color="auto" w:fill="auto"/>
            <w:vAlign w:val="bottom"/>
          </w:tcPr>
          <w:p w:rsidR="004F2034" w:rsidRPr="004F2034" w:rsidRDefault="004F2034" w:rsidP="00CD6246">
            <w:pPr>
              <w:tabs>
                <w:tab w:val="decimal" w:pos="1876"/>
              </w:tabs>
              <w:overflowPunct w:val="0"/>
              <w:spacing w:line="240" w:lineRule="auto"/>
              <w:jc w:val="left"/>
              <w:rPr>
                <w:color w:val="000000"/>
              </w:rPr>
            </w:pPr>
            <w:r w:rsidRPr="004F2034">
              <w:t>9,290,780,326</w:t>
            </w:r>
          </w:p>
        </w:tc>
      </w:tr>
    </w:tbl>
    <w:p w:rsidR="004F2034" w:rsidRDefault="004F2034" w:rsidP="004F2034">
      <w:pPr>
        <w:rPr>
          <w:lang w:eastAsia="zh-CN"/>
        </w:rPr>
      </w:pPr>
    </w:p>
    <w:sdt>
      <w:sdtPr>
        <w:rPr>
          <w:rFonts w:ascii="宋体" w:eastAsia="宋体" w:hAnsi="宋体" w:cs="宋体" w:hint="eastAsia"/>
          <w:b w:val="0"/>
          <w:bCs w:val="0"/>
          <w:kern w:val="0"/>
          <w:sz w:val="20"/>
          <w:szCs w:val="24"/>
          <w:lang w:eastAsia="en-US"/>
        </w:rPr>
        <w:alias w:val="模块:关联租赁情况"/>
        <w:tag w:val="_SEC_5900c0566dab441987567990bccbe124"/>
        <w:id w:val="-1479614316"/>
        <w:lock w:val="sdtLocked"/>
        <w:placeholder>
          <w:docPart w:val="GBC22222222222222222222222222222"/>
        </w:placeholder>
      </w:sdtPr>
      <w:sdtEndPr>
        <w:rPr>
          <w:rFonts w:ascii="Times New Roman" w:hAnsi="Times New Roman" w:cs="Times New Roman" w:hint="default"/>
          <w:sz w:val="21"/>
          <w:szCs w:val="20"/>
        </w:rPr>
      </w:sdtEndPr>
      <w:sdtContent>
        <w:p w:rsidR="00865A28" w:rsidRPr="00C04B0B" w:rsidRDefault="009C4DED" w:rsidP="000827B5">
          <w:pPr>
            <w:pStyle w:val="4"/>
            <w:numPr>
              <w:ilvl w:val="3"/>
              <w:numId w:val="49"/>
            </w:numPr>
            <w:ind w:left="402" w:hangingChars="201" w:hanging="402"/>
            <w:rPr>
              <w:b w:val="0"/>
              <w:szCs w:val="21"/>
            </w:rPr>
          </w:pPr>
          <w:r w:rsidRPr="00C04B0B">
            <w:rPr>
              <w:rFonts w:hint="eastAsia"/>
              <w:b w:val="0"/>
            </w:rPr>
            <w:t>关联租赁</w:t>
          </w:r>
          <w:r w:rsidR="00C04B0B" w:rsidRPr="00C04B0B">
            <w:rPr>
              <w:rFonts w:hint="eastAsia"/>
              <w:b w:val="0"/>
            </w:rPr>
            <w:t>-</w:t>
          </w:r>
          <w:r w:rsidR="00C04B0B">
            <w:rPr>
              <w:rFonts w:hint="eastAsia"/>
              <w:b w:val="0"/>
              <w:szCs w:val="21"/>
            </w:rPr>
            <w:t>公司作为承租方</w:t>
          </w:r>
        </w:p>
        <w:sdt>
          <w:sdtPr>
            <w:rPr>
              <w:szCs w:val="21"/>
            </w:rPr>
            <w:alias w:val="是否适用：本公司作为承租方的租赁情况表[双击切换]"/>
            <w:tag w:val="_GBC_f8542afd84e2430aad299d7024543330"/>
            <w:id w:val="-91009513"/>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4709DC">
                <w:rPr>
                  <w:rFonts w:ascii="宋体" w:hAnsi="宋体"/>
                  <w:szCs w:val="21"/>
                </w:rPr>
                <w:instrText xml:space="preserve">MACROBUTTON  SnrToggleCheckbox √适用 </w:instrText>
              </w:r>
              <w:r w:rsidRPr="00A26F80">
                <w:rPr>
                  <w:rFonts w:ascii="宋体" w:hAnsi="宋体"/>
                  <w:szCs w:val="21"/>
                </w:rPr>
                <w:fldChar w:fldCharType="end"/>
              </w:r>
              <w:r w:rsidRPr="00A26F80">
                <w:rPr>
                  <w:rFonts w:ascii="宋体" w:hAnsi="宋体"/>
                  <w:szCs w:val="21"/>
                </w:rPr>
                <w:fldChar w:fldCharType="begin"/>
              </w:r>
              <w:r w:rsidR="004709DC">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公司承租情况表"/>
              <w:tag w:val="_GBC_8ac97dab93ef410a9d23b3aefc024986"/>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公司承租情况表"/>
              <w:tag w:val="_GBC_634ba3e46c2f477ca3c544a6d05a7b33"/>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2091"/>
            <w:gridCol w:w="2570"/>
            <w:gridCol w:w="2780"/>
          </w:tblGrid>
          <w:tr w:rsidR="00865A28" w:rsidRPr="004709DC" w:rsidTr="004B2C8E">
            <w:trPr>
              <w:trHeight w:val="310"/>
            </w:trPr>
            <w:sdt>
              <w:sdtPr>
                <w:tag w:val="_PLD_a242a025a1d74e0da5628852dd65d32e"/>
                <w:id w:val="-766614990"/>
                <w:lock w:val="sdtLocked"/>
              </w:sdtPr>
              <w:sdtContent>
                <w:tc>
                  <w:tcPr>
                    <w:tcW w:w="993" w:type="pct"/>
                    <w:tcBorders>
                      <w:top w:val="single" w:sz="4" w:space="0" w:color="auto"/>
                      <w:left w:val="single" w:sz="4" w:space="0" w:color="auto"/>
                      <w:right w:val="single" w:sz="4" w:space="0" w:color="auto"/>
                    </w:tcBorders>
                    <w:shd w:val="clear" w:color="auto" w:fill="auto"/>
                    <w:vAlign w:val="center"/>
                  </w:tcPr>
                  <w:p w:rsidR="00865A28" w:rsidRPr="004709DC" w:rsidRDefault="005064CB">
                    <w:pPr>
                      <w:jc w:val="center"/>
                      <w:rPr>
                        <w:szCs w:val="21"/>
                      </w:rPr>
                    </w:pPr>
                    <w:r w:rsidRPr="004709DC">
                      <w:rPr>
                        <w:szCs w:val="21"/>
                      </w:rPr>
                      <w:t>出租方名称</w:t>
                    </w:r>
                  </w:p>
                </w:tc>
              </w:sdtContent>
            </w:sdt>
            <w:sdt>
              <w:sdtPr>
                <w:tag w:val="_PLD_37258e91d19f49b081d9b3699db80b8d"/>
                <w:id w:val="1870713971"/>
                <w:lock w:val="sdtLocked"/>
              </w:sdtPr>
              <w:sdtContent>
                <w:tc>
                  <w:tcPr>
                    <w:tcW w:w="1126" w:type="pct"/>
                    <w:tcBorders>
                      <w:top w:val="single" w:sz="4" w:space="0" w:color="auto"/>
                      <w:left w:val="single" w:sz="4" w:space="0" w:color="auto"/>
                      <w:right w:val="single" w:sz="4" w:space="0" w:color="auto"/>
                    </w:tcBorders>
                    <w:shd w:val="clear" w:color="auto" w:fill="auto"/>
                    <w:vAlign w:val="center"/>
                  </w:tcPr>
                  <w:p w:rsidR="00865A28" w:rsidRPr="004709DC" w:rsidRDefault="005064CB">
                    <w:pPr>
                      <w:jc w:val="center"/>
                      <w:rPr>
                        <w:szCs w:val="21"/>
                      </w:rPr>
                    </w:pPr>
                    <w:r w:rsidRPr="004709DC">
                      <w:rPr>
                        <w:szCs w:val="21"/>
                      </w:rPr>
                      <w:t>租赁资产种类</w:t>
                    </w:r>
                  </w:p>
                </w:tc>
              </w:sdtContent>
            </w:sdt>
            <w:sdt>
              <w:sdtPr>
                <w:tag w:val="_PLD_20d2f9a614b34f3b83c7c45426ebf12f"/>
                <w:id w:val="-1570963496"/>
                <w:lock w:val="sdtLocked"/>
              </w:sdtPr>
              <w:sdtContent>
                <w:tc>
                  <w:tcPr>
                    <w:tcW w:w="1384" w:type="pct"/>
                    <w:tcBorders>
                      <w:top w:val="single" w:sz="4" w:space="0" w:color="auto"/>
                      <w:left w:val="single" w:sz="4" w:space="0" w:color="auto"/>
                      <w:right w:val="single" w:sz="4" w:space="0" w:color="auto"/>
                    </w:tcBorders>
                    <w:shd w:val="clear" w:color="auto" w:fill="auto"/>
                    <w:vAlign w:val="center"/>
                  </w:tcPr>
                  <w:p w:rsidR="00865A28" w:rsidRPr="004709DC" w:rsidRDefault="005064CB">
                    <w:pPr>
                      <w:jc w:val="center"/>
                      <w:rPr>
                        <w:szCs w:val="21"/>
                      </w:rPr>
                    </w:pPr>
                    <w:r w:rsidRPr="004709DC">
                      <w:rPr>
                        <w:szCs w:val="21"/>
                      </w:rPr>
                      <w:t>本期确认的租赁费</w:t>
                    </w:r>
                  </w:p>
                </w:tc>
              </w:sdtContent>
            </w:sdt>
            <w:sdt>
              <w:sdtPr>
                <w:tag w:val="_PLD_cb4bafb13beb4e0e96c161b275b3c656"/>
                <w:id w:val="1635679777"/>
                <w:lock w:val="sdtLocked"/>
              </w:sdtPr>
              <w:sdtContent>
                <w:tc>
                  <w:tcPr>
                    <w:tcW w:w="1497" w:type="pct"/>
                    <w:tcBorders>
                      <w:top w:val="single" w:sz="4" w:space="0" w:color="auto"/>
                      <w:left w:val="single" w:sz="4" w:space="0" w:color="auto"/>
                      <w:right w:val="single" w:sz="4" w:space="0" w:color="auto"/>
                    </w:tcBorders>
                    <w:shd w:val="clear" w:color="auto" w:fill="auto"/>
                    <w:vAlign w:val="center"/>
                  </w:tcPr>
                  <w:p w:rsidR="00865A28" w:rsidRPr="004709DC" w:rsidRDefault="005064CB">
                    <w:pPr>
                      <w:jc w:val="center"/>
                      <w:rPr>
                        <w:szCs w:val="21"/>
                      </w:rPr>
                    </w:pPr>
                    <w:r w:rsidRPr="004709DC">
                      <w:rPr>
                        <w:szCs w:val="21"/>
                      </w:rPr>
                      <w:t>上期确认的租赁费</w:t>
                    </w:r>
                  </w:p>
                </w:tc>
              </w:sdtContent>
            </w:sdt>
          </w:tr>
          <w:sdt>
            <w:sdtPr>
              <w:rPr>
                <w:szCs w:val="21"/>
              </w:rPr>
              <w:alias w:val="公司承租情况明细"/>
              <w:tag w:val="_TUP_7213ef1e8f724193b34184a335e47f08"/>
              <w:id w:val="-1699382987"/>
              <w:lock w:val="sdtLocked"/>
            </w:sdtPr>
            <w:sdtContent>
              <w:tr w:rsidR="00865A28" w:rsidRPr="004709DC" w:rsidTr="004709DC">
                <w:tc>
                  <w:tcPr>
                    <w:tcW w:w="993" w:type="pct"/>
                    <w:tcBorders>
                      <w:top w:val="single" w:sz="4" w:space="0" w:color="auto"/>
                      <w:left w:val="single" w:sz="4" w:space="0" w:color="auto"/>
                      <w:bottom w:val="single" w:sz="4" w:space="0" w:color="auto"/>
                      <w:right w:val="single" w:sz="4" w:space="0" w:color="auto"/>
                    </w:tcBorders>
                  </w:tcPr>
                  <w:p w:rsidR="00865A28" w:rsidRPr="004709DC" w:rsidRDefault="004709DC">
                    <w:pPr>
                      <w:rPr>
                        <w:szCs w:val="21"/>
                      </w:rPr>
                    </w:pPr>
                    <w:r w:rsidRPr="004709DC">
                      <w:rPr>
                        <w:rFonts w:hAnsi="Arial"/>
                        <w:lang w:val="en-GB" w:eastAsia="zh-CN"/>
                      </w:rPr>
                      <w:t>广铁集团</w:t>
                    </w:r>
                  </w:p>
                </w:tc>
                <w:tc>
                  <w:tcPr>
                    <w:tcW w:w="1126" w:type="pct"/>
                    <w:tcBorders>
                      <w:top w:val="single" w:sz="4" w:space="0" w:color="auto"/>
                      <w:left w:val="single" w:sz="4" w:space="0" w:color="auto"/>
                      <w:bottom w:val="single" w:sz="4" w:space="0" w:color="auto"/>
                      <w:right w:val="single" w:sz="4" w:space="0" w:color="auto"/>
                    </w:tcBorders>
                  </w:tcPr>
                  <w:p w:rsidR="00865A28" w:rsidRPr="004709DC" w:rsidRDefault="004709DC">
                    <w:pPr>
                      <w:rPr>
                        <w:szCs w:val="21"/>
                      </w:rPr>
                    </w:pPr>
                    <w:r w:rsidRPr="004709DC">
                      <w:rPr>
                        <w:szCs w:val="21"/>
                      </w:rPr>
                      <w:t>土地租赁</w:t>
                    </w:r>
                  </w:p>
                </w:tc>
                <w:tc>
                  <w:tcPr>
                    <w:tcW w:w="1384" w:type="pct"/>
                    <w:tcBorders>
                      <w:top w:val="single" w:sz="4" w:space="0" w:color="auto"/>
                      <w:left w:val="single" w:sz="4" w:space="0" w:color="auto"/>
                      <w:bottom w:val="single" w:sz="4" w:space="0" w:color="auto"/>
                      <w:right w:val="single" w:sz="4" w:space="0" w:color="auto"/>
                    </w:tcBorders>
                    <w:vAlign w:val="center"/>
                  </w:tcPr>
                  <w:p w:rsidR="00865A28" w:rsidRPr="004709DC" w:rsidRDefault="004709DC" w:rsidP="004709DC">
                    <w:pPr>
                      <w:jc w:val="right"/>
                      <w:rPr>
                        <w:szCs w:val="21"/>
                      </w:rPr>
                    </w:pPr>
                    <w:r w:rsidRPr="004709DC">
                      <w:rPr>
                        <w:lang w:val="en-GB" w:eastAsia="zh-CN"/>
                      </w:rPr>
                      <w:t>60,750,000</w:t>
                    </w:r>
                  </w:p>
                </w:tc>
                <w:tc>
                  <w:tcPr>
                    <w:tcW w:w="1497" w:type="pct"/>
                    <w:tcBorders>
                      <w:top w:val="single" w:sz="4" w:space="0" w:color="auto"/>
                      <w:left w:val="single" w:sz="4" w:space="0" w:color="auto"/>
                      <w:bottom w:val="single" w:sz="4" w:space="0" w:color="auto"/>
                      <w:right w:val="single" w:sz="4" w:space="0" w:color="auto"/>
                    </w:tcBorders>
                    <w:vAlign w:val="center"/>
                  </w:tcPr>
                  <w:p w:rsidR="00865A28" w:rsidRPr="004709DC" w:rsidRDefault="004709DC" w:rsidP="004709DC">
                    <w:pPr>
                      <w:jc w:val="right"/>
                      <w:rPr>
                        <w:szCs w:val="21"/>
                      </w:rPr>
                    </w:pPr>
                    <w:r w:rsidRPr="004709DC">
                      <w:rPr>
                        <w:lang w:val="en-GB" w:eastAsia="zh-CN"/>
                      </w:rPr>
                      <w:t>59,620,000</w:t>
                    </w:r>
                  </w:p>
                </w:tc>
              </w:tr>
            </w:sdtContent>
          </w:sdt>
          <w:sdt>
            <w:sdtPr>
              <w:rPr>
                <w:szCs w:val="21"/>
              </w:rPr>
              <w:alias w:val="公司承租情况明细"/>
              <w:tag w:val="_TUP_7213ef1e8f724193b34184a335e47f08"/>
              <w:id w:val="89453090"/>
              <w:lock w:val="sdtLocked"/>
            </w:sdtPr>
            <w:sdtEndPr>
              <w:rPr>
                <w:szCs w:val="20"/>
                <w:lang w:val="en-GB" w:eastAsia="zh-CN"/>
              </w:rPr>
            </w:sdtEndPr>
            <w:sdtContent>
              <w:tr w:rsidR="004709DC" w:rsidRPr="004709DC" w:rsidTr="004709DC">
                <w:tc>
                  <w:tcPr>
                    <w:tcW w:w="993" w:type="pct"/>
                    <w:tcBorders>
                      <w:top w:val="single" w:sz="4" w:space="0" w:color="auto"/>
                      <w:left w:val="single" w:sz="4" w:space="0" w:color="auto"/>
                      <w:bottom w:val="single" w:sz="4" w:space="0" w:color="auto"/>
                      <w:right w:val="single" w:sz="4" w:space="0" w:color="auto"/>
                    </w:tcBorders>
                  </w:tcPr>
                  <w:p w:rsidR="004709DC" w:rsidRPr="004709DC" w:rsidRDefault="004709DC" w:rsidP="004709DC">
                    <w:pPr>
                      <w:rPr>
                        <w:szCs w:val="21"/>
                      </w:rPr>
                    </w:pPr>
                    <w:r w:rsidRPr="004709DC">
                      <w:rPr>
                        <w:rFonts w:hAnsi="Arial"/>
                        <w:lang w:eastAsia="zh-CN"/>
                      </w:rPr>
                      <w:t>广铁集团</w:t>
                    </w:r>
                  </w:p>
                </w:tc>
                <w:tc>
                  <w:tcPr>
                    <w:tcW w:w="1126" w:type="pct"/>
                    <w:tcBorders>
                      <w:top w:val="single" w:sz="4" w:space="0" w:color="auto"/>
                      <w:left w:val="single" w:sz="4" w:space="0" w:color="auto"/>
                      <w:bottom w:val="single" w:sz="4" w:space="0" w:color="auto"/>
                      <w:right w:val="single" w:sz="4" w:space="0" w:color="auto"/>
                    </w:tcBorders>
                  </w:tcPr>
                  <w:p w:rsidR="004709DC" w:rsidRPr="004709DC" w:rsidRDefault="004709DC">
                    <w:pPr>
                      <w:rPr>
                        <w:lang w:val="en-GB" w:eastAsia="zh-CN"/>
                      </w:rPr>
                    </w:pPr>
                    <w:r w:rsidRPr="004709DC">
                      <w:rPr>
                        <w:rFonts w:hAnsi="Arial"/>
                        <w:lang w:eastAsia="zh-CN"/>
                      </w:rPr>
                      <w:t>广铁集团</w:t>
                    </w:r>
                  </w:p>
                </w:tc>
                <w:tc>
                  <w:tcPr>
                    <w:tcW w:w="1384" w:type="pct"/>
                    <w:tcBorders>
                      <w:top w:val="single" w:sz="4" w:space="0" w:color="auto"/>
                      <w:left w:val="single" w:sz="4" w:space="0" w:color="auto"/>
                      <w:bottom w:val="single" w:sz="4" w:space="0" w:color="auto"/>
                      <w:right w:val="single" w:sz="4" w:space="0" w:color="auto"/>
                    </w:tcBorders>
                    <w:vAlign w:val="center"/>
                  </w:tcPr>
                  <w:p w:rsidR="004709DC" w:rsidRPr="004709DC" w:rsidRDefault="004709DC" w:rsidP="004709DC">
                    <w:pPr>
                      <w:jc w:val="right"/>
                      <w:rPr>
                        <w:lang w:val="en-GB" w:eastAsia="zh-CN"/>
                      </w:rPr>
                    </w:pPr>
                    <w:r w:rsidRPr="004709DC">
                      <w:rPr>
                        <w:lang w:eastAsia="zh-CN"/>
                      </w:rPr>
                      <w:t>292,602,657</w:t>
                    </w:r>
                  </w:p>
                </w:tc>
                <w:tc>
                  <w:tcPr>
                    <w:tcW w:w="1497" w:type="pct"/>
                    <w:tcBorders>
                      <w:top w:val="single" w:sz="4" w:space="0" w:color="auto"/>
                      <w:left w:val="single" w:sz="4" w:space="0" w:color="auto"/>
                      <w:bottom w:val="single" w:sz="4" w:space="0" w:color="auto"/>
                      <w:right w:val="single" w:sz="4" w:space="0" w:color="auto"/>
                    </w:tcBorders>
                    <w:vAlign w:val="center"/>
                  </w:tcPr>
                  <w:p w:rsidR="004709DC" w:rsidRPr="004709DC" w:rsidRDefault="004709DC" w:rsidP="004709DC">
                    <w:pPr>
                      <w:jc w:val="right"/>
                      <w:rPr>
                        <w:lang w:val="en-GB" w:eastAsia="zh-CN"/>
                      </w:rPr>
                    </w:pPr>
                    <w:r w:rsidRPr="004709DC">
                      <w:rPr>
                        <w:lang w:val="en-GB" w:eastAsia="zh-CN"/>
                      </w:rPr>
                      <w:t>247,713,625</w:t>
                    </w:r>
                  </w:p>
                </w:tc>
              </w:tr>
            </w:sdtContent>
          </w:sdt>
          <w:sdt>
            <w:sdtPr>
              <w:rPr>
                <w:szCs w:val="21"/>
              </w:rPr>
              <w:alias w:val="公司承租情况明细"/>
              <w:tag w:val="_TUP_7213ef1e8f724193b34184a335e47f08"/>
              <w:id w:val="615561992"/>
              <w:lock w:val="sdtLocked"/>
            </w:sdtPr>
            <w:sdtContent>
              <w:tr w:rsidR="00865A28" w:rsidRPr="004709DC" w:rsidTr="004709DC">
                <w:tc>
                  <w:tcPr>
                    <w:tcW w:w="993" w:type="pct"/>
                    <w:tcBorders>
                      <w:top w:val="single" w:sz="4" w:space="0" w:color="auto"/>
                      <w:left w:val="single" w:sz="4" w:space="0" w:color="auto"/>
                      <w:bottom w:val="single" w:sz="4" w:space="0" w:color="auto"/>
                      <w:right w:val="single" w:sz="4" w:space="0" w:color="auto"/>
                    </w:tcBorders>
                  </w:tcPr>
                  <w:p w:rsidR="00865A28" w:rsidRPr="004709DC" w:rsidRDefault="004709DC">
                    <w:pPr>
                      <w:rPr>
                        <w:szCs w:val="21"/>
                      </w:rPr>
                    </w:pPr>
                    <w:r w:rsidRPr="004709DC">
                      <w:rPr>
                        <w:rFonts w:hAnsi="Arial"/>
                        <w:lang w:val="en-GB" w:eastAsia="zh-CN"/>
                      </w:rPr>
                      <w:t>中铁集团</w:t>
                    </w:r>
                  </w:p>
                </w:tc>
                <w:tc>
                  <w:tcPr>
                    <w:tcW w:w="1126" w:type="pct"/>
                    <w:tcBorders>
                      <w:top w:val="single" w:sz="4" w:space="0" w:color="auto"/>
                      <w:left w:val="single" w:sz="4" w:space="0" w:color="auto"/>
                      <w:bottom w:val="single" w:sz="4" w:space="0" w:color="auto"/>
                      <w:right w:val="single" w:sz="4" w:space="0" w:color="auto"/>
                    </w:tcBorders>
                  </w:tcPr>
                  <w:p w:rsidR="00865A28" w:rsidRPr="004709DC" w:rsidRDefault="004709DC">
                    <w:pPr>
                      <w:rPr>
                        <w:szCs w:val="21"/>
                      </w:rPr>
                    </w:pPr>
                    <w:r w:rsidRPr="004709DC">
                      <w:rPr>
                        <w:rFonts w:hAnsi="Arial"/>
                        <w:lang w:val="en-GB" w:eastAsia="zh-CN"/>
                      </w:rPr>
                      <w:t>租赁客货车车厢</w:t>
                    </w:r>
                  </w:p>
                </w:tc>
                <w:tc>
                  <w:tcPr>
                    <w:tcW w:w="1384" w:type="pct"/>
                    <w:tcBorders>
                      <w:top w:val="single" w:sz="4" w:space="0" w:color="auto"/>
                      <w:left w:val="single" w:sz="4" w:space="0" w:color="auto"/>
                      <w:bottom w:val="single" w:sz="4" w:space="0" w:color="auto"/>
                      <w:right w:val="single" w:sz="4" w:space="0" w:color="auto"/>
                    </w:tcBorders>
                    <w:vAlign w:val="center"/>
                  </w:tcPr>
                  <w:p w:rsidR="00865A28" w:rsidRPr="004709DC" w:rsidRDefault="004709DC" w:rsidP="004709DC">
                    <w:pPr>
                      <w:jc w:val="right"/>
                      <w:rPr>
                        <w:szCs w:val="21"/>
                      </w:rPr>
                    </w:pPr>
                    <w:r w:rsidRPr="004709DC">
                      <w:rPr>
                        <w:lang w:val="en-GB" w:eastAsia="zh-CN"/>
                      </w:rPr>
                      <w:t>554,002,645</w:t>
                    </w:r>
                  </w:p>
                </w:tc>
                <w:tc>
                  <w:tcPr>
                    <w:tcW w:w="1497" w:type="pct"/>
                    <w:tcBorders>
                      <w:top w:val="single" w:sz="4" w:space="0" w:color="auto"/>
                      <w:left w:val="single" w:sz="4" w:space="0" w:color="auto"/>
                      <w:bottom w:val="single" w:sz="4" w:space="0" w:color="auto"/>
                      <w:right w:val="single" w:sz="4" w:space="0" w:color="auto"/>
                    </w:tcBorders>
                    <w:vAlign w:val="center"/>
                  </w:tcPr>
                  <w:p w:rsidR="00865A28" w:rsidRPr="004709DC" w:rsidRDefault="004709DC" w:rsidP="004709DC">
                    <w:pPr>
                      <w:jc w:val="right"/>
                      <w:rPr>
                        <w:szCs w:val="21"/>
                      </w:rPr>
                    </w:pPr>
                    <w:r w:rsidRPr="004709DC">
                      <w:rPr>
                        <w:lang w:val="en-GB" w:eastAsia="zh-CN"/>
                      </w:rPr>
                      <w:t>436,322,698</w:t>
                    </w:r>
                  </w:p>
                </w:tc>
              </w:tr>
            </w:sdtContent>
          </w:sdt>
        </w:tbl>
        <w:p w:rsidR="00865A28" w:rsidRPr="00441355" w:rsidRDefault="00865A28">
          <w:pPr>
            <w:rPr>
              <w:lang w:eastAsia="zh-CN"/>
            </w:rPr>
          </w:pPr>
        </w:p>
        <w:p w:rsidR="004709DC" w:rsidRPr="004709DC" w:rsidRDefault="004709DC" w:rsidP="004709DC">
          <w:pPr>
            <w:overflowPunct w:val="0"/>
            <w:spacing w:line="240" w:lineRule="auto"/>
            <w:rPr>
              <w:lang w:val="en-GB" w:eastAsia="zh-CN"/>
            </w:rPr>
          </w:pPr>
          <w:bookmarkStart w:id="154" w:name="_Hlk47979667"/>
          <w:r w:rsidRPr="004709DC">
            <w:rPr>
              <w:rFonts w:hAnsi="Arial"/>
              <w:lang w:val="en-GB" w:eastAsia="zh-CN"/>
            </w:rPr>
            <w:t>于</w:t>
          </w:r>
          <w:r w:rsidRPr="004709DC">
            <w:rPr>
              <w:color w:val="000000"/>
              <w:lang w:val="en-AU" w:eastAsia="zh-CN"/>
            </w:rPr>
            <w:t>2020</w:t>
          </w:r>
          <w:r w:rsidRPr="004709DC">
            <w:rPr>
              <w:rFonts w:hAnsi="Arial"/>
              <w:color w:val="000000"/>
              <w:lang w:val="en-AU" w:eastAsia="zh-CN"/>
            </w:rPr>
            <w:t>年度</w:t>
          </w:r>
          <w:r w:rsidRPr="004709DC">
            <w:rPr>
              <w:rFonts w:hAnsi="Arial"/>
              <w:lang w:val="en-GB" w:eastAsia="zh-CN"/>
            </w:rPr>
            <w:t>，本集团承担的使用权资产折旧费用为</w:t>
          </w:r>
          <w:r w:rsidRPr="004709DC">
            <w:rPr>
              <w:lang w:val="en-GB" w:eastAsia="zh-CN"/>
            </w:rPr>
            <w:t>13,377,789</w:t>
          </w:r>
          <w:r w:rsidRPr="004709DC">
            <w:rPr>
              <w:rFonts w:hAnsi="Arial"/>
              <w:lang w:val="en-GB" w:eastAsia="zh-CN"/>
            </w:rPr>
            <w:t>元</w:t>
          </w:r>
          <w:r w:rsidRPr="004709DC">
            <w:rPr>
              <w:lang w:val="en-GB" w:eastAsia="zh-CN"/>
            </w:rPr>
            <w:t>(</w:t>
          </w:r>
          <w:r w:rsidRPr="004709DC">
            <w:rPr>
              <w:color w:val="000000"/>
              <w:lang w:val="en-AU" w:eastAsia="zh-CN"/>
            </w:rPr>
            <w:t>2019</w:t>
          </w:r>
          <w:r w:rsidRPr="004709DC">
            <w:rPr>
              <w:rFonts w:hAnsi="Arial"/>
              <w:color w:val="000000"/>
              <w:lang w:val="en-AU" w:eastAsia="zh-CN"/>
            </w:rPr>
            <w:t>年度</w:t>
          </w:r>
          <w:r w:rsidRPr="004709DC">
            <w:rPr>
              <w:rFonts w:hAnsi="Arial"/>
              <w:lang w:val="en-GB" w:eastAsia="zh-CN"/>
            </w:rPr>
            <w:t>：</w:t>
          </w:r>
          <w:r w:rsidRPr="004709DC">
            <w:rPr>
              <w:lang w:val="en-GB" w:eastAsia="zh-CN"/>
            </w:rPr>
            <w:t>13,377,789</w:t>
          </w:r>
          <w:r w:rsidRPr="004709DC">
            <w:rPr>
              <w:rFonts w:hAnsi="Arial"/>
              <w:lang w:val="en-GB" w:eastAsia="zh-CN"/>
            </w:rPr>
            <w:t>元</w:t>
          </w:r>
          <w:r w:rsidRPr="004709DC">
            <w:rPr>
              <w:lang w:val="en-GB" w:eastAsia="zh-CN"/>
            </w:rPr>
            <w:t>)</w:t>
          </w:r>
          <w:r w:rsidRPr="004709DC">
            <w:rPr>
              <w:rFonts w:hAnsi="Arial"/>
              <w:lang w:val="en-GB" w:eastAsia="zh-CN"/>
            </w:rPr>
            <w:t>，承担的租赁负债利息支出为</w:t>
          </w:r>
          <w:r w:rsidRPr="004709DC">
            <w:rPr>
              <w:lang w:val="en-GB" w:eastAsia="zh-CN"/>
            </w:rPr>
            <w:t>57,629,196</w:t>
          </w:r>
          <w:r w:rsidRPr="004709DC">
            <w:rPr>
              <w:rFonts w:hAnsi="Arial"/>
              <w:lang w:val="en-GB" w:eastAsia="zh-CN"/>
            </w:rPr>
            <w:t>元</w:t>
          </w:r>
          <w:r w:rsidRPr="004709DC">
            <w:rPr>
              <w:lang w:val="en-GB" w:eastAsia="zh-CN"/>
            </w:rPr>
            <w:t>(</w:t>
          </w:r>
          <w:r w:rsidRPr="004709DC">
            <w:rPr>
              <w:color w:val="000000"/>
              <w:lang w:val="en-AU" w:eastAsia="zh-CN"/>
            </w:rPr>
            <w:t>2019</w:t>
          </w:r>
          <w:r w:rsidRPr="004709DC">
            <w:rPr>
              <w:rFonts w:hAnsi="Arial"/>
              <w:color w:val="000000"/>
              <w:lang w:val="en-AU" w:eastAsia="zh-CN"/>
            </w:rPr>
            <w:t>年度</w:t>
          </w:r>
          <w:r w:rsidRPr="004709DC">
            <w:rPr>
              <w:rFonts w:hAnsi="Arial"/>
              <w:lang w:val="en-GB" w:eastAsia="zh-CN"/>
            </w:rPr>
            <w:t>：</w:t>
          </w:r>
          <w:r w:rsidRPr="004709DC">
            <w:rPr>
              <w:lang w:val="en-GB" w:eastAsia="zh-CN"/>
            </w:rPr>
            <w:t>57,670,115</w:t>
          </w:r>
          <w:r w:rsidRPr="004709DC">
            <w:rPr>
              <w:rFonts w:hAnsi="Arial"/>
              <w:lang w:val="en-GB" w:eastAsia="zh-CN"/>
            </w:rPr>
            <w:t>元</w:t>
          </w:r>
          <w:r w:rsidRPr="004709DC">
            <w:rPr>
              <w:lang w:val="en-GB" w:eastAsia="zh-CN"/>
            </w:rPr>
            <w:t>)</w:t>
          </w:r>
          <w:r w:rsidRPr="004709DC">
            <w:rPr>
              <w:rFonts w:hAnsi="Arial"/>
              <w:lang w:val="en-GB" w:eastAsia="zh-CN"/>
            </w:rPr>
            <w:t>，实际向广铁集团支付的租金为</w:t>
          </w:r>
          <w:r w:rsidRPr="004709DC">
            <w:rPr>
              <w:lang w:val="en-GB" w:eastAsia="zh-CN"/>
            </w:rPr>
            <w:t>60,750,000</w:t>
          </w:r>
          <w:r w:rsidRPr="004709DC">
            <w:rPr>
              <w:rFonts w:hAnsi="Arial"/>
              <w:lang w:val="en-GB" w:eastAsia="zh-CN"/>
            </w:rPr>
            <w:t>元</w:t>
          </w:r>
          <w:r w:rsidRPr="004709DC">
            <w:rPr>
              <w:lang w:val="en-GB" w:eastAsia="zh-CN"/>
            </w:rPr>
            <w:t>(</w:t>
          </w:r>
          <w:r w:rsidRPr="004709DC">
            <w:rPr>
              <w:color w:val="000000"/>
              <w:lang w:val="en-AU" w:eastAsia="zh-CN"/>
            </w:rPr>
            <w:t>2019</w:t>
          </w:r>
          <w:r w:rsidRPr="004709DC">
            <w:rPr>
              <w:rFonts w:hAnsi="Arial"/>
              <w:color w:val="000000"/>
              <w:lang w:val="en-AU" w:eastAsia="zh-CN"/>
            </w:rPr>
            <w:t>年度</w:t>
          </w:r>
          <w:r w:rsidRPr="004709DC">
            <w:rPr>
              <w:rFonts w:hAnsi="Arial"/>
              <w:lang w:val="en-GB" w:eastAsia="zh-CN"/>
            </w:rPr>
            <w:t>：</w:t>
          </w:r>
          <w:r w:rsidRPr="004709DC">
            <w:rPr>
              <w:lang w:val="en-GB" w:eastAsia="zh-CN"/>
            </w:rPr>
            <w:t>59,620,000</w:t>
          </w:r>
          <w:r w:rsidRPr="004709DC">
            <w:rPr>
              <w:rFonts w:hAnsi="Arial"/>
              <w:lang w:val="en-GB" w:eastAsia="zh-CN"/>
            </w:rPr>
            <w:t>元</w:t>
          </w:r>
          <w:r w:rsidRPr="004709DC">
            <w:rPr>
              <w:lang w:val="en-GB" w:eastAsia="zh-CN"/>
            </w:rPr>
            <w:t>)</w:t>
          </w:r>
          <w:r w:rsidRPr="004709DC">
            <w:rPr>
              <w:rFonts w:hAnsi="Arial"/>
              <w:lang w:val="en-GB" w:eastAsia="zh-CN"/>
            </w:rPr>
            <w:t>。</w:t>
          </w:r>
        </w:p>
        <w:bookmarkEnd w:id="154"/>
        <w:p w:rsidR="004709DC" w:rsidRPr="004709DC" w:rsidRDefault="004709DC" w:rsidP="004709DC">
          <w:pPr>
            <w:overflowPunct w:val="0"/>
            <w:spacing w:line="240" w:lineRule="auto"/>
            <w:rPr>
              <w:lang w:val="en-GB" w:eastAsia="zh-CN"/>
            </w:rPr>
          </w:pPr>
        </w:p>
        <w:p w:rsidR="004709DC" w:rsidRPr="00441355" w:rsidRDefault="004709DC" w:rsidP="00441355">
          <w:pPr>
            <w:overflowPunct w:val="0"/>
            <w:spacing w:line="240" w:lineRule="auto"/>
            <w:rPr>
              <w:rFonts w:hAnsi="Arial"/>
              <w:lang w:val="en-GB" w:eastAsia="zh-CN"/>
            </w:rPr>
          </w:pPr>
          <w:r w:rsidRPr="004709DC">
            <w:rPr>
              <w:rFonts w:hAnsi="Arial"/>
              <w:lang w:val="en-GB" w:eastAsia="zh-CN"/>
            </w:rPr>
            <w:t>于</w:t>
          </w:r>
          <w:r w:rsidRPr="00441355">
            <w:rPr>
              <w:rFonts w:hAnsi="Arial"/>
              <w:lang w:val="en-GB" w:eastAsia="zh-CN"/>
            </w:rPr>
            <w:t>2020</w:t>
          </w:r>
          <w:r w:rsidRPr="00441355">
            <w:rPr>
              <w:rFonts w:hAnsi="Arial"/>
              <w:lang w:val="en-GB" w:eastAsia="zh-CN"/>
            </w:rPr>
            <w:t>年度</w:t>
          </w:r>
          <w:r w:rsidRPr="004709DC">
            <w:rPr>
              <w:rFonts w:hAnsi="Arial"/>
              <w:lang w:val="en-GB" w:eastAsia="zh-CN"/>
            </w:rPr>
            <w:t>，本集团由于短期运输服务需要而租赁客货车车厢，合计向中铁集团支付租金</w:t>
          </w:r>
          <w:r w:rsidRPr="00441355">
            <w:rPr>
              <w:rFonts w:hAnsi="Arial"/>
              <w:lang w:val="en-GB" w:eastAsia="zh-CN"/>
            </w:rPr>
            <w:t>554,002,645</w:t>
          </w:r>
          <w:r w:rsidRPr="004709DC">
            <w:rPr>
              <w:rFonts w:hAnsi="Arial"/>
              <w:lang w:val="en-GB" w:eastAsia="zh-CN"/>
            </w:rPr>
            <w:t>元</w:t>
          </w:r>
          <w:r w:rsidRPr="00441355">
            <w:rPr>
              <w:rFonts w:hAnsi="Arial"/>
              <w:lang w:val="en-GB" w:eastAsia="zh-CN"/>
            </w:rPr>
            <w:t>(2019</w:t>
          </w:r>
          <w:r w:rsidRPr="004709DC">
            <w:rPr>
              <w:rFonts w:hAnsi="Arial"/>
              <w:lang w:val="en-GB" w:eastAsia="zh-CN"/>
            </w:rPr>
            <w:t>年度：</w:t>
          </w:r>
          <w:r w:rsidRPr="00441355">
            <w:rPr>
              <w:rFonts w:hAnsi="Arial"/>
              <w:lang w:val="en-GB" w:eastAsia="zh-CN"/>
            </w:rPr>
            <w:t>436,322,698</w:t>
          </w:r>
          <w:r w:rsidRPr="004709DC">
            <w:rPr>
              <w:rFonts w:hAnsi="Arial"/>
              <w:lang w:val="en-GB" w:eastAsia="zh-CN"/>
            </w:rPr>
            <w:t>元</w:t>
          </w:r>
          <w:r w:rsidRPr="00441355">
            <w:rPr>
              <w:rFonts w:hAnsi="Arial"/>
              <w:lang w:val="en-GB" w:eastAsia="zh-CN"/>
            </w:rPr>
            <w:t>)</w:t>
          </w:r>
          <w:r w:rsidRPr="004709DC">
            <w:rPr>
              <w:rFonts w:hAnsi="Arial"/>
              <w:lang w:val="en-GB" w:eastAsia="zh-CN"/>
            </w:rPr>
            <w:t>，合计</w:t>
          </w:r>
          <w:r w:rsidRPr="00441355">
            <w:rPr>
              <w:rFonts w:hAnsi="Arial"/>
              <w:lang w:val="en-GB" w:eastAsia="zh-CN"/>
            </w:rPr>
            <w:t>向广铁集团支付租金</w:t>
          </w:r>
          <w:r w:rsidRPr="00441355">
            <w:rPr>
              <w:rFonts w:hAnsi="Arial"/>
              <w:lang w:val="en-GB" w:eastAsia="zh-CN"/>
            </w:rPr>
            <w:t>292,602,657</w:t>
          </w:r>
          <w:r w:rsidRPr="004709DC">
            <w:rPr>
              <w:rFonts w:hAnsi="Arial"/>
              <w:lang w:val="en-GB" w:eastAsia="zh-CN"/>
            </w:rPr>
            <w:t>元</w:t>
          </w:r>
          <w:r w:rsidRPr="00441355">
            <w:rPr>
              <w:rFonts w:hAnsi="Arial"/>
              <w:lang w:val="en-GB" w:eastAsia="zh-CN"/>
            </w:rPr>
            <w:t>(2019</w:t>
          </w:r>
          <w:r w:rsidRPr="004709DC">
            <w:rPr>
              <w:rFonts w:hAnsi="Arial"/>
              <w:lang w:val="en-GB" w:eastAsia="zh-CN"/>
            </w:rPr>
            <w:t>年度：</w:t>
          </w:r>
          <w:r w:rsidRPr="00441355">
            <w:rPr>
              <w:rFonts w:hAnsi="Arial"/>
              <w:lang w:val="en-GB" w:eastAsia="zh-CN"/>
            </w:rPr>
            <w:t>247,713,625</w:t>
          </w:r>
          <w:r w:rsidRPr="004709DC">
            <w:rPr>
              <w:rFonts w:hAnsi="Arial"/>
              <w:lang w:val="en-GB" w:eastAsia="zh-CN"/>
            </w:rPr>
            <w:t>元</w:t>
          </w:r>
          <w:r w:rsidRPr="00441355">
            <w:rPr>
              <w:rFonts w:hAnsi="Arial"/>
              <w:lang w:val="en-GB" w:eastAsia="zh-CN"/>
            </w:rPr>
            <w:t>)</w:t>
          </w:r>
          <w:r w:rsidRPr="004709DC">
            <w:rPr>
              <w:rFonts w:hAnsi="Arial"/>
              <w:lang w:val="en-GB" w:eastAsia="zh-CN"/>
            </w:rPr>
            <w:t>。</w:t>
          </w:r>
        </w:p>
        <w:p w:rsidR="00865A28" w:rsidRPr="004709DC" w:rsidRDefault="001A19A4" w:rsidP="00441355">
          <w:pPr>
            <w:overflowPunct w:val="0"/>
            <w:spacing w:line="240" w:lineRule="auto"/>
          </w:pPr>
        </w:p>
      </w:sdtContent>
    </w:sdt>
    <w:sdt>
      <w:sdtPr>
        <w:rPr>
          <w:rFonts w:ascii="宋体" w:eastAsia="宋体" w:hAnsi="宋体" w:cs="宋体" w:hint="eastAsia"/>
          <w:b w:val="0"/>
          <w:bCs w:val="0"/>
          <w:kern w:val="0"/>
          <w:sz w:val="20"/>
          <w:szCs w:val="24"/>
          <w:lang w:eastAsia="en-US"/>
        </w:rPr>
        <w:alias w:val="模块:关键管理人员报酬"/>
        <w:tag w:val="_SEC_3b5cc9d011f04ea3b064e0de02da00f5"/>
        <w:id w:val="854622726"/>
        <w:lock w:val="sdtLocked"/>
        <w:placeholder>
          <w:docPart w:val="GBC22222222222222222222222222222"/>
        </w:placeholder>
      </w:sdtPr>
      <w:sdtEndPr>
        <w:rPr>
          <w:rFonts w:ascii="Times New Roman" w:hAnsi="Times New Roman" w:cs="Times New Roman" w:hint="default"/>
          <w:sz w:val="21"/>
          <w:szCs w:val="22"/>
        </w:rPr>
      </w:sdtEndPr>
      <w:sdtContent>
        <w:p w:rsidR="00865A28" w:rsidRPr="004709DC" w:rsidRDefault="005064CB" w:rsidP="000827B5">
          <w:pPr>
            <w:pStyle w:val="4"/>
            <w:numPr>
              <w:ilvl w:val="3"/>
              <w:numId w:val="49"/>
            </w:numPr>
            <w:ind w:left="402" w:hangingChars="201" w:hanging="402"/>
            <w:rPr>
              <w:b w:val="0"/>
            </w:rPr>
          </w:pPr>
          <w:r w:rsidRPr="004709DC">
            <w:rPr>
              <w:rFonts w:hint="eastAsia"/>
              <w:b w:val="0"/>
            </w:rPr>
            <w:t>关键管理人员报酬</w:t>
          </w:r>
        </w:p>
        <w:sdt>
          <w:sdtPr>
            <w:alias w:val="是否适用：关键管理人员报酬[双击切换]"/>
            <w:tag w:val="_GBC_4768ccd806f845f4b6f5f0ec038ec747"/>
            <w:id w:val="-1833674608"/>
            <w:lock w:val="sdtContentLocked"/>
            <w:placeholder>
              <w:docPart w:val="GBC22222222222222222222222222222"/>
            </w:placeholder>
          </w:sdtPr>
          <w:sdtContent>
            <w:p w:rsidR="00865A28" w:rsidRDefault="001A19A4">
              <w:r w:rsidRPr="00A26F80">
                <w:rPr>
                  <w:rFonts w:ascii="宋体" w:hAnsi="宋体"/>
                </w:rPr>
                <w:fldChar w:fldCharType="begin"/>
              </w:r>
              <w:r w:rsidR="004709DC">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4709DC">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rFonts w:ascii="Cambria" w:hAnsi="Cambria" w:cs="Cambria"/>
              <w:lang w:eastAsia="zh-CN"/>
            </w:rPr>
          </w:pPr>
          <w:r>
            <w:rPr>
              <w:rFonts w:ascii="Cambria" w:hAnsi="Cambria" w:cs="Cambria" w:hint="eastAsia"/>
              <w:lang w:eastAsia="zh-CN"/>
            </w:rPr>
            <w:t>单位：</w:t>
          </w:r>
          <w:sdt>
            <w:sdtPr>
              <w:rPr>
                <w:rFonts w:ascii="Cambria" w:hAnsi="Cambria" w:cs="Cambria" w:hint="eastAsia"/>
                <w:lang w:eastAsia="zh-CN"/>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D6190">
                <w:rPr>
                  <w:rFonts w:ascii="Cambria" w:hAnsi="Cambria" w:cs="Cambria" w:hint="eastAsia"/>
                  <w:lang w:eastAsia="zh-CN"/>
                </w:rPr>
                <w:t>元</w:t>
              </w:r>
            </w:sdtContent>
          </w:sdt>
          <w:r>
            <w:rPr>
              <w:rFonts w:ascii="Cambria" w:hAnsi="Cambria" w:cs="Cambria" w:hint="eastAsia"/>
              <w:lang w:eastAsia="zh-CN"/>
            </w:rPr>
            <w:t xml:space="preserve">  </w:t>
          </w:r>
          <w:r>
            <w:rPr>
              <w:rFonts w:ascii="Cambria" w:hAnsi="Cambria" w:cs="Cambria" w:hint="eastAsia"/>
              <w:lang w:eastAsia="zh-CN"/>
            </w:rPr>
            <w:t>币种：</w:t>
          </w:r>
          <w:sdt>
            <w:sdtPr>
              <w:rPr>
                <w:rFonts w:ascii="Cambria" w:hAnsi="Cambria" w:cs="Cambria" w:hint="eastAsia"/>
                <w:lang w:eastAsia="zh-CN"/>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9"/>
            <w:gridCol w:w="3360"/>
            <w:gridCol w:w="2567"/>
          </w:tblGrid>
          <w:tr w:rsidR="00865A28" w:rsidRPr="004709DC" w:rsidTr="00DE1C41">
            <w:sdt>
              <w:sdtPr>
                <w:tag w:val="_PLD_3d38745be5c64397b1dab92289838da1"/>
                <w:id w:val="6669496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4709DC" w:rsidRDefault="005064CB">
                    <w:pPr>
                      <w:jc w:val="center"/>
                    </w:pPr>
                    <w:r w:rsidRPr="004709DC">
                      <w:t>项目</w:t>
                    </w:r>
                  </w:p>
                </w:tc>
              </w:sdtContent>
            </w:sdt>
            <w:sdt>
              <w:sdtPr>
                <w:tag w:val="_PLD_31133ff59dcf4a7b93a7991d1f435b05"/>
                <w:id w:val="16622141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4709DC" w:rsidRDefault="005064CB">
                    <w:pPr>
                      <w:jc w:val="center"/>
                    </w:pPr>
                    <w:r w:rsidRPr="004709DC">
                      <w:t>本期发生额</w:t>
                    </w:r>
                  </w:p>
                </w:tc>
              </w:sdtContent>
            </w:sdt>
            <w:sdt>
              <w:sdtPr>
                <w:tag w:val="_PLD_e08658a238f7419ca0d4ce3386ff565e"/>
                <w:id w:val="-1941677507"/>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865A28" w:rsidRPr="004709DC" w:rsidRDefault="005064CB">
                    <w:pPr>
                      <w:jc w:val="center"/>
                    </w:pPr>
                    <w:r w:rsidRPr="004709DC">
                      <w:t>上期发生额</w:t>
                    </w:r>
                  </w:p>
                </w:tc>
              </w:sdtContent>
            </w:sdt>
          </w:tr>
          <w:tr w:rsidR="004709DC" w:rsidRPr="004709DC" w:rsidTr="004709DC">
            <w:sdt>
              <w:sdtPr>
                <w:tag w:val="_PLD_351d1928c6ce40d2b5b46143c5f31f00"/>
                <w:id w:val="674701663"/>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4709DC" w:rsidRPr="004709DC" w:rsidRDefault="004709DC">
                    <w:r w:rsidRPr="004709DC">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4709DC" w:rsidRPr="004709DC" w:rsidRDefault="004709DC" w:rsidP="002A37FF">
                <w:pPr>
                  <w:tabs>
                    <w:tab w:val="decimal" w:pos="1912"/>
                  </w:tabs>
                  <w:overflowPunct w:val="0"/>
                  <w:spacing w:line="240" w:lineRule="auto"/>
                  <w:ind w:rightChars="-19" w:right="-40"/>
                  <w:jc w:val="right"/>
                  <w:rPr>
                    <w:rFonts w:eastAsiaTheme="minorEastAsia"/>
                    <w:lang w:eastAsia="zh-CN"/>
                  </w:rPr>
                </w:pPr>
                <w:r w:rsidRPr="004709DC">
                  <w:rPr>
                    <w:rFonts w:eastAsiaTheme="minorEastAsia"/>
                    <w:lang w:eastAsia="zh-CN"/>
                  </w:rPr>
                  <w:t>3,695,602</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4709DC" w:rsidRPr="004709DC" w:rsidRDefault="004709DC" w:rsidP="002A37FF">
                <w:pPr>
                  <w:tabs>
                    <w:tab w:val="decimal" w:pos="1912"/>
                  </w:tabs>
                  <w:overflowPunct w:val="0"/>
                  <w:spacing w:line="240" w:lineRule="auto"/>
                  <w:ind w:rightChars="-19" w:right="-40"/>
                  <w:jc w:val="right"/>
                  <w:rPr>
                    <w:color w:val="000000"/>
                  </w:rPr>
                </w:pPr>
                <w:r w:rsidRPr="004709DC">
                  <w:rPr>
                    <w:lang w:eastAsia="zh-CN"/>
                  </w:rPr>
                  <w:t>4,071,041</w:t>
                </w:r>
              </w:p>
            </w:tc>
          </w:tr>
        </w:tbl>
      </w:sdtContent>
    </w:sdt>
    <w:p w:rsidR="00865A28" w:rsidRDefault="00865A28">
      <w:pPr>
        <w:rPr>
          <w:szCs w:val="21"/>
        </w:rPr>
      </w:pPr>
    </w:p>
    <w:p w:rsidR="00865A28" w:rsidRDefault="005064CB" w:rsidP="00387252">
      <w:pPr>
        <w:pStyle w:val="3"/>
        <w:numPr>
          <w:ilvl w:val="0"/>
          <w:numId w:val="33"/>
        </w:numPr>
        <w:rPr>
          <w:rFonts w:ascii="宋体" w:hAnsi="宋体" w:cs="Arial"/>
          <w:szCs w:val="21"/>
        </w:rPr>
      </w:pPr>
      <w:r>
        <w:rPr>
          <w:rFonts w:ascii="宋体" w:hAnsi="宋体" w:cs="Arial" w:hint="eastAsia"/>
          <w:szCs w:val="21"/>
        </w:rPr>
        <w:t>关联方应收</w:t>
      </w:r>
      <w:r w:rsidR="00CD6246">
        <w:rPr>
          <w:rFonts w:ascii="宋体" w:hAnsi="宋体" w:cs="Arial" w:hint="eastAsia"/>
          <w:szCs w:val="21"/>
        </w:rPr>
        <w:t>、</w:t>
      </w:r>
      <w:r>
        <w:rPr>
          <w:rFonts w:ascii="宋体" w:hAnsi="宋体" w:cs="Arial" w:hint="eastAsia"/>
          <w:szCs w:val="21"/>
        </w:rPr>
        <w:t>应付款项</w:t>
      </w:r>
      <w:r w:rsidR="00CD6246">
        <w:rPr>
          <w:rFonts w:ascii="宋体" w:hAnsi="宋体" w:cs="Arial" w:hint="eastAsia"/>
          <w:szCs w:val="21"/>
        </w:rPr>
        <w:t>余额</w:t>
      </w:r>
    </w:p>
    <w:sdt>
      <w:sdtPr>
        <w:rPr>
          <w:rFonts w:ascii="宋体" w:eastAsia="宋体" w:hAnsi="宋体" w:cs="Arial" w:hint="eastAsia"/>
          <w:b w:val="0"/>
          <w:bCs w:val="0"/>
          <w:kern w:val="0"/>
          <w:sz w:val="20"/>
          <w:szCs w:val="21"/>
          <w:lang w:eastAsia="en-US"/>
        </w:rPr>
        <w:alias w:val="模块:上市公司应收关联方款项"/>
        <w:tag w:val="_SEC_7fd751377539429292ed4eb39a787549"/>
        <w:id w:val="916510973"/>
        <w:lock w:val="sdtLocked"/>
        <w:placeholder>
          <w:docPart w:val="GBC22222222222222222222222222222"/>
        </w:placeholder>
      </w:sdtPr>
      <w:sdtEndPr>
        <w:rPr>
          <w:rFonts w:ascii="FangSong_GB2312" w:eastAsia="FangSong_GB2312" w:hAnsiTheme="minorHAnsi" w:cstheme="minorBidi"/>
          <w:sz w:val="21"/>
        </w:rPr>
      </w:sdtEndPr>
      <w:sdtContent>
        <w:p w:rsidR="00CD6246" w:rsidRPr="00CD6246" w:rsidRDefault="00CD6246" w:rsidP="000827B5">
          <w:pPr>
            <w:pStyle w:val="4"/>
            <w:numPr>
              <w:ilvl w:val="3"/>
              <w:numId w:val="50"/>
            </w:numPr>
            <w:ind w:left="404" w:hangingChars="202" w:hanging="404"/>
            <w:rPr>
              <w:rFonts w:ascii="宋体" w:hAnsi="宋体" w:cs="Arial"/>
              <w:b w:val="0"/>
              <w:szCs w:val="21"/>
            </w:rPr>
          </w:pPr>
          <w:r w:rsidRPr="00CD6246">
            <w:rPr>
              <w:rFonts w:ascii="Arial" w:eastAsia="宋体" w:hAnsi="Arial" w:cs="Arial" w:hint="eastAsia"/>
              <w:b w:val="0"/>
            </w:rPr>
            <w:t>对联营公司、广铁</w:t>
          </w:r>
          <w:r w:rsidRPr="00CD6246">
            <w:rPr>
              <w:rFonts w:ascii="Arial" w:eastAsia="宋体" w:hAnsi="Arial" w:cs="Arial"/>
              <w:b w:val="0"/>
            </w:rPr>
            <w:t>集团及其子公司的</w:t>
          </w:r>
          <w:r w:rsidRPr="00CD6246">
            <w:rPr>
              <w:rFonts w:ascii="Arial" w:eastAsia="宋体" w:hAnsi="Arial" w:cs="Arial" w:hint="eastAsia"/>
              <w:b w:val="0"/>
            </w:rPr>
            <w:t>应收</w:t>
          </w:r>
          <w:r w:rsidRPr="00CD6246">
            <w:rPr>
              <w:rFonts w:ascii="Arial" w:eastAsia="宋体" w:hAnsi="Arial" w:cs="Arial"/>
              <w:b w:val="0"/>
            </w:rPr>
            <w:t>、应付款项余额</w:t>
          </w:r>
        </w:p>
        <w:p w:rsidR="00865A28" w:rsidRPr="00CD6246" w:rsidRDefault="005064CB" w:rsidP="000827B5">
          <w:pPr>
            <w:pStyle w:val="4"/>
            <w:numPr>
              <w:ilvl w:val="0"/>
              <w:numId w:val="104"/>
            </w:numPr>
            <w:ind w:firstLine="0"/>
            <w:rPr>
              <w:rFonts w:ascii="宋体" w:hAnsi="宋体" w:cs="Arial"/>
              <w:b w:val="0"/>
              <w:szCs w:val="21"/>
            </w:rPr>
          </w:pPr>
          <w:r w:rsidRPr="00CD6246">
            <w:rPr>
              <w:rFonts w:hint="eastAsia"/>
              <w:b w:val="0"/>
            </w:rPr>
            <w:t>应收项目</w:t>
          </w:r>
        </w:p>
        <w:sdt>
          <w:sdtPr>
            <w:rPr>
              <w:rFonts w:hint="eastAsia"/>
              <w:szCs w:val="21"/>
            </w:rPr>
            <w:alias w:val="是否适用：应收项目[双击切换]"/>
            <w:tag w:val="_GBC_4ae94d538d2e44ae839d59a1751a6d01"/>
            <w:id w:val="1136065909"/>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CD6246">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CD6246">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rPr>
          </w:pPr>
          <w:r>
            <w:rPr>
              <w:rFonts w:hint="eastAsia"/>
              <w:szCs w:val="21"/>
            </w:rPr>
            <w:t>单位</w:t>
          </w:r>
          <w:r>
            <w:rPr>
              <w:rFonts w:hint="eastAsia"/>
              <w:szCs w:val="21"/>
            </w:rPr>
            <w:t>:</w:t>
          </w:r>
          <w:sdt>
            <w:sdtPr>
              <w:rPr>
                <w:rFonts w:hint="eastAsia"/>
                <w:szCs w:val="21"/>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409" w:type="pct"/>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3374"/>
            <w:gridCol w:w="1424"/>
            <w:gridCol w:w="1124"/>
            <w:gridCol w:w="1424"/>
            <w:gridCol w:w="969"/>
          </w:tblGrid>
          <w:tr w:rsidR="0094607D" w:rsidRPr="00CD6246" w:rsidTr="0094607D">
            <w:trPr>
              <w:jc w:val="center"/>
            </w:trPr>
            <w:sdt>
              <w:sdtPr>
                <w:tag w:val="_PLD_c0c6dc2d23f94f929199b42c584f57ca"/>
                <w:id w:val="23652221"/>
                <w:lock w:val="sdtLocked"/>
              </w:sdtPr>
              <w:sdtContent>
                <w:tc>
                  <w:tcPr>
                    <w:tcW w:w="870" w:type="pct"/>
                    <w:vMerge w:val="restart"/>
                    <w:tcBorders>
                      <w:top w:val="single" w:sz="4" w:space="0" w:color="auto"/>
                      <w:left w:val="single" w:sz="4" w:space="0" w:color="auto"/>
                      <w:right w:val="single" w:sz="4" w:space="0" w:color="auto"/>
                    </w:tcBorders>
                    <w:vAlign w:val="center"/>
                  </w:tcPr>
                  <w:p w:rsidR="0094607D" w:rsidRPr="00CD6246" w:rsidRDefault="0094607D" w:rsidP="0094607D">
                    <w:pPr>
                      <w:jc w:val="center"/>
                      <w:rPr>
                        <w:szCs w:val="21"/>
                      </w:rPr>
                    </w:pPr>
                    <w:r w:rsidRPr="00CD6246">
                      <w:rPr>
                        <w:szCs w:val="21"/>
                      </w:rPr>
                      <w:t>项目名称</w:t>
                    </w:r>
                  </w:p>
                </w:tc>
              </w:sdtContent>
            </w:sdt>
            <w:sdt>
              <w:sdtPr>
                <w:tag w:val="_PLD_56aedf077d5c4d3b814d04d193f71af7"/>
                <w:id w:val="23652222"/>
                <w:lock w:val="sdtLocked"/>
              </w:sdtPr>
              <w:sdtContent>
                <w:tc>
                  <w:tcPr>
                    <w:tcW w:w="1687" w:type="pct"/>
                    <w:vMerge w:val="restart"/>
                    <w:tcBorders>
                      <w:top w:val="single" w:sz="4" w:space="0" w:color="auto"/>
                      <w:left w:val="single" w:sz="4" w:space="0" w:color="auto"/>
                      <w:right w:val="single" w:sz="4" w:space="0" w:color="auto"/>
                    </w:tcBorders>
                    <w:vAlign w:val="center"/>
                  </w:tcPr>
                  <w:p w:rsidR="0094607D" w:rsidRPr="00CD6246" w:rsidRDefault="0094607D" w:rsidP="0094607D">
                    <w:pPr>
                      <w:jc w:val="center"/>
                      <w:rPr>
                        <w:szCs w:val="21"/>
                      </w:rPr>
                    </w:pPr>
                    <w:r w:rsidRPr="00CD6246">
                      <w:rPr>
                        <w:szCs w:val="21"/>
                      </w:rPr>
                      <w:t>关联方</w:t>
                    </w:r>
                  </w:p>
                </w:tc>
              </w:sdtContent>
            </w:sdt>
            <w:sdt>
              <w:sdtPr>
                <w:tag w:val="_PLD_e8867e7b52fb42f4b447e445a20beebc"/>
                <w:id w:val="23652223"/>
                <w:lock w:val="sdtLocked"/>
              </w:sdtPr>
              <w:sdtContent>
                <w:tc>
                  <w:tcPr>
                    <w:tcW w:w="1284" w:type="pct"/>
                    <w:gridSpan w:val="2"/>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r w:rsidRPr="00CD6246">
                      <w:rPr>
                        <w:szCs w:val="21"/>
                      </w:rPr>
                      <w:t>期末余额</w:t>
                    </w:r>
                  </w:p>
                </w:tc>
              </w:sdtContent>
            </w:sdt>
            <w:sdt>
              <w:sdtPr>
                <w:tag w:val="_PLD_6a4888e558004037a5faac678bea523c"/>
                <w:id w:val="23652224"/>
                <w:lock w:val="sdtLocked"/>
              </w:sdtPr>
              <w:sdtContent>
                <w:tc>
                  <w:tcPr>
                    <w:tcW w:w="1159" w:type="pct"/>
                    <w:gridSpan w:val="2"/>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r w:rsidRPr="00CD6246">
                      <w:rPr>
                        <w:szCs w:val="21"/>
                      </w:rPr>
                      <w:t>期初余额</w:t>
                    </w:r>
                  </w:p>
                </w:tc>
              </w:sdtContent>
            </w:sdt>
          </w:tr>
          <w:tr w:rsidR="0094607D" w:rsidRPr="00CD6246" w:rsidTr="0094607D">
            <w:trPr>
              <w:jc w:val="center"/>
            </w:trPr>
            <w:tc>
              <w:tcPr>
                <w:tcW w:w="870" w:type="pct"/>
                <w:vMerge/>
                <w:tcBorders>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p>
            </w:tc>
            <w:tc>
              <w:tcPr>
                <w:tcW w:w="1687" w:type="pct"/>
                <w:vMerge/>
                <w:tcBorders>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p>
            </w:tc>
            <w:sdt>
              <w:sdtPr>
                <w:tag w:val="_PLD_0545f54235344f978e1e8356e1b05042"/>
                <w:id w:val="23652225"/>
                <w:lock w:val="sdtLocked"/>
              </w:sdtPr>
              <w:sdtContent>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r w:rsidRPr="00CD6246">
                      <w:rPr>
                        <w:szCs w:val="21"/>
                      </w:rPr>
                      <w:t>账面余额</w:t>
                    </w:r>
                  </w:p>
                </w:tc>
              </w:sdtContent>
            </w:sdt>
            <w:sdt>
              <w:sdtPr>
                <w:tag w:val="_PLD_9e6982f3b5cd46e9b3be23eda364cd7a"/>
                <w:id w:val="23652226"/>
                <w:lock w:val="sdtLocked"/>
              </w:sdtPr>
              <w:sdtContent>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r w:rsidRPr="00CD6246">
                      <w:rPr>
                        <w:szCs w:val="21"/>
                      </w:rPr>
                      <w:t>坏账准备</w:t>
                    </w:r>
                  </w:p>
                </w:tc>
              </w:sdtContent>
            </w:sdt>
            <w:sdt>
              <w:sdtPr>
                <w:tag w:val="_PLD_5c8e0a4ac99e4539bea932f77317d8de"/>
                <w:id w:val="23652227"/>
                <w:lock w:val="sdtLocked"/>
              </w:sdtPr>
              <w:sdtContent>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r w:rsidRPr="00CD6246">
                      <w:rPr>
                        <w:szCs w:val="21"/>
                      </w:rPr>
                      <w:t>账面余额</w:t>
                    </w:r>
                  </w:p>
                </w:tc>
              </w:sdtContent>
            </w:sdt>
            <w:sdt>
              <w:sdtPr>
                <w:tag w:val="_PLD_c5afa9908d794831a4bc715802a1061d"/>
                <w:id w:val="23652228"/>
                <w:lock w:val="sdtLocked"/>
              </w:sdtPr>
              <w:sdtContent>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jc w:val="center"/>
                      <w:rPr>
                        <w:szCs w:val="21"/>
                      </w:rPr>
                    </w:pPr>
                    <w:r w:rsidRPr="00CD6246">
                      <w:rPr>
                        <w:szCs w:val="21"/>
                      </w:rPr>
                      <w:t>坏账准备</w:t>
                    </w:r>
                  </w:p>
                </w:tc>
              </w:sdtContent>
            </w:sdt>
          </w:tr>
          <w:sdt>
            <w:sdtPr>
              <w:rPr>
                <w:szCs w:val="21"/>
              </w:rPr>
              <w:alias w:val="上市公司应收关联方款项明细"/>
              <w:tag w:val="_TUP_d4126a8f8e414ce2b32aead159dba06a"/>
              <w:id w:val="23652229"/>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应收账款</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广铁集团</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208,023,688</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549,091,785</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0"/>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应收账款</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广铁集团之子公司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1,645,822,094</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1,780,111,757</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1"/>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三茂铁路</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615,501,218</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655,747,778</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2"/>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赣韶铁路</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509,789,688</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318,448,524</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3"/>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广梅汕公司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288,549,852</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254,989,899</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4"/>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厦深铁路</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147,491,400</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536,374,966</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5"/>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广州东北货车外绕线铁路有限责任公司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30,511,940</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11,137</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6"/>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深铁实业</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26,925,115</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331,246</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7"/>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广州安茂铁路工程咨询有限公司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9,005,500</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3,911,100</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8"/>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物资公司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t>7,971,590</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3,719,485</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39"/>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广州市粤铁经营发展公司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6,816,656</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0"/>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广州瑞威经济发展有限公司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2,119,824</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183,318</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1"/>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羊城铁路</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75,527</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3,260,575</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2"/>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其他</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1,063,784</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3,133,729</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3"/>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应收账款</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联营公司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11</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1,751</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4"/>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其他应收款</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广铁集团</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431,259</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3,900</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5"/>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其他应收款</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广铁集团之子公司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55,948,497</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22,026,704</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6"/>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赣韶铁路</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38,612,985</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17,699,239</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7"/>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厦深铁路</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14,437,810</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1,317,957</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8"/>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广梅汕铁路有限责任公司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1,235,569</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15,000</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49"/>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广州东北货车外绕线铁路有限责任公司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1,087,922</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50"/>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三茂铁路小塘西货场服务公司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150,330</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1,206,491</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51"/>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广东粤通铁路物流有限公司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i/>
                        <w:szCs w:val="21"/>
                      </w:rPr>
                    </w:pPr>
                    <w:r w:rsidRPr="00CD6246">
                      <w:rPr>
                        <w:i/>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1,271,072</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52"/>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其他</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423,881</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516,945</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53"/>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其他应收款</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联营公司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42,541</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r>
            </w:sdtContent>
          </w:sdt>
          <w:sdt>
            <w:sdtPr>
              <w:rPr>
                <w:szCs w:val="21"/>
              </w:rPr>
              <w:alias w:val="上市公司应收关联方款项明细"/>
              <w:tag w:val="_TUP_d4126a8f8e414ce2b32aead159dba06a"/>
              <w:id w:val="23652254"/>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预付款项</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广铁集团之子公司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3,157,922</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13,398,992</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r>
            </w:sdtContent>
          </w:sdt>
          <w:sdt>
            <w:sdtPr>
              <w:rPr>
                <w:szCs w:val="21"/>
              </w:rPr>
              <w:alias w:val="上市公司应收关联方款项明细"/>
              <w:tag w:val="_TUP_d4126a8f8e414ce2b32aead159dba06a"/>
              <w:id w:val="23652255"/>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物资公司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3,157,922</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13,236,592</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r>
            </w:sdtContent>
          </w:sdt>
          <w:sdt>
            <w:sdtPr>
              <w:rPr>
                <w:szCs w:val="21"/>
              </w:rPr>
              <w:alias w:val="上市公司应收关联方款项明细"/>
              <w:tag w:val="_TUP_d4126a8f8e414ce2b32aead159dba06a"/>
              <w:id w:val="23652256"/>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rPr>
                    </w:pPr>
                    <w:r w:rsidRPr="00CD6246">
                      <w:t>长沙铁建</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162,400</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r>
            </w:sdtContent>
          </w:sdt>
          <w:sdt>
            <w:sdtPr>
              <w:rPr>
                <w:szCs w:val="21"/>
              </w:rPr>
              <w:alias w:val="上市公司应收关联方款项明细"/>
              <w:tag w:val="_TUP_d4126a8f8e414ce2b32aead159dba06a"/>
              <w:id w:val="23652257"/>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r w:rsidRPr="00476084">
                      <w:rPr>
                        <w:rFonts w:hAnsi="Arial"/>
                        <w:bCs/>
                        <w:color w:val="000000"/>
                      </w:rPr>
                      <w:t>其他非流动资产</w:t>
                    </w: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rPr>
                        <w:szCs w:val="21"/>
                      </w:rPr>
                    </w:pPr>
                    <w:r w:rsidRPr="00CD6246">
                      <w:t>广铁集团之子公司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2,814,983</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r>
            </w:sdtContent>
          </w:sdt>
          <w:sdt>
            <w:sdtPr>
              <w:rPr>
                <w:szCs w:val="21"/>
              </w:rPr>
              <w:alias w:val="上市公司应收关联方款项明细"/>
              <w:tag w:val="_TUP_d4126a8f8e414ce2b32aead159dba06a"/>
              <w:id w:val="23652258"/>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广州铁路科技开发有限公司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2,767,721</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r>
            </w:sdtContent>
          </w:sdt>
          <w:sdt>
            <w:sdtPr>
              <w:rPr>
                <w:szCs w:val="21"/>
              </w:rPr>
              <w:alias w:val="上市公司应收关联方款项明细"/>
              <w:tag w:val="_TUP_d4126a8f8e414ce2b32aead159dba06a"/>
              <w:id w:val="23652259"/>
              <w:lock w:val="sdtLocked"/>
            </w:sdtPr>
            <w:sdtContent>
              <w:tr w:rsidR="0094607D" w:rsidRPr="00CD6246" w:rsidTr="0094607D">
                <w:trPr>
                  <w:jc w:val="center"/>
                </w:trPr>
                <w:tc>
                  <w:tcPr>
                    <w:tcW w:w="870" w:type="pct"/>
                    <w:tcBorders>
                      <w:top w:val="single" w:sz="4" w:space="0" w:color="auto"/>
                      <w:left w:val="single" w:sz="4" w:space="0" w:color="auto"/>
                      <w:bottom w:val="single" w:sz="4" w:space="0" w:color="auto"/>
                      <w:right w:val="single" w:sz="4" w:space="0" w:color="auto"/>
                    </w:tcBorders>
                    <w:vAlign w:val="center"/>
                  </w:tcPr>
                  <w:p w:rsidR="0094607D" w:rsidRPr="00476084" w:rsidRDefault="0094607D" w:rsidP="0094607D">
                    <w:pPr>
                      <w:autoSpaceDE w:val="0"/>
                      <w:autoSpaceDN w:val="0"/>
                      <w:rPr>
                        <w:szCs w:val="21"/>
                      </w:rPr>
                    </w:pPr>
                  </w:p>
                </w:tc>
                <w:tc>
                  <w:tcPr>
                    <w:tcW w:w="1687" w:type="pct"/>
                    <w:tcBorders>
                      <w:top w:val="single" w:sz="4" w:space="0" w:color="auto"/>
                      <w:left w:val="single" w:sz="4" w:space="0" w:color="auto"/>
                      <w:bottom w:val="single" w:sz="4" w:space="0" w:color="auto"/>
                      <w:right w:val="single" w:sz="4" w:space="0" w:color="auto"/>
                    </w:tcBorders>
                  </w:tcPr>
                  <w:p w:rsidR="0094607D" w:rsidRPr="00CD6246" w:rsidRDefault="0094607D" w:rsidP="0094607D">
                    <w:pPr>
                      <w:autoSpaceDE w:val="0"/>
                      <w:autoSpaceDN w:val="0"/>
                      <w:ind w:firstLineChars="100" w:firstLine="210"/>
                      <w:rPr>
                        <w:szCs w:val="21"/>
                        <w:lang w:eastAsia="zh-CN"/>
                      </w:rPr>
                    </w:pPr>
                    <w:r w:rsidRPr="00CD6246">
                      <w:rPr>
                        <w:lang w:eastAsia="zh-CN"/>
                      </w:rPr>
                      <w:t>广州铁路地产置业有限公司</w:t>
                    </w:r>
                  </w:p>
                </w:tc>
                <w:tc>
                  <w:tcPr>
                    <w:tcW w:w="70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w:t>
                    </w:r>
                  </w:p>
                </w:tc>
                <w:tc>
                  <w:tcPr>
                    <w:tcW w:w="575"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c>
                  <w:tcPr>
                    <w:tcW w:w="669"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t>47,262</w:t>
                    </w:r>
                  </w:p>
                </w:tc>
                <w:tc>
                  <w:tcPr>
                    <w:tcW w:w="490" w:type="pct"/>
                    <w:tcBorders>
                      <w:top w:val="single" w:sz="4" w:space="0" w:color="auto"/>
                      <w:left w:val="single" w:sz="4" w:space="0" w:color="auto"/>
                      <w:bottom w:val="single" w:sz="4" w:space="0" w:color="auto"/>
                      <w:right w:val="single" w:sz="4" w:space="0" w:color="auto"/>
                    </w:tcBorders>
                    <w:vAlign w:val="center"/>
                  </w:tcPr>
                  <w:p w:rsidR="0094607D" w:rsidRPr="00CD6246" w:rsidRDefault="0094607D" w:rsidP="0094607D">
                    <w:pPr>
                      <w:autoSpaceDE w:val="0"/>
                      <w:autoSpaceDN w:val="0"/>
                      <w:jc w:val="right"/>
                      <w:rPr>
                        <w:szCs w:val="21"/>
                      </w:rPr>
                    </w:pPr>
                    <w:r w:rsidRPr="00CD6246">
                      <w:rPr>
                        <w:szCs w:val="21"/>
                      </w:rPr>
                      <w:t>-</w:t>
                    </w:r>
                  </w:p>
                </w:tc>
              </w:tr>
            </w:sdtContent>
          </w:sdt>
        </w:tbl>
        <w:p w:rsidR="00865A28" w:rsidRDefault="001A19A4">
          <w:pPr>
            <w:rPr>
              <w:rFonts w:ascii="FangSong_GB2312" w:eastAsia="FangSong_GB2312"/>
              <w:szCs w:val="21"/>
            </w:rPr>
          </w:pPr>
        </w:p>
      </w:sdtContent>
    </w:sdt>
    <w:sdt>
      <w:sdtPr>
        <w:rPr>
          <w:rFonts w:ascii="宋体" w:eastAsia="宋体" w:hAnsi="宋体" w:cs="宋体" w:hint="eastAsia"/>
          <w:b w:val="0"/>
          <w:bCs w:val="0"/>
          <w:kern w:val="0"/>
          <w:sz w:val="20"/>
          <w:szCs w:val="24"/>
          <w:lang w:eastAsia="en-US"/>
        </w:rPr>
        <w:alias w:val="模块:上市公司应付关联方款项"/>
        <w:tag w:val="_SEC_84b9cc5f716e4a019a46df88b355093c"/>
        <w:id w:val="-207802708"/>
        <w:lock w:val="sdtLocked"/>
        <w:placeholder>
          <w:docPart w:val="GBC22222222222222222222222222222"/>
        </w:placeholder>
      </w:sdtPr>
      <w:sdtEndPr>
        <w:rPr>
          <w:rFonts w:ascii="FangSong_GB2312" w:eastAsia="FangSong_GB2312" w:hAnsiTheme="minorHAnsi" w:cstheme="minorBidi"/>
          <w:sz w:val="21"/>
          <w:szCs w:val="21"/>
        </w:rPr>
      </w:sdtEndPr>
      <w:sdtContent>
        <w:p w:rsidR="00865A28" w:rsidRPr="00476084" w:rsidRDefault="005064CB" w:rsidP="000827B5">
          <w:pPr>
            <w:pStyle w:val="4"/>
            <w:numPr>
              <w:ilvl w:val="0"/>
              <w:numId w:val="104"/>
            </w:numPr>
            <w:ind w:firstLine="0"/>
            <w:rPr>
              <w:b w:val="0"/>
            </w:rPr>
          </w:pPr>
          <w:r w:rsidRPr="00476084">
            <w:rPr>
              <w:rFonts w:hint="eastAsia"/>
              <w:b w:val="0"/>
            </w:rPr>
            <w:t>应付项目</w:t>
          </w:r>
        </w:p>
        <w:sdt>
          <w:sdtPr>
            <w:rPr>
              <w:rFonts w:hint="eastAsia"/>
              <w:szCs w:val="21"/>
            </w:rPr>
            <w:alias w:val="是否适用：应付项目[双击切换]"/>
            <w:tag w:val="_GBC_41bc31a1fefb4e25918c1ece7c27be62"/>
            <w:id w:val="38399650"/>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476084">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76084">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rPr>
          </w:pPr>
          <w:r>
            <w:rPr>
              <w:rFonts w:hint="eastAsia"/>
              <w:szCs w:val="21"/>
            </w:rPr>
            <w:t>单位</w:t>
          </w:r>
          <w:r>
            <w:rPr>
              <w:rFonts w:hint="eastAsia"/>
              <w:szCs w:val="21"/>
            </w:rPr>
            <w:t>:</w:t>
          </w:r>
          <w:sdt>
            <w:sdtPr>
              <w:rPr>
                <w:rFonts w:hint="eastAsia"/>
                <w:szCs w:val="21"/>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r>
            <w:rPr>
              <w:rFonts w:hint="eastAsia"/>
              <w:szCs w:val="21"/>
            </w:rPr>
            <w:t>:</w:t>
          </w:r>
          <w:sdt>
            <w:sdtPr>
              <w:rPr>
                <w:rFonts w:hint="eastAsia"/>
                <w:szCs w:val="21"/>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3828"/>
            <w:gridCol w:w="1983"/>
            <w:gridCol w:w="1807"/>
          </w:tblGrid>
          <w:tr w:rsidR="000C1EBB" w:rsidRPr="00476084" w:rsidTr="00174076">
            <w:sdt>
              <w:sdtPr>
                <w:tag w:val="_PLD_e606617d378f48ec942565c9488249ee"/>
                <w:id w:val="23652798"/>
                <w:lock w:val="sdtLocked"/>
              </w:sdtPr>
              <w:sdtContent>
                <w:tc>
                  <w:tcPr>
                    <w:tcW w:w="898" w:type="pct"/>
                    <w:tcBorders>
                      <w:top w:val="single" w:sz="4" w:space="0" w:color="auto"/>
                      <w:left w:val="single" w:sz="4" w:space="0" w:color="auto"/>
                      <w:right w:val="single" w:sz="4" w:space="0" w:color="auto"/>
                    </w:tcBorders>
                  </w:tcPr>
                  <w:p w:rsidR="000C1EBB" w:rsidRPr="00476084" w:rsidRDefault="000C1EBB" w:rsidP="00174076">
                    <w:pPr>
                      <w:jc w:val="center"/>
                      <w:rPr>
                        <w:szCs w:val="21"/>
                      </w:rPr>
                    </w:pPr>
                    <w:r w:rsidRPr="00476084">
                      <w:rPr>
                        <w:szCs w:val="21"/>
                      </w:rPr>
                      <w:t>项目名称</w:t>
                    </w:r>
                  </w:p>
                </w:tc>
              </w:sdtContent>
            </w:sdt>
            <w:sdt>
              <w:sdtPr>
                <w:tag w:val="_PLD_8c0f65fb9987497db9d8cb750665f14a"/>
                <w:id w:val="23652799"/>
                <w:lock w:val="sdtLocked"/>
              </w:sdtPr>
              <w:sdtContent>
                <w:tc>
                  <w:tcPr>
                    <w:tcW w:w="2061" w:type="pct"/>
                    <w:tcBorders>
                      <w:top w:val="single" w:sz="4" w:space="0" w:color="auto"/>
                      <w:left w:val="single" w:sz="4" w:space="0" w:color="auto"/>
                      <w:right w:val="single" w:sz="4" w:space="0" w:color="auto"/>
                    </w:tcBorders>
                  </w:tcPr>
                  <w:p w:rsidR="000C1EBB" w:rsidRPr="00476084" w:rsidRDefault="000C1EBB" w:rsidP="00174076">
                    <w:pPr>
                      <w:jc w:val="center"/>
                      <w:rPr>
                        <w:szCs w:val="21"/>
                      </w:rPr>
                    </w:pPr>
                    <w:r w:rsidRPr="00476084">
                      <w:rPr>
                        <w:szCs w:val="21"/>
                      </w:rPr>
                      <w:t>关联方</w:t>
                    </w:r>
                  </w:p>
                </w:tc>
              </w:sdtContent>
            </w:sdt>
            <w:sdt>
              <w:sdtPr>
                <w:tag w:val="_PLD_6abb3a201708442494b9fede0eddf518"/>
                <w:id w:val="23652800"/>
                <w:lock w:val="sdtLocked"/>
              </w:sdtPr>
              <w:sdtContent>
                <w:tc>
                  <w:tcPr>
                    <w:tcW w:w="1068"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jc w:val="center"/>
                      <w:rPr>
                        <w:szCs w:val="21"/>
                      </w:rPr>
                    </w:pPr>
                    <w:r w:rsidRPr="00476084">
                      <w:rPr>
                        <w:szCs w:val="21"/>
                      </w:rPr>
                      <w:t>期末账面余额</w:t>
                    </w:r>
                  </w:p>
                </w:tc>
              </w:sdtContent>
            </w:sdt>
            <w:sdt>
              <w:sdtPr>
                <w:tag w:val="_PLD_55efe2bab54445818fecaf16ed9366f9"/>
                <w:id w:val="23652801"/>
                <w:lock w:val="sdtLocked"/>
              </w:sdtPr>
              <w:sdtContent>
                <w:tc>
                  <w:tcPr>
                    <w:tcW w:w="973"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jc w:val="center"/>
                      <w:rPr>
                        <w:szCs w:val="21"/>
                      </w:rPr>
                    </w:pPr>
                    <w:r w:rsidRPr="00476084">
                      <w:rPr>
                        <w:szCs w:val="21"/>
                      </w:rPr>
                      <w:t>期初账面余额</w:t>
                    </w:r>
                  </w:p>
                </w:tc>
              </w:sdtContent>
            </w:sdt>
          </w:tr>
          <w:sdt>
            <w:sdtPr>
              <w:rPr>
                <w:szCs w:val="21"/>
              </w:rPr>
              <w:alias w:val="上市公司应付关联方款项明细"/>
              <w:tag w:val="_TUP_f8595985c4a74e809f3ab4e90cbed7c1"/>
              <w:id w:val="23652802"/>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应付账款</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广铁集团</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207,760,329</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123,191,915</w:t>
                    </w:r>
                  </w:p>
                </w:tc>
              </w:tr>
            </w:sdtContent>
          </w:sdt>
          <w:sdt>
            <w:sdtPr>
              <w:rPr>
                <w:szCs w:val="21"/>
              </w:rPr>
              <w:alias w:val="上市公司应付关联方款项明细"/>
              <w:tag w:val="_TUP_f8595985c4a74e809f3ab4e90cbed7c1"/>
              <w:id w:val="23652803"/>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应付账款</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广铁集团之子公司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1,524,481,309</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735,079,254</w:t>
                    </w:r>
                  </w:p>
                </w:tc>
              </w:tr>
            </w:sdtContent>
          </w:sdt>
          <w:sdt>
            <w:sdtPr>
              <w:rPr>
                <w:szCs w:val="21"/>
              </w:rPr>
              <w:alias w:val="上市公司应付关联方款项明细"/>
              <w:tag w:val="_TUP_f8595985c4a74e809f3ab4e90cbed7c1"/>
              <w:id w:val="23652804"/>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t>物资公司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717,505,943</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260,399,584</w:t>
                    </w:r>
                  </w:p>
                </w:tc>
              </w:tr>
            </w:sdtContent>
          </w:sdt>
          <w:sdt>
            <w:sdtPr>
              <w:rPr>
                <w:szCs w:val="21"/>
              </w:rPr>
              <w:alias w:val="上市公司应付关联方款项明细"/>
              <w:tag w:val="_TUP_f8595985c4a74e809f3ab4e90cbed7c1"/>
              <w:id w:val="23652805"/>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广州铁道车辆有限公司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193,967,476</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123,454,669</w:t>
                    </w:r>
                  </w:p>
                </w:tc>
              </w:tr>
            </w:sdtContent>
          </w:sdt>
          <w:sdt>
            <w:sdtPr>
              <w:rPr>
                <w:szCs w:val="21"/>
              </w:rPr>
              <w:alias w:val="上市公司应付关联方款项明细"/>
              <w:tag w:val="_TUP_f8595985c4a74e809f3ab4e90cbed7c1"/>
              <w:id w:val="23652806"/>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广州铁路地产置业有限公司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89,372,284</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41,745,291</w:t>
                    </w:r>
                  </w:p>
                </w:tc>
              </w:tr>
            </w:sdtContent>
          </w:sdt>
          <w:sdt>
            <w:sdtPr>
              <w:rPr>
                <w:szCs w:val="21"/>
              </w:rPr>
              <w:alias w:val="上市公司应付关联方款项明细"/>
              <w:tag w:val="_TUP_f8595985c4a74e809f3ab4e90cbed7c1"/>
              <w:id w:val="23652807"/>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广东粤通铁路物流有限公司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64,587,313</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w:t>
                    </w:r>
                  </w:p>
                </w:tc>
              </w:tr>
            </w:sdtContent>
          </w:sdt>
          <w:sdt>
            <w:sdtPr>
              <w:rPr>
                <w:szCs w:val="21"/>
              </w:rPr>
              <w:alias w:val="上市公司应付关联方款项明细"/>
              <w:tag w:val="_TUP_f8595985c4a74e809f3ab4e90cbed7c1"/>
              <w:id w:val="23652808"/>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湖南铁路联创技术发展有限公司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64,323,771</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28,153,166</w:t>
                    </w:r>
                  </w:p>
                </w:tc>
              </w:tr>
            </w:sdtContent>
          </w:sdt>
          <w:sdt>
            <w:sdtPr>
              <w:rPr>
                <w:szCs w:val="21"/>
              </w:rPr>
              <w:alias w:val="上市公司应付关联方款项明细"/>
              <w:tag w:val="_TUP_f8595985c4a74e809f3ab4e90cbed7c1"/>
              <w:id w:val="23652809"/>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三茂铁路</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63,072,522</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27,502,852</w:t>
                    </w:r>
                  </w:p>
                </w:tc>
              </w:tr>
            </w:sdtContent>
          </w:sdt>
          <w:sdt>
            <w:sdtPr>
              <w:rPr>
                <w:szCs w:val="21"/>
              </w:rPr>
              <w:alias w:val="上市公司应付关联方款项明细"/>
              <w:tag w:val="_TUP_f8595985c4a74e809f3ab4e90cbed7c1"/>
              <w:id w:val="23652810"/>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广州北羊信息技术有限公司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40,204,632</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38,034,762</w:t>
                    </w:r>
                  </w:p>
                </w:tc>
              </w:tr>
            </w:sdtContent>
          </w:sdt>
          <w:sdt>
            <w:sdtPr>
              <w:rPr>
                <w:szCs w:val="21"/>
              </w:rPr>
              <w:alias w:val="上市公司应付关联方款项明细"/>
              <w:tag w:val="_TUP_f8595985c4a74e809f3ab4e90cbed7c1"/>
              <w:id w:val="23652811"/>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怀化铁路工程有限公司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37,332,594</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33,127,808</w:t>
                    </w:r>
                  </w:p>
                </w:tc>
              </w:tr>
            </w:sdtContent>
          </w:sdt>
          <w:sdt>
            <w:sdtPr>
              <w:rPr>
                <w:szCs w:val="21"/>
              </w:rPr>
              <w:alias w:val="上市公司应付关联方款项明细"/>
              <w:tag w:val="_TUP_f8595985c4a74e809f3ab4e90cbed7c1"/>
              <w:id w:val="23652812"/>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广州铁路科开测绘有限公司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24,808,289</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24,077,200</w:t>
                    </w:r>
                  </w:p>
                </w:tc>
              </w:tr>
            </w:sdtContent>
          </w:sdt>
          <w:sdt>
            <w:sdtPr>
              <w:rPr>
                <w:szCs w:val="21"/>
              </w:rPr>
              <w:alias w:val="上市公司应付关联方款项明细"/>
              <w:tag w:val="_TUP_f8595985c4a74e809f3ab4e90cbed7c1"/>
              <w:id w:val="23652813"/>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广州市粤铁经营发展公司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20,967,756</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15,324,134</w:t>
                    </w:r>
                  </w:p>
                </w:tc>
              </w:tr>
            </w:sdtContent>
          </w:sdt>
          <w:sdt>
            <w:sdtPr>
              <w:rPr>
                <w:szCs w:val="21"/>
              </w:rPr>
              <w:alias w:val="上市公司应付关联方款项明细"/>
              <w:tag w:val="_TUP_f8595985c4a74e809f3ab4e90cbed7c1"/>
              <w:id w:val="23652814"/>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湖南长铁装备制造有限公司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18,887,767</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11,651,406</w:t>
                    </w:r>
                  </w:p>
                </w:tc>
              </w:tr>
            </w:sdtContent>
          </w:sdt>
          <w:sdt>
            <w:sdtPr>
              <w:rPr>
                <w:szCs w:val="21"/>
              </w:rPr>
              <w:alias w:val="上市公司应付关联方款项明细"/>
              <w:tag w:val="_TUP_f8595985c4a74e809f3ab4e90cbed7c1"/>
              <w:id w:val="23652815"/>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站车服务中心</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14,822,547</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17,834,106</w:t>
                    </w:r>
                  </w:p>
                </w:tc>
              </w:tr>
            </w:sdtContent>
          </w:sdt>
          <w:sdt>
            <w:sdtPr>
              <w:rPr>
                <w:szCs w:val="21"/>
              </w:rPr>
              <w:alias w:val="上市公司应付关联方款项明细"/>
              <w:tag w:val="_TUP_f8595985c4a74e809f3ab4e90cbed7c1"/>
              <w:id w:val="23652816"/>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其他</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174,628,415</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113,774,276</w:t>
                    </w:r>
                  </w:p>
                </w:tc>
              </w:tr>
            </w:sdtContent>
          </w:sdt>
          <w:sdt>
            <w:sdtPr>
              <w:rPr>
                <w:szCs w:val="21"/>
              </w:rPr>
              <w:alias w:val="上市公司应付关联方款项明细"/>
              <w:tag w:val="_TUP_f8595985c4a74e809f3ab4e90cbed7c1"/>
              <w:id w:val="23652817"/>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应付账款</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联营公司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387,161,841</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282,323,448</w:t>
                    </w:r>
                  </w:p>
                </w:tc>
              </w:tr>
            </w:sdtContent>
          </w:sdt>
          <w:sdt>
            <w:sdtPr>
              <w:rPr>
                <w:szCs w:val="21"/>
              </w:rPr>
              <w:alias w:val="上市公司应付关联方款项明细"/>
              <w:tag w:val="_TUP_f8595985c4a74e809f3ab4e90cbed7c1"/>
              <w:id w:val="23652818"/>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合同负债</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广铁集团之子公司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341,082</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98,935</w:t>
                    </w:r>
                  </w:p>
                </w:tc>
              </w:tr>
            </w:sdtContent>
          </w:sdt>
          <w:sdt>
            <w:sdtPr>
              <w:rPr>
                <w:szCs w:val="21"/>
              </w:rPr>
              <w:alias w:val="上市公司应付关联方款项明细"/>
              <w:tag w:val="_TUP_f8595985c4a74e809f3ab4e90cbed7c1"/>
              <w:id w:val="23652819"/>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三茂铁路</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293,723</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52,767</w:t>
                    </w:r>
                  </w:p>
                </w:tc>
              </w:tr>
            </w:sdtContent>
          </w:sdt>
          <w:sdt>
            <w:sdtPr>
              <w:rPr>
                <w:szCs w:val="21"/>
              </w:rPr>
              <w:alias w:val="上市公司应付关联方款项明细"/>
              <w:tag w:val="_TUP_f8595985c4a74e809f3ab4e90cbed7c1"/>
              <w:id w:val="23652820"/>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怀化铁路工程有限公司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23,000</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23,000</w:t>
                    </w:r>
                  </w:p>
                </w:tc>
              </w:tr>
            </w:sdtContent>
          </w:sdt>
          <w:sdt>
            <w:sdtPr>
              <w:rPr>
                <w:szCs w:val="21"/>
              </w:rPr>
              <w:alias w:val="上市公司应付关联方款项明细"/>
              <w:tag w:val="_TUP_f8595985c4a74e809f3ab4e90cbed7c1"/>
              <w:id w:val="23652821"/>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长沙铁建</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20,969</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14,169</w:t>
                    </w:r>
                  </w:p>
                </w:tc>
              </w:tr>
            </w:sdtContent>
          </w:sdt>
          <w:sdt>
            <w:sdtPr>
              <w:rPr>
                <w:szCs w:val="21"/>
              </w:rPr>
              <w:alias w:val="上市公司应付关联方款项明细"/>
              <w:tag w:val="_TUP_f8595985c4a74e809f3ab4e90cbed7c1"/>
              <w:id w:val="23652822"/>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其他</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3,390</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8,999</w:t>
                    </w:r>
                  </w:p>
                </w:tc>
              </w:tr>
            </w:sdtContent>
          </w:sdt>
          <w:sdt>
            <w:sdtPr>
              <w:rPr>
                <w:szCs w:val="21"/>
              </w:rPr>
              <w:alias w:val="上市公司应付关联方款项明细"/>
              <w:tag w:val="_TUP_f8595985c4a74e809f3ab4e90cbed7c1"/>
              <w:id w:val="23652823"/>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合同负债</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联营公司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95,200</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w:t>
                    </w:r>
                  </w:p>
                </w:tc>
              </w:tr>
            </w:sdtContent>
          </w:sdt>
          <w:sdt>
            <w:sdtPr>
              <w:rPr>
                <w:szCs w:val="21"/>
              </w:rPr>
              <w:alias w:val="上市公司应付关联方款项明细"/>
              <w:tag w:val="_TUP_f8595985c4a74e809f3ab4e90cbed7c1"/>
              <w:id w:val="23652824"/>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其他应付款</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广铁集团</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5,104,213</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2,712,990</w:t>
                    </w:r>
                  </w:p>
                </w:tc>
              </w:tr>
            </w:sdtContent>
          </w:sdt>
          <w:sdt>
            <w:sdtPr>
              <w:rPr>
                <w:szCs w:val="21"/>
              </w:rPr>
              <w:alias w:val="上市公司应付关联方款项明细"/>
              <w:tag w:val="_TUP_f8595985c4a74e809f3ab4e90cbed7c1"/>
              <w:id w:val="23652825"/>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其他应付款</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广铁集团之子公司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429,442,105</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447,821,287</w:t>
                    </w:r>
                  </w:p>
                </w:tc>
              </w:tr>
            </w:sdtContent>
          </w:sdt>
          <w:sdt>
            <w:sdtPr>
              <w:rPr>
                <w:szCs w:val="21"/>
              </w:rPr>
              <w:alias w:val="上市公司应付关联方款项明细"/>
              <w:tag w:val="_TUP_f8595985c4a74e809f3ab4e90cbed7c1"/>
              <w:id w:val="23652826"/>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深铁实业</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360,560,174</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368,560,174</w:t>
                    </w:r>
                  </w:p>
                </w:tc>
              </w:tr>
            </w:sdtContent>
          </w:sdt>
          <w:sdt>
            <w:sdtPr>
              <w:rPr>
                <w:szCs w:val="21"/>
              </w:rPr>
              <w:alias w:val="上市公司应付关联方款项明细"/>
              <w:tag w:val="_TUP_f8595985c4a74e809f3ab4e90cbed7c1"/>
              <w:id w:val="23652827"/>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广州铁道车辆有限公司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47,896,791</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60,542,371</w:t>
                    </w:r>
                  </w:p>
                </w:tc>
              </w:tr>
            </w:sdtContent>
          </w:sdt>
          <w:sdt>
            <w:sdtPr>
              <w:rPr>
                <w:szCs w:val="21"/>
              </w:rPr>
              <w:alias w:val="上市公司应付关联方款项明细"/>
              <w:tag w:val="_TUP_f8595985c4a74e809f3ab4e90cbed7c1"/>
              <w:id w:val="23652828"/>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广铁青旅</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7,070,300</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7,210,300</w:t>
                    </w:r>
                  </w:p>
                </w:tc>
              </w:tr>
            </w:sdtContent>
          </w:sdt>
          <w:sdt>
            <w:sdtPr>
              <w:rPr>
                <w:szCs w:val="21"/>
              </w:rPr>
              <w:alias w:val="上市公司应付关联方款项明细"/>
              <w:tag w:val="_TUP_f8595985c4a74e809f3ab4e90cbed7c1"/>
              <w:id w:val="23652829"/>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怀化铁路工程有限公司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2,606,918</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1,967,377</w:t>
                    </w:r>
                  </w:p>
                </w:tc>
              </w:tr>
            </w:sdtContent>
          </w:sdt>
          <w:sdt>
            <w:sdtPr>
              <w:rPr>
                <w:szCs w:val="21"/>
              </w:rPr>
              <w:alias w:val="上市公司应付关联方款项明细"/>
              <w:tag w:val="_TUP_f8595985c4a74e809f3ab4e90cbed7c1"/>
              <w:id w:val="23652830"/>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物资公司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2,527,018</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2,125,018</w:t>
                    </w:r>
                  </w:p>
                </w:tc>
              </w:tr>
            </w:sdtContent>
          </w:sdt>
          <w:sdt>
            <w:sdtPr>
              <w:rPr>
                <w:szCs w:val="21"/>
              </w:rPr>
              <w:alias w:val="上市公司应付关联方款项明细"/>
              <w:tag w:val="_TUP_f8595985c4a74e809f3ab4e90cbed7c1"/>
              <w:id w:val="23652831"/>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广州铁路地产置业有限公司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2,003,050</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1,774,001</w:t>
                    </w:r>
                  </w:p>
                </w:tc>
              </w:tr>
            </w:sdtContent>
          </w:sdt>
          <w:sdt>
            <w:sdtPr>
              <w:rPr>
                <w:szCs w:val="21"/>
              </w:rPr>
              <w:alias w:val="上市公司应付关联方款项明细"/>
              <w:tag w:val="_TUP_f8595985c4a74e809f3ab4e90cbed7c1"/>
              <w:id w:val="23652832"/>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湖南铁路联创技术发展有限公司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1,708,235</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621,953</w:t>
                    </w:r>
                  </w:p>
                </w:tc>
              </w:tr>
            </w:sdtContent>
          </w:sdt>
          <w:sdt>
            <w:sdtPr>
              <w:rPr>
                <w:szCs w:val="21"/>
              </w:rPr>
              <w:alias w:val="上市公司应付关联方款项明细"/>
              <w:tag w:val="_TUP_f8595985c4a74e809f3ab4e90cbed7c1"/>
              <w:id w:val="23652833"/>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lang w:eastAsia="zh-CN"/>
                      </w:rPr>
                    </w:pPr>
                    <w:r w:rsidRPr="00476084">
                      <w:rPr>
                        <w:lang w:eastAsia="zh-CN"/>
                      </w:rPr>
                      <w:t>广州铁路科技开发有限公司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177,619</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1,480,792</w:t>
                    </w:r>
                  </w:p>
                </w:tc>
              </w:tr>
            </w:sdtContent>
          </w:sdt>
          <w:sdt>
            <w:sdtPr>
              <w:rPr>
                <w:szCs w:val="21"/>
              </w:rPr>
              <w:alias w:val="上市公司应付关联方款项明细"/>
              <w:tag w:val="_TUP_f8595985c4a74e809f3ab4e90cbed7c1"/>
              <w:id w:val="23652834"/>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ind w:firstLineChars="100" w:firstLine="210"/>
                      <w:rPr>
                        <w:szCs w:val="21"/>
                      </w:rPr>
                    </w:pPr>
                    <w:r w:rsidRPr="00476084">
                      <w:t>其他</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4,892,000</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3,539,301</w:t>
                    </w:r>
                  </w:p>
                </w:tc>
              </w:tr>
            </w:sdtContent>
          </w:sdt>
          <w:sdt>
            <w:sdtPr>
              <w:rPr>
                <w:szCs w:val="21"/>
              </w:rPr>
              <w:alias w:val="上市公司应付关联方款项明细"/>
              <w:tag w:val="_TUP_f8595985c4a74e809f3ab4e90cbed7c1"/>
              <w:id w:val="23652835"/>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hAnsi="Arial"/>
                        <w:bCs/>
                        <w:color w:val="000000"/>
                      </w:rPr>
                      <w:t>其他应付款</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联营公司</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9,207,558</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5,678,593</w:t>
                    </w:r>
                  </w:p>
                </w:tc>
              </w:tr>
            </w:sdtContent>
          </w:sdt>
          <w:sdt>
            <w:sdtPr>
              <w:rPr>
                <w:szCs w:val="21"/>
              </w:rPr>
              <w:alias w:val="上市公司应付关联方款项明细"/>
              <w:tag w:val="_TUP_f8595985c4a74e809f3ab4e90cbed7c1"/>
              <w:id w:val="23652836"/>
              <w:lock w:val="sdtLocked"/>
            </w:sdtPr>
            <w:sdtContent>
              <w:tr w:rsidR="000C1EBB" w:rsidRPr="00476084" w:rsidTr="00174076">
                <w:tc>
                  <w:tcPr>
                    <w:tcW w:w="89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rPr>
                        <w:szCs w:val="21"/>
                      </w:rPr>
                    </w:pPr>
                    <w:r w:rsidRPr="00476084">
                      <w:rPr>
                        <w:rFonts w:ascii="Arial" w:hAnsi="Arial" w:cs="Arial" w:hint="eastAsia"/>
                        <w:bCs/>
                        <w:color w:val="000000"/>
                      </w:rPr>
                      <w:t>租赁负债</w:t>
                    </w:r>
                  </w:p>
                </w:tc>
                <w:tc>
                  <w:tcPr>
                    <w:tcW w:w="2061" w:type="pct"/>
                    <w:tcBorders>
                      <w:top w:val="single" w:sz="4" w:space="0" w:color="auto"/>
                      <w:left w:val="single" w:sz="4" w:space="0" w:color="auto"/>
                      <w:bottom w:val="single" w:sz="4" w:space="0" w:color="auto"/>
                      <w:right w:val="single" w:sz="4" w:space="0" w:color="auto"/>
                    </w:tcBorders>
                  </w:tcPr>
                  <w:p w:rsidR="000C1EBB" w:rsidRPr="00476084" w:rsidRDefault="000C1EBB" w:rsidP="00174076">
                    <w:pPr>
                      <w:autoSpaceDE w:val="0"/>
                      <w:autoSpaceDN w:val="0"/>
                      <w:rPr>
                        <w:szCs w:val="21"/>
                      </w:rPr>
                    </w:pPr>
                    <w:r w:rsidRPr="00476084">
                      <w:t>广铁集团</w:t>
                    </w:r>
                  </w:p>
                </w:tc>
                <w:tc>
                  <w:tcPr>
                    <w:tcW w:w="1068"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t>1,175,564,766</w:t>
                    </w:r>
                  </w:p>
                </w:tc>
                <w:tc>
                  <w:tcPr>
                    <w:tcW w:w="973" w:type="pct"/>
                    <w:tcBorders>
                      <w:top w:val="single" w:sz="4" w:space="0" w:color="auto"/>
                      <w:left w:val="single" w:sz="4" w:space="0" w:color="auto"/>
                      <w:bottom w:val="single" w:sz="4" w:space="0" w:color="auto"/>
                      <w:right w:val="single" w:sz="4" w:space="0" w:color="auto"/>
                    </w:tcBorders>
                    <w:vAlign w:val="center"/>
                  </w:tcPr>
                  <w:p w:rsidR="000C1EBB" w:rsidRPr="00476084" w:rsidRDefault="000C1EBB" w:rsidP="00174076">
                    <w:pPr>
                      <w:autoSpaceDE w:val="0"/>
                      <w:autoSpaceDN w:val="0"/>
                      <w:jc w:val="right"/>
                      <w:rPr>
                        <w:szCs w:val="21"/>
                      </w:rPr>
                    </w:pPr>
                    <w:r w:rsidRPr="00476084">
                      <w:rPr>
                        <w:color w:val="000000"/>
                      </w:rPr>
                      <w:t>1,</w:t>
                    </w:r>
                    <w:r w:rsidRPr="00476084">
                      <w:t>176</w:t>
                    </w:r>
                    <w:r w:rsidRPr="00476084">
                      <w:rPr>
                        <w:color w:val="000000"/>
                      </w:rPr>
                      <w:t>,425,570</w:t>
                    </w:r>
                  </w:p>
                </w:tc>
              </w:tr>
            </w:sdtContent>
          </w:sdt>
        </w:tbl>
        <w:p w:rsidR="00865A28" w:rsidRDefault="001A19A4">
          <w:pPr>
            <w:rPr>
              <w:rFonts w:ascii="FangSong_GB2312" w:eastAsia="FangSong_GB2312"/>
              <w:szCs w:val="21"/>
            </w:rPr>
          </w:pPr>
        </w:p>
      </w:sdtContent>
    </w:sdt>
    <w:p w:rsidR="00476084" w:rsidRPr="00476084" w:rsidRDefault="00476084" w:rsidP="000827B5">
      <w:pPr>
        <w:pStyle w:val="4"/>
        <w:numPr>
          <w:ilvl w:val="3"/>
          <w:numId w:val="50"/>
        </w:numPr>
        <w:ind w:left="424" w:hangingChars="202" w:hanging="424"/>
        <w:rPr>
          <w:rFonts w:ascii="Arial" w:eastAsia="宋体" w:hAnsi="Arial" w:cs="Arial"/>
          <w:b w:val="0"/>
        </w:rPr>
      </w:pPr>
      <w:r w:rsidRPr="00476084">
        <w:rPr>
          <w:rFonts w:ascii="Arial" w:eastAsia="宋体" w:hAnsi="Arial" w:cs="Arial" w:hint="eastAsia"/>
          <w:b w:val="0"/>
        </w:rPr>
        <w:t>对</w:t>
      </w:r>
      <w:r w:rsidRPr="00476084">
        <w:rPr>
          <w:rFonts w:ascii="Arial" w:eastAsia="宋体" w:hAnsi="Arial" w:cs="Arial"/>
          <w:b w:val="0"/>
        </w:rPr>
        <w:t>中铁集团及其他铁路运输相关企业</w:t>
      </w:r>
      <w:r w:rsidRPr="00476084">
        <w:rPr>
          <w:rFonts w:ascii="Arial" w:eastAsia="宋体" w:hAnsi="Arial" w:cs="Arial" w:hint="eastAsia"/>
          <w:b w:val="0"/>
        </w:rPr>
        <w:t>的</w:t>
      </w:r>
      <w:r w:rsidRPr="00476084">
        <w:rPr>
          <w:rFonts w:ascii="Arial" w:eastAsia="宋体" w:hAnsi="Arial" w:cs="Arial"/>
          <w:b w:val="0"/>
        </w:rPr>
        <w:t>应收、应付款项余额</w:t>
      </w:r>
    </w:p>
    <w:p w:rsidR="00476084" w:rsidRPr="006A671E" w:rsidRDefault="00476084" w:rsidP="00476084">
      <w:pPr>
        <w:overflowPunct w:val="0"/>
        <w:spacing w:line="240" w:lineRule="auto"/>
        <w:rPr>
          <w:rFonts w:ascii="Arial" w:hAnsi="Arial" w:cs="Arial"/>
          <w:b/>
          <w:lang w:eastAsia="zh-CN"/>
        </w:rPr>
      </w:pPr>
    </w:p>
    <w:tbl>
      <w:tblPr>
        <w:tblW w:w="8807" w:type="dxa"/>
        <w:tblInd w:w="28" w:type="dxa"/>
        <w:tblLayout w:type="fixed"/>
        <w:tblCellMar>
          <w:left w:w="28" w:type="dxa"/>
          <w:right w:w="28" w:type="dxa"/>
        </w:tblCellMar>
        <w:tblLook w:val="04A0"/>
      </w:tblPr>
      <w:tblGrid>
        <w:gridCol w:w="4452"/>
        <w:gridCol w:w="2029"/>
        <w:gridCol w:w="266"/>
        <w:gridCol w:w="2060"/>
      </w:tblGrid>
      <w:tr w:rsidR="00476084" w:rsidRPr="00476084" w:rsidTr="00931FD3">
        <w:trPr>
          <w:trHeight w:val="264"/>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lang w:eastAsia="zh-CN"/>
              </w:rPr>
            </w:pPr>
          </w:p>
        </w:tc>
        <w:tc>
          <w:tcPr>
            <w:tcW w:w="2029"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jc w:val="right"/>
              <w:rPr>
                <w:color w:val="000000"/>
              </w:rPr>
            </w:pPr>
            <w:r w:rsidRPr="00476084">
              <w:rPr>
                <w:color w:val="000000"/>
              </w:rPr>
              <w:t>20</w:t>
            </w:r>
            <w:r w:rsidRPr="00476084">
              <w:rPr>
                <w:color w:val="000000"/>
                <w:lang w:eastAsia="zh-CN"/>
              </w:rPr>
              <w:t>20</w:t>
            </w:r>
            <w:r w:rsidRPr="00476084">
              <w:rPr>
                <w:rFonts w:hAnsi="Arial"/>
                <w:color w:val="000000"/>
              </w:rPr>
              <w:t>年</w:t>
            </w:r>
            <w:r w:rsidRPr="00476084">
              <w:rPr>
                <w:color w:val="000000"/>
                <w:lang w:eastAsia="zh-CN"/>
              </w:rPr>
              <w:t>12</w:t>
            </w:r>
            <w:r w:rsidRPr="00476084">
              <w:rPr>
                <w:rFonts w:hAnsi="Arial"/>
                <w:color w:val="000000"/>
                <w:lang w:eastAsia="zh-CN"/>
              </w:rPr>
              <w:t>月</w:t>
            </w:r>
            <w:r w:rsidRPr="00476084">
              <w:rPr>
                <w:color w:val="000000"/>
                <w:lang w:eastAsia="zh-CN"/>
              </w:rPr>
              <w:t>31</w:t>
            </w:r>
            <w:r w:rsidRPr="00476084">
              <w:rPr>
                <w:rFonts w:hAnsi="Arial"/>
                <w:color w:val="000000"/>
                <w:lang w:eastAsia="zh-CN"/>
              </w:rPr>
              <w:t>日</w:t>
            </w: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jc w:val="right"/>
              <w:rPr>
                <w:color w:val="000000"/>
              </w:rPr>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jc w:val="right"/>
              <w:rPr>
                <w:color w:val="000000"/>
              </w:rPr>
            </w:pPr>
            <w:r w:rsidRPr="00476084">
              <w:rPr>
                <w:bCs/>
                <w:color w:val="000000"/>
              </w:rPr>
              <w:t>201</w:t>
            </w:r>
            <w:r w:rsidRPr="00476084">
              <w:rPr>
                <w:bCs/>
                <w:color w:val="000000"/>
                <w:lang w:eastAsia="zh-CN"/>
              </w:rPr>
              <w:t>9</w:t>
            </w:r>
            <w:r w:rsidRPr="00476084">
              <w:rPr>
                <w:rFonts w:hAnsi="Arial"/>
                <w:bCs/>
                <w:color w:val="000000"/>
              </w:rPr>
              <w:t>年</w:t>
            </w:r>
            <w:r w:rsidRPr="00476084">
              <w:rPr>
                <w:bCs/>
                <w:color w:val="000000"/>
              </w:rPr>
              <w:t>12</w:t>
            </w:r>
            <w:r w:rsidRPr="00476084">
              <w:rPr>
                <w:rFonts w:hAnsi="Arial"/>
                <w:bCs/>
                <w:color w:val="000000"/>
              </w:rPr>
              <w:t>月</w:t>
            </w:r>
            <w:r w:rsidRPr="00476084">
              <w:rPr>
                <w:bCs/>
                <w:color w:val="000000"/>
              </w:rPr>
              <w:t>31</w:t>
            </w:r>
            <w:r w:rsidRPr="00476084">
              <w:rPr>
                <w:rFonts w:hAnsi="Arial"/>
                <w:bCs/>
                <w:color w:val="000000"/>
              </w:rPr>
              <w:t>日</w:t>
            </w:r>
          </w:p>
        </w:tc>
      </w:tr>
      <w:tr w:rsidR="00476084" w:rsidRPr="00476084" w:rsidTr="00931FD3">
        <w:trPr>
          <w:trHeight w:val="264"/>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b/>
                <w:bCs/>
                <w:color w:val="000000"/>
              </w:rPr>
            </w:pPr>
            <w:r w:rsidRPr="00476084">
              <w:rPr>
                <w:rFonts w:hAnsi="Arial"/>
                <w:b/>
                <w:bCs/>
                <w:color w:val="000000"/>
              </w:rPr>
              <w:t>应收账款</w:t>
            </w:r>
          </w:p>
        </w:tc>
        <w:tc>
          <w:tcPr>
            <w:tcW w:w="2029"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64"/>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color w:val="000000"/>
              </w:rPr>
            </w:pPr>
            <w:r w:rsidRPr="00476084">
              <w:rPr>
                <w:rFonts w:hAnsi="Arial"/>
                <w:color w:val="000000"/>
              </w:rPr>
              <w:lastRenderedPageBreak/>
              <w:t>中铁集团</w:t>
            </w:r>
          </w:p>
        </w:tc>
        <w:tc>
          <w:tcPr>
            <w:tcW w:w="2029" w:type="dxa"/>
            <w:tcBorders>
              <w:top w:val="nil"/>
              <w:left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202,483,566</w:t>
            </w: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bookmarkStart w:id="155" w:name="OLE_LINK40"/>
            <w:r w:rsidRPr="00476084">
              <w:rPr>
                <w:color w:val="000000"/>
              </w:rPr>
              <w:t>232,847,181</w:t>
            </w:r>
            <w:bookmarkEnd w:id="155"/>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color w:val="000000"/>
              </w:rPr>
            </w:pPr>
            <w:r w:rsidRPr="00476084">
              <w:rPr>
                <w:rFonts w:hAnsi="Arial"/>
                <w:color w:val="000000"/>
              </w:rPr>
              <w:t>中铁集团</w:t>
            </w:r>
            <w:r w:rsidRPr="00476084">
              <w:rPr>
                <w:rFonts w:hAnsi="Arial"/>
                <w:color w:val="000000"/>
                <w:lang w:eastAsia="zh-CN"/>
              </w:rPr>
              <w:t>附属</w:t>
            </w:r>
            <w:r w:rsidRPr="00476084">
              <w:rPr>
                <w:rFonts w:hAnsi="Arial"/>
                <w:color w:val="000000"/>
              </w:rPr>
              <w:t>企业</w:t>
            </w:r>
          </w:p>
        </w:tc>
        <w:tc>
          <w:tcPr>
            <w:tcW w:w="2029" w:type="dxa"/>
            <w:tcBorders>
              <w:top w:val="nil"/>
              <w:left w:val="nil"/>
              <w:bottom w:val="single" w:sz="4" w:space="0" w:color="auto"/>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899,467,286</w:t>
            </w: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rPr>
                <w:color w:val="000000"/>
              </w:rPr>
            </w:pPr>
          </w:p>
        </w:tc>
        <w:tc>
          <w:tcPr>
            <w:tcW w:w="2060" w:type="dxa"/>
            <w:tcBorders>
              <w:top w:val="nil"/>
              <w:left w:val="nil"/>
              <w:bottom w:val="single" w:sz="4" w:space="0" w:color="auto"/>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bookmarkStart w:id="156" w:name="OLE_LINK41"/>
            <w:r w:rsidRPr="00476084">
              <w:rPr>
                <w:color w:val="000000"/>
              </w:rPr>
              <w:t>915,505,357</w:t>
            </w:r>
            <w:bookmarkEnd w:id="156"/>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jc w:val="right"/>
              <w:rPr>
                <w:color w:val="000000"/>
              </w:rPr>
            </w:pPr>
          </w:p>
        </w:tc>
        <w:tc>
          <w:tcPr>
            <w:tcW w:w="2029" w:type="dxa"/>
            <w:tcBorders>
              <w:top w:val="single" w:sz="4" w:space="0" w:color="auto"/>
              <w:left w:val="nil"/>
              <w:bottom w:val="single" w:sz="12" w:space="0" w:color="auto"/>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1,101,950,852</w:t>
            </w: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rPr>
                <w:color w:val="000000"/>
              </w:rPr>
            </w:pPr>
          </w:p>
        </w:tc>
        <w:tc>
          <w:tcPr>
            <w:tcW w:w="2060" w:type="dxa"/>
            <w:tcBorders>
              <w:top w:val="single" w:sz="4" w:space="0" w:color="auto"/>
              <w:left w:val="nil"/>
              <w:bottom w:val="single" w:sz="12" w:space="0" w:color="auto"/>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1,148,352,538</w:t>
            </w:r>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jc w:val="right"/>
              <w:rPr>
                <w:color w:val="000000"/>
              </w:rPr>
            </w:pPr>
          </w:p>
        </w:tc>
        <w:tc>
          <w:tcPr>
            <w:tcW w:w="2029" w:type="dxa"/>
            <w:tcBorders>
              <w:top w:val="nil"/>
              <w:left w:val="nil"/>
              <w:bottom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64"/>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b/>
                <w:bCs/>
                <w:color w:val="000000"/>
              </w:rPr>
            </w:pPr>
            <w:r w:rsidRPr="00476084">
              <w:rPr>
                <w:rFonts w:hAnsi="Arial"/>
                <w:b/>
                <w:bCs/>
                <w:color w:val="000000"/>
              </w:rPr>
              <w:t>其他应收款</w:t>
            </w:r>
          </w:p>
        </w:tc>
        <w:tc>
          <w:tcPr>
            <w:tcW w:w="2029" w:type="dxa"/>
            <w:tcBorders>
              <w:top w:val="nil"/>
              <w:left w:val="nil"/>
              <w:bottom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color w:val="000000"/>
              </w:rPr>
            </w:pPr>
            <w:r w:rsidRPr="00476084">
              <w:rPr>
                <w:rFonts w:hAnsi="Arial"/>
                <w:color w:val="000000"/>
              </w:rPr>
              <w:t>中铁集团</w:t>
            </w:r>
            <w:r w:rsidRPr="00476084">
              <w:rPr>
                <w:rFonts w:hAnsi="Arial"/>
                <w:color w:val="000000"/>
                <w:lang w:eastAsia="zh-CN"/>
              </w:rPr>
              <w:t>附属</w:t>
            </w:r>
            <w:r w:rsidRPr="00476084">
              <w:rPr>
                <w:rFonts w:hAnsi="Arial"/>
                <w:color w:val="000000"/>
              </w:rPr>
              <w:t>企业</w:t>
            </w:r>
          </w:p>
        </w:tc>
        <w:tc>
          <w:tcPr>
            <w:tcW w:w="2029" w:type="dxa"/>
            <w:tcBorders>
              <w:top w:val="nil"/>
              <w:left w:val="nil"/>
              <w:bottom w:val="single" w:sz="12" w:space="0" w:color="auto"/>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183,020,944</w:t>
            </w: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rPr>
                <w:color w:val="000000"/>
              </w:rPr>
            </w:pPr>
          </w:p>
        </w:tc>
        <w:tc>
          <w:tcPr>
            <w:tcW w:w="2060" w:type="dxa"/>
            <w:tcBorders>
              <w:top w:val="nil"/>
              <w:left w:val="nil"/>
              <w:bottom w:val="single" w:sz="12" w:space="0" w:color="auto"/>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bookmarkStart w:id="157" w:name="OLE_LINK42"/>
            <w:r w:rsidRPr="00476084">
              <w:rPr>
                <w:color w:val="000000"/>
              </w:rPr>
              <w:t>48,418,269</w:t>
            </w:r>
            <w:bookmarkEnd w:id="157"/>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jc w:val="right"/>
              <w:rPr>
                <w:color w:val="000000"/>
              </w:rPr>
            </w:pPr>
          </w:p>
        </w:tc>
        <w:tc>
          <w:tcPr>
            <w:tcW w:w="2029" w:type="dxa"/>
            <w:tcBorders>
              <w:top w:val="nil"/>
              <w:left w:val="nil"/>
              <w:bottom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64"/>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b/>
                <w:bCs/>
                <w:color w:val="000000"/>
              </w:rPr>
            </w:pPr>
            <w:r w:rsidRPr="00476084">
              <w:rPr>
                <w:rFonts w:hAnsi="Arial"/>
                <w:b/>
                <w:bCs/>
                <w:color w:val="000000"/>
              </w:rPr>
              <w:t>应付账款</w:t>
            </w:r>
          </w:p>
        </w:tc>
        <w:tc>
          <w:tcPr>
            <w:tcW w:w="2029" w:type="dxa"/>
            <w:tcBorders>
              <w:top w:val="nil"/>
              <w:left w:val="nil"/>
              <w:bottom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76"/>
        </w:trPr>
        <w:tc>
          <w:tcPr>
            <w:tcW w:w="4452" w:type="dxa"/>
            <w:tcBorders>
              <w:top w:val="nil"/>
              <w:left w:val="nil"/>
              <w:bottom w:val="nil"/>
              <w:right w:val="nil"/>
            </w:tcBorders>
            <w:shd w:val="clear" w:color="auto" w:fill="auto"/>
            <w:noWrap/>
            <w:vAlign w:val="bottom"/>
          </w:tcPr>
          <w:p w:rsidR="00476084" w:rsidRPr="00476084" w:rsidRDefault="00476084" w:rsidP="00931FD3">
            <w:pPr>
              <w:overflowPunct w:val="0"/>
              <w:spacing w:line="240" w:lineRule="auto"/>
              <w:rPr>
                <w:color w:val="000000"/>
              </w:rPr>
            </w:pPr>
            <w:r w:rsidRPr="00476084">
              <w:rPr>
                <w:rFonts w:hAnsi="Arial"/>
                <w:color w:val="000000"/>
              </w:rPr>
              <w:t>中铁集团</w:t>
            </w:r>
            <w:r w:rsidRPr="00476084">
              <w:rPr>
                <w:rFonts w:hAnsi="Arial"/>
                <w:color w:val="000000"/>
                <w:lang w:eastAsia="zh-CN"/>
              </w:rPr>
              <w:t>附属</w:t>
            </w:r>
            <w:r w:rsidRPr="00476084">
              <w:rPr>
                <w:rFonts w:hAnsi="Arial"/>
                <w:color w:val="000000"/>
              </w:rPr>
              <w:t>企业</w:t>
            </w:r>
          </w:p>
        </w:tc>
        <w:tc>
          <w:tcPr>
            <w:tcW w:w="2029" w:type="dxa"/>
            <w:tcBorders>
              <w:left w:val="nil"/>
              <w:bottom w:val="single" w:sz="12" w:space="0" w:color="auto"/>
              <w:right w:val="nil"/>
            </w:tcBorders>
            <w:shd w:val="clear" w:color="auto" w:fill="auto"/>
            <w:noWrap/>
            <w:vAlign w:val="bottom"/>
          </w:tcPr>
          <w:p w:rsidR="00476084" w:rsidRPr="00476084" w:rsidRDefault="00476084" w:rsidP="000C1EBB">
            <w:pPr>
              <w:tabs>
                <w:tab w:val="decimal" w:pos="1908"/>
              </w:tabs>
              <w:overflowPunct w:val="0"/>
              <w:spacing w:line="240" w:lineRule="auto"/>
              <w:ind w:rightChars="-15" w:right="-31"/>
              <w:jc w:val="left"/>
              <w:rPr>
                <w:color w:val="000000"/>
              </w:rPr>
            </w:pPr>
            <w:r w:rsidRPr="00476084">
              <w:rPr>
                <w:color w:val="000000"/>
              </w:rPr>
              <w:t>7</w:t>
            </w:r>
            <w:r w:rsidR="000C1EBB">
              <w:rPr>
                <w:rFonts w:hint="eastAsia"/>
                <w:color w:val="000000"/>
                <w:lang w:eastAsia="zh-CN"/>
              </w:rPr>
              <w:t>1,082,</w:t>
            </w:r>
            <w:r w:rsidRPr="00476084">
              <w:rPr>
                <w:color w:val="000000"/>
              </w:rPr>
              <w:t>112</w:t>
            </w:r>
          </w:p>
        </w:tc>
        <w:tc>
          <w:tcPr>
            <w:tcW w:w="266" w:type="dxa"/>
            <w:tcBorders>
              <w:top w:val="nil"/>
              <w:left w:val="nil"/>
              <w:bottom w:val="nil"/>
              <w:right w:val="nil"/>
            </w:tcBorders>
            <w:shd w:val="clear" w:color="auto" w:fill="auto"/>
            <w:noWrap/>
            <w:vAlign w:val="bottom"/>
          </w:tcPr>
          <w:p w:rsidR="00476084" w:rsidRPr="00476084" w:rsidRDefault="00476084" w:rsidP="002A37FF">
            <w:pPr>
              <w:overflowPunct w:val="0"/>
              <w:spacing w:line="240" w:lineRule="auto"/>
              <w:ind w:rightChars="50" w:right="105"/>
              <w:rPr>
                <w:color w:val="000000"/>
              </w:rPr>
            </w:pPr>
          </w:p>
        </w:tc>
        <w:tc>
          <w:tcPr>
            <w:tcW w:w="2060" w:type="dxa"/>
            <w:tcBorders>
              <w:left w:val="nil"/>
              <w:bottom w:val="single" w:sz="12" w:space="0" w:color="auto"/>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69,334,701</w:t>
            </w:r>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jc w:val="right"/>
              <w:rPr>
                <w:color w:val="000000"/>
              </w:rPr>
            </w:pPr>
          </w:p>
        </w:tc>
        <w:tc>
          <w:tcPr>
            <w:tcW w:w="2029" w:type="dxa"/>
            <w:tcBorders>
              <w:top w:val="nil"/>
              <w:left w:val="nil"/>
              <w:bottom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64"/>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b/>
                <w:bCs/>
                <w:color w:val="000000"/>
              </w:rPr>
            </w:pPr>
            <w:r w:rsidRPr="00476084">
              <w:rPr>
                <w:rFonts w:hAnsi="Arial"/>
                <w:b/>
                <w:bCs/>
                <w:color w:val="000000"/>
              </w:rPr>
              <w:t>其他应付款</w:t>
            </w:r>
          </w:p>
        </w:tc>
        <w:tc>
          <w:tcPr>
            <w:tcW w:w="2029" w:type="dxa"/>
            <w:tcBorders>
              <w:top w:val="nil"/>
              <w:left w:val="nil"/>
              <w:bottom w:val="nil"/>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pPr>
          </w:p>
        </w:tc>
        <w:tc>
          <w:tcPr>
            <w:tcW w:w="2060" w:type="dxa"/>
            <w:tcBorders>
              <w:top w:val="nil"/>
              <w:left w:val="nil"/>
              <w:bottom w:val="nil"/>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p>
        </w:tc>
      </w:tr>
      <w:tr w:rsidR="00476084" w:rsidRPr="00476084" w:rsidTr="00931FD3">
        <w:trPr>
          <w:trHeight w:val="276"/>
        </w:trPr>
        <w:tc>
          <w:tcPr>
            <w:tcW w:w="4452" w:type="dxa"/>
            <w:tcBorders>
              <w:top w:val="nil"/>
              <w:left w:val="nil"/>
              <w:bottom w:val="nil"/>
              <w:right w:val="nil"/>
            </w:tcBorders>
            <w:shd w:val="clear" w:color="auto" w:fill="auto"/>
            <w:noWrap/>
            <w:vAlign w:val="bottom"/>
            <w:hideMark/>
          </w:tcPr>
          <w:p w:rsidR="00476084" w:rsidRPr="00476084" w:rsidRDefault="00476084" w:rsidP="00931FD3">
            <w:pPr>
              <w:overflowPunct w:val="0"/>
              <w:spacing w:line="240" w:lineRule="auto"/>
              <w:rPr>
                <w:color w:val="000000"/>
              </w:rPr>
            </w:pPr>
            <w:r w:rsidRPr="00476084">
              <w:rPr>
                <w:rFonts w:hAnsi="Arial"/>
                <w:color w:val="000000"/>
              </w:rPr>
              <w:t>中铁集团</w:t>
            </w:r>
            <w:r w:rsidRPr="00476084">
              <w:rPr>
                <w:rFonts w:hAnsi="Arial"/>
                <w:color w:val="000000"/>
                <w:lang w:eastAsia="zh-CN"/>
              </w:rPr>
              <w:t>附属</w:t>
            </w:r>
            <w:r w:rsidRPr="00476084">
              <w:rPr>
                <w:rFonts w:hAnsi="Arial"/>
                <w:color w:val="000000"/>
              </w:rPr>
              <w:t>企业</w:t>
            </w:r>
          </w:p>
        </w:tc>
        <w:tc>
          <w:tcPr>
            <w:tcW w:w="2029" w:type="dxa"/>
            <w:tcBorders>
              <w:top w:val="nil"/>
              <w:left w:val="nil"/>
              <w:bottom w:val="single" w:sz="12" w:space="0" w:color="auto"/>
              <w:right w:val="nil"/>
            </w:tcBorders>
            <w:shd w:val="clear" w:color="auto" w:fill="auto"/>
            <w:noWrap/>
            <w:vAlign w:val="bottom"/>
          </w:tcPr>
          <w:p w:rsidR="00476084" w:rsidRPr="00476084" w:rsidRDefault="00476084" w:rsidP="002A37FF">
            <w:pPr>
              <w:tabs>
                <w:tab w:val="decimal" w:pos="1908"/>
              </w:tabs>
              <w:overflowPunct w:val="0"/>
              <w:spacing w:line="240" w:lineRule="auto"/>
              <w:ind w:rightChars="-15" w:right="-31"/>
              <w:jc w:val="left"/>
              <w:rPr>
                <w:color w:val="000000"/>
              </w:rPr>
            </w:pPr>
            <w:r w:rsidRPr="00476084">
              <w:rPr>
                <w:color w:val="000000"/>
              </w:rPr>
              <w:t>4,563,653</w:t>
            </w:r>
          </w:p>
        </w:tc>
        <w:tc>
          <w:tcPr>
            <w:tcW w:w="266" w:type="dxa"/>
            <w:tcBorders>
              <w:top w:val="nil"/>
              <w:left w:val="nil"/>
              <w:bottom w:val="nil"/>
              <w:right w:val="nil"/>
            </w:tcBorders>
            <w:shd w:val="clear" w:color="auto" w:fill="auto"/>
            <w:noWrap/>
            <w:vAlign w:val="bottom"/>
            <w:hideMark/>
          </w:tcPr>
          <w:p w:rsidR="00476084" w:rsidRPr="00476084" w:rsidRDefault="00476084" w:rsidP="002A37FF">
            <w:pPr>
              <w:overflowPunct w:val="0"/>
              <w:spacing w:line="240" w:lineRule="auto"/>
              <w:ind w:rightChars="50" w:right="105"/>
              <w:rPr>
                <w:color w:val="000000"/>
              </w:rPr>
            </w:pPr>
          </w:p>
        </w:tc>
        <w:tc>
          <w:tcPr>
            <w:tcW w:w="2060" w:type="dxa"/>
            <w:tcBorders>
              <w:top w:val="nil"/>
              <w:left w:val="nil"/>
              <w:bottom w:val="single" w:sz="12" w:space="0" w:color="auto"/>
              <w:right w:val="nil"/>
            </w:tcBorders>
            <w:shd w:val="clear" w:color="auto" w:fill="auto"/>
            <w:noWrap/>
            <w:vAlign w:val="bottom"/>
            <w:hideMark/>
          </w:tcPr>
          <w:p w:rsidR="00476084" w:rsidRPr="00476084" w:rsidRDefault="00476084" w:rsidP="002A37FF">
            <w:pPr>
              <w:tabs>
                <w:tab w:val="decimal" w:pos="1908"/>
              </w:tabs>
              <w:overflowPunct w:val="0"/>
              <w:spacing w:line="240" w:lineRule="auto"/>
              <w:ind w:rightChars="-15" w:right="-31"/>
              <w:jc w:val="left"/>
              <w:rPr>
                <w:color w:val="000000"/>
              </w:rPr>
            </w:pPr>
            <w:bookmarkStart w:id="158" w:name="OLE_LINK47"/>
            <w:r w:rsidRPr="00476084">
              <w:rPr>
                <w:color w:val="000000"/>
              </w:rPr>
              <w:t>3,466,284</w:t>
            </w:r>
            <w:bookmarkEnd w:id="158"/>
          </w:p>
        </w:tc>
      </w:tr>
    </w:tbl>
    <w:p w:rsidR="00476084" w:rsidRPr="00476084" w:rsidRDefault="00476084" w:rsidP="00476084"/>
    <w:sdt>
      <w:sdtPr>
        <w:rPr>
          <w:rFonts w:ascii="宋体" w:eastAsia="Times New Roman" w:hAnsi="宋体" w:cs="宋体" w:hint="eastAsia"/>
          <w:b w:val="0"/>
          <w:bCs w:val="0"/>
          <w:kern w:val="0"/>
          <w:sz w:val="20"/>
          <w:szCs w:val="24"/>
          <w:lang w:eastAsia="en-US"/>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sz w:val="21"/>
          <w:szCs w:val="20"/>
        </w:rPr>
      </w:sdtEndPr>
      <w:sdtContent>
        <w:p w:rsidR="00865A28" w:rsidRDefault="005064CB" w:rsidP="00387252">
          <w:pPr>
            <w:pStyle w:val="3"/>
            <w:numPr>
              <w:ilvl w:val="0"/>
              <w:numId w:val="33"/>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1427188279"/>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476084">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476084">
                <w:rPr>
                  <w:rFonts w:ascii="宋体" w:hAnsi="宋体"/>
                  <w:szCs w:val="21"/>
                </w:rPr>
                <w:instrText xml:space="preserve"> MACROBUTTON  SnrToggleCheckbox □不适用 </w:instrText>
              </w:r>
              <w:r w:rsidRPr="00A26F80">
                <w:rPr>
                  <w:rFonts w:ascii="宋体" w:hAnsi="宋体"/>
                  <w:szCs w:val="21"/>
                </w:rPr>
                <w:fldChar w:fldCharType="end"/>
              </w:r>
            </w:p>
          </w:sdtContent>
        </w:sdt>
        <w:sdt>
          <w:sdtPr>
            <w:rPr>
              <w:szCs w:val="21"/>
            </w:rPr>
            <w:alias w:val="关联方相关承诺"/>
            <w:tag w:val="_GBC_df70b8e1996646148a5cf3439a4f4327"/>
            <w:id w:val="-1075350226"/>
            <w:lock w:val="sdtLocked"/>
            <w:placeholder>
              <w:docPart w:val="GBC22222222222222222222222222222"/>
            </w:placeholder>
          </w:sdtPr>
          <w:sdtContent>
            <w:p w:rsidR="00E1796D" w:rsidRPr="00E1796D" w:rsidRDefault="00E1796D" w:rsidP="00E1796D">
              <w:pPr>
                <w:overflowPunct w:val="0"/>
                <w:spacing w:line="240" w:lineRule="auto"/>
                <w:rPr>
                  <w:iCs/>
                  <w:snapToGrid w:val="0"/>
                  <w:lang w:eastAsia="zh-CN"/>
                </w:rPr>
              </w:pPr>
              <w:r w:rsidRPr="00E1796D">
                <w:rPr>
                  <w:rFonts w:hAnsi="Arial"/>
                  <w:iCs/>
                  <w:snapToGrid w:val="0"/>
                  <w:lang w:eastAsia="zh-CN"/>
                </w:rPr>
                <w:t>以下为本集团于资产负债表日，已签约而尚不必在资产负债表上列示的与关联方有关的承诺事项：</w:t>
              </w:r>
            </w:p>
            <w:p w:rsidR="00E1796D" w:rsidRPr="00E1796D" w:rsidRDefault="00E1796D" w:rsidP="00E1796D">
              <w:pPr>
                <w:overflowPunct w:val="0"/>
                <w:spacing w:line="240" w:lineRule="auto"/>
                <w:rPr>
                  <w:lang w:eastAsia="zh-CN"/>
                </w:rPr>
              </w:pPr>
            </w:p>
            <w:p w:rsidR="00E1796D" w:rsidRPr="00E1796D" w:rsidRDefault="00E1796D" w:rsidP="000827B5">
              <w:pPr>
                <w:numPr>
                  <w:ilvl w:val="4"/>
                  <w:numId w:val="105"/>
                </w:numPr>
                <w:overflowPunct w:val="0"/>
                <w:spacing w:line="240" w:lineRule="auto"/>
                <w:ind w:left="0" w:firstLine="0"/>
                <w:rPr>
                  <w:lang w:eastAsia="zh-CN"/>
                </w:rPr>
              </w:pPr>
              <w:r w:rsidRPr="00E1796D">
                <w:rPr>
                  <w:rFonts w:hAnsi="Arial"/>
                  <w:lang w:eastAsia="zh-CN"/>
                </w:rPr>
                <w:t>接受劳务</w:t>
              </w:r>
            </w:p>
            <w:tbl>
              <w:tblPr>
                <w:tblW w:w="8833" w:type="dxa"/>
                <w:tblLayout w:type="fixed"/>
                <w:tblCellMar>
                  <w:left w:w="28" w:type="dxa"/>
                  <w:right w:w="28" w:type="dxa"/>
                </w:tblCellMar>
                <w:tblLook w:val="04A0"/>
              </w:tblPr>
              <w:tblGrid>
                <w:gridCol w:w="4480"/>
                <w:gridCol w:w="2043"/>
                <w:gridCol w:w="237"/>
                <w:gridCol w:w="2073"/>
              </w:tblGrid>
              <w:tr w:rsidR="00E1796D" w:rsidRPr="00E1796D" w:rsidTr="00931FD3">
                <w:trPr>
                  <w:trHeight w:val="264"/>
                </w:trPr>
                <w:tc>
                  <w:tcPr>
                    <w:tcW w:w="4480" w:type="dxa"/>
                    <w:tcBorders>
                      <w:top w:val="nil"/>
                      <w:left w:val="nil"/>
                      <w:bottom w:val="nil"/>
                      <w:right w:val="nil"/>
                    </w:tcBorders>
                    <w:shd w:val="clear" w:color="auto" w:fill="auto"/>
                    <w:vAlign w:val="center"/>
                    <w:hideMark/>
                  </w:tcPr>
                  <w:p w:rsidR="00E1796D" w:rsidRPr="00E1796D" w:rsidRDefault="00E1796D" w:rsidP="00931FD3">
                    <w:pPr>
                      <w:overflowPunct w:val="0"/>
                      <w:spacing w:line="240" w:lineRule="auto"/>
                    </w:pPr>
                  </w:p>
                </w:tc>
                <w:tc>
                  <w:tcPr>
                    <w:tcW w:w="2043" w:type="dxa"/>
                    <w:tcBorders>
                      <w:top w:val="nil"/>
                      <w:left w:val="nil"/>
                      <w:bottom w:val="nil"/>
                      <w:right w:val="nil"/>
                    </w:tcBorders>
                    <w:shd w:val="clear" w:color="auto" w:fill="auto"/>
                    <w:vAlign w:val="bottom"/>
                    <w:hideMark/>
                  </w:tcPr>
                  <w:p w:rsidR="00E1796D" w:rsidRPr="00E1796D" w:rsidRDefault="00E1796D" w:rsidP="002A37FF">
                    <w:pPr>
                      <w:overflowPunct w:val="0"/>
                      <w:spacing w:line="240" w:lineRule="auto"/>
                      <w:ind w:rightChars="50" w:right="105"/>
                      <w:jc w:val="right"/>
                      <w:rPr>
                        <w:color w:val="000000"/>
                      </w:rPr>
                    </w:pPr>
                    <w:r w:rsidRPr="00E1796D">
                      <w:rPr>
                        <w:color w:val="000000"/>
                      </w:rPr>
                      <w:t>20</w:t>
                    </w:r>
                    <w:r w:rsidRPr="00E1796D">
                      <w:rPr>
                        <w:color w:val="000000"/>
                        <w:lang w:eastAsia="zh-CN"/>
                      </w:rPr>
                      <w:t>20</w:t>
                    </w:r>
                    <w:r w:rsidRPr="00E1796D">
                      <w:rPr>
                        <w:rFonts w:hAnsi="Arial"/>
                        <w:color w:val="000000"/>
                      </w:rPr>
                      <w:t>年</w:t>
                    </w:r>
                    <w:r w:rsidRPr="00E1796D">
                      <w:rPr>
                        <w:color w:val="000000"/>
                        <w:lang w:eastAsia="zh-CN"/>
                      </w:rPr>
                      <w:t>12</w:t>
                    </w:r>
                    <w:r w:rsidRPr="00E1796D">
                      <w:rPr>
                        <w:rFonts w:hAnsi="Arial"/>
                        <w:color w:val="000000"/>
                        <w:lang w:eastAsia="zh-CN"/>
                      </w:rPr>
                      <w:t>月</w:t>
                    </w:r>
                    <w:r w:rsidRPr="00E1796D">
                      <w:rPr>
                        <w:color w:val="000000"/>
                        <w:lang w:eastAsia="zh-CN"/>
                      </w:rPr>
                      <w:t>31</w:t>
                    </w:r>
                    <w:r w:rsidRPr="00E1796D">
                      <w:rPr>
                        <w:rFonts w:hAnsi="Arial"/>
                        <w:color w:val="000000"/>
                        <w:lang w:eastAsia="zh-CN"/>
                      </w:rPr>
                      <w:t>日</w:t>
                    </w:r>
                  </w:p>
                </w:tc>
                <w:tc>
                  <w:tcPr>
                    <w:tcW w:w="237" w:type="dxa"/>
                    <w:tcBorders>
                      <w:top w:val="nil"/>
                      <w:left w:val="nil"/>
                      <w:bottom w:val="nil"/>
                      <w:right w:val="nil"/>
                    </w:tcBorders>
                    <w:shd w:val="clear" w:color="auto" w:fill="auto"/>
                    <w:vAlign w:val="bottom"/>
                    <w:hideMark/>
                  </w:tcPr>
                  <w:p w:rsidR="00E1796D" w:rsidRPr="00E1796D" w:rsidRDefault="00E1796D" w:rsidP="002A37FF">
                    <w:pPr>
                      <w:overflowPunct w:val="0"/>
                      <w:spacing w:line="240" w:lineRule="auto"/>
                      <w:ind w:rightChars="50" w:right="105"/>
                      <w:jc w:val="right"/>
                      <w:rPr>
                        <w:color w:val="000000"/>
                      </w:rPr>
                    </w:pPr>
                  </w:p>
                </w:tc>
                <w:tc>
                  <w:tcPr>
                    <w:tcW w:w="2073" w:type="dxa"/>
                    <w:tcBorders>
                      <w:top w:val="nil"/>
                      <w:left w:val="nil"/>
                      <w:bottom w:val="nil"/>
                      <w:right w:val="nil"/>
                    </w:tcBorders>
                    <w:shd w:val="clear" w:color="auto" w:fill="auto"/>
                    <w:vAlign w:val="bottom"/>
                    <w:hideMark/>
                  </w:tcPr>
                  <w:p w:rsidR="00E1796D" w:rsidRPr="00E1796D" w:rsidRDefault="00E1796D" w:rsidP="002A37FF">
                    <w:pPr>
                      <w:overflowPunct w:val="0"/>
                      <w:spacing w:line="240" w:lineRule="auto"/>
                      <w:ind w:rightChars="50" w:right="105"/>
                      <w:jc w:val="right"/>
                      <w:rPr>
                        <w:color w:val="000000"/>
                      </w:rPr>
                    </w:pPr>
                    <w:r w:rsidRPr="00E1796D">
                      <w:rPr>
                        <w:bCs/>
                        <w:color w:val="000000"/>
                      </w:rPr>
                      <w:t>201</w:t>
                    </w:r>
                    <w:r w:rsidRPr="00E1796D">
                      <w:rPr>
                        <w:bCs/>
                        <w:color w:val="000000"/>
                        <w:lang w:eastAsia="zh-CN"/>
                      </w:rPr>
                      <w:t>9</w:t>
                    </w:r>
                    <w:r w:rsidRPr="00E1796D">
                      <w:rPr>
                        <w:rFonts w:hAnsi="Arial"/>
                        <w:bCs/>
                        <w:color w:val="000000"/>
                      </w:rPr>
                      <w:t>年</w:t>
                    </w:r>
                    <w:r w:rsidRPr="00E1796D">
                      <w:rPr>
                        <w:bCs/>
                        <w:color w:val="000000"/>
                      </w:rPr>
                      <w:t>12</w:t>
                    </w:r>
                    <w:r w:rsidRPr="00E1796D">
                      <w:rPr>
                        <w:rFonts w:hAnsi="Arial"/>
                        <w:bCs/>
                        <w:color w:val="000000"/>
                      </w:rPr>
                      <w:t>月</w:t>
                    </w:r>
                    <w:r w:rsidRPr="00E1796D">
                      <w:rPr>
                        <w:bCs/>
                        <w:color w:val="000000"/>
                      </w:rPr>
                      <w:t>31</w:t>
                    </w:r>
                    <w:r w:rsidRPr="00E1796D">
                      <w:rPr>
                        <w:rFonts w:hAnsi="Arial"/>
                        <w:bCs/>
                        <w:color w:val="000000"/>
                      </w:rPr>
                      <w:t>日</w:t>
                    </w:r>
                  </w:p>
                </w:tc>
              </w:tr>
              <w:tr w:rsidR="00E1796D" w:rsidRPr="00E1796D" w:rsidTr="00931FD3">
                <w:trPr>
                  <w:trHeight w:val="264"/>
                </w:trPr>
                <w:tc>
                  <w:tcPr>
                    <w:tcW w:w="4480" w:type="dxa"/>
                    <w:tcBorders>
                      <w:top w:val="nil"/>
                      <w:left w:val="nil"/>
                      <w:bottom w:val="nil"/>
                      <w:right w:val="nil"/>
                    </w:tcBorders>
                    <w:shd w:val="clear" w:color="auto" w:fill="auto"/>
                    <w:vAlign w:val="center"/>
                    <w:hideMark/>
                  </w:tcPr>
                  <w:p w:rsidR="00E1796D" w:rsidRPr="00E1796D" w:rsidRDefault="00E1796D" w:rsidP="00931FD3">
                    <w:pPr>
                      <w:overflowPunct w:val="0"/>
                      <w:spacing w:line="240" w:lineRule="auto"/>
                      <w:jc w:val="left"/>
                      <w:rPr>
                        <w:color w:val="000000"/>
                      </w:rPr>
                    </w:pPr>
                    <w:r w:rsidRPr="00E1796D">
                      <w:rPr>
                        <w:rFonts w:hAnsi="Arial"/>
                        <w:color w:val="000000"/>
                      </w:rPr>
                      <w:t>广铁集团及其子公司</w:t>
                    </w:r>
                  </w:p>
                </w:tc>
                <w:tc>
                  <w:tcPr>
                    <w:tcW w:w="2043" w:type="dxa"/>
                    <w:tcBorders>
                      <w:top w:val="nil"/>
                      <w:left w:val="nil"/>
                      <w:bottom w:val="single" w:sz="12" w:space="0" w:color="auto"/>
                      <w:right w:val="nil"/>
                    </w:tcBorders>
                    <w:shd w:val="clear" w:color="auto" w:fill="auto"/>
                    <w:vAlign w:val="bottom"/>
                  </w:tcPr>
                  <w:p w:rsidR="00E1796D" w:rsidRPr="00E1796D" w:rsidRDefault="00686B6B" w:rsidP="002A37FF">
                    <w:pPr>
                      <w:wordWrap w:val="0"/>
                      <w:overflowPunct w:val="0"/>
                      <w:spacing w:line="240" w:lineRule="auto"/>
                      <w:ind w:rightChars="50" w:right="105"/>
                      <w:jc w:val="right"/>
                      <w:rPr>
                        <w:lang w:eastAsia="zh-CN"/>
                      </w:rPr>
                    </w:pPr>
                    <w:r>
                      <w:rPr>
                        <w:rFonts w:hint="eastAsia"/>
                        <w:lang w:eastAsia="zh-CN"/>
                      </w:rPr>
                      <w:t>96,083,773</w:t>
                    </w:r>
                  </w:p>
                </w:tc>
                <w:tc>
                  <w:tcPr>
                    <w:tcW w:w="237" w:type="dxa"/>
                    <w:tcBorders>
                      <w:top w:val="nil"/>
                      <w:left w:val="nil"/>
                      <w:bottom w:val="nil"/>
                      <w:right w:val="nil"/>
                    </w:tcBorders>
                    <w:shd w:val="clear" w:color="auto" w:fill="auto"/>
                    <w:vAlign w:val="center"/>
                  </w:tcPr>
                  <w:p w:rsidR="00E1796D" w:rsidRPr="00E1796D" w:rsidRDefault="00E1796D" w:rsidP="002A37FF">
                    <w:pPr>
                      <w:overflowPunct w:val="0"/>
                      <w:spacing w:line="240" w:lineRule="auto"/>
                      <w:ind w:rightChars="50" w:right="105"/>
                    </w:pPr>
                  </w:p>
                </w:tc>
                <w:tc>
                  <w:tcPr>
                    <w:tcW w:w="2073" w:type="dxa"/>
                    <w:tcBorders>
                      <w:top w:val="nil"/>
                      <w:left w:val="nil"/>
                      <w:bottom w:val="single" w:sz="12" w:space="0" w:color="auto"/>
                      <w:right w:val="nil"/>
                    </w:tcBorders>
                    <w:shd w:val="clear" w:color="auto" w:fill="auto"/>
                    <w:vAlign w:val="bottom"/>
                    <w:hideMark/>
                  </w:tcPr>
                  <w:p w:rsidR="00E1796D" w:rsidRPr="00E1796D" w:rsidRDefault="00E1796D" w:rsidP="002A37FF">
                    <w:pPr>
                      <w:overflowPunct w:val="0"/>
                      <w:spacing w:line="240" w:lineRule="auto"/>
                      <w:ind w:rightChars="50" w:right="105"/>
                      <w:jc w:val="right"/>
                    </w:pPr>
                    <w:r w:rsidRPr="00E1796D">
                      <w:t>133,672,588</w:t>
                    </w:r>
                  </w:p>
                </w:tc>
              </w:tr>
            </w:tbl>
            <w:p w:rsidR="00865A28" w:rsidRPr="00E1796D" w:rsidRDefault="001A19A4" w:rsidP="00E1796D">
              <w:pPr>
                <w:rPr>
                  <w:szCs w:val="21"/>
                </w:rPr>
              </w:pPr>
            </w:p>
          </w:sdtContent>
        </w:sdt>
      </w:sdtContent>
    </w:sdt>
    <w:p w:rsidR="00865A28" w:rsidRDefault="005064CB" w:rsidP="003117F4">
      <w:pPr>
        <w:pStyle w:val="2"/>
        <w:numPr>
          <w:ilvl w:val="0"/>
          <w:numId w:val="26"/>
        </w:numPr>
      </w:pPr>
      <w:r>
        <w:rPr>
          <w:rFonts w:hint="eastAsia"/>
        </w:rPr>
        <w:t>承诺及或有事项</w:t>
      </w:r>
    </w:p>
    <w:p w:rsidR="00865A28" w:rsidRDefault="00235D3E" w:rsidP="00387252">
      <w:pPr>
        <w:pStyle w:val="3"/>
        <w:numPr>
          <w:ilvl w:val="0"/>
          <w:numId w:val="34"/>
        </w:numPr>
        <w:rPr>
          <w:rFonts w:ascii="宋体" w:hAnsi="宋体"/>
        </w:rPr>
      </w:pPr>
      <w:r w:rsidRPr="006A671E">
        <w:rPr>
          <w:rFonts w:cs="Arial"/>
          <w:sz w:val="20"/>
        </w:rPr>
        <w:t>资本性支出承诺事项</w:t>
      </w:r>
    </w:p>
    <w:sdt>
      <w:sdtPr>
        <w:alias w:val="是否适用：重要承诺事项[双击切换]"/>
        <w:tag w:val="_GBC_568be9a6805040a8b9fbd5c5d07b45dd"/>
        <w:id w:val="-1716730342"/>
        <w:lock w:val="sdtContentLocked"/>
        <w:placeholder>
          <w:docPart w:val="GBC22222222222222222222222222222"/>
        </w:placeholder>
      </w:sdtPr>
      <w:sdtContent>
        <w:p w:rsidR="00865A28" w:rsidRDefault="001A19A4">
          <w:r w:rsidRPr="00A26F80">
            <w:rPr>
              <w:rFonts w:ascii="宋体" w:hAnsi="宋体"/>
            </w:rPr>
            <w:fldChar w:fldCharType="begin"/>
          </w:r>
          <w:r w:rsidR="00235D3E">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235D3E">
            <w:rPr>
              <w:rFonts w:ascii="宋体" w:hAnsi="宋体"/>
            </w:rPr>
            <w:instrText xml:space="preserve"> MACROBUTTON  SnrToggleCheckbox □不适用 </w:instrText>
          </w:r>
          <w:r w:rsidRPr="00A26F80">
            <w:rPr>
              <w:rFonts w:ascii="宋体" w:hAnsi="宋体"/>
            </w:rPr>
            <w:fldChar w:fldCharType="end"/>
          </w:r>
        </w:p>
      </w:sdtContent>
    </w:sdt>
    <w:sdt>
      <w:sdtPr>
        <w:rPr>
          <w:rFonts w:hint="eastAsia"/>
          <w:b/>
          <w:bCs/>
        </w:rPr>
        <w:alias w:val="模块:资产负债表日存在的重大承诺"/>
        <w:tag w:val="_SEC_5ebba82f117d48db8c37854cf072cc17"/>
        <w:id w:val="241681114"/>
        <w:lock w:val="sdtLocked"/>
        <w:placeholder>
          <w:docPart w:val="GBC22222222222222222222222222222"/>
        </w:placeholder>
      </w:sdtPr>
      <w:sdtEndPr>
        <w:rPr>
          <w:rFonts w:asciiTheme="minorHAnsi" w:hAnsiTheme="minorHAnsi" w:cstheme="minorBidi"/>
          <w:b w:val="0"/>
          <w:bCs w:val="0"/>
        </w:rPr>
      </w:sdtEndPr>
      <w:sdtContent>
        <w:sdt>
          <w:sdtPr>
            <w:rPr>
              <w:bCs/>
            </w:rPr>
            <w:alias w:val="资产负债表日存在的重要承诺"/>
            <w:tag w:val="_GBC_d8961aa2bd524a56bb4914de9e5d2dc3"/>
            <w:id w:val="-2022466711"/>
            <w:lock w:val="sdtLocked"/>
            <w:placeholder>
              <w:docPart w:val="GBC22222222222222222222222222222"/>
            </w:placeholder>
          </w:sdtPr>
          <w:sdtContent>
            <w:p w:rsidR="00235D3E" w:rsidRPr="00235D3E" w:rsidRDefault="00235D3E" w:rsidP="00235D3E">
              <w:pPr>
                <w:overflowPunct w:val="0"/>
                <w:spacing w:line="240" w:lineRule="auto"/>
                <w:rPr>
                  <w:iCs/>
                  <w:snapToGrid w:val="0"/>
                  <w:lang w:eastAsia="zh-CN"/>
                </w:rPr>
              </w:pPr>
              <w:r w:rsidRPr="00235D3E">
                <w:rPr>
                  <w:rFonts w:hAnsi="Arial"/>
                  <w:iCs/>
                  <w:snapToGrid w:val="0"/>
                  <w:lang w:eastAsia="zh-CN"/>
                </w:rPr>
                <w:t>以下为本集团于资产负债表日，已签约或尚未签约但已经授权而尚不必在资产负债表上列示的资本性支出承诺：</w:t>
              </w:r>
            </w:p>
            <w:p w:rsidR="00235D3E" w:rsidRPr="00235D3E" w:rsidRDefault="00235D3E" w:rsidP="00235D3E">
              <w:pPr>
                <w:overflowPunct w:val="0"/>
                <w:spacing w:line="240" w:lineRule="auto"/>
                <w:rPr>
                  <w:lang w:eastAsia="zh-CN"/>
                </w:rPr>
              </w:pPr>
            </w:p>
            <w:tbl>
              <w:tblPr>
                <w:tblW w:w="8725" w:type="dxa"/>
                <w:tblInd w:w="108" w:type="dxa"/>
                <w:tblLayout w:type="fixed"/>
                <w:tblCellMar>
                  <w:left w:w="28" w:type="dxa"/>
                  <w:right w:w="28" w:type="dxa"/>
                </w:tblCellMar>
                <w:tblLook w:val="04A0"/>
              </w:tblPr>
              <w:tblGrid>
                <w:gridCol w:w="4372"/>
                <w:gridCol w:w="2060"/>
                <w:gridCol w:w="235"/>
                <w:gridCol w:w="2058"/>
              </w:tblGrid>
              <w:tr w:rsidR="00235D3E" w:rsidRPr="00235D3E" w:rsidTr="00931FD3">
                <w:trPr>
                  <w:trHeight w:val="264"/>
                </w:trPr>
                <w:tc>
                  <w:tcPr>
                    <w:tcW w:w="4372" w:type="dxa"/>
                    <w:tcBorders>
                      <w:top w:val="nil"/>
                      <w:left w:val="nil"/>
                      <w:bottom w:val="nil"/>
                      <w:right w:val="nil"/>
                    </w:tcBorders>
                    <w:shd w:val="clear" w:color="auto" w:fill="auto"/>
                    <w:vAlign w:val="center"/>
                    <w:hideMark/>
                  </w:tcPr>
                  <w:p w:rsidR="00235D3E" w:rsidRPr="00235D3E" w:rsidRDefault="00235D3E" w:rsidP="00931FD3">
                    <w:pPr>
                      <w:overflowPunct w:val="0"/>
                      <w:spacing w:line="240" w:lineRule="auto"/>
                      <w:rPr>
                        <w:lang w:eastAsia="zh-CN"/>
                      </w:rPr>
                    </w:pPr>
                  </w:p>
                </w:tc>
                <w:tc>
                  <w:tcPr>
                    <w:tcW w:w="2060" w:type="dxa"/>
                    <w:tcBorders>
                      <w:top w:val="nil"/>
                      <w:left w:val="nil"/>
                      <w:bottom w:val="nil"/>
                      <w:right w:val="nil"/>
                    </w:tcBorders>
                    <w:shd w:val="clear" w:color="auto" w:fill="auto"/>
                    <w:vAlign w:val="bottom"/>
                    <w:hideMark/>
                  </w:tcPr>
                  <w:p w:rsidR="00235D3E" w:rsidRPr="00235D3E" w:rsidRDefault="00235D3E" w:rsidP="002A37FF">
                    <w:pPr>
                      <w:overflowPunct w:val="0"/>
                      <w:spacing w:line="240" w:lineRule="auto"/>
                      <w:ind w:rightChars="50" w:right="105"/>
                      <w:jc w:val="right"/>
                      <w:rPr>
                        <w:color w:val="000000"/>
                      </w:rPr>
                    </w:pPr>
                    <w:r w:rsidRPr="00235D3E">
                      <w:rPr>
                        <w:color w:val="000000"/>
                      </w:rPr>
                      <w:t>20</w:t>
                    </w:r>
                    <w:r w:rsidRPr="00235D3E">
                      <w:rPr>
                        <w:color w:val="000000"/>
                        <w:lang w:eastAsia="zh-CN"/>
                      </w:rPr>
                      <w:t>20</w:t>
                    </w:r>
                    <w:r w:rsidRPr="00235D3E">
                      <w:rPr>
                        <w:rFonts w:hAnsi="Arial"/>
                        <w:color w:val="000000"/>
                      </w:rPr>
                      <w:t>年</w:t>
                    </w:r>
                    <w:r w:rsidRPr="00235D3E">
                      <w:rPr>
                        <w:color w:val="000000"/>
                        <w:lang w:eastAsia="zh-CN"/>
                      </w:rPr>
                      <w:t>12</w:t>
                    </w:r>
                    <w:r w:rsidRPr="00235D3E">
                      <w:rPr>
                        <w:rFonts w:hAnsi="Arial"/>
                        <w:color w:val="000000"/>
                        <w:lang w:eastAsia="zh-CN"/>
                      </w:rPr>
                      <w:t>月</w:t>
                    </w:r>
                    <w:r w:rsidRPr="00235D3E">
                      <w:rPr>
                        <w:color w:val="000000"/>
                        <w:lang w:eastAsia="zh-CN"/>
                      </w:rPr>
                      <w:t>31</w:t>
                    </w:r>
                    <w:r w:rsidRPr="00235D3E">
                      <w:rPr>
                        <w:rFonts w:hAnsi="Arial"/>
                        <w:color w:val="000000"/>
                        <w:lang w:eastAsia="zh-CN"/>
                      </w:rPr>
                      <w:t>日</w:t>
                    </w:r>
                  </w:p>
                </w:tc>
                <w:tc>
                  <w:tcPr>
                    <w:tcW w:w="235" w:type="dxa"/>
                    <w:tcBorders>
                      <w:top w:val="nil"/>
                      <w:left w:val="nil"/>
                      <w:bottom w:val="nil"/>
                      <w:right w:val="nil"/>
                    </w:tcBorders>
                    <w:shd w:val="clear" w:color="auto" w:fill="auto"/>
                    <w:vAlign w:val="bottom"/>
                    <w:hideMark/>
                  </w:tcPr>
                  <w:p w:rsidR="00235D3E" w:rsidRPr="00235D3E" w:rsidRDefault="00235D3E" w:rsidP="002A37FF">
                    <w:pPr>
                      <w:overflowPunct w:val="0"/>
                      <w:spacing w:line="240" w:lineRule="auto"/>
                      <w:ind w:rightChars="50" w:right="105"/>
                      <w:jc w:val="right"/>
                      <w:rPr>
                        <w:color w:val="000000"/>
                      </w:rPr>
                    </w:pPr>
                  </w:p>
                </w:tc>
                <w:tc>
                  <w:tcPr>
                    <w:tcW w:w="2058" w:type="dxa"/>
                    <w:tcBorders>
                      <w:top w:val="nil"/>
                      <w:left w:val="nil"/>
                      <w:bottom w:val="nil"/>
                      <w:right w:val="nil"/>
                    </w:tcBorders>
                    <w:shd w:val="clear" w:color="auto" w:fill="auto"/>
                    <w:vAlign w:val="bottom"/>
                    <w:hideMark/>
                  </w:tcPr>
                  <w:p w:rsidR="00235D3E" w:rsidRPr="00235D3E" w:rsidRDefault="00235D3E" w:rsidP="002A37FF">
                    <w:pPr>
                      <w:overflowPunct w:val="0"/>
                      <w:spacing w:line="240" w:lineRule="auto"/>
                      <w:ind w:rightChars="50" w:right="105"/>
                      <w:jc w:val="right"/>
                      <w:rPr>
                        <w:color w:val="000000"/>
                      </w:rPr>
                    </w:pPr>
                    <w:r w:rsidRPr="00235D3E">
                      <w:rPr>
                        <w:bCs/>
                        <w:color w:val="000000"/>
                      </w:rPr>
                      <w:t>201</w:t>
                    </w:r>
                    <w:r w:rsidRPr="00235D3E">
                      <w:rPr>
                        <w:bCs/>
                        <w:color w:val="000000"/>
                        <w:lang w:eastAsia="zh-CN"/>
                      </w:rPr>
                      <w:t>9</w:t>
                    </w:r>
                    <w:r w:rsidRPr="00235D3E">
                      <w:rPr>
                        <w:rFonts w:hAnsi="Arial"/>
                        <w:bCs/>
                        <w:color w:val="000000"/>
                      </w:rPr>
                      <w:t>年</w:t>
                    </w:r>
                    <w:r w:rsidRPr="00235D3E">
                      <w:rPr>
                        <w:bCs/>
                        <w:color w:val="000000"/>
                      </w:rPr>
                      <w:t>12</w:t>
                    </w:r>
                    <w:r w:rsidRPr="00235D3E">
                      <w:rPr>
                        <w:rFonts w:hAnsi="Arial"/>
                        <w:bCs/>
                        <w:color w:val="000000"/>
                      </w:rPr>
                      <w:t>月</w:t>
                    </w:r>
                    <w:r w:rsidRPr="00235D3E">
                      <w:rPr>
                        <w:bCs/>
                        <w:color w:val="000000"/>
                      </w:rPr>
                      <w:t>31</w:t>
                    </w:r>
                    <w:r w:rsidRPr="00235D3E">
                      <w:rPr>
                        <w:rFonts w:hAnsi="Arial"/>
                        <w:bCs/>
                        <w:color w:val="000000"/>
                      </w:rPr>
                      <w:t>日</w:t>
                    </w:r>
                  </w:p>
                </w:tc>
              </w:tr>
              <w:tr w:rsidR="00235D3E" w:rsidRPr="00235D3E" w:rsidTr="00931FD3">
                <w:trPr>
                  <w:trHeight w:val="264"/>
                </w:trPr>
                <w:tc>
                  <w:tcPr>
                    <w:tcW w:w="4372" w:type="dxa"/>
                    <w:tcBorders>
                      <w:top w:val="nil"/>
                      <w:left w:val="nil"/>
                      <w:bottom w:val="nil"/>
                      <w:right w:val="nil"/>
                    </w:tcBorders>
                    <w:shd w:val="clear" w:color="auto" w:fill="auto"/>
                    <w:vAlign w:val="center"/>
                    <w:hideMark/>
                  </w:tcPr>
                  <w:p w:rsidR="00235D3E" w:rsidRPr="00235D3E" w:rsidRDefault="00235D3E" w:rsidP="00931FD3">
                    <w:pPr>
                      <w:overflowPunct w:val="0"/>
                      <w:spacing w:line="240" w:lineRule="auto"/>
                      <w:rPr>
                        <w:color w:val="000000"/>
                        <w:lang w:eastAsia="zh-CN"/>
                      </w:rPr>
                    </w:pPr>
                    <w:r w:rsidRPr="00235D3E">
                      <w:rPr>
                        <w:rFonts w:hAnsi="Arial"/>
                        <w:color w:val="000000"/>
                        <w:lang w:eastAsia="zh-CN"/>
                      </w:rPr>
                      <w:t>房屋、建筑物及机器设备－</w:t>
                    </w:r>
                  </w:p>
                </w:tc>
                <w:tc>
                  <w:tcPr>
                    <w:tcW w:w="2060" w:type="dxa"/>
                    <w:tcBorders>
                      <w:top w:val="nil"/>
                      <w:left w:val="nil"/>
                      <w:bottom w:val="nil"/>
                      <w:right w:val="nil"/>
                    </w:tcBorders>
                    <w:shd w:val="clear" w:color="auto" w:fill="auto"/>
                    <w:vAlign w:val="center"/>
                  </w:tcPr>
                  <w:p w:rsidR="00235D3E" w:rsidRPr="00235D3E" w:rsidRDefault="00235D3E" w:rsidP="002A37FF">
                    <w:pPr>
                      <w:overflowPunct w:val="0"/>
                      <w:spacing w:line="240" w:lineRule="auto"/>
                      <w:ind w:rightChars="50" w:right="105"/>
                      <w:rPr>
                        <w:color w:val="000000"/>
                        <w:lang w:eastAsia="zh-CN"/>
                      </w:rPr>
                    </w:pPr>
                  </w:p>
                </w:tc>
                <w:tc>
                  <w:tcPr>
                    <w:tcW w:w="235" w:type="dxa"/>
                    <w:tcBorders>
                      <w:top w:val="nil"/>
                      <w:left w:val="nil"/>
                      <w:bottom w:val="nil"/>
                      <w:right w:val="nil"/>
                    </w:tcBorders>
                    <w:shd w:val="clear" w:color="auto" w:fill="auto"/>
                    <w:vAlign w:val="center"/>
                    <w:hideMark/>
                  </w:tcPr>
                  <w:p w:rsidR="00235D3E" w:rsidRPr="00235D3E" w:rsidRDefault="00235D3E" w:rsidP="002A37FF">
                    <w:pPr>
                      <w:overflowPunct w:val="0"/>
                      <w:spacing w:line="240" w:lineRule="auto"/>
                      <w:ind w:rightChars="50" w:right="105"/>
                      <w:rPr>
                        <w:lang w:eastAsia="zh-CN"/>
                      </w:rPr>
                    </w:pPr>
                  </w:p>
                </w:tc>
                <w:tc>
                  <w:tcPr>
                    <w:tcW w:w="2058" w:type="dxa"/>
                    <w:tcBorders>
                      <w:top w:val="nil"/>
                      <w:left w:val="nil"/>
                      <w:bottom w:val="nil"/>
                      <w:right w:val="nil"/>
                    </w:tcBorders>
                    <w:shd w:val="clear" w:color="auto" w:fill="auto"/>
                    <w:vAlign w:val="center"/>
                    <w:hideMark/>
                  </w:tcPr>
                  <w:p w:rsidR="00235D3E" w:rsidRPr="00235D3E" w:rsidRDefault="00235D3E" w:rsidP="002A37FF">
                    <w:pPr>
                      <w:tabs>
                        <w:tab w:val="decimal" w:pos="1890"/>
                      </w:tabs>
                      <w:overflowPunct w:val="0"/>
                      <w:spacing w:line="240" w:lineRule="auto"/>
                      <w:ind w:rightChars="-20" w:right="-42"/>
                      <w:jc w:val="left"/>
                      <w:rPr>
                        <w:color w:val="000000"/>
                        <w:lang w:eastAsia="zh-CN"/>
                      </w:rPr>
                    </w:pPr>
                  </w:p>
                </w:tc>
              </w:tr>
              <w:tr w:rsidR="00235D3E" w:rsidRPr="00235D3E" w:rsidTr="00931FD3">
                <w:trPr>
                  <w:trHeight w:val="276"/>
                </w:trPr>
                <w:tc>
                  <w:tcPr>
                    <w:tcW w:w="4372" w:type="dxa"/>
                    <w:tcBorders>
                      <w:top w:val="nil"/>
                      <w:left w:val="nil"/>
                      <w:bottom w:val="nil"/>
                      <w:right w:val="nil"/>
                    </w:tcBorders>
                    <w:shd w:val="clear" w:color="auto" w:fill="auto"/>
                    <w:vAlign w:val="center"/>
                    <w:hideMark/>
                  </w:tcPr>
                  <w:p w:rsidR="00235D3E" w:rsidRPr="00235D3E" w:rsidRDefault="00235D3E" w:rsidP="002A37FF">
                    <w:pPr>
                      <w:overflowPunct w:val="0"/>
                      <w:spacing w:line="240" w:lineRule="auto"/>
                      <w:ind w:firstLineChars="100" w:firstLine="210"/>
                      <w:rPr>
                        <w:color w:val="000000"/>
                      </w:rPr>
                    </w:pPr>
                    <w:r w:rsidRPr="00235D3E">
                      <w:rPr>
                        <w:rFonts w:hAnsi="Arial"/>
                        <w:color w:val="000000"/>
                      </w:rPr>
                      <w:t>已签约</w:t>
                    </w:r>
                  </w:p>
                </w:tc>
                <w:tc>
                  <w:tcPr>
                    <w:tcW w:w="2060" w:type="dxa"/>
                    <w:tcBorders>
                      <w:top w:val="nil"/>
                      <w:left w:val="nil"/>
                      <w:bottom w:val="single" w:sz="12" w:space="0" w:color="auto"/>
                      <w:right w:val="nil"/>
                    </w:tcBorders>
                    <w:shd w:val="clear" w:color="auto" w:fill="auto"/>
                    <w:vAlign w:val="center"/>
                  </w:tcPr>
                  <w:p w:rsidR="00235D3E" w:rsidRPr="00235D3E" w:rsidRDefault="00235D3E" w:rsidP="002A37FF">
                    <w:pPr>
                      <w:overflowPunct w:val="0"/>
                      <w:spacing w:line="240" w:lineRule="auto"/>
                      <w:ind w:rightChars="50" w:right="105"/>
                      <w:jc w:val="right"/>
                      <w:rPr>
                        <w:color w:val="000000"/>
                      </w:rPr>
                    </w:pPr>
                    <w:r w:rsidRPr="00235D3E">
                      <w:rPr>
                        <w:color w:val="000000"/>
                        <w:lang w:eastAsia="zh-CN"/>
                      </w:rPr>
                      <w:t>444</w:t>
                    </w:r>
                    <w:r w:rsidRPr="00235D3E">
                      <w:rPr>
                        <w:color w:val="000000"/>
                      </w:rPr>
                      <w:t>,270,000</w:t>
                    </w:r>
                  </w:p>
                </w:tc>
                <w:tc>
                  <w:tcPr>
                    <w:tcW w:w="235" w:type="dxa"/>
                    <w:tcBorders>
                      <w:top w:val="nil"/>
                      <w:left w:val="nil"/>
                      <w:bottom w:val="nil"/>
                      <w:right w:val="nil"/>
                    </w:tcBorders>
                    <w:shd w:val="clear" w:color="auto" w:fill="auto"/>
                    <w:vAlign w:val="center"/>
                    <w:hideMark/>
                  </w:tcPr>
                  <w:p w:rsidR="00235D3E" w:rsidRPr="00235D3E" w:rsidRDefault="00235D3E" w:rsidP="002A37FF">
                    <w:pPr>
                      <w:overflowPunct w:val="0"/>
                      <w:spacing w:line="240" w:lineRule="auto"/>
                      <w:ind w:rightChars="50" w:right="105"/>
                      <w:rPr>
                        <w:color w:val="000000"/>
                      </w:rPr>
                    </w:pPr>
                  </w:p>
                </w:tc>
                <w:tc>
                  <w:tcPr>
                    <w:tcW w:w="2058" w:type="dxa"/>
                    <w:tcBorders>
                      <w:top w:val="nil"/>
                      <w:left w:val="nil"/>
                      <w:bottom w:val="single" w:sz="12" w:space="0" w:color="auto"/>
                      <w:right w:val="nil"/>
                    </w:tcBorders>
                    <w:shd w:val="clear" w:color="auto" w:fill="auto"/>
                    <w:vAlign w:val="center"/>
                    <w:hideMark/>
                  </w:tcPr>
                  <w:p w:rsidR="00235D3E" w:rsidRPr="00235D3E" w:rsidRDefault="00235D3E" w:rsidP="002A37FF">
                    <w:pPr>
                      <w:tabs>
                        <w:tab w:val="decimal" w:pos="1890"/>
                      </w:tabs>
                      <w:overflowPunct w:val="0"/>
                      <w:spacing w:line="240" w:lineRule="auto"/>
                      <w:ind w:rightChars="-20" w:right="-42"/>
                      <w:jc w:val="left"/>
                      <w:rPr>
                        <w:color w:val="000000"/>
                      </w:rPr>
                    </w:pPr>
                    <w:r w:rsidRPr="00235D3E">
                      <w:rPr>
                        <w:color w:val="000000"/>
                      </w:rPr>
                      <w:t>804,298,000</w:t>
                    </w:r>
                  </w:p>
                </w:tc>
              </w:tr>
              <w:tr w:rsidR="00235D3E" w:rsidRPr="00235D3E" w:rsidTr="00931FD3">
                <w:trPr>
                  <w:trHeight w:val="276"/>
                </w:trPr>
                <w:tc>
                  <w:tcPr>
                    <w:tcW w:w="4372" w:type="dxa"/>
                    <w:tcBorders>
                      <w:top w:val="nil"/>
                      <w:left w:val="nil"/>
                      <w:bottom w:val="nil"/>
                      <w:right w:val="nil"/>
                    </w:tcBorders>
                    <w:shd w:val="clear" w:color="auto" w:fill="auto"/>
                    <w:vAlign w:val="center"/>
                    <w:hideMark/>
                  </w:tcPr>
                  <w:p w:rsidR="00235D3E" w:rsidRPr="00235D3E" w:rsidRDefault="00235D3E" w:rsidP="002A37FF">
                    <w:pPr>
                      <w:overflowPunct w:val="0"/>
                      <w:spacing w:line="240" w:lineRule="auto"/>
                      <w:ind w:firstLineChars="100" w:firstLine="210"/>
                      <w:rPr>
                        <w:color w:val="000000"/>
                      </w:rPr>
                    </w:pPr>
                    <w:r w:rsidRPr="00235D3E">
                      <w:rPr>
                        <w:rFonts w:hAnsi="Arial"/>
                        <w:color w:val="000000"/>
                      </w:rPr>
                      <w:t>未签约但已经授权</w:t>
                    </w:r>
                  </w:p>
                </w:tc>
                <w:tc>
                  <w:tcPr>
                    <w:tcW w:w="2060" w:type="dxa"/>
                    <w:tcBorders>
                      <w:top w:val="nil"/>
                      <w:left w:val="nil"/>
                      <w:bottom w:val="single" w:sz="6" w:space="0" w:color="auto"/>
                      <w:right w:val="nil"/>
                    </w:tcBorders>
                    <w:shd w:val="clear" w:color="auto" w:fill="auto"/>
                    <w:vAlign w:val="center"/>
                  </w:tcPr>
                  <w:p w:rsidR="00235D3E" w:rsidRPr="00235D3E" w:rsidRDefault="00235D3E" w:rsidP="002A37FF">
                    <w:pPr>
                      <w:overflowPunct w:val="0"/>
                      <w:spacing w:line="240" w:lineRule="auto"/>
                      <w:ind w:rightChars="50" w:right="105"/>
                      <w:jc w:val="right"/>
                      <w:rPr>
                        <w:color w:val="000000"/>
                      </w:rPr>
                    </w:pPr>
                    <w:r w:rsidRPr="00235D3E">
                      <w:rPr>
                        <w:color w:val="000000"/>
                      </w:rPr>
                      <w:t>505,730,000</w:t>
                    </w:r>
                  </w:p>
                </w:tc>
                <w:tc>
                  <w:tcPr>
                    <w:tcW w:w="235" w:type="dxa"/>
                    <w:tcBorders>
                      <w:top w:val="nil"/>
                      <w:left w:val="nil"/>
                      <w:bottom w:val="nil"/>
                      <w:right w:val="nil"/>
                    </w:tcBorders>
                    <w:shd w:val="clear" w:color="auto" w:fill="auto"/>
                    <w:vAlign w:val="center"/>
                    <w:hideMark/>
                  </w:tcPr>
                  <w:p w:rsidR="00235D3E" w:rsidRPr="00235D3E" w:rsidRDefault="00235D3E" w:rsidP="002A37FF">
                    <w:pPr>
                      <w:overflowPunct w:val="0"/>
                      <w:spacing w:line="240" w:lineRule="auto"/>
                      <w:ind w:rightChars="50" w:right="105"/>
                      <w:rPr>
                        <w:color w:val="000000"/>
                      </w:rPr>
                    </w:pPr>
                  </w:p>
                </w:tc>
                <w:tc>
                  <w:tcPr>
                    <w:tcW w:w="2058" w:type="dxa"/>
                    <w:tcBorders>
                      <w:top w:val="nil"/>
                      <w:left w:val="nil"/>
                      <w:bottom w:val="single" w:sz="6" w:space="0" w:color="auto"/>
                      <w:right w:val="nil"/>
                    </w:tcBorders>
                    <w:shd w:val="clear" w:color="auto" w:fill="auto"/>
                    <w:vAlign w:val="center"/>
                    <w:hideMark/>
                  </w:tcPr>
                  <w:p w:rsidR="00235D3E" w:rsidRPr="00235D3E" w:rsidRDefault="00235D3E" w:rsidP="002A37FF">
                    <w:pPr>
                      <w:tabs>
                        <w:tab w:val="decimal" w:pos="1890"/>
                      </w:tabs>
                      <w:overflowPunct w:val="0"/>
                      <w:spacing w:line="240" w:lineRule="auto"/>
                      <w:ind w:rightChars="-20" w:right="-42"/>
                      <w:jc w:val="left"/>
                      <w:rPr>
                        <w:color w:val="000000"/>
                      </w:rPr>
                    </w:pPr>
                    <w:r w:rsidRPr="00235D3E">
                      <w:rPr>
                        <w:color w:val="000000"/>
                        <w:lang w:eastAsia="zh-CN"/>
                      </w:rPr>
                      <w:t>1,178,032,000</w:t>
                    </w:r>
                  </w:p>
                </w:tc>
              </w:tr>
              <w:tr w:rsidR="00235D3E" w:rsidRPr="00235D3E" w:rsidTr="00931FD3">
                <w:trPr>
                  <w:trHeight w:val="276"/>
                </w:trPr>
                <w:tc>
                  <w:tcPr>
                    <w:tcW w:w="4372" w:type="dxa"/>
                    <w:tcBorders>
                      <w:top w:val="nil"/>
                      <w:left w:val="nil"/>
                      <w:bottom w:val="nil"/>
                      <w:right w:val="nil"/>
                    </w:tcBorders>
                    <w:shd w:val="clear" w:color="auto" w:fill="auto"/>
                    <w:vAlign w:val="center"/>
                  </w:tcPr>
                  <w:p w:rsidR="00235D3E" w:rsidRPr="00235D3E" w:rsidRDefault="00235D3E" w:rsidP="002A37FF">
                    <w:pPr>
                      <w:overflowPunct w:val="0"/>
                      <w:spacing w:line="240" w:lineRule="auto"/>
                      <w:ind w:firstLineChars="100" w:firstLine="210"/>
                      <w:rPr>
                        <w:color w:val="000000"/>
                      </w:rPr>
                    </w:pPr>
                  </w:p>
                </w:tc>
                <w:tc>
                  <w:tcPr>
                    <w:tcW w:w="2060" w:type="dxa"/>
                    <w:tcBorders>
                      <w:top w:val="single" w:sz="6" w:space="0" w:color="auto"/>
                      <w:left w:val="nil"/>
                      <w:bottom w:val="single" w:sz="12" w:space="0" w:color="auto"/>
                      <w:right w:val="nil"/>
                    </w:tcBorders>
                    <w:shd w:val="clear" w:color="auto" w:fill="auto"/>
                    <w:vAlign w:val="center"/>
                  </w:tcPr>
                  <w:p w:rsidR="00235D3E" w:rsidRPr="00235D3E" w:rsidRDefault="00235D3E" w:rsidP="002A37FF">
                    <w:pPr>
                      <w:overflowPunct w:val="0"/>
                      <w:spacing w:line="240" w:lineRule="auto"/>
                      <w:ind w:rightChars="50" w:right="105"/>
                      <w:jc w:val="right"/>
                      <w:rPr>
                        <w:color w:val="000000"/>
                      </w:rPr>
                    </w:pPr>
                    <w:r w:rsidRPr="00235D3E">
                      <w:rPr>
                        <w:color w:val="000000"/>
                      </w:rPr>
                      <w:t>950,000,000</w:t>
                    </w:r>
                  </w:p>
                </w:tc>
                <w:tc>
                  <w:tcPr>
                    <w:tcW w:w="235" w:type="dxa"/>
                    <w:tcBorders>
                      <w:top w:val="nil"/>
                      <w:left w:val="nil"/>
                      <w:bottom w:val="nil"/>
                      <w:right w:val="nil"/>
                    </w:tcBorders>
                    <w:shd w:val="clear" w:color="auto" w:fill="auto"/>
                    <w:vAlign w:val="center"/>
                  </w:tcPr>
                  <w:p w:rsidR="00235D3E" w:rsidRPr="00235D3E" w:rsidRDefault="00235D3E" w:rsidP="002A37FF">
                    <w:pPr>
                      <w:overflowPunct w:val="0"/>
                      <w:spacing w:line="240" w:lineRule="auto"/>
                      <w:ind w:rightChars="50" w:right="105"/>
                      <w:rPr>
                        <w:color w:val="000000"/>
                      </w:rPr>
                    </w:pPr>
                  </w:p>
                </w:tc>
                <w:tc>
                  <w:tcPr>
                    <w:tcW w:w="2058" w:type="dxa"/>
                    <w:tcBorders>
                      <w:top w:val="single" w:sz="6" w:space="0" w:color="auto"/>
                      <w:left w:val="nil"/>
                      <w:bottom w:val="single" w:sz="12" w:space="0" w:color="auto"/>
                      <w:right w:val="nil"/>
                    </w:tcBorders>
                    <w:shd w:val="clear" w:color="auto" w:fill="auto"/>
                    <w:vAlign w:val="center"/>
                  </w:tcPr>
                  <w:p w:rsidR="00235D3E" w:rsidRPr="00235D3E" w:rsidRDefault="00235D3E" w:rsidP="002A37FF">
                    <w:pPr>
                      <w:tabs>
                        <w:tab w:val="decimal" w:pos="1890"/>
                      </w:tabs>
                      <w:overflowPunct w:val="0"/>
                      <w:spacing w:line="240" w:lineRule="auto"/>
                      <w:ind w:rightChars="-20" w:right="-42"/>
                      <w:jc w:val="left"/>
                      <w:rPr>
                        <w:color w:val="000000"/>
                        <w:lang w:eastAsia="zh-CN"/>
                      </w:rPr>
                    </w:pPr>
                    <w:r w:rsidRPr="00235D3E">
                      <w:rPr>
                        <w:color w:val="000000"/>
                        <w:lang w:eastAsia="zh-CN"/>
                      </w:rPr>
                      <w:t>1,982,330,000</w:t>
                    </w:r>
                  </w:p>
                </w:tc>
              </w:tr>
            </w:tbl>
            <w:p w:rsidR="00865A28" w:rsidRPr="00235D3E" w:rsidRDefault="001A19A4">
              <w:pPr>
                <w:rPr>
                  <w:rFonts w:cs="Cambria"/>
                  <w:bCs/>
                </w:rPr>
              </w:pPr>
            </w:p>
          </w:sdtContent>
        </w:sdt>
      </w:sdtContent>
    </w:sdt>
    <w:p w:rsidR="00235D3E" w:rsidRPr="006A671E" w:rsidRDefault="00235D3E" w:rsidP="00235D3E">
      <w:pPr>
        <w:pStyle w:val="3"/>
        <w:numPr>
          <w:ilvl w:val="0"/>
          <w:numId w:val="34"/>
        </w:numPr>
        <w:rPr>
          <w:rFonts w:cs="Arial"/>
          <w:sz w:val="20"/>
        </w:rPr>
      </w:pPr>
      <w:r w:rsidRPr="006A671E">
        <w:rPr>
          <w:rFonts w:cs="Arial"/>
          <w:sz w:val="20"/>
        </w:rPr>
        <w:t>前期承诺履行情况</w:t>
      </w:r>
    </w:p>
    <w:p w:rsidR="00235D3E" w:rsidRPr="006533C6" w:rsidRDefault="00235D3E" w:rsidP="002A37FF">
      <w:pPr>
        <w:overflowPunct w:val="0"/>
        <w:ind w:firstLineChars="200" w:firstLine="420"/>
        <w:rPr>
          <w:lang w:eastAsia="zh-CN"/>
        </w:rPr>
      </w:pPr>
      <w:r w:rsidRPr="006533C6">
        <w:rPr>
          <w:rFonts w:hAnsi="Arial"/>
          <w:lang w:eastAsia="zh-CN"/>
        </w:rPr>
        <w:t>本集团</w:t>
      </w:r>
      <w:r w:rsidRPr="006533C6">
        <w:rPr>
          <w:lang w:eastAsia="zh-CN"/>
        </w:rPr>
        <w:t>2020</w:t>
      </w:r>
      <w:r w:rsidRPr="006533C6">
        <w:rPr>
          <w:rFonts w:hAnsi="Arial"/>
          <w:lang w:eastAsia="zh-CN"/>
        </w:rPr>
        <w:t>年</w:t>
      </w:r>
      <w:r w:rsidRPr="006533C6">
        <w:rPr>
          <w:lang w:eastAsia="zh-CN"/>
        </w:rPr>
        <w:t>12</w:t>
      </w:r>
      <w:r w:rsidRPr="006533C6">
        <w:rPr>
          <w:rFonts w:hAnsi="Arial"/>
          <w:lang w:eastAsia="zh-CN"/>
        </w:rPr>
        <w:t>月</w:t>
      </w:r>
      <w:r w:rsidRPr="006533C6">
        <w:rPr>
          <w:lang w:eastAsia="zh-CN"/>
        </w:rPr>
        <w:t>31</w:t>
      </w:r>
      <w:r w:rsidRPr="006533C6">
        <w:rPr>
          <w:rFonts w:hAnsi="Arial"/>
          <w:lang w:eastAsia="zh-CN"/>
        </w:rPr>
        <w:t>日之承诺均已按约定条件正常履行。</w:t>
      </w:r>
    </w:p>
    <w:p w:rsidR="00235D3E" w:rsidRDefault="00235D3E" w:rsidP="00235D3E">
      <w:pPr>
        <w:rPr>
          <w:lang w:eastAsia="zh-CN"/>
        </w:rPr>
      </w:pPr>
    </w:p>
    <w:p w:rsidR="00865A28" w:rsidRDefault="005064CB" w:rsidP="00387252">
      <w:pPr>
        <w:pStyle w:val="3"/>
        <w:numPr>
          <w:ilvl w:val="0"/>
          <w:numId w:val="34"/>
        </w:numPr>
      </w:pPr>
      <w:r>
        <w:rPr>
          <w:rFonts w:hint="eastAsia"/>
        </w:rPr>
        <w:t>或有事项</w:t>
      </w:r>
    </w:p>
    <w:sdt>
      <w:sdtPr>
        <w:rPr>
          <w:b/>
          <w:bCs/>
          <w:sz w:val="2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hint="eastAsia"/>
          <w:b w:val="0"/>
          <w:bCs w:val="0"/>
          <w:sz w:val="21"/>
          <w:szCs w:val="20"/>
        </w:rPr>
      </w:sdtEndPr>
      <w:sdtContent>
        <w:p w:rsidR="00235D3E" w:rsidRPr="00235D3E" w:rsidRDefault="00235D3E" w:rsidP="00235D3E">
          <w:pPr>
            <w:overflowPunct w:val="0"/>
            <w:spacing w:line="240" w:lineRule="auto"/>
            <w:ind w:leftChars="-1" w:left="-2" w:firstLineChars="200" w:firstLine="402"/>
            <w:rPr>
              <w:lang w:eastAsia="zh-CN"/>
            </w:rPr>
          </w:pPr>
          <w:r w:rsidRPr="00235D3E">
            <w:rPr>
              <w:lang w:eastAsia="zh-CN"/>
            </w:rPr>
            <w:t>2020</w:t>
          </w:r>
          <w:r w:rsidRPr="00235D3E">
            <w:rPr>
              <w:rFonts w:hAnsi="Arial"/>
              <w:lang w:eastAsia="zh-CN"/>
            </w:rPr>
            <w:t>年</w:t>
          </w:r>
          <w:r w:rsidRPr="00235D3E">
            <w:rPr>
              <w:lang w:eastAsia="zh-CN"/>
            </w:rPr>
            <w:t>12</w:t>
          </w:r>
          <w:r w:rsidRPr="00235D3E">
            <w:rPr>
              <w:rFonts w:hAnsi="Arial"/>
              <w:lang w:eastAsia="zh-CN"/>
            </w:rPr>
            <w:t>月</w:t>
          </w:r>
          <w:r w:rsidRPr="00235D3E">
            <w:rPr>
              <w:lang w:eastAsia="zh-CN"/>
            </w:rPr>
            <w:t>31</w:t>
          </w:r>
          <w:r w:rsidRPr="00235D3E">
            <w:rPr>
              <w:rFonts w:hAnsi="Arial"/>
              <w:lang w:eastAsia="zh-CN"/>
            </w:rPr>
            <w:t>日，本集团无应披露未披露的重大或有事项。</w:t>
          </w:r>
        </w:p>
        <w:p w:rsidR="00865A28" w:rsidRPr="0034436A" w:rsidRDefault="001A19A4" w:rsidP="0034436A"/>
      </w:sdtContent>
    </w:sdt>
    <w:p w:rsidR="00865A28" w:rsidRDefault="005064CB" w:rsidP="003117F4">
      <w:pPr>
        <w:pStyle w:val="2"/>
        <w:numPr>
          <w:ilvl w:val="0"/>
          <w:numId w:val="26"/>
        </w:numPr>
        <w:rPr>
          <w:rFonts w:ascii="宋体" w:hAnsi="宋体"/>
        </w:rPr>
      </w:pPr>
      <w:r>
        <w:rPr>
          <w:rFonts w:ascii="宋体" w:hAnsi="宋体" w:hint="eastAsia"/>
        </w:rPr>
        <w:t>公司财务报表主要项目注释</w:t>
      </w:r>
    </w:p>
    <w:p w:rsidR="00865A28" w:rsidRDefault="005064CB" w:rsidP="000827B5">
      <w:pPr>
        <w:pStyle w:val="3"/>
        <w:numPr>
          <w:ilvl w:val="0"/>
          <w:numId w:val="35"/>
        </w:numPr>
        <w:rPr>
          <w:rFonts w:ascii="宋体" w:hAnsi="宋体"/>
          <w:szCs w:val="21"/>
        </w:rPr>
      </w:pPr>
      <w:r>
        <w:rPr>
          <w:rFonts w:ascii="宋体" w:hAnsi="宋体" w:hint="eastAsia"/>
          <w:szCs w:val="21"/>
        </w:rPr>
        <w:t>应收账款</w:t>
      </w:r>
    </w:p>
    <w:tbl>
      <w:tblPr>
        <w:tblW w:w="8770" w:type="dxa"/>
        <w:tblInd w:w="108" w:type="dxa"/>
        <w:tblLayout w:type="fixed"/>
        <w:tblLook w:val="04A0"/>
      </w:tblPr>
      <w:tblGrid>
        <w:gridCol w:w="4410"/>
        <w:gridCol w:w="2060"/>
        <w:gridCol w:w="240"/>
        <w:gridCol w:w="2060"/>
      </w:tblGrid>
      <w:tr w:rsidR="00825125" w:rsidRPr="00825125" w:rsidTr="00931FD3">
        <w:trPr>
          <w:trHeight w:val="264"/>
        </w:trPr>
        <w:tc>
          <w:tcPr>
            <w:tcW w:w="441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pPr>
          </w:p>
        </w:tc>
        <w:tc>
          <w:tcPr>
            <w:tcW w:w="206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rPr>
                <w:color w:val="000000"/>
              </w:rPr>
            </w:pPr>
            <w:r w:rsidRPr="00825125">
              <w:rPr>
                <w:color w:val="000000"/>
              </w:rPr>
              <w:t>20</w:t>
            </w:r>
            <w:r w:rsidRPr="00825125">
              <w:rPr>
                <w:color w:val="000000"/>
                <w:lang w:eastAsia="zh-CN"/>
              </w:rPr>
              <w:t>20</w:t>
            </w:r>
            <w:r w:rsidRPr="00825125">
              <w:rPr>
                <w:rFonts w:hAnsi="Arial"/>
                <w:color w:val="000000"/>
              </w:rPr>
              <w:t>年</w:t>
            </w:r>
            <w:r w:rsidRPr="00825125">
              <w:rPr>
                <w:color w:val="000000"/>
                <w:lang w:eastAsia="zh-CN"/>
              </w:rPr>
              <w:t>12</w:t>
            </w:r>
            <w:r w:rsidRPr="00825125">
              <w:rPr>
                <w:rFonts w:hAnsi="Arial"/>
                <w:color w:val="000000"/>
                <w:lang w:eastAsia="zh-CN"/>
              </w:rPr>
              <w:t>月</w:t>
            </w:r>
            <w:r w:rsidRPr="00825125">
              <w:rPr>
                <w:color w:val="000000"/>
                <w:lang w:eastAsia="zh-CN"/>
              </w:rPr>
              <w:t>31</w:t>
            </w:r>
            <w:r w:rsidRPr="00825125">
              <w:rPr>
                <w:rFonts w:hAnsi="Arial"/>
                <w:color w:val="000000"/>
                <w:lang w:eastAsia="zh-CN"/>
              </w:rPr>
              <w:t>日</w:t>
            </w:r>
          </w:p>
        </w:tc>
        <w:tc>
          <w:tcPr>
            <w:tcW w:w="24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rPr>
                <w:color w:val="000000"/>
              </w:rPr>
            </w:pPr>
          </w:p>
        </w:tc>
        <w:tc>
          <w:tcPr>
            <w:tcW w:w="206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rPr>
                <w:color w:val="000000"/>
              </w:rPr>
            </w:pPr>
            <w:r w:rsidRPr="00825125">
              <w:rPr>
                <w:color w:val="000000"/>
              </w:rPr>
              <w:t>201</w:t>
            </w:r>
            <w:r w:rsidRPr="00825125">
              <w:rPr>
                <w:color w:val="000000"/>
                <w:lang w:eastAsia="zh-CN"/>
              </w:rPr>
              <w:t>9</w:t>
            </w:r>
            <w:r w:rsidRPr="00825125">
              <w:rPr>
                <w:rFonts w:hAnsi="Arial"/>
                <w:color w:val="000000"/>
              </w:rPr>
              <w:t>年</w:t>
            </w:r>
            <w:r w:rsidRPr="00825125">
              <w:rPr>
                <w:color w:val="000000"/>
              </w:rPr>
              <w:t>12</w:t>
            </w:r>
            <w:r w:rsidRPr="00825125">
              <w:rPr>
                <w:rFonts w:hAnsi="Arial"/>
                <w:color w:val="000000"/>
              </w:rPr>
              <w:t>月</w:t>
            </w:r>
            <w:r w:rsidRPr="00825125">
              <w:rPr>
                <w:color w:val="000000"/>
              </w:rPr>
              <w:t>31</w:t>
            </w:r>
            <w:r w:rsidRPr="00825125">
              <w:rPr>
                <w:rFonts w:hAnsi="Arial"/>
                <w:color w:val="000000"/>
              </w:rPr>
              <w:t>日</w:t>
            </w:r>
          </w:p>
        </w:tc>
      </w:tr>
      <w:tr w:rsidR="00825125" w:rsidRPr="00825125" w:rsidTr="00931FD3">
        <w:trPr>
          <w:trHeight w:val="264"/>
        </w:trPr>
        <w:tc>
          <w:tcPr>
            <w:tcW w:w="4410" w:type="dxa"/>
            <w:tcBorders>
              <w:top w:val="nil"/>
              <w:left w:val="nil"/>
              <w:bottom w:val="nil"/>
              <w:right w:val="nil"/>
            </w:tcBorders>
            <w:shd w:val="clear" w:color="auto" w:fill="auto"/>
            <w:hideMark/>
          </w:tcPr>
          <w:p w:rsidR="00825125" w:rsidRPr="00825125" w:rsidRDefault="00825125" w:rsidP="00931FD3">
            <w:pPr>
              <w:overflowPunct w:val="0"/>
              <w:spacing w:line="240" w:lineRule="auto"/>
              <w:rPr>
                <w:color w:val="000000"/>
              </w:rPr>
            </w:pPr>
            <w:r w:rsidRPr="00825125">
              <w:rPr>
                <w:rFonts w:hAnsi="宋体"/>
              </w:rPr>
              <w:t>应收账款</w:t>
            </w:r>
          </w:p>
        </w:tc>
        <w:tc>
          <w:tcPr>
            <w:tcW w:w="2060" w:type="dxa"/>
            <w:tcBorders>
              <w:top w:val="nil"/>
              <w:left w:val="nil"/>
              <w:right w:val="nil"/>
            </w:tcBorders>
            <w:shd w:val="clear" w:color="auto" w:fill="auto"/>
            <w:vAlign w:val="bottom"/>
          </w:tcPr>
          <w:p w:rsidR="00825125" w:rsidRPr="00825125" w:rsidRDefault="00825125" w:rsidP="00931FD3">
            <w:pPr>
              <w:tabs>
                <w:tab w:val="decimal" w:pos="1817"/>
              </w:tabs>
              <w:overflowPunct w:val="0"/>
              <w:spacing w:line="240" w:lineRule="auto"/>
              <w:ind w:right="-113"/>
              <w:jc w:val="left"/>
              <w:rPr>
                <w:color w:val="000000"/>
              </w:rPr>
            </w:pPr>
            <w:r w:rsidRPr="00825125">
              <w:rPr>
                <w:color w:val="000000"/>
              </w:rPr>
              <w:t>3,776,732,494</w:t>
            </w:r>
          </w:p>
        </w:tc>
        <w:tc>
          <w:tcPr>
            <w:tcW w:w="24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pPr>
          </w:p>
        </w:tc>
        <w:tc>
          <w:tcPr>
            <w:tcW w:w="2060" w:type="dxa"/>
            <w:tcBorders>
              <w:top w:val="nil"/>
              <w:left w:val="nil"/>
              <w:right w:val="nil"/>
            </w:tcBorders>
            <w:shd w:val="clear" w:color="auto" w:fill="auto"/>
            <w:vAlign w:val="bottom"/>
            <w:hideMark/>
          </w:tcPr>
          <w:p w:rsidR="00825125" w:rsidRPr="00825125" w:rsidRDefault="00825125" w:rsidP="00931FD3">
            <w:pPr>
              <w:tabs>
                <w:tab w:val="decimal" w:pos="1817"/>
              </w:tabs>
              <w:overflowPunct w:val="0"/>
              <w:spacing w:line="240" w:lineRule="auto"/>
              <w:ind w:right="-113"/>
              <w:jc w:val="left"/>
              <w:rPr>
                <w:color w:val="000000"/>
              </w:rPr>
            </w:pPr>
            <w:r w:rsidRPr="00825125">
              <w:rPr>
                <w:color w:val="000000"/>
              </w:rPr>
              <w:t>4,454,411,525</w:t>
            </w:r>
          </w:p>
        </w:tc>
      </w:tr>
      <w:tr w:rsidR="00825125" w:rsidRPr="00825125" w:rsidTr="00931FD3">
        <w:trPr>
          <w:trHeight w:val="276"/>
        </w:trPr>
        <w:tc>
          <w:tcPr>
            <w:tcW w:w="4410" w:type="dxa"/>
            <w:tcBorders>
              <w:top w:val="nil"/>
              <w:left w:val="nil"/>
              <w:bottom w:val="nil"/>
              <w:right w:val="nil"/>
            </w:tcBorders>
            <w:shd w:val="clear" w:color="auto" w:fill="auto"/>
            <w:hideMark/>
          </w:tcPr>
          <w:p w:rsidR="00825125" w:rsidRPr="00825125" w:rsidRDefault="00825125" w:rsidP="00931FD3">
            <w:pPr>
              <w:overflowPunct w:val="0"/>
              <w:spacing w:line="240" w:lineRule="auto"/>
              <w:rPr>
                <w:color w:val="000000"/>
              </w:rPr>
            </w:pPr>
            <w:r w:rsidRPr="00825125">
              <w:rPr>
                <w:rFonts w:hAnsi="宋体"/>
              </w:rPr>
              <w:t>减：坏账准备</w:t>
            </w:r>
          </w:p>
        </w:tc>
        <w:tc>
          <w:tcPr>
            <w:tcW w:w="2060" w:type="dxa"/>
            <w:tcBorders>
              <w:top w:val="nil"/>
              <w:left w:val="nil"/>
              <w:bottom w:val="single" w:sz="4" w:space="0" w:color="auto"/>
              <w:right w:val="nil"/>
            </w:tcBorders>
            <w:shd w:val="clear" w:color="auto" w:fill="auto"/>
            <w:vAlign w:val="bottom"/>
          </w:tcPr>
          <w:p w:rsidR="00825125" w:rsidRPr="00825125" w:rsidRDefault="00825125" w:rsidP="00931FD3">
            <w:pPr>
              <w:tabs>
                <w:tab w:val="decimal" w:pos="1817"/>
              </w:tabs>
              <w:overflowPunct w:val="0"/>
              <w:spacing w:line="240" w:lineRule="auto"/>
              <w:ind w:right="-113"/>
              <w:jc w:val="left"/>
              <w:rPr>
                <w:color w:val="000000"/>
              </w:rPr>
            </w:pPr>
            <w:r w:rsidRPr="00825125">
              <w:rPr>
                <w:color w:val="000000"/>
              </w:rPr>
              <w:t>(60,697,162)</w:t>
            </w:r>
          </w:p>
        </w:tc>
        <w:tc>
          <w:tcPr>
            <w:tcW w:w="24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pPr>
          </w:p>
        </w:tc>
        <w:tc>
          <w:tcPr>
            <w:tcW w:w="2060" w:type="dxa"/>
            <w:tcBorders>
              <w:top w:val="nil"/>
              <w:left w:val="nil"/>
              <w:bottom w:val="single" w:sz="4" w:space="0" w:color="auto"/>
              <w:right w:val="nil"/>
            </w:tcBorders>
            <w:shd w:val="clear" w:color="auto" w:fill="auto"/>
            <w:vAlign w:val="bottom"/>
            <w:hideMark/>
          </w:tcPr>
          <w:p w:rsidR="00825125" w:rsidRPr="00825125" w:rsidRDefault="00825125" w:rsidP="00931FD3">
            <w:pPr>
              <w:tabs>
                <w:tab w:val="decimal" w:pos="1817"/>
              </w:tabs>
              <w:overflowPunct w:val="0"/>
              <w:spacing w:line="240" w:lineRule="auto"/>
              <w:ind w:right="-113"/>
              <w:jc w:val="left"/>
              <w:rPr>
                <w:color w:val="000000"/>
              </w:rPr>
            </w:pPr>
            <w:r w:rsidRPr="00825125">
              <w:rPr>
                <w:color w:val="000000"/>
              </w:rPr>
              <w:t>(60,977,595)</w:t>
            </w:r>
          </w:p>
        </w:tc>
      </w:tr>
      <w:tr w:rsidR="00825125" w:rsidRPr="00825125" w:rsidTr="00931FD3">
        <w:trPr>
          <w:trHeight w:val="276"/>
        </w:trPr>
        <w:tc>
          <w:tcPr>
            <w:tcW w:w="441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rPr>
                <w:color w:val="000000"/>
              </w:rPr>
            </w:pPr>
          </w:p>
        </w:tc>
        <w:tc>
          <w:tcPr>
            <w:tcW w:w="2060" w:type="dxa"/>
            <w:tcBorders>
              <w:top w:val="single" w:sz="4" w:space="0" w:color="auto"/>
              <w:left w:val="nil"/>
              <w:bottom w:val="single" w:sz="12" w:space="0" w:color="auto"/>
              <w:right w:val="nil"/>
            </w:tcBorders>
            <w:shd w:val="clear" w:color="auto" w:fill="auto"/>
            <w:vAlign w:val="bottom"/>
          </w:tcPr>
          <w:p w:rsidR="00825125" w:rsidRPr="00825125" w:rsidRDefault="00825125" w:rsidP="00931FD3">
            <w:pPr>
              <w:tabs>
                <w:tab w:val="decimal" w:pos="1817"/>
              </w:tabs>
              <w:overflowPunct w:val="0"/>
              <w:spacing w:line="240" w:lineRule="auto"/>
              <w:ind w:right="-113"/>
              <w:jc w:val="left"/>
              <w:rPr>
                <w:color w:val="000000"/>
              </w:rPr>
            </w:pPr>
            <w:r w:rsidRPr="00825125">
              <w:rPr>
                <w:color w:val="000000"/>
              </w:rPr>
              <w:t>3,716,035,332</w:t>
            </w:r>
          </w:p>
        </w:tc>
        <w:tc>
          <w:tcPr>
            <w:tcW w:w="240"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jc w:val="right"/>
              <w:rPr>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825125" w:rsidRPr="00825125" w:rsidRDefault="00825125" w:rsidP="00931FD3">
            <w:pPr>
              <w:tabs>
                <w:tab w:val="decimal" w:pos="1817"/>
              </w:tabs>
              <w:overflowPunct w:val="0"/>
              <w:spacing w:line="240" w:lineRule="auto"/>
              <w:ind w:right="-113"/>
              <w:jc w:val="left"/>
              <w:rPr>
                <w:color w:val="000000"/>
              </w:rPr>
            </w:pPr>
            <w:r w:rsidRPr="00825125">
              <w:rPr>
                <w:color w:val="000000"/>
              </w:rPr>
              <w:t>4,393,433,930</w:t>
            </w:r>
          </w:p>
        </w:tc>
      </w:tr>
    </w:tbl>
    <w:p w:rsidR="00825125" w:rsidRPr="002D62F2" w:rsidRDefault="00825125" w:rsidP="002D62F2">
      <w:pPr>
        <w:rPr>
          <w:lang w:eastAsia="zh-CN"/>
        </w:rPr>
      </w:pPr>
    </w:p>
    <w:bookmarkStart w:id="159" w:name="_Hlk533796665" w:displacedByCustomXml="next"/>
    <w:sdt>
      <w:sdtPr>
        <w:rPr>
          <w:rFonts w:ascii="宋体" w:eastAsia="宋体" w:hAnsi="宋体" w:cs="宋体" w:hint="eastAsia"/>
          <w:b w:val="0"/>
          <w:bCs w:val="0"/>
          <w:kern w:val="0"/>
          <w:sz w:val="20"/>
          <w:szCs w:val="24"/>
          <w:lang w:eastAsia="en-US"/>
        </w:rPr>
        <w:alias w:val="模块:按账龄披露"/>
        <w:tag w:val="_SEC_9c6dac1b3bd94073bae16a9f5e7fe960"/>
        <w:id w:val="-1257907969"/>
        <w:lock w:val="sdtLocked"/>
        <w:placeholder>
          <w:docPart w:val="GBC22222222222222222222222222222"/>
        </w:placeholder>
      </w:sdtPr>
      <w:sdtEndPr>
        <w:rPr>
          <w:rFonts w:ascii="Times New Roman" w:hAnsi="Times New Roman" w:cs="Times New Roman" w:hint="default"/>
          <w:sz w:val="21"/>
          <w:szCs w:val="20"/>
        </w:rPr>
      </w:sdtEndPr>
      <w:sdtContent>
        <w:p w:rsidR="002D62F2" w:rsidRPr="002D62F2" w:rsidRDefault="002D62F2" w:rsidP="000827B5">
          <w:pPr>
            <w:pStyle w:val="4"/>
            <w:numPr>
              <w:ilvl w:val="3"/>
              <w:numId w:val="51"/>
            </w:numPr>
            <w:ind w:left="404" w:hangingChars="202" w:hanging="404"/>
            <w:rPr>
              <w:rFonts w:ascii="Arial" w:eastAsia="宋体" w:hAnsi="Arial" w:cs="Arial"/>
              <w:b w:val="0"/>
            </w:rPr>
          </w:pPr>
          <w:r w:rsidRPr="002D62F2">
            <w:rPr>
              <w:rFonts w:ascii="Arial" w:eastAsia="宋体" w:hAnsi="Arial" w:cs="Arial" w:hint="eastAsia"/>
              <w:b w:val="0"/>
            </w:rPr>
            <w:t>应收账款账龄分析如下：</w:t>
          </w:r>
        </w:p>
        <w:sdt>
          <w:sdtPr>
            <w:alias w:val="是否适用：母公司应收账款按账龄披露[双击切换]"/>
            <w:tag w:val="_GBC_dafcd7d733014c4a8aaa9a9a4b6c92f1"/>
            <w:id w:val="733588422"/>
            <w:lock w:val="sdtContentLocked"/>
            <w:placeholder>
              <w:docPart w:val="GBC22222222222222222222222222222"/>
            </w:placeholder>
          </w:sdtPr>
          <w:sdtContent>
            <w:p w:rsidR="002D62F2" w:rsidRDefault="001A19A4">
              <w:r w:rsidRPr="00A26F80">
                <w:rPr>
                  <w:rFonts w:ascii="宋体" w:hAnsi="宋体"/>
                </w:rPr>
                <w:fldChar w:fldCharType="begin"/>
              </w:r>
              <w:r w:rsidR="002D62F2">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2D62F2">
                <w:rPr>
                  <w:rFonts w:ascii="宋体" w:hAnsi="宋体"/>
                </w:rPr>
                <w:instrText xml:space="preserve"> MACROBUTTON  SnrToggleCheckbox □不适用 </w:instrText>
              </w:r>
              <w:r w:rsidRPr="00A26F80">
                <w:rPr>
                  <w:rFonts w:ascii="宋体" w:hAnsi="宋体"/>
                </w:rPr>
                <w:fldChar w:fldCharType="end"/>
              </w:r>
            </w:p>
          </w:sdtContent>
        </w:sdt>
        <w:p w:rsidR="002D62F2" w:rsidRDefault="002D62F2">
          <w:pPr>
            <w:jc w:val="right"/>
            <w:rPr>
              <w:szCs w:val="21"/>
              <w:lang w:eastAsia="zh-CN"/>
            </w:rPr>
          </w:pPr>
          <w:r>
            <w:rPr>
              <w:rFonts w:hint="eastAsia"/>
              <w:szCs w:val="21"/>
              <w:lang w:eastAsia="zh-CN"/>
            </w:rPr>
            <w:t>单位：</w:t>
          </w:r>
          <w:sdt>
            <w:sdtPr>
              <w:rPr>
                <w:rFonts w:hint="eastAsia"/>
                <w:szCs w:val="21"/>
                <w:lang w:eastAsia="zh-CN"/>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948"/>
            <w:gridCol w:w="3120"/>
            <w:gridCol w:w="3228"/>
          </w:tblGrid>
          <w:tr w:rsidR="002D62F2" w:rsidTr="002D62F2">
            <w:trPr>
              <w:cantSplit/>
            </w:trPr>
            <w:sdt>
              <w:sdtPr>
                <w:tag w:val="_PLD_306ac63f3585491ab4c995e84aaeaae8"/>
                <w:id w:val="92346966"/>
                <w:lock w:val="sdtLocked"/>
              </w:sdtPr>
              <w:sdtContent>
                <w:tc>
                  <w:tcPr>
                    <w:tcW w:w="1586" w:type="pct"/>
                    <w:tcBorders>
                      <w:top w:val="single" w:sz="4" w:space="0" w:color="auto"/>
                      <w:left w:val="single" w:sz="4" w:space="0" w:color="auto"/>
                      <w:bottom w:val="single" w:sz="4" w:space="0" w:color="auto"/>
                      <w:right w:val="single" w:sz="4" w:space="0" w:color="auto"/>
                    </w:tcBorders>
                    <w:vAlign w:val="center"/>
                  </w:tcPr>
                  <w:p w:rsidR="002D62F2" w:rsidRDefault="002D62F2" w:rsidP="00931FD3">
                    <w:pPr>
                      <w:jc w:val="center"/>
                      <w:rPr>
                        <w:szCs w:val="21"/>
                      </w:rPr>
                    </w:pPr>
                    <w:r>
                      <w:rPr>
                        <w:rFonts w:hint="eastAsia"/>
                        <w:szCs w:val="21"/>
                      </w:rPr>
                      <w:t>账龄</w:t>
                    </w:r>
                  </w:p>
                </w:tc>
              </w:sdtContent>
            </w:sdt>
            <w:sdt>
              <w:sdtPr>
                <w:tag w:val="_PLD_af5c2c2bfbf14ab3a9bc2f164f5d2a9c"/>
                <w:id w:val="92346967"/>
                <w:lock w:val="sdtLocked"/>
              </w:sdtPr>
              <w:sdtContent>
                <w:tc>
                  <w:tcPr>
                    <w:tcW w:w="1678" w:type="pct"/>
                    <w:tcBorders>
                      <w:top w:val="single" w:sz="4" w:space="0" w:color="auto"/>
                      <w:left w:val="single" w:sz="4" w:space="0" w:color="auto"/>
                      <w:bottom w:val="single" w:sz="4" w:space="0" w:color="auto"/>
                      <w:right w:val="single" w:sz="4" w:space="0" w:color="auto"/>
                    </w:tcBorders>
                    <w:vAlign w:val="center"/>
                  </w:tcPr>
                  <w:p w:rsidR="002D62F2" w:rsidRDefault="002D62F2" w:rsidP="00931FD3">
                    <w:pPr>
                      <w:jc w:val="center"/>
                      <w:rPr>
                        <w:szCs w:val="21"/>
                      </w:rPr>
                    </w:pPr>
                    <w:r>
                      <w:rPr>
                        <w:rFonts w:hint="eastAsia"/>
                        <w:szCs w:val="21"/>
                      </w:rPr>
                      <w:t>期末账面余额</w:t>
                    </w:r>
                  </w:p>
                </w:tc>
              </w:sdtContent>
            </w:sdt>
            <w:tc>
              <w:tcPr>
                <w:tcW w:w="1737" w:type="pct"/>
                <w:tcBorders>
                  <w:top w:val="single" w:sz="4" w:space="0" w:color="auto"/>
                  <w:left w:val="single" w:sz="4" w:space="0" w:color="auto"/>
                  <w:bottom w:val="single" w:sz="4" w:space="0" w:color="auto"/>
                  <w:right w:val="single" w:sz="4" w:space="0" w:color="auto"/>
                </w:tcBorders>
                <w:vAlign w:val="center"/>
              </w:tcPr>
              <w:p w:rsidR="002D62F2" w:rsidRDefault="002D62F2" w:rsidP="00931FD3">
                <w:pPr>
                  <w:jc w:val="center"/>
                  <w:rPr>
                    <w:szCs w:val="21"/>
                  </w:rPr>
                </w:pPr>
                <w:r>
                  <w:rPr>
                    <w:rFonts w:hint="eastAsia"/>
                    <w:szCs w:val="21"/>
                  </w:rPr>
                  <w:t>期初账面余额</w:t>
                </w:r>
              </w:p>
            </w:tc>
          </w:tr>
          <w:tr w:rsidR="002D62F2" w:rsidTr="002D62F2">
            <w:trPr>
              <w:cantSplit/>
            </w:trPr>
            <w:sdt>
              <w:sdtPr>
                <w:tag w:val="_PLD_8aef9ce83d614b3c8a918a411c19a08d"/>
                <w:id w:val="92346968"/>
                <w:lock w:val="sdtLocked"/>
              </w:sdtPr>
              <w:sdtContent>
                <w:tc>
                  <w:tcPr>
                    <w:tcW w:w="1586" w:type="pct"/>
                    <w:tcBorders>
                      <w:top w:val="single" w:sz="4" w:space="0" w:color="auto"/>
                      <w:left w:val="single" w:sz="4" w:space="0" w:color="auto"/>
                      <w:bottom w:val="single" w:sz="4" w:space="0" w:color="auto"/>
                      <w:right w:val="single" w:sz="4" w:space="0" w:color="auto"/>
                    </w:tcBorders>
                  </w:tcPr>
                  <w:p w:rsidR="002D62F2" w:rsidRDefault="002D62F2" w:rsidP="00931FD3">
                    <w:pPr>
                      <w:rPr>
                        <w:szCs w:val="21"/>
                      </w:rPr>
                    </w:pPr>
                    <w:r>
                      <w:rPr>
                        <w:rFonts w:hint="eastAsia"/>
                        <w:szCs w:val="21"/>
                      </w:rPr>
                      <w:t>1</w:t>
                    </w:r>
                    <w:r>
                      <w:rPr>
                        <w:rFonts w:hint="eastAsia"/>
                        <w:szCs w:val="21"/>
                      </w:rPr>
                      <w:t>年以内小计</w:t>
                    </w:r>
                  </w:p>
                </w:tc>
              </w:sdtContent>
            </w:sdt>
            <w:tc>
              <w:tcPr>
                <w:tcW w:w="1678"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2,768,064,495</w:t>
                </w:r>
              </w:p>
            </w:tc>
            <w:tc>
              <w:tcPr>
                <w:tcW w:w="1737"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3,450,194,329</w:t>
                </w:r>
              </w:p>
            </w:tc>
          </w:tr>
          <w:tr w:rsidR="002D62F2" w:rsidTr="002D62F2">
            <w:trPr>
              <w:cantSplit/>
            </w:trPr>
            <w:sdt>
              <w:sdtPr>
                <w:tag w:val="_PLD_60171e3c09014ca6aa27c8d4e453d92d"/>
                <w:id w:val="92346969"/>
                <w:lock w:val="sdtLocked"/>
              </w:sdtPr>
              <w:sdtContent>
                <w:tc>
                  <w:tcPr>
                    <w:tcW w:w="1586" w:type="pct"/>
                    <w:tcBorders>
                      <w:top w:val="single" w:sz="4" w:space="0" w:color="auto"/>
                      <w:left w:val="single" w:sz="4" w:space="0" w:color="auto"/>
                      <w:bottom w:val="single" w:sz="4" w:space="0" w:color="auto"/>
                      <w:right w:val="single" w:sz="4" w:space="0" w:color="auto"/>
                    </w:tcBorders>
                  </w:tcPr>
                  <w:p w:rsidR="002D62F2" w:rsidRDefault="002D62F2" w:rsidP="00931FD3">
                    <w:pPr>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1678"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653,062,020</w:t>
                </w:r>
              </w:p>
            </w:tc>
            <w:tc>
              <w:tcPr>
                <w:tcW w:w="1737"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747,589,835</w:t>
                </w:r>
              </w:p>
            </w:tc>
          </w:tr>
          <w:tr w:rsidR="002D62F2" w:rsidTr="002D62F2">
            <w:trPr>
              <w:cantSplit/>
            </w:trPr>
            <w:sdt>
              <w:sdtPr>
                <w:tag w:val="_PLD_89731acfd60f443eba6c0e13bea601ba"/>
                <w:id w:val="92346970"/>
                <w:lock w:val="sdtLocked"/>
              </w:sdtPr>
              <w:sdtContent>
                <w:tc>
                  <w:tcPr>
                    <w:tcW w:w="1586" w:type="pct"/>
                    <w:tcBorders>
                      <w:top w:val="single" w:sz="4" w:space="0" w:color="auto"/>
                      <w:left w:val="single" w:sz="4" w:space="0" w:color="auto"/>
                      <w:bottom w:val="single" w:sz="4" w:space="0" w:color="auto"/>
                      <w:right w:val="single" w:sz="4" w:space="0" w:color="auto"/>
                    </w:tcBorders>
                  </w:tcPr>
                  <w:p w:rsidR="002D62F2" w:rsidRDefault="002D62F2" w:rsidP="00931FD3">
                    <w:pPr>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1678"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306,409,864</w:t>
                </w:r>
              </w:p>
            </w:tc>
            <w:tc>
              <w:tcPr>
                <w:tcW w:w="1737"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172,482,020</w:t>
                </w:r>
              </w:p>
            </w:tc>
          </w:tr>
          <w:tr w:rsidR="002D62F2" w:rsidTr="002D62F2">
            <w:trPr>
              <w:cantSplit/>
            </w:trPr>
            <w:sdt>
              <w:sdtPr>
                <w:tag w:val="_PLD_a5e068719bf940b2b449eb719c2ac726"/>
                <w:id w:val="92346971"/>
                <w:lock w:val="sdtLocked"/>
              </w:sdtPr>
              <w:sdtContent>
                <w:tc>
                  <w:tcPr>
                    <w:tcW w:w="1586" w:type="pct"/>
                    <w:tcBorders>
                      <w:top w:val="single" w:sz="4" w:space="0" w:color="auto"/>
                      <w:left w:val="single" w:sz="4" w:space="0" w:color="auto"/>
                      <w:bottom w:val="single" w:sz="4" w:space="0" w:color="auto"/>
                      <w:right w:val="single" w:sz="4" w:space="0" w:color="auto"/>
                    </w:tcBorders>
                  </w:tcPr>
                  <w:p w:rsidR="002D62F2" w:rsidRDefault="002D62F2" w:rsidP="00931FD3">
                    <w:pPr>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1678"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48,812,067</w:t>
                </w:r>
              </w:p>
            </w:tc>
            <w:tc>
              <w:tcPr>
                <w:tcW w:w="1737"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83,480,860</w:t>
                </w:r>
              </w:p>
            </w:tc>
          </w:tr>
          <w:tr w:rsidR="002D62F2" w:rsidTr="002D62F2">
            <w:trPr>
              <w:cantSplit/>
            </w:trPr>
            <w:sdt>
              <w:sdtPr>
                <w:tag w:val="_PLD_02f976cd9e144b12bbb6cc4715ee8be6"/>
                <w:id w:val="92346972"/>
                <w:lock w:val="sdtLocked"/>
              </w:sdtPr>
              <w:sdtContent>
                <w:tc>
                  <w:tcPr>
                    <w:tcW w:w="1586" w:type="pct"/>
                    <w:tcBorders>
                      <w:top w:val="single" w:sz="4" w:space="0" w:color="auto"/>
                      <w:left w:val="single" w:sz="4" w:space="0" w:color="auto"/>
                      <w:bottom w:val="single" w:sz="4" w:space="0" w:color="auto"/>
                      <w:right w:val="single" w:sz="4" w:space="0" w:color="auto"/>
                    </w:tcBorders>
                  </w:tcPr>
                  <w:p w:rsidR="002D62F2" w:rsidRDefault="002D62F2" w:rsidP="00931FD3">
                    <w:pPr>
                      <w:rPr>
                        <w:szCs w:val="21"/>
                      </w:rPr>
                    </w:pPr>
                    <w:r>
                      <w:rPr>
                        <w:rFonts w:hint="eastAsia"/>
                        <w:szCs w:val="21"/>
                      </w:rPr>
                      <w:t>5</w:t>
                    </w:r>
                    <w:r>
                      <w:rPr>
                        <w:rFonts w:hint="eastAsia"/>
                        <w:szCs w:val="21"/>
                      </w:rPr>
                      <w:t>年以上</w:t>
                    </w:r>
                  </w:p>
                </w:tc>
              </w:sdtContent>
            </w:sdt>
            <w:tc>
              <w:tcPr>
                <w:tcW w:w="1678"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384,048</w:t>
                </w:r>
              </w:p>
            </w:tc>
            <w:tc>
              <w:tcPr>
                <w:tcW w:w="1737"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664,481</w:t>
                </w:r>
              </w:p>
            </w:tc>
          </w:tr>
          <w:tr w:rsidR="002D62F2" w:rsidTr="002D62F2">
            <w:trPr>
              <w:cantSplit/>
            </w:trPr>
            <w:sdt>
              <w:sdtPr>
                <w:tag w:val="_PLD_a4d3a76dbc2f4319a93b8e99313ee064"/>
                <w:id w:val="92346973"/>
                <w:lock w:val="sdtLocked"/>
              </w:sdtPr>
              <w:sdtContent>
                <w:tc>
                  <w:tcPr>
                    <w:tcW w:w="1586" w:type="pct"/>
                    <w:tcBorders>
                      <w:top w:val="single" w:sz="4" w:space="0" w:color="auto"/>
                      <w:left w:val="single" w:sz="4" w:space="0" w:color="auto"/>
                      <w:bottom w:val="single" w:sz="4" w:space="0" w:color="auto"/>
                      <w:right w:val="single" w:sz="4" w:space="0" w:color="auto"/>
                    </w:tcBorders>
                    <w:vAlign w:val="center"/>
                  </w:tcPr>
                  <w:p w:rsidR="002D62F2" w:rsidRDefault="002D62F2" w:rsidP="00931FD3">
                    <w:pPr>
                      <w:jc w:val="center"/>
                      <w:rPr>
                        <w:szCs w:val="21"/>
                      </w:rPr>
                    </w:pPr>
                    <w:r>
                      <w:rPr>
                        <w:rFonts w:hint="eastAsia"/>
                        <w:szCs w:val="21"/>
                      </w:rPr>
                      <w:t>合计</w:t>
                    </w:r>
                  </w:p>
                </w:tc>
              </w:sdtContent>
            </w:sdt>
            <w:tc>
              <w:tcPr>
                <w:tcW w:w="1678"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3,776,732,494</w:t>
                </w:r>
              </w:p>
            </w:tc>
            <w:tc>
              <w:tcPr>
                <w:tcW w:w="1737" w:type="pct"/>
                <w:tcBorders>
                  <w:top w:val="single" w:sz="4" w:space="0" w:color="auto"/>
                  <w:left w:val="single" w:sz="4" w:space="0" w:color="auto"/>
                  <w:bottom w:val="single" w:sz="4" w:space="0" w:color="auto"/>
                  <w:right w:val="single" w:sz="4" w:space="0" w:color="auto"/>
                </w:tcBorders>
              </w:tcPr>
              <w:p w:rsidR="002D62F2" w:rsidRDefault="002D62F2" w:rsidP="00931FD3">
                <w:pPr>
                  <w:jc w:val="right"/>
                  <w:rPr>
                    <w:szCs w:val="21"/>
                  </w:rPr>
                </w:pPr>
                <w:r>
                  <w:t>4,454,411,525</w:t>
                </w:r>
              </w:p>
            </w:tc>
          </w:tr>
        </w:tbl>
        <w:p w:rsidR="00865A28" w:rsidRDefault="001A19A4"/>
      </w:sdtContent>
    </w:sdt>
    <w:bookmarkEnd w:id="159" w:displacedByCustomXml="prev"/>
    <w:sdt>
      <w:sdtPr>
        <w:rPr>
          <w:rFonts w:ascii="Times New Roman" w:eastAsia="宋体" w:hAnsi="Times New Roman"/>
          <w:b w:val="0"/>
          <w:bCs w:val="0"/>
          <w:kern w:val="0"/>
          <w:szCs w:val="24"/>
          <w:lang w:eastAsia="en-US"/>
        </w:rPr>
        <w:alias w:val="模块:按欠款方归集的期末余额前五名的应收账款情况"/>
        <w:tag w:val="_GBC_60192a235b1d4a9bb5f69fafe3ab6f87"/>
        <w:id w:val="92347183"/>
        <w:lock w:val="sdtLocked"/>
      </w:sdtPr>
      <w:sdtEndPr>
        <w:rPr>
          <w:szCs w:val="21"/>
        </w:rPr>
      </w:sdtEndPr>
      <w:sdtContent>
        <w:p w:rsidR="00825125" w:rsidRPr="00825125" w:rsidRDefault="00825125" w:rsidP="000827B5">
          <w:pPr>
            <w:pStyle w:val="4"/>
            <w:numPr>
              <w:ilvl w:val="3"/>
              <w:numId w:val="51"/>
            </w:numPr>
            <w:ind w:left="424" w:hangingChars="202" w:hanging="424"/>
            <w:rPr>
              <w:rFonts w:ascii="Times New Roman" w:hAnsi="Times New Roman"/>
              <w:b w:val="0"/>
            </w:rPr>
          </w:pPr>
          <w:r w:rsidRPr="00825125">
            <w:rPr>
              <w:rFonts w:ascii="Times New Roman" w:hAnsi="Arial"/>
              <w:b w:val="0"/>
            </w:rPr>
            <w:t>于</w:t>
          </w:r>
          <w:r w:rsidRPr="00825125">
            <w:rPr>
              <w:rFonts w:ascii="Times New Roman" w:hAnsi="Times New Roman"/>
              <w:b w:val="0"/>
            </w:rPr>
            <w:t>2020</w:t>
          </w:r>
          <w:r w:rsidRPr="00825125">
            <w:rPr>
              <w:rFonts w:ascii="Times New Roman" w:hAnsi="Arial"/>
              <w:b w:val="0"/>
            </w:rPr>
            <w:t>年</w:t>
          </w:r>
          <w:r w:rsidRPr="00825125">
            <w:rPr>
              <w:rFonts w:ascii="Times New Roman" w:hAnsi="Times New Roman"/>
              <w:b w:val="0"/>
            </w:rPr>
            <w:t>12</w:t>
          </w:r>
          <w:r w:rsidRPr="00825125">
            <w:rPr>
              <w:rFonts w:ascii="Times New Roman" w:hAnsi="Arial"/>
              <w:b w:val="0"/>
            </w:rPr>
            <w:t>月</w:t>
          </w:r>
          <w:r w:rsidRPr="00825125">
            <w:rPr>
              <w:rFonts w:ascii="Times New Roman" w:hAnsi="Times New Roman"/>
              <w:b w:val="0"/>
            </w:rPr>
            <w:t>31</w:t>
          </w:r>
          <w:r w:rsidRPr="00825125">
            <w:rPr>
              <w:rFonts w:ascii="Times New Roman" w:hAnsi="Arial"/>
              <w:b w:val="0"/>
            </w:rPr>
            <w:t>日，按欠款方归集的余额前五名的应收账款汇总分析如下：</w:t>
          </w:r>
        </w:p>
        <w:sdt>
          <w:sdtPr>
            <w:rPr>
              <w:rFonts w:hint="eastAsia"/>
              <w:szCs w:val="21"/>
            </w:rPr>
            <w:alias w:val="是否适用：母公司按欠款方归集的期末余额前五名的应收账款情况[双击切换]"/>
            <w:tag w:val="_GBC_cbabb95d8e1348419e781d8896cafe32"/>
            <w:id w:val="92347184"/>
            <w:lock w:val="sdtContentLocked"/>
          </w:sdtPr>
          <w:sdtContent>
            <w:p w:rsidR="00825125" w:rsidRDefault="001A19A4">
              <w:pPr>
                <w:snapToGrid w:val="0"/>
                <w:spacing w:line="240" w:lineRule="atLeast"/>
                <w:rPr>
                  <w:szCs w:val="21"/>
                </w:rPr>
              </w:pPr>
              <w:r>
                <w:rPr>
                  <w:szCs w:val="21"/>
                </w:rPr>
                <w:fldChar w:fldCharType="begin"/>
              </w:r>
              <w:r w:rsidR="00825125">
                <w:rPr>
                  <w:rFonts w:hint="eastAsia"/>
                  <w:szCs w:val="21"/>
                </w:rPr>
                <w:instrText xml:space="preserve"> MACROBUTTON  SnrToggleCheckbox </w:instrText>
              </w:r>
              <w:r w:rsidR="00825125">
                <w:rPr>
                  <w:rFonts w:hint="eastAsia"/>
                  <w:szCs w:val="21"/>
                </w:rPr>
                <w:instrText>√适用</w:instrText>
              </w:r>
              <w:r w:rsidR="00825125">
                <w:rPr>
                  <w:rFonts w:hint="eastAsia"/>
                  <w:szCs w:val="21"/>
                </w:rPr>
                <w:instrText xml:space="preserve">  </w:instrText>
              </w:r>
              <w:r>
                <w:rPr>
                  <w:szCs w:val="21"/>
                </w:rPr>
                <w:fldChar w:fldCharType="end"/>
              </w:r>
              <w:r>
                <w:rPr>
                  <w:szCs w:val="21"/>
                </w:rPr>
                <w:fldChar w:fldCharType="begin"/>
              </w:r>
              <w:r w:rsidR="00825125">
                <w:rPr>
                  <w:rFonts w:hint="eastAsia"/>
                  <w:szCs w:val="21"/>
                </w:rPr>
                <w:instrText xml:space="preserve"> MACROBUTTON  SnrToggleCheckbox </w:instrText>
              </w:r>
              <w:r w:rsidR="00825125">
                <w:rPr>
                  <w:rFonts w:hint="eastAsia"/>
                  <w:szCs w:val="21"/>
                </w:rPr>
                <w:instrText>□不适用</w:instrText>
              </w:r>
              <w:r w:rsidR="00825125">
                <w:rPr>
                  <w:rFonts w:hint="eastAsia"/>
                  <w:szCs w:val="21"/>
                </w:rPr>
                <w:instrText xml:space="preserve"> </w:instrText>
              </w:r>
              <w:r>
                <w:rPr>
                  <w:szCs w:val="21"/>
                </w:rPr>
                <w:fldChar w:fldCharType="end"/>
              </w:r>
            </w:p>
          </w:sdtContent>
        </w:sdt>
        <w:sdt>
          <w:sdtPr>
            <w:rPr>
              <w:szCs w:val="21"/>
            </w:rPr>
            <w:alias w:val="按欠款方归集的期末余额前五名的应收账款情况的说明"/>
            <w:tag w:val="_GBC_fb5c8a787a404b5f93e696afb6756e6c"/>
            <w:id w:val="92347185"/>
            <w:lock w:val="sdtLocked"/>
          </w:sdtPr>
          <w:sdtContent>
            <w:tbl>
              <w:tblPr>
                <w:tblW w:w="8674" w:type="dxa"/>
                <w:tblInd w:w="118" w:type="dxa"/>
                <w:tblLayout w:type="fixed"/>
                <w:tblCellMar>
                  <w:left w:w="28" w:type="dxa"/>
                  <w:right w:w="28" w:type="dxa"/>
                </w:tblCellMar>
                <w:tblLook w:val="04A0"/>
              </w:tblPr>
              <w:tblGrid>
                <w:gridCol w:w="3420"/>
                <w:gridCol w:w="1793"/>
                <w:gridCol w:w="76"/>
                <w:gridCol w:w="1740"/>
                <w:gridCol w:w="76"/>
                <w:gridCol w:w="1569"/>
              </w:tblGrid>
              <w:tr w:rsidR="00825125" w:rsidRPr="00825125" w:rsidTr="00931FD3">
                <w:trPr>
                  <w:trHeight w:val="264"/>
                </w:trPr>
                <w:tc>
                  <w:tcPr>
                    <w:tcW w:w="3420" w:type="dxa"/>
                    <w:vMerge w:val="restart"/>
                    <w:tcBorders>
                      <w:top w:val="nil"/>
                      <w:left w:val="nil"/>
                      <w:bottom w:val="nil"/>
                      <w:right w:val="nil"/>
                    </w:tcBorders>
                    <w:shd w:val="clear" w:color="auto" w:fill="auto"/>
                    <w:vAlign w:val="bottom"/>
                    <w:hideMark/>
                  </w:tcPr>
                  <w:p w:rsidR="00825125" w:rsidRPr="00825125" w:rsidRDefault="00825125" w:rsidP="002A37FF">
                    <w:pPr>
                      <w:overflowPunct w:val="0"/>
                      <w:spacing w:line="240" w:lineRule="auto"/>
                      <w:ind w:leftChars="100" w:left="210"/>
                      <w:rPr>
                        <w:lang w:eastAsia="zh-CN"/>
                      </w:rPr>
                    </w:pPr>
                  </w:p>
                </w:tc>
                <w:tc>
                  <w:tcPr>
                    <w:tcW w:w="1793" w:type="dxa"/>
                    <w:vMerge w:val="restart"/>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ind w:right="57"/>
                      <w:jc w:val="right"/>
                      <w:rPr>
                        <w:color w:val="000000"/>
                      </w:rPr>
                    </w:pPr>
                    <w:r w:rsidRPr="00825125">
                      <w:rPr>
                        <w:rFonts w:hAnsi="Arial"/>
                        <w:color w:val="000000"/>
                      </w:rPr>
                      <w:t>余额</w:t>
                    </w:r>
                  </w:p>
                </w:tc>
                <w:tc>
                  <w:tcPr>
                    <w:tcW w:w="76" w:type="dxa"/>
                    <w:tcBorders>
                      <w:top w:val="nil"/>
                      <w:left w:val="nil"/>
                      <w:bottom w:val="nil"/>
                      <w:right w:val="nil"/>
                    </w:tcBorders>
                    <w:shd w:val="clear" w:color="auto" w:fill="auto"/>
                  </w:tcPr>
                  <w:p w:rsidR="00825125" w:rsidRPr="00825125" w:rsidRDefault="00825125" w:rsidP="00931FD3">
                    <w:pPr>
                      <w:overflowPunct w:val="0"/>
                      <w:spacing w:line="240" w:lineRule="auto"/>
                      <w:ind w:right="57"/>
                      <w:jc w:val="right"/>
                      <w:rPr>
                        <w:color w:val="000000"/>
                      </w:rPr>
                    </w:pPr>
                  </w:p>
                </w:tc>
                <w:tc>
                  <w:tcPr>
                    <w:tcW w:w="1740" w:type="dxa"/>
                    <w:vMerge w:val="restart"/>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ind w:right="57"/>
                      <w:jc w:val="right"/>
                      <w:rPr>
                        <w:color w:val="000000"/>
                      </w:rPr>
                    </w:pPr>
                    <w:r w:rsidRPr="00825125">
                      <w:rPr>
                        <w:rFonts w:hAnsi="Arial"/>
                        <w:color w:val="000000"/>
                      </w:rPr>
                      <w:t>坏账准备金额</w:t>
                    </w:r>
                  </w:p>
                </w:tc>
                <w:tc>
                  <w:tcPr>
                    <w:tcW w:w="76" w:type="dxa"/>
                    <w:tcBorders>
                      <w:top w:val="nil"/>
                      <w:left w:val="nil"/>
                      <w:bottom w:val="nil"/>
                      <w:right w:val="nil"/>
                    </w:tcBorders>
                    <w:shd w:val="clear" w:color="auto" w:fill="auto"/>
                  </w:tcPr>
                  <w:p w:rsidR="00825125" w:rsidRPr="00825125" w:rsidRDefault="00825125" w:rsidP="00931FD3">
                    <w:pPr>
                      <w:overflowPunct w:val="0"/>
                      <w:spacing w:line="240" w:lineRule="auto"/>
                      <w:ind w:right="57"/>
                      <w:jc w:val="right"/>
                      <w:rPr>
                        <w:color w:val="000000"/>
                      </w:rPr>
                    </w:pPr>
                  </w:p>
                </w:tc>
                <w:tc>
                  <w:tcPr>
                    <w:tcW w:w="1569"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ind w:right="57"/>
                      <w:jc w:val="right"/>
                      <w:rPr>
                        <w:color w:val="000000"/>
                      </w:rPr>
                    </w:pPr>
                    <w:r w:rsidRPr="00825125">
                      <w:rPr>
                        <w:rFonts w:hAnsi="Arial"/>
                        <w:color w:val="000000"/>
                      </w:rPr>
                      <w:t>占应收账款</w:t>
                    </w:r>
                  </w:p>
                </w:tc>
              </w:tr>
              <w:tr w:rsidR="00825125" w:rsidRPr="00825125" w:rsidTr="00931FD3">
                <w:trPr>
                  <w:trHeight w:val="264"/>
                </w:trPr>
                <w:tc>
                  <w:tcPr>
                    <w:tcW w:w="3420" w:type="dxa"/>
                    <w:vMerge/>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pPr>
                  </w:p>
                </w:tc>
                <w:tc>
                  <w:tcPr>
                    <w:tcW w:w="1793" w:type="dxa"/>
                    <w:vMerge/>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ind w:right="57"/>
                      <w:rPr>
                        <w:color w:val="000000"/>
                      </w:rPr>
                    </w:pPr>
                  </w:p>
                </w:tc>
                <w:tc>
                  <w:tcPr>
                    <w:tcW w:w="76" w:type="dxa"/>
                    <w:tcBorders>
                      <w:top w:val="nil"/>
                      <w:left w:val="nil"/>
                      <w:bottom w:val="nil"/>
                      <w:right w:val="nil"/>
                    </w:tcBorders>
                    <w:shd w:val="clear" w:color="auto" w:fill="auto"/>
                  </w:tcPr>
                  <w:p w:rsidR="00825125" w:rsidRPr="00825125" w:rsidRDefault="00825125" w:rsidP="00931FD3">
                    <w:pPr>
                      <w:overflowPunct w:val="0"/>
                      <w:spacing w:line="240" w:lineRule="auto"/>
                      <w:ind w:right="57"/>
                      <w:rPr>
                        <w:color w:val="000000"/>
                      </w:rPr>
                    </w:pPr>
                  </w:p>
                </w:tc>
                <w:tc>
                  <w:tcPr>
                    <w:tcW w:w="1740" w:type="dxa"/>
                    <w:vMerge/>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ind w:right="57"/>
                      <w:rPr>
                        <w:color w:val="000000"/>
                      </w:rPr>
                    </w:pPr>
                  </w:p>
                </w:tc>
                <w:tc>
                  <w:tcPr>
                    <w:tcW w:w="76" w:type="dxa"/>
                    <w:tcBorders>
                      <w:top w:val="nil"/>
                      <w:left w:val="nil"/>
                      <w:bottom w:val="nil"/>
                      <w:right w:val="nil"/>
                    </w:tcBorders>
                    <w:shd w:val="clear" w:color="auto" w:fill="auto"/>
                  </w:tcPr>
                  <w:p w:rsidR="00825125" w:rsidRPr="00825125" w:rsidRDefault="00825125" w:rsidP="00931FD3">
                    <w:pPr>
                      <w:overflowPunct w:val="0"/>
                      <w:spacing w:line="240" w:lineRule="auto"/>
                      <w:ind w:right="57"/>
                      <w:jc w:val="right"/>
                      <w:rPr>
                        <w:color w:val="000000"/>
                      </w:rPr>
                    </w:pPr>
                  </w:p>
                </w:tc>
                <w:tc>
                  <w:tcPr>
                    <w:tcW w:w="1569" w:type="dxa"/>
                    <w:tcBorders>
                      <w:top w:val="nil"/>
                      <w:left w:val="nil"/>
                      <w:bottom w:val="nil"/>
                      <w:right w:val="nil"/>
                    </w:tcBorders>
                    <w:shd w:val="clear" w:color="auto" w:fill="auto"/>
                    <w:vAlign w:val="bottom"/>
                    <w:hideMark/>
                  </w:tcPr>
                  <w:p w:rsidR="00825125" w:rsidRPr="00825125" w:rsidRDefault="00825125" w:rsidP="00931FD3">
                    <w:pPr>
                      <w:overflowPunct w:val="0"/>
                      <w:spacing w:line="240" w:lineRule="auto"/>
                      <w:ind w:right="57"/>
                      <w:jc w:val="right"/>
                      <w:rPr>
                        <w:color w:val="000000"/>
                      </w:rPr>
                    </w:pPr>
                    <w:r w:rsidRPr="00825125">
                      <w:rPr>
                        <w:rFonts w:hAnsi="Arial"/>
                        <w:color w:val="000000"/>
                      </w:rPr>
                      <w:t>余额总额比例</w:t>
                    </w:r>
                  </w:p>
                </w:tc>
              </w:tr>
              <w:tr w:rsidR="00825125" w:rsidRPr="00825125" w:rsidTr="00931FD3">
                <w:trPr>
                  <w:trHeight w:val="276"/>
                </w:trPr>
                <w:tc>
                  <w:tcPr>
                    <w:tcW w:w="3420" w:type="dxa"/>
                    <w:tcBorders>
                      <w:top w:val="nil"/>
                      <w:left w:val="nil"/>
                      <w:bottom w:val="nil"/>
                      <w:right w:val="nil"/>
                    </w:tcBorders>
                    <w:shd w:val="clear" w:color="auto" w:fill="auto"/>
                    <w:vAlign w:val="bottom"/>
                    <w:hideMark/>
                  </w:tcPr>
                  <w:p w:rsidR="00825125" w:rsidRPr="00825125" w:rsidRDefault="00825125" w:rsidP="002A37FF">
                    <w:pPr>
                      <w:overflowPunct w:val="0"/>
                      <w:spacing w:line="240" w:lineRule="auto"/>
                      <w:ind w:firstLineChars="71" w:firstLine="149"/>
                      <w:rPr>
                        <w:color w:val="000000"/>
                        <w:lang w:eastAsia="zh-CN"/>
                      </w:rPr>
                    </w:pPr>
                    <w:r w:rsidRPr="00825125">
                      <w:rPr>
                        <w:rFonts w:hAnsi="Arial"/>
                        <w:color w:val="000000"/>
                        <w:lang w:eastAsia="zh-CN"/>
                      </w:rPr>
                      <w:t>余额前五名的应收账款总额</w:t>
                    </w:r>
                  </w:p>
                </w:tc>
                <w:tc>
                  <w:tcPr>
                    <w:tcW w:w="1793" w:type="dxa"/>
                    <w:tcBorders>
                      <w:top w:val="nil"/>
                      <w:left w:val="nil"/>
                      <w:bottom w:val="single" w:sz="12" w:space="0" w:color="auto"/>
                      <w:right w:val="nil"/>
                    </w:tcBorders>
                    <w:shd w:val="clear" w:color="auto" w:fill="auto"/>
                    <w:vAlign w:val="bottom"/>
                  </w:tcPr>
                  <w:p w:rsidR="00825125" w:rsidRPr="00825125" w:rsidRDefault="00825125" w:rsidP="00931FD3">
                    <w:pPr>
                      <w:tabs>
                        <w:tab w:val="decimal" w:pos="1691"/>
                      </w:tabs>
                      <w:overflowPunct w:val="0"/>
                      <w:spacing w:line="240" w:lineRule="auto"/>
                      <w:ind w:right="-57"/>
                      <w:jc w:val="left"/>
                      <w:rPr>
                        <w:color w:val="000000"/>
                        <w:lang w:eastAsia="zh-CN"/>
                      </w:rPr>
                    </w:pPr>
                    <w:r w:rsidRPr="00825125">
                      <w:rPr>
                        <w:color w:val="000000"/>
                        <w:lang w:eastAsia="zh-CN"/>
                      </w:rPr>
                      <w:t>2,314,687,785</w:t>
                    </w:r>
                  </w:p>
                </w:tc>
                <w:tc>
                  <w:tcPr>
                    <w:tcW w:w="76" w:type="dxa"/>
                    <w:tcBorders>
                      <w:top w:val="nil"/>
                      <w:left w:val="nil"/>
                      <w:right w:val="nil"/>
                    </w:tcBorders>
                    <w:shd w:val="clear" w:color="auto" w:fill="auto"/>
                    <w:vAlign w:val="bottom"/>
                  </w:tcPr>
                  <w:p w:rsidR="00825125" w:rsidRPr="00825125" w:rsidRDefault="00825125" w:rsidP="00931FD3">
                    <w:pPr>
                      <w:tabs>
                        <w:tab w:val="decimal" w:pos="1691"/>
                      </w:tabs>
                      <w:overflowPunct w:val="0"/>
                      <w:spacing w:line="240" w:lineRule="auto"/>
                      <w:ind w:right="-57"/>
                      <w:jc w:val="left"/>
                      <w:rPr>
                        <w:color w:val="000000"/>
                        <w:lang w:eastAsia="zh-CN"/>
                      </w:rPr>
                    </w:pPr>
                  </w:p>
                </w:tc>
                <w:tc>
                  <w:tcPr>
                    <w:tcW w:w="1740" w:type="dxa"/>
                    <w:tcBorders>
                      <w:top w:val="nil"/>
                      <w:left w:val="nil"/>
                      <w:bottom w:val="single" w:sz="12" w:space="0" w:color="auto"/>
                      <w:right w:val="nil"/>
                    </w:tcBorders>
                    <w:shd w:val="clear" w:color="auto" w:fill="auto"/>
                    <w:vAlign w:val="bottom"/>
                  </w:tcPr>
                  <w:p w:rsidR="00825125" w:rsidRPr="00825125" w:rsidRDefault="00825125" w:rsidP="00931FD3">
                    <w:pPr>
                      <w:tabs>
                        <w:tab w:val="decimal" w:pos="1506"/>
                      </w:tabs>
                      <w:overflowPunct w:val="0"/>
                      <w:spacing w:line="240" w:lineRule="auto"/>
                      <w:ind w:right="-57"/>
                      <w:jc w:val="left"/>
                      <w:rPr>
                        <w:color w:val="000000"/>
                        <w:lang w:eastAsia="zh-CN"/>
                      </w:rPr>
                    </w:pPr>
                    <w:r w:rsidRPr="00825125">
                      <w:rPr>
                        <w:color w:val="000000"/>
                        <w:lang w:eastAsia="zh-CN"/>
                      </w:rPr>
                      <w:t xml:space="preserve">  (37,149,017)</w:t>
                    </w:r>
                  </w:p>
                </w:tc>
                <w:tc>
                  <w:tcPr>
                    <w:tcW w:w="76" w:type="dxa"/>
                    <w:tcBorders>
                      <w:top w:val="nil"/>
                      <w:left w:val="nil"/>
                      <w:right w:val="nil"/>
                    </w:tcBorders>
                    <w:shd w:val="clear" w:color="auto" w:fill="auto"/>
                    <w:vAlign w:val="bottom"/>
                  </w:tcPr>
                  <w:p w:rsidR="00825125" w:rsidRPr="00825125" w:rsidRDefault="00825125" w:rsidP="00931FD3">
                    <w:pPr>
                      <w:tabs>
                        <w:tab w:val="decimal" w:pos="1691"/>
                      </w:tabs>
                      <w:overflowPunct w:val="0"/>
                      <w:spacing w:line="240" w:lineRule="auto"/>
                      <w:ind w:right="-57"/>
                      <w:jc w:val="left"/>
                      <w:rPr>
                        <w:color w:val="000000"/>
                        <w:lang w:eastAsia="zh-CN"/>
                      </w:rPr>
                    </w:pPr>
                  </w:p>
                </w:tc>
                <w:tc>
                  <w:tcPr>
                    <w:tcW w:w="1569" w:type="dxa"/>
                    <w:tcBorders>
                      <w:top w:val="nil"/>
                      <w:left w:val="nil"/>
                      <w:bottom w:val="single" w:sz="12" w:space="0" w:color="auto"/>
                      <w:right w:val="nil"/>
                    </w:tcBorders>
                    <w:shd w:val="clear" w:color="auto" w:fill="auto"/>
                    <w:vAlign w:val="bottom"/>
                  </w:tcPr>
                  <w:p w:rsidR="00825125" w:rsidRPr="00825125" w:rsidRDefault="00825125" w:rsidP="00931FD3">
                    <w:pPr>
                      <w:tabs>
                        <w:tab w:val="decimal" w:pos="1691"/>
                      </w:tabs>
                      <w:overflowPunct w:val="0"/>
                      <w:spacing w:line="240" w:lineRule="auto"/>
                      <w:jc w:val="left"/>
                      <w:rPr>
                        <w:color w:val="000000"/>
                        <w:lang w:eastAsia="zh-CN"/>
                      </w:rPr>
                    </w:pPr>
                    <w:r w:rsidRPr="00825125">
                      <w:rPr>
                        <w:color w:val="000000"/>
                        <w:lang w:eastAsia="zh-CN"/>
                      </w:rPr>
                      <w:t>61%</w:t>
                    </w:r>
                  </w:p>
                </w:tc>
              </w:tr>
            </w:tbl>
            <w:p w:rsidR="00825125" w:rsidRDefault="001A19A4">
              <w:pPr>
                <w:snapToGrid w:val="0"/>
                <w:spacing w:line="240" w:lineRule="atLeast"/>
                <w:rPr>
                  <w:szCs w:val="21"/>
                </w:rPr>
              </w:pPr>
            </w:p>
          </w:sdtContent>
        </w:sdt>
      </w:sdtContent>
    </w:sdt>
    <w:sdt>
      <w:sdtPr>
        <w:rPr>
          <w:rFonts w:ascii="Times New Roman" w:eastAsia="宋体" w:hAnsi="Times New Roman"/>
          <w:b w:val="0"/>
          <w:bCs w:val="0"/>
          <w:kern w:val="0"/>
          <w:szCs w:val="24"/>
          <w:lang w:eastAsia="en-US"/>
        </w:rPr>
        <w:alias w:val="模块:因金融资产转移而终止确认的应收账款"/>
        <w:tag w:val="_GBC_ab73666b561d47cbb383aa21715b406f"/>
        <w:id w:val="92347363"/>
        <w:lock w:val="sdtLocked"/>
      </w:sdtPr>
      <w:sdtEndPr>
        <w:rPr>
          <w:rFonts w:hint="eastAsia"/>
          <w:szCs w:val="20"/>
        </w:rPr>
      </w:sdtEndPr>
      <w:sdtContent>
        <w:p w:rsidR="00825125" w:rsidRPr="00825125" w:rsidRDefault="00825125" w:rsidP="000827B5">
          <w:pPr>
            <w:pStyle w:val="4"/>
            <w:numPr>
              <w:ilvl w:val="3"/>
              <w:numId w:val="51"/>
            </w:numPr>
            <w:ind w:left="424" w:hangingChars="202" w:hanging="424"/>
            <w:rPr>
              <w:rFonts w:ascii="Times New Roman" w:hAnsi="Times New Roman"/>
              <w:b w:val="0"/>
            </w:rPr>
          </w:pPr>
          <w:r w:rsidRPr="00825125">
            <w:rPr>
              <w:rFonts w:ascii="Times New Roman" w:hAnsi="Arial"/>
              <w:b w:val="0"/>
            </w:rPr>
            <w:t>于</w:t>
          </w:r>
          <w:r w:rsidRPr="00825125">
            <w:rPr>
              <w:rFonts w:ascii="Times New Roman" w:hAnsi="Times New Roman"/>
              <w:b w:val="0"/>
            </w:rPr>
            <w:t>2020</w:t>
          </w:r>
          <w:r w:rsidRPr="00825125">
            <w:rPr>
              <w:rFonts w:ascii="Times New Roman" w:hAnsi="Arial"/>
              <w:b w:val="0"/>
            </w:rPr>
            <w:t>年</w:t>
          </w:r>
          <w:r w:rsidRPr="00825125">
            <w:rPr>
              <w:rFonts w:ascii="Times New Roman" w:hAnsi="Times New Roman"/>
              <w:b w:val="0"/>
            </w:rPr>
            <w:t>12</w:t>
          </w:r>
          <w:r w:rsidRPr="00825125">
            <w:rPr>
              <w:rFonts w:ascii="Times New Roman" w:hAnsi="Arial"/>
              <w:b w:val="0"/>
            </w:rPr>
            <w:t>月</w:t>
          </w:r>
          <w:r w:rsidRPr="00825125">
            <w:rPr>
              <w:rFonts w:ascii="Times New Roman" w:hAnsi="Times New Roman"/>
              <w:b w:val="0"/>
            </w:rPr>
            <w:t>31</w:t>
          </w:r>
          <w:r w:rsidRPr="00825125">
            <w:rPr>
              <w:rFonts w:ascii="Times New Roman" w:hAnsi="Arial"/>
              <w:b w:val="0"/>
            </w:rPr>
            <w:t>日，本公司无因金融资产转移而终止确认的应收账款。</w:t>
          </w:r>
        </w:p>
        <w:p w:rsidR="00825125" w:rsidRDefault="001A19A4">
          <w:pPr>
            <w:snapToGrid w:val="0"/>
            <w:spacing w:line="240" w:lineRule="atLeast"/>
          </w:pPr>
        </w:p>
      </w:sdtContent>
    </w:sdt>
    <w:bookmarkStart w:id="160"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3E7298" w:rsidRPr="00825125" w:rsidRDefault="003E7298" w:rsidP="000827B5">
          <w:pPr>
            <w:pStyle w:val="4"/>
            <w:numPr>
              <w:ilvl w:val="3"/>
              <w:numId w:val="51"/>
            </w:numPr>
            <w:ind w:left="424" w:hangingChars="202" w:hanging="424"/>
            <w:rPr>
              <w:b w:val="0"/>
            </w:rPr>
          </w:pPr>
          <w:r w:rsidRPr="00825125">
            <w:rPr>
              <w:rFonts w:hint="eastAsia"/>
              <w:b w:val="0"/>
            </w:rPr>
            <w:t>坏账准备</w:t>
          </w:r>
        </w:p>
        <w:sdt>
          <w:sdtPr>
            <w:alias w:val="是否适用：母公司应收账款坏账准备情况[双击切换]"/>
            <w:tag w:val="_GBC_c4b273c4d86b423ea0abe5794b3a9a07"/>
            <w:id w:val="-684820359"/>
            <w:lock w:val="sdtContentLocked"/>
            <w:placeholder>
              <w:docPart w:val="GBC22222222222222222222222222222"/>
            </w:placeholder>
          </w:sdtPr>
          <w:sdtContent>
            <w:p w:rsidR="003E7298" w:rsidRDefault="001A19A4">
              <w:r w:rsidRPr="00A26F80">
                <w:rPr>
                  <w:rFonts w:ascii="宋体" w:hAnsi="宋体"/>
                </w:rPr>
                <w:fldChar w:fldCharType="begin"/>
              </w:r>
              <w:r w:rsidR="003E7298">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3E7298">
                <w:rPr>
                  <w:rFonts w:ascii="宋体" w:hAnsi="宋体"/>
                </w:rPr>
                <w:instrText xml:space="preserve"> MACROBUTTON  SnrToggleCheckbox □不适用 </w:instrText>
              </w:r>
              <w:r w:rsidRPr="00A26F80">
                <w:rPr>
                  <w:rFonts w:ascii="宋体" w:hAnsi="宋体"/>
                </w:rPr>
                <w:fldChar w:fldCharType="end"/>
              </w:r>
            </w:p>
          </w:sdtContent>
        </w:sdt>
        <w:p w:rsidR="003E7298" w:rsidRDefault="003E7298">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523"/>
            <w:gridCol w:w="1277"/>
            <w:gridCol w:w="1387"/>
            <w:gridCol w:w="1277"/>
            <w:gridCol w:w="1281"/>
            <w:gridCol w:w="1277"/>
            <w:gridCol w:w="1274"/>
          </w:tblGrid>
          <w:tr w:rsidR="003E7298" w:rsidTr="003E7298">
            <w:trPr>
              <w:jc w:val="center"/>
            </w:trPr>
            <w:sdt>
              <w:sdtPr>
                <w:tag w:val="_PLD_98300d230c0347eb87a2635ad51c1d00"/>
                <w:id w:val="-390651669"/>
                <w:lock w:val="sdtLocked"/>
              </w:sdtPr>
              <w:sdtContent>
                <w:tc>
                  <w:tcPr>
                    <w:tcW w:w="819" w:type="pct"/>
                    <w:vMerge w:val="restart"/>
                    <w:shd w:val="clear" w:color="auto" w:fill="FFFFFF"/>
                    <w:vAlign w:val="center"/>
                  </w:tcPr>
                  <w:p w:rsidR="003E7298" w:rsidRDefault="003E7298">
                    <w:pPr>
                      <w:jc w:val="center"/>
                    </w:pPr>
                    <w:r>
                      <w:t>类别</w:t>
                    </w:r>
                  </w:p>
                </w:tc>
              </w:sdtContent>
            </w:sdt>
            <w:sdt>
              <w:sdtPr>
                <w:tag w:val="_PLD_7769f2b383ef45cea01b90026bb353c2"/>
                <w:id w:val="829330116"/>
                <w:lock w:val="sdtLocked"/>
              </w:sdtPr>
              <w:sdtContent>
                <w:tc>
                  <w:tcPr>
                    <w:tcW w:w="687" w:type="pct"/>
                    <w:vMerge w:val="restart"/>
                    <w:shd w:val="clear" w:color="auto" w:fill="FFFFFF"/>
                    <w:vAlign w:val="center"/>
                  </w:tcPr>
                  <w:p w:rsidR="003E7298" w:rsidRDefault="003E7298">
                    <w:pPr>
                      <w:jc w:val="center"/>
                    </w:pPr>
                    <w:r>
                      <w:t>期初余额</w:t>
                    </w:r>
                  </w:p>
                </w:tc>
              </w:sdtContent>
            </w:sdt>
            <w:sdt>
              <w:sdtPr>
                <w:tag w:val="_PLD_cd024d723ca84c77aded9d7b7313563b"/>
                <w:id w:val="-945073981"/>
                <w:lock w:val="sdtLocked"/>
              </w:sdtPr>
              <w:sdtContent>
                <w:tc>
                  <w:tcPr>
                    <w:tcW w:w="2809" w:type="pct"/>
                    <w:gridSpan w:val="4"/>
                    <w:shd w:val="clear" w:color="auto" w:fill="FFFFFF"/>
                    <w:vAlign w:val="center"/>
                  </w:tcPr>
                  <w:p w:rsidR="003E7298" w:rsidRDefault="003E7298">
                    <w:pPr>
                      <w:jc w:val="center"/>
                    </w:pPr>
                    <w:r>
                      <w:rPr>
                        <w:rFonts w:hint="eastAsia"/>
                      </w:rPr>
                      <w:t>本期变动</w:t>
                    </w:r>
                    <w:r>
                      <w:t>金额</w:t>
                    </w:r>
                  </w:p>
                </w:tc>
              </w:sdtContent>
            </w:sdt>
            <w:sdt>
              <w:sdtPr>
                <w:tag w:val="_PLD_1225558b3fd34599bc2c3f9eb23fba1e"/>
                <w:id w:val="-1922473136"/>
                <w:lock w:val="sdtLocked"/>
              </w:sdtPr>
              <w:sdtContent>
                <w:tc>
                  <w:tcPr>
                    <w:tcW w:w="685" w:type="pct"/>
                    <w:vMerge w:val="restart"/>
                    <w:shd w:val="clear" w:color="auto" w:fill="FFFFFF"/>
                    <w:vAlign w:val="center"/>
                  </w:tcPr>
                  <w:p w:rsidR="003E7298" w:rsidRDefault="003E7298">
                    <w:pPr>
                      <w:jc w:val="center"/>
                    </w:pPr>
                    <w:r>
                      <w:t>期末余额</w:t>
                    </w:r>
                  </w:p>
                </w:tc>
              </w:sdtContent>
            </w:sdt>
          </w:tr>
          <w:tr w:rsidR="003E7298" w:rsidTr="003E7298">
            <w:trPr>
              <w:jc w:val="center"/>
            </w:trPr>
            <w:tc>
              <w:tcPr>
                <w:tcW w:w="819" w:type="pct"/>
                <w:vMerge/>
                <w:shd w:val="clear" w:color="auto" w:fill="FFFFFF"/>
              </w:tcPr>
              <w:p w:rsidR="003E7298" w:rsidRDefault="003E7298">
                <w:pPr>
                  <w:jc w:val="center"/>
                </w:pPr>
              </w:p>
            </w:tc>
            <w:tc>
              <w:tcPr>
                <w:tcW w:w="687" w:type="pct"/>
                <w:vMerge/>
                <w:shd w:val="clear" w:color="auto" w:fill="FFFFFF"/>
              </w:tcPr>
              <w:p w:rsidR="003E7298" w:rsidRDefault="003E7298">
                <w:pPr>
                  <w:jc w:val="center"/>
                </w:pPr>
              </w:p>
            </w:tc>
            <w:sdt>
              <w:sdtPr>
                <w:tag w:val="_PLD_3e1ba6e4785f430c89e70b3081ee1f0a"/>
                <w:id w:val="1425992325"/>
                <w:lock w:val="sdtLocked"/>
              </w:sdtPr>
              <w:sdtContent>
                <w:tc>
                  <w:tcPr>
                    <w:tcW w:w="746" w:type="pct"/>
                    <w:shd w:val="clear" w:color="auto" w:fill="FFFFFF"/>
                    <w:vAlign w:val="center"/>
                  </w:tcPr>
                  <w:p w:rsidR="003E7298" w:rsidRDefault="003E7298">
                    <w:pPr>
                      <w:jc w:val="center"/>
                    </w:pPr>
                    <w:r>
                      <w:t>计提</w:t>
                    </w:r>
                  </w:p>
                </w:tc>
              </w:sdtContent>
            </w:sdt>
            <w:sdt>
              <w:sdtPr>
                <w:tag w:val="_PLD_e1238ab8ec634edb975aa51e169f4488"/>
                <w:id w:val="1266802857"/>
                <w:lock w:val="sdtLocked"/>
              </w:sdtPr>
              <w:sdtContent>
                <w:tc>
                  <w:tcPr>
                    <w:tcW w:w="687" w:type="pct"/>
                    <w:shd w:val="clear" w:color="auto" w:fill="FFFFFF"/>
                    <w:vAlign w:val="center"/>
                  </w:tcPr>
                  <w:p w:rsidR="003E7298" w:rsidRDefault="003E7298">
                    <w:pPr>
                      <w:jc w:val="center"/>
                    </w:pPr>
                    <w:r>
                      <w:rPr>
                        <w:rFonts w:hint="eastAsia"/>
                      </w:rPr>
                      <w:t>收回或转回</w:t>
                    </w:r>
                  </w:p>
                </w:tc>
              </w:sdtContent>
            </w:sdt>
            <w:tc>
              <w:tcPr>
                <w:tcW w:w="689" w:type="pct"/>
                <w:shd w:val="clear" w:color="auto" w:fill="FFFFFF"/>
                <w:vAlign w:val="center"/>
              </w:tcPr>
              <w:sdt>
                <w:sdtPr>
                  <w:rPr>
                    <w:rFonts w:hint="eastAsia"/>
                  </w:rPr>
                  <w:tag w:val="_PLD_4909ee6a3062412caf5e93a150ca2e23"/>
                  <w:id w:val="334036860"/>
                  <w:lock w:val="sdtLocked"/>
                </w:sdtPr>
                <w:sdtContent>
                  <w:p w:rsidR="003E7298" w:rsidRDefault="003E7298">
                    <w:pPr>
                      <w:jc w:val="center"/>
                    </w:pPr>
                    <w:r>
                      <w:rPr>
                        <w:rFonts w:hint="eastAsia"/>
                      </w:rPr>
                      <w:t>转销或核销</w:t>
                    </w:r>
                  </w:p>
                </w:sdtContent>
              </w:sdt>
            </w:tc>
            <w:tc>
              <w:tcPr>
                <w:tcW w:w="687" w:type="pct"/>
                <w:shd w:val="clear" w:color="auto" w:fill="FFFFFF"/>
                <w:vAlign w:val="center"/>
              </w:tcPr>
              <w:sdt>
                <w:sdtPr>
                  <w:rPr>
                    <w:rFonts w:hint="eastAsia"/>
                  </w:rPr>
                  <w:tag w:val="_PLD_b95e9591908443ef8eef29a18814ebfa"/>
                  <w:id w:val="1205221604"/>
                  <w:lock w:val="sdtLocked"/>
                </w:sdtPr>
                <w:sdtContent>
                  <w:p w:rsidR="003E7298" w:rsidRDefault="003E7298">
                    <w:pPr>
                      <w:jc w:val="right"/>
                    </w:pPr>
                    <w:r>
                      <w:rPr>
                        <w:rFonts w:hint="eastAsia"/>
                      </w:rPr>
                      <w:t>其他变动</w:t>
                    </w:r>
                  </w:p>
                </w:sdtContent>
              </w:sdt>
            </w:tc>
            <w:tc>
              <w:tcPr>
                <w:tcW w:w="685" w:type="pct"/>
                <w:vMerge/>
                <w:shd w:val="clear" w:color="auto" w:fill="FFFFFF"/>
              </w:tcPr>
              <w:p w:rsidR="003E7298" w:rsidRDefault="003E7298">
                <w:pPr>
                  <w:jc w:val="right"/>
                </w:pPr>
              </w:p>
            </w:tc>
          </w:tr>
          <w:sdt>
            <w:sdtPr>
              <w:alias w:val="应收账款坏账准备明细"/>
              <w:tag w:val="_TUP_7b3a53982d9c49ed80b7a656931aaf2b"/>
              <w:id w:val="-1487936691"/>
              <w:lock w:val="sdtLocked"/>
            </w:sdtPr>
            <w:sdtContent>
              <w:tr w:rsidR="003E7298" w:rsidTr="003E7298">
                <w:trPr>
                  <w:jc w:val="center"/>
                </w:trPr>
                <w:tc>
                  <w:tcPr>
                    <w:tcW w:w="819" w:type="pct"/>
                    <w:shd w:val="clear" w:color="auto" w:fill="auto"/>
                  </w:tcPr>
                  <w:p w:rsidR="003E7298" w:rsidRDefault="003E7298">
                    <w:pPr>
                      <w:rPr>
                        <w:lang w:eastAsia="zh-CN"/>
                      </w:rPr>
                    </w:pPr>
                    <w:r>
                      <w:rPr>
                        <w:lang w:eastAsia="zh-CN"/>
                      </w:rPr>
                      <w:t>应收账款</w:t>
                    </w:r>
                  </w:p>
                </w:tc>
                <w:tc>
                  <w:tcPr>
                    <w:tcW w:w="687" w:type="pct"/>
                    <w:shd w:val="clear" w:color="auto" w:fill="auto"/>
                  </w:tcPr>
                  <w:p w:rsidR="003E7298" w:rsidRPr="003E7298" w:rsidRDefault="003E7298">
                    <w:pPr>
                      <w:jc w:val="right"/>
                    </w:pPr>
                    <w:r w:rsidRPr="003E7298">
                      <w:rPr>
                        <w:color w:val="000000"/>
                      </w:rPr>
                      <w:t>60,977,595</w:t>
                    </w:r>
                  </w:p>
                </w:tc>
                <w:tc>
                  <w:tcPr>
                    <w:tcW w:w="746" w:type="pct"/>
                    <w:shd w:val="clear" w:color="auto" w:fill="auto"/>
                  </w:tcPr>
                  <w:p w:rsidR="003E7298" w:rsidRPr="003E7298" w:rsidRDefault="003E7298">
                    <w:pPr>
                      <w:jc w:val="right"/>
                      <w:rPr>
                        <w:lang w:eastAsia="zh-CN"/>
                      </w:rPr>
                    </w:pPr>
                    <w:r w:rsidRPr="003E7298">
                      <w:rPr>
                        <w:lang w:eastAsia="zh-CN"/>
                      </w:rPr>
                      <w:t>-</w:t>
                    </w:r>
                  </w:p>
                </w:tc>
                <w:tc>
                  <w:tcPr>
                    <w:tcW w:w="687" w:type="pct"/>
                    <w:shd w:val="clear" w:color="auto" w:fill="auto"/>
                  </w:tcPr>
                  <w:p w:rsidR="003E7298" w:rsidRPr="003E7298" w:rsidRDefault="003E7298" w:rsidP="003E7298">
                    <w:pPr>
                      <w:jc w:val="right"/>
                      <w:rPr>
                        <w:lang w:eastAsia="zh-CN"/>
                      </w:rPr>
                    </w:pPr>
                    <w:r w:rsidRPr="003E7298">
                      <w:rPr>
                        <w:lang w:eastAsia="zh-CN"/>
                      </w:rPr>
                      <w:t>358,384</w:t>
                    </w:r>
                  </w:p>
                </w:tc>
                <w:tc>
                  <w:tcPr>
                    <w:tcW w:w="689" w:type="pct"/>
                  </w:tcPr>
                  <w:p w:rsidR="003E7298" w:rsidRPr="003E7298" w:rsidRDefault="003E7298">
                    <w:pPr>
                      <w:jc w:val="right"/>
                      <w:rPr>
                        <w:lang w:eastAsia="zh-CN"/>
                      </w:rPr>
                    </w:pPr>
                    <w:r w:rsidRPr="003E7298">
                      <w:rPr>
                        <w:lang w:eastAsia="zh-CN"/>
                      </w:rPr>
                      <w:t>-</w:t>
                    </w:r>
                  </w:p>
                </w:tc>
                <w:tc>
                  <w:tcPr>
                    <w:tcW w:w="687" w:type="pct"/>
                  </w:tcPr>
                  <w:p w:rsidR="003E7298" w:rsidRPr="003E7298" w:rsidRDefault="003E7298">
                    <w:pPr>
                      <w:jc w:val="right"/>
                      <w:rPr>
                        <w:lang w:eastAsia="zh-CN"/>
                      </w:rPr>
                    </w:pPr>
                    <w:r w:rsidRPr="003E7298">
                      <w:rPr>
                        <w:lang w:eastAsia="zh-CN"/>
                      </w:rPr>
                      <w:t>-</w:t>
                    </w:r>
                  </w:p>
                </w:tc>
                <w:tc>
                  <w:tcPr>
                    <w:tcW w:w="685" w:type="pct"/>
                    <w:shd w:val="clear" w:color="auto" w:fill="auto"/>
                  </w:tcPr>
                  <w:p w:rsidR="003E7298" w:rsidRPr="003E7298" w:rsidRDefault="003E7298">
                    <w:pPr>
                      <w:jc w:val="right"/>
                    </w:pPr>
                    <w:r w:rsidRPr="003E7298">
                      <w:rPr>
                        <w:color w:val="000000"/>
                      </w:rPr>
                      <w:t>60,697,162</w:t>
                    </w:r>
                  </w:p>
                </w:tc>
              </w:tr>
            </w:sdtContent>
          </w:sdt>
          <w:tr w:rsidR="003E7298" w:rsidTr="003E7298">
            <w:trPr>
              <w:jc w:val="center"/>
            </w:trPr>
            <w:sdt>
              <w:sdtPr>
                <w:tag w:val="_PLD_5eaa03fd78014651ae8a44c156a7fde3"/>
                <w:id w:val="-790357791"/>
                <w:lock w:val="sdtLocked"/>
              </w:sdtPr>
              <w:sdtContent>
                <w:tc>
                  <w:tcPr>
                    <w:tcW w:w="819" w:type="pct"/>
                    <w:shd w:val="clear" w:color="auto" w:fill="auto"/>
                  </w:tcPr>
                  <w:p w:rsidR="003E7298" w:rsidRDefault="003E7298">
                    <w:pPr>
                      <w:jc w:val="center"/>
                    </w:pPr>
                    <w:r>
                      <w:rPr>
                        <w:rFonts w:hint="eastAsia"/>
                      </w:rPr>
                      <w:t>合计</w:t>
                    </w:r>
                  </w:p>
                </w:tc>
              </w:sdtContent>
            </w:sdt>
            <w:tc>
              <w:tcPr>
                <w:tcW w:w="687" w:type="pct"/>
                <w:shd w:val="clear" w:color="auto" w:fill="auto"/>
              </w:tcPr>
              <w:p w:rsidR="003E7298" w:rsidRPr="003E7298" w:rsidRDefault="003E7298">
                <w:pPr>
                  <w:jc w:val="right"/>
                </w:pPr>
                <w:r w:rsidRPr="003E7298">
                  <w:rPr>
                    <w:color w:val="000000"/>
                  </w:rPr>
                  <w:t>60,977,595</w:t>
                </w:r>
              </w:p>
            </w:tc>
            <w:tc>
              <w:tcPr>
                <w:tcW w:w="746" w:type="pct"/>
                <w:shd w:val="clear" w:color="auto" w:fill="auto"/>
              </w:tcPr>
              <w:p w:rsidR="003E7298" w:rsidRPr="003E7298" w:rsidRDefault="003E7298" w:rsidP="003E7298">
                <w:pPr>
                  <w:tabs>
                    <w:tab w:val="left" w:pos="1139"/>
                  </w:tabs>
                  <w:rPr>
                    <w:lang w:eastAsia="zh-CN"/>
                  </w:rPr>
                </w:pPr>
                <w:r w:rsidRPr="003E7298">
                  <w:tab/>
                </w:r>
              </w:p>
            </w:tc>
            <w:tc>
              <w:tcPr>
                <w:tcW w:w="687" w:type="pct"/>
                <w:shd w:val="clear" w:color="auto" w:fill="auto"/>
              </w:tcPr>
              <w:p w:rsidR="003E7298" w:rsidRPr="003E7298" w:rsidRDefault="003E7298">
                <w:pPr>
                  <w:jc w:val="right"/>
                  <w:rPr>
                    <w:lang w:eastAsia="zh-CN"/>
                  </w:rPr>
                </w:pPr>
                <w:r w:rsidRPr="003E7298">
                  <w:rPr>
                    <w:lang w:eastAsia="zh-CN"/>
                  </w:rPr>
                  <w:t>358,384</w:t>
                </w:r>
              </w:p>
            </w:tc>
            <w:tc>
              <w:tcPr>
                <w:tcW w:w="689" w:type="pct"/>
              </w:tcPr>
              <w:p w:rsidR="003E7298" w:rsidRPr="003E7298" w:rsidRDefault="003E7298">
                <w:pPr>
                  <w:jc w:val="right"/>
                  <w:rPr>
                    <w:lang w:eastAsia="zh-CN"/>
                  </w:rPr>
                </w:pPr>
                <w:r w:rsidRPr="003E7298">
                  <w:rPr>
                    <w:lang w:eastAsia="zh-CN"/>
                  </w:rPr>
                  <w:t>-</w:t>
                </w:r>
              </w:p>
            </w:tc>
            <w:tc>
              <w:tcPr>
                <w:tcW w:w="687" w:type="pct"/>
              </w:tcPr>
              <w:p w:rsidR="003E7298" w:rsidRPr="003E7298" w:rsidRDefault="003E7298">
                <w:pPr>
                  <w:jc w:val="right"/>
                  <w:rPr>
                    <w:lang w:eastAsia="zh-CN"/>
                  </w:rPr>
                </w:pPr>
                <w:r w:rsidRPr="003E7298">
                  <w:rPr>
                    <w:lang w:eastAsia="zh-CN"/>
                  </w:rPr>
                  <w:t>-</w:t>
                </w:r>
              </w:p>
            </w:tc>
            <w:tc>
              <w:tcPr>
                <w:tcW w:w="685" w:type="pct"/>
                <w:shd w:val="clear" w:color="auto" w:fill="auto"/>
              </w:tcPr>
              <w:p w:rsidR="003E7298" w:rsidRPr="003E7298" w:rsidRDefault="003E7298">
                <w:pPr>
                  <w:jc w:val="right"/>
                </w:pPr>
                <w:r w:rsidRPr="003E7298">
                  <w:rPr>
                    <w:color w:val="000000"/>
                  </w:rPr>
                  <w:t>60,697,162</w:t>
                </w:r>
              </w:p>
            </w:tc>
          </w:tr>
        </w:tbl>
        <w:p w:rsidR="003E7298" w:rsidRDefault="003E7298">
          <w:pPr>
            <w:pStyle w:val="af7"/>
          </w:pPr>
        </w:p>
        <w:p w:rsidR="003E7298" w:rsidRPr="003E7298" w:rsidRDefault="003E7298" w:rsidP="003E7298">
          <w:pPr>
            <w:overflowPunct w:val="0"/>
            <w:spacing w:line="240" w:lineRule="auto"/>
            <w:rPr>
              <w:lang w:eastAsia="zh-CN"/>
            </w:rPr>
          </w:pPr>
          <w:r w:rsidRPr="003E7298">
            <w:rPr>
              <w:rFonts w:hAnsi="Arial"/>
              <w:lang w:eastAsia="zh-CN"/>
            </w:rPr>
            <w:t>本公司的应收账款均按照整个存续期的预期信用损失计量损失准备。</w:t>
          </w:r>
        </w:p>
        <w:p w:rsidR="003E7298" w:rsidRPr="003E7298" w:rsidRDefault="003E7298" w:rsidP="003E7298">
          <w:pPr>
            <w:overflowPunct w:val="0"/>
            <w:spacing w:line="240" w:lineRule="auto"/>
            <w:rPr>
              <w:lang w:eastAsia="zh-CN"/>
            </w:rPr>
          </w:pPr>
        </w:p>
        <w:p w:rsidR="003E7298" w:rsidRPr="003E7298" w:rsidRDefault="003E7298" w:rsidP="000827B5">
          <w:pPr>
            <w:pStyle w:val="a9"/>
            <w:numPr>
              <w:ilvl w:val="0"/>
              <w:numId w:val="106"/>
            </w:numPr>
            <w:overflowPunct w:val="0"/>
            <w:adjustRightInd w:val="0"/>
            <w:ind w:left="0" w:firstLineChars="0" w:firstLine="0"/>
            <w:textAlignment w:val="baseline"/>
            <w:rPr>
              <w:rFonts w:ascii="Times New Roman" w:hAnsi="Times New Roman"/>
            </w:rPr>
          </w:pPr>
          <w:r w:rsidRPr="003E7298">
            <w:rPr>
              <w:rFonts w:ascii="Times New Roman" w:hAnsi="Arial"/>
            </w:rPr>
            <w:t>于</w:t>
          </w:r>
          <w:r w:rsidRPr="003E7298">
            <w:rPr>
              <w:rFonts w:ascii="Times New Roman" w:hAnsi="Times New Roman"/>
            </w:rPr>
            <w:t>2020</w:t>
          </w:r>
          <w:r w:rsidRPr="003E7298">
            <w:rPr>
              <w:rFonts w:ascii="Times New Roman" w:hAnsi="Arial"/>
            </w:rPr>
            <w:t>年</w:t>
          </w:r>
          <w:r w:rsidRPr="003E7298">
            <w:rPr>
              <w:rFonts w:ascii="Times New Roman" w:hAnsi="Times New Roman"/>
            </w:rPr>
            <w:t>12</w:t>
          </w:r>
          <w:r w:rsidRPr="003E7298">
            <w:rPr>
              <w:rFonts w:ascii="Times New Roman" w:hAnsi="Arial"/>
            </w:rPr>
            <w:t>月</w:t>
          </w:r>
          <w:r w:rsidRPr="003E7298">
            <w:rPr>
              <w:rFonts w:ascii="Times New Roman" w:hAnsi="Times New Roman"/>
            </w:rPr>
            <w:t>31</w:t>
          </w:r>
          <w:r w:rsidRPr="003E7298">
            <w:rPr>
              <w:rFonts w:ascii="Times New Roman" w:hAnsi="Arial"/>
            </w:rPr>
            <w:t>日及</w:t>
          </w:r>
          <w:r w:rsidRPr="003E7298">
            <w:rPr>
              <w:rFonts w:ascii="Times New Roman" w:hAnsi="Times New Roman"/>
            </w:rPr>
            <w:t>2019</w:t>
          </w:r>
          <w:r w:rsidRPr="003E7298">
            <w:rPr>
              <w:rFonts w:ascii="Times New Roman" w:hAnsi="Arial"/>
            </w:rPr>
            <w:t>年</w:t>
          </w:r>
          <w:r w:rsidRPr="003E7298">
            <w:rPr>
              <w:rFonts w:ascii="Times New Roman" w:hAnsi="Times New Roman"/>
            </w:rPr>
            <w:t>12</w:t>
          </w:r>
          <w:r w:rsidRPr="003E7298">
            <w:rPr>
              <w:rFonts w:ascii="Times New Roman" w:hAnsi="Arial"/>
            </w:rPr>
            <w:t>月</w:t>
          </w:r>
          <w:r w:rsidRPr="003E7298">
            <w:rPr>
              <w:rFonts w:ascii="Times New Roman" w:hAnsi="Times New Roman"/>
            </w:rPr>
            <w:t>31</w:t>
          </w:r>
          <w:r w:rsidRPr="003E7298">
            <w:rPr>
              <w:rFonts w:ascii="Times New Roman" w:hAnsi="Arial"/>
            </w:rPr>
            <w:t>日，本公司无单独计提坏账准备的应收账款。</w:t>
          </w:r>
        </w:p>
        <w:p w:rsidR="003E7298" w:rsidRPr="003E7298" w:rsidRDefault="003E7298" w:rsidP="003E7298">
          <w:pPr>
            <w:overflowPunct w:val="0"/>
            <w:spacing w:line="240" w:lineRule="auto"/>
            <w:rPr>
              <w:lang w:eastAsia="zh-CN"/>
            </w:rPr>
          </w:pPr>
        </w:p>
        <w:p w:rsidR="003E7298" w:rsidRPr="003E7298" w:rsidRDefault="003E7298" w:rsidP="000827B5">
          <w:pPr>
            <w:pStyle w:val="a9"/>
            <w:numPr>
              <w:ilvl w:val="0"/>
              <w:numId w:val="106"/>
            </w:numPr>
            <w:overflowPunct w:val="0"/>
            <w:adjustRightInd w:val="0"/>
            <w:ind w:left="0" w:firstLineChars="0" w:firstLine="0"/>
            <w:textAlignment w:val="baseline"/>
            <w:rPr>
              <w:rFonts w:ascii="Times New Roman" w:hAnsi="Times New Roman"/>
            </w:rPr>
          </w:pPr>
          <w:r w:rsidRPr="003E7298">
            <w:rPr>
              <w:rFonts w:ascii="Times New Roman" w:hAnsi="Arial"/>
            </w:rPr>
            <w:t>于</w:t>
          </w:r>
          <w:r w:rsidRPr="003E7298">
            <w:rPr>
              <w:rFonts w:ascii="Times New Roman" w:hAnsi="Times New Roman"/>
            </w:rPr>
            <w:t>2020</w:t>
          </w:r>
          <w:r w:rsidRPr="003E7298">
            <w:rPr>
              <w:rFonts w:ascii="Times New Roman" w:hAnsi="Arial"/>
            </w:rPr>
            <w:t>年</w:t>
          </w:r>
          <w:r w:rsidRPr="003E7298">
            <w:rPr>
              <w:rFonts w:ascii="Times New Roman" w:hAnsi="Times New Roman"/>
            </w:rPr>
            <w:t>12</w:t>
          </w:r>
          <w:r w:rsidRPr="003E7298">
            <w:rPr>
              <w:rFonts w:ascii="Times New Roman" w:hAnsi="Arial"/>
            </w:rPr>
            <w:t>月</w:t>
          </w:r>
          <w:r w:rsidRPr="003E7298">
            <w:rPr>
              <w:rFonts w:ascii="Times New Roman" w:hAnsi="Times New Roman"/>
            </w:rPr>
            <w:t>31</w:t>
          </w:r>
          <w:r w:rsidRPr="003E7298">
            <w:rPr>
              <w:rFonts w:ascii="Times New Roman" w:hAnsi="Arial"/>
            </w:rPr>
            <w:t>日及</w:t>
          </w:r>
          <w:r w:rsidRPr="003E7298">
            <w:rPr>
              <w:rFonts w:ascii="Times New Roman" w:hAnsi="Times New Roman"/>
            </w:rPr>
            <w:t>2019</w:t>
          </w:r>
          <w:r w:rsidRPr="003E7298">
            <w:rPr>
              <w:rFonts w:ascii="Times New Roman" w:hAnsi="Arial"/>
            </w:rPr>
            <w:t>年</w:t>
          </w:r>
          <w:r w:rsidRPr="003E7298">
            <w:rPr>
              <w:rFonts w:ascii="Times New Roman" w:hAnsi="Times New Roman"/>
            </w:rPr>
            <w:t>12</w:t>
          </w:r>
          <w:r w:rsidRPr="003E7298">
            <w:rPr>
              <w:rFonts w:ascii="Times New Roman" w:hAnsi="Arial"/>
            </w:rPr>
            <w:t>月</w:t>
          </w:r>
          <w:r w:rsidRPr="003E7298">
            <w:rPr>
              <w:rFonts w:ascii="Times New Roman" w:hAnsi="Times New Roman"/>
            </w:rPr>
            <w:t>31</w:t>
          </w:r>
          <w:r w:rsidRPr="003E7298">
            <w:rPr>
              <w:rFonts w:ascii="Times New Roman" w:hAnsi="Arial"/>
            </w:rPr>
            <w:t>日，组合计提坏账准备的应收账款分析如下：</w:t>
          </w:r>
        </w:p>
        <w:p w:rsidR="003E7298" w:rsidRPr="003E7298" w:rsidRDefault="003E7298" w:rsidP="003E7298">
          <w:pPr>
            <w:overflowPunct w:val="0"/>
            <w:spacing w:line="240" w:lineRule="auto"/>
            <w:rPr>
              <w:lang w:eastAsia="zh-CN"/>
            </w:rPr>
          </w:pPr>
        </w:p>
        <w:tbl>
          <w:tblPr>
            <w:tblW w:w="9090" w:type="dxa"/>
            <w:tblInd w:w="-90" w:type="dxa"/>
            <w:tblBorders>
              <w:insideH w:val="single" w:sz="4" w:space="0" w:color="auto"/>
            </w:tblBorders>
            <w:tblLayout w:type="fixed"/>
            <w:tblLook w:val="0000"/>
          </w:tblPr>
          <w:tblGrid>
            <w:gridCol w:w="816"/>
            <w:gridCol w:w="236"/>
            <w:gridCol w:w="1288"/>
            <w:gridCol w:w="238"/>
            <w:gridCol w:w="932"/>
            <w:gridCol w:w="236"/>
            <w:gridCol w:w="1252"/>
            <w:gridCol w:w="236"/>
            <w:gridCol w:w="1247"/>
            <w:gridCol w:w="236"/>
            <w:gridCol w:w="933"/>
            <w:gridCol w:w="259"/>
            <w:gridCol w:w="1181"/>
          </w:tblGrid>
          <w:tr w:rsidR="003E7298" w:rsidRPr="003E7298" w:rsidTr="00BE751A">
            <w:trPr>
              <w:cantSplit/>
              <w:trHeight w:val="55"/>
            </w:trPr>
            <w:tc>
              <w:tcPr>
                <w:tcW w:w="816" w:type="dxa"/>
                <w:tcBorders>
                  <w:top w:val="nil"/>
                  <w:bottom w:val="nil"/>
                </w:tcBorders>
                <w:shd w:val="clear" w:color="auto" w:fill="auto"/>
              </w:tcPr>
              <w:p w:rsidR="003E7298" w:rsidRPr="003E7298" w:rsidRDefault="003E7298" w:rsidP="00BE751A">
                <w:pPr>
                  <w:spacing w:line="276" w:lineRule="auto"/>
                  <w:rPr>
                    <w:rFonts w:eastAsiaTheme="majorEastAsia"/>
                    <w:sz w:val="16"/>
                    <w:szCs w:val="18"/>
                    <w:highlight w:val="yellow"/>
                    <w:lang w:eastAsia="zh-CN"/>
                  </w:rPr>
                </w:pPr>
              </w:p>
            </w:tc>
            <w:tc>
              <w:tcPr>
                <w:tcW w:w="236" w:type="dxa"/>
                <w:tcBorders>
                  <w:top w:val="nil"/>
                  <w:bottom w:val="nil"/>
                </w:tcBorders>
                <w:shd w:val="clear" w:color="auto" w:fill="auto"/>
                <w:vAlign w:val="bottom"/>
              </w:tcPr>
              <w:p w:rsidR="003E7298" w:rsidRPr="003E7298" w:rsidRDefault="003E7298" w:rsidP="00BE751A">
                <w:pPr>
                  <w:spacing w:line="276" w:lineRule="auto"/>
                  <w:ind w:right="120"/>
                  <w:jc w:val="right"/>
                  <w:rPr>
                    <w:rFonts w:eastAsiaTheme="majorEastAsia"/>
                    <w:sz w:val="16"/>
                    <w:szCs w:val="18"/>
                    <w:lang w:eastAsia="zh-CN"/>
                  </w:rPr>
                </w:pPr>
              </w:p>
            </w:tc>
            <w:tc>
              <w:tcPr>
                <w:tcW w:w="3946" w:type="dxa"/>
                <w:gridSpan w:val="5"/>
                <w:tcBorders>
                  <w:top w:val="nil"/>
                  <w:bottom w:val="single" w:sz="4" w:space="0" w:color="auto"/>
                </w:tcBorders>
                <w:shd w:val="clear" w:color="auto" w:fill="auto"/>
                <w:vAlign w:val="bottom"/>
              </w:tcPr>
              <w:p w:rsidR="003E7298" w:rsidRPr="003E7298" w:rsidRDefault="003E7298" w:rsidP="00BE751A">
                <w:pPr>
                  <w:spacing w:line="276" w:lineRule="auto"/>
                  <w:ind w:right="240"/>
                  <w:jc w:val="center"/>
                  <w:rPr>
                    <w:rFonts w:eastAsiaTheme="majorEastAsia"/>
                    <w:sz w:val="16"/>
                    <w:szCs w:val="18"/>
                    <w:lang w:eastAsia="zh-CN"/>
                  </w:rPr>
                </w:pPr>
                <w:r w:rsidRPr="003E7298">
                  <w:rPr>
                    <w:rFonts w:eastAsiaTheme="majorEastAsia"/>
                    <w:sz w:val="16"/>
                    <w:szCs w:val="18"/>
                    <w:lang w:eastAsia="zh-CN"/>
                  </w:rPr>
                  <w:t>2020</w:t>
                </w:r>
                <w:r w:rsidRPr="003E7298">
                  <w:rPr>
                    <w:rFonts w:eastAsiaTheme="majorEastAsia" w:hAnsi="Arial"/>
                    <w:sz w:val="16"/>
                    <w:szCs w:val="18"/>
                    <w:lang w:eastAsia="zh-CN"/>
                  </w:rPr>
                  <w:t>年</w:t>
                </w:r>
                <w:r w:rsidRPr="003E7298">
                  <w:rPr>
                    <w:rFonts w:eastAsiaTheme="majorEastAsia"/>
                    <w:sz w:val="16"/>
                    <w:szCs w:val="18"/>
                    <w:lang w:eastAsia="zh-CN"/>
                  </w:rPr>
                  <w:t>12</w:t>
                </w:r>
                <w:r w:rsidRPr="003E7298">
                  <w:rPr>
                    <w:rFonts w:eastAsiaTheme="majorEastAsia" w:hAnsi="Arial"/>
                    <w:sz w:val="16"/>
                    <w:szCs w:val="18"/>
                    <w:lang w:eastAsia="zh-CN"/>
                  </w:rPr>
                  <w:t>月</w:t>
                </w:r>
                <w:r w:rsidRPr="003E7298">
                  <w:rPr>
                    <w:rFonts w:eastAsiaTheme="majorEastAsia"/>
                    <w:sz w:val="16"/>
                    <w:szCs w:val="18"/>
                    <w:lang w:eastAsia="zh-CN"/>
                  </w:rPr>
                  <w:t>31</w:t>
                </w:r>
                <w:r w:rsidRPr="003E7298">
                  <w:rPr>
                    <w:rFonts w:eastAsiaTheme="majorEastAsia" w:hAnsi="Arial"/>
                    <w:sz w:val="16"/>
                    <w:szCs w:val="18"/>
                    <w:lang w:eastAsia="zh-CN"/>
                  </w:rPr>
                  <w:t>日</w:t>
                </w:r>
              </w:p>
            </w:tc>
            <w:tc>
              <w:tcPr>
                <w:tcW w:w="236" w:type="dxa"/>
                <w:tcBorders>
                  <w:top w:val="nil"/>
                  <w:bottom w:val="nil"/>
                </w:tcBorders>
                <w:shd w:val="clear" w:color="auto" w:fill="auto"/>
              </w:tcPr>
              <w:p w:rsidR="003E7298" w:rsidRPr="003E7298" w:rsidRDefault="003E7298" w:rsidP="00BE751A">
                <w:pPr>
                  <w:spacing w:line="276" w:lineRule="auto"/>
                  <w:ind w:right="240"/>
                  <w:jc w:val="center"/>
                  <w:rPr>
                    <w:rFonts w:eastAsiaTheme="majorEastAsia"/>
                    <w:sz w:val="16"/>
                    <w:szCs w:val="18"/>
                    <w:lang w:eastAsia="zh-CN"/>
                  </w:rPr>
                </w:pPr>
              </w:p>
            </w:tc>
            <w:tc>
              <w:tcPr>
                <w:tcW w:w="3856" w:type="dxa"/>
                <w:gridSpan w:val="5"/>
                <w:tcBorders>
                  <w:top w:val="nil"/>
                  <w:bottom w:val="single" w:sz="4" w:space="0" w:color="auto"/>
                </w:tcBorders>
                <w:shd w:val="clear" w:color="auto" w:fill="auto"/>
              </w:tcPr>
              <w:p w:rsidR="003E7298" w:rsidRPr="003E7298" w:rsidRDefault="003E7298" w:rsidP="00BE751A">
                <w:pPr>
                  <w:spacing w:line="276" w:lineRule="auto"/>
                  <w:ind w:right="240"/>
                  <w:jc w:val="center"/>
                  <w:rPr>
                    <w:rFonts w:eastAsiaTheme="majorEastAsia"/>
                    <w:sz w:val="16"/>
                    <w:szCs w:val="18"/>
                    <w:lang w:eastAsia="zh-CN"/>
                  </w:rPr>
                </w:pPr>
                <w:r w:rsidRPr="003E7298">
                  <w:rPr>
                    <w:rFonts w:eastAsiaTheme="majorEastAsia"/>
                    <w:sz w:val="16"/>
                    <w:szCs w:val="18"/>
                    <w:lang w:eastAsia="zh-CN"/>
                  </w:rPr>
                  <w:t>2019</w:t>
                </w:r>
                <w:r w:rsidRPr="003E7298">
                  <w:rPr>
                    <w:rFonts w:eastAsiaTheme="majorEastAsia" w:hAnsi="Arial"/>
                    <w:sz w:val="16"/>
                    <w:szCs w:val="18"/>
                    <w:lang w:eastAsia="zh-CN"/>
                  </w:rPr>
                  <w:t>年</w:t>
                </w:r>
                <w:r w:rsidRPr="003E7298">
                  <w:rPr>
                    <w:rFonts w:eastAsiaTheme="majorEastAsia"/>
                    <w:sz w:val="16"/>
                    <w:szCs w:val="18"/>
                    <w:lang w:eastAsia="zh-CN"/>
                  </w:rPr>
                  <w:t>12</w:t>
                </w:r>
                <w:r w:rsidRPr="003E7298">
                  <w:rPr>
                    <w:rFonts w:eastAsiaTheme="majorEastAsia" w:hAnsi="Arial"/>
                    <w:sz w:val="16"/>
                    <w:szCs w:val="18"/>
                    <w:lang w:eastAsia="zh-CN"/>
                  </w:rPr>
                  <w:t>月</w:t>
                </w:r>
                <w:r w:rsidRPr="003E7298">
                  <w:rPr>
                    <w:rFonts w:eastAsiaTheme="majorEastAsia"/>
                    <w:sz w:val="16"/>
                    <w:szCs w:val="18"/>
                    <w:lang w:eastAsia="zh-CN"/>
                  </w:rPr>
                  <w:t>31</w:t>
                </w:r>
                <w:r w:rsidRPr="003E7298">
                  <w:rPr>
                    <w:rFonts w:eastAsiaTheme="majorEastAsia" w:hAnsi="Arial"/>
                    <w:sz w:val="16"/>
                    <w:szCs w:val="18"/>
                    <w:lang w:eastAsia="zh-CN"/>
                  </w:rPr>
                  <w:t>日</w:t>
                </w:r>
              </w:p>
            </w:tc>
          </w:tr>
          <w:tr w:rsidR="003E7298" w:rsidRPr="003E7298" w:rsidTr="00BE751A">
            <w:trPr>
              <w:cantSplit/>
              <w:trHeight w:val="55"/>
            </w:trPr>
            <w:tc>
              <w:tcPr>
                <w:tcW w:w="816" w:type="dxa"/>
                <w:tcBorders>
                  <w:top w:val="nil"/>
                  <w:bottom w:val="nil"/>
                </w:tcBorders>
                <w:shd w:val="clear" w:color="auto" w:fill="auto"/>
              </w:tcPr>
              <w:p w:rsidR="003E7298" w:rsidRPr="003E7298" w:rsidRDefault="003E7298" w:rsidP="00BE751A">
                <w:pPr>
                  <w:spacing w:line="276" w:lineRule="auto"/>
                  <w:rPr>
                    <w:rFonts w:eastAsiaTheme="majorEastAsia"/>
                    <w:sz w:val="16"/>
                    <w:szCs w:val="18"/>
                    <w:highlight w:val="yellow"/>
                    <w:lang w:eastAsia="zh-CN"/>
                  </w:rPr>
                </w:pPr>
              </w:p>
            </w:tc>
            <w:tc>
              <w:tcPr>
                <w:tcW w:w="236" w:type="dxa"/>
                <w:tcBorders>
                  <w:top w:val="nil"/>
                  <w:bottom w:val="nil"/>
                </w:tcBorders>
                <w:shd w:val="clear" w:color="auto" w:fill="auto"/>
                <w:vAlign w:val="bottom"/>
              </w:tcPr>
              <w:p w:rsidR="003E7298" w:rsidRPr="003E7298" w:rsidRDefault="003E7298" w:rsidP="00BE751A">
                <w:pPr>
                  <w:spacing w:line="276" w:lineRule="auto"/>
                  <w:ind w:right="120"/>
                  <w:jc w:val="right"/>
                  <w:rPr>
                    <w:rFonts w:eastAsiaTheme="majorEastAsia"/>
                    <w:sz w:val="16"/>
                    <w:szCs w:val="18"/>
                    <w:lang w:eastAsia="zh-CN"/>
                  </w:rPr>
                </w:pPr>
              </w:p>
            </w:tc>
            <w:tc>
              <w:tcPr>
                <w:tcW w:w="1288" w:type="dxa"/>
                <w:tcBorders>
                  <w:top w:val="single" w:sz="4" w:space="0" w:color="auto"/>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hAnsi="Arial"/>
                    <w:sz w:val="16"/>
                    <w:szCs w:val="18"/>
                    <w:lang w:eastAsia="zh-CN"/>
                  </w:rPr>
                  <w:t>账面余额</w:t>
                </w:r>
              </w:p>
            </w:tc>
            <w:tc>
              <w:tcPr>
                <w:tcW w:w="238" w:type="dxa"/>
                <w:tcBorders>
                  <w:top w:val="single" w:sz="4" w:space="0" w:color="auto"/>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2420" w:type="dxa"/>
                <w:gridSpan w:val="3"/>
                <w:tcBorders>
                  <w:top w:val="single" w:sz="4" w:space="0" w:color="auto"/>
                  <w:bottom w:val="single" w:sz="4" w:space="0" w:color="auto"/>
                </w:tcBorders>
                <w:shd w:val="clear" w:color="auto" w:fill="auto"/>
                <w:vAlign w:val="bottom"/>
              </w:tcPr>
              <w:p w:rsidR="003E7298" w:rsidRPr="003E7298" w:rsidRDefault="003E7298" w:rsidP="00BE751A">
                <w:pPr>
                  <w:spacing w:line="276" w:lineRule="auto"/>
                  <w:ind w:right="240"/>
                  <w:jc w:val="center"/>
                  <w:rPr>
                    <w:rFonts w:eastAsiaTheme="majorEastAsia"/>
                    <w:sz w:val="16"/>
                    <w:szCs w:val="18"/>
                    <w:lang w:eastAsia="zh-CN"/>
                  </w:rPr>
                </w:pPr>
                <w:r w:rsidRPr="003E7298">
                  <w:rPr>
                    <w:rFonts w:eastAsiaTheme="majorEastAsia" w:hAnsi="Arial"/>
                    <w:sz w:val="16"/>
                    <w:szCs w:val="18"/>
                    <w:lang w:eastAsia="zh-CN"/>
                  </w:rPr>
                  <w:t>坏账准备</w:t>
                </w:r>
              </w:p>
            </w:tc>
            <w:tc>
              <w:tcPr>
                <w:tcW w:w="236" w:type="dxa"/>
                <w:tcBorders>
                  <w:top w:val="nil"/>
                  <w:bottom w:val="nil"/>
                </w:tcBorders>
                <w:shd w:val="clear" w:color="auto" w:fill="auto"/>
              </w:tcPr>
              <w:p w:rsidR="003E7298" w:rsidRPr="003E7298" w:rsidRDefault="003E7298" w:rsidP="00BE751A">
                <w:pPr>
                  <w:spacing w:line="276" w:lineRule="auto"/>
                  <w:ind w:right="240"/>
                  <w:jc w:val="center"/>
                  <w:rPr>
                    <w:rFonts w:eastAsiaTheme="majorEastAsia"/>
                    <w:sz w:val="16"/>
                    <w:szCs w:val="18"/>
                    <w:lang w:eastAsia="zh-CN"/>
                  </w:rPr>
                </w:pPr>
              </w:p>
            </w:tc>
            <w:tc>
              <w:tcPr>
                <w:tcW w:w="1247" w:type="dxa"/>
                <w:tcBorders>
                  <w:top w:val="single" w:sz="4" w:space="0" w:color="auto"/>
                  <w:bottom w:val="single" w:sz="4" w:space="0" w:color="auto"/>
                </w:tcBorders>
                <w:shd w:val="clear" w:color="auto" w:fill="auto"/>
              </w:tcPr>
              <w:p w:rsidR="003E7298" w:rsidRPr="003E7298" w:rsidRDefault="003E7298" w:rsidP="00BE751A">
                <w:pPr>
                  <w:spacing w:line="276" w:lineRule="auto"/>
                  <w:ind w:right="-283"/>
                  <w:jc w:val="center"/>
                  <w:rPr>
                    <w:rFonts w:eastAsiaTheme="majorEastAsia"/>
                    <w:sz w:val="16"/>
                    <w:szCs w:val="18"/>
                    <w:lang w:eastAsia="zh-CN"/>
                  </w:rPr>
                </w:pPr>
                <w:r w:rsidRPr="003E7298">
                  <w:rPr>
                    <w:rFonts w:eastAsiaTheme="majorEastAsia" w:hAnsi="Arial"/>
                    <w:sz w:val="16"/>
                    <w:szCs w:val="18"/>
                    <w:lang w:eastAsia="zh-CN"/>
                  </w:rPr>
                  <w:t>账面余额</w:t>
                </w:r>
              </w:p>
            </w:tc>
            <w:tc>
              <w:tcPr>
                <w:tcW w:w="236" w:type="dxa"/>
                <w:tcBorders>
                  <w:top w:val="single" w:sz="4" w:space="0" w:color="auto"/>
                  <w:bottom w:val="nil"/>
                </w:tcBorders>
                <w:shd w:val="clear" w:color="auto" w:fill="auto"/>
              </w:tcPr>
              <w:p w:rsidR="003E7298" w:rsidRPr="003E7298" w:rsidRDefault="003E7298" w:rsidP="00BE751A">
                <w:pPr>
                  <w:spacing w:line="276" w:lineRule="auto"/>
                  <w:ind w:right="240"/>
                  <w:jc w:val="center"/>
                  <w:rPr>
                    <w:rFonts w:eastAsiaTheme="majorEastAsia"/>
                    <w:sz w:val="16"/>
                    <w:szCs w:val="18"/>
                    <w:lang w:eastAsia="zh-CN"/>
                  </w:rPr>
                </w:pPr>
              </w:p>
            </w:tc>
            <w:tc>
              <w:tcPr>
                <w:tcW w:w="2373" w:type="dxa"/>
                <w:gridSpan w:val="3"/>
                <w:tcBorders>
                  <w:top w:val="single" w:sz="4" w:space="0" w:color="auto"/>
                  <w:bottom w:val="single" w:sz="4" w:space="0" w:color="auto"/>
                </w:tcBorders>
                <w:shd w:val="clear" w:color="auto" w:fill="auto"/>
              </w:tcPr>
              <w:p w:rsidR="003E7298" w:rsidRPr="003E7298" w:rsidRDefault="003E7298" w:rsidP="00BE751A">
                <w:pPr>
                  <w:spacing w:line="276" w:lineRule="auto"/>
                  <w:ind w:right="240"/>
                  <w:jc w:val="center"/>
                  <w:rPr>
                    <w:rFonts w:eastAsiaTheme="majorEastAsia"/>
                    <w:sz w:val="16"/>
                    <w:szCs w:val="18"/>
                    <w:lang w:eastAsia="zh-CN"/>
                  </w:rPr>
                </w:pPr>
                <w:r w:rsidRPr="003E7298">
                  <w:rPr>
                    <w:rFonts w:eastAsiaTheme="majorEastAsia" w:hAnsi="Arial"/>
                    <w:sz w:val="16"/>
                    <w:szCs w:val="18"/>
                    <w:lang w:eastAsia="zh-CN"/>
                  </w:rPr>
                  <w:t>坏账准备</w:t>
                </w:r>
              </w:p>
            </w:tc>
          </w:tr>
          <w:tr w:rsidR="003E7298" w:rsidRPr="003E7298" w:rsidTr="00BE751A">
            <w:trPr>
              <w:cantSplit/>
              <w:trHeight w:val="55"/>
            </w:trPr>
            <w:tc>
              <w:tcPr>
                <w:tcW w:w="816" w:type="dxa"/>
                <w:tcBorders>
                  <w:top w:val="nil"/>
                  <w:bottom w:val="nil"/>
                </w:tcBorders>
                <w:shd w:val="clear" w:color="auto" w:fill="auto"/>
              </w:tcPr>
              <w:p w:rsidR="003E7298" w:rsidRPr="003E7298" w:rsidRDefault="003E7298" w:rsidP="00BE751A">
                <w:pPr>
                  <w:spacing w:line="276" w:lineRule="auto"/>
                  <w:rPr>
                    <w:rFonts w:eastAsiaTheme="majorEastAsia"/>
                    <w:sz w:val="16"/>
                    <w:szCs w:val="18"/>
                    <w:highlight w:val="yellow"/>
                    <w:lang w:eastAsia="zh-CN"/>
                  </w:rPr>
                </w:pPr>
              </w:p>
            </w:tc>
            <w:tc>
              <w:tcPr>
                <w:tcW w:w="236" w:type="dxa"/>
                <w:tcBorders>
                  <w:top w:val="nil"/>
                  <w:bottom w:val="nil"/>
                </w:tcBorders>
                <w:shd w:val="clear" w:color="auto" w:fill="auto"/>
                <w:vAlign w:val="bottom"/>
              </w:tcPr>
              <w:p w:rsidR="003E7298" w:rsidRPr="003E7298" w:rsidRDefault="003E7298" w:rsidP="00BE751A">
                <w:pPr>
                  <w:spacing w:line="276" w:lineRule="auto"/>
                  <w:ind w:right="120"/>
                  <w:jc w:val="right"/>
                  <w:rPr>
                    <w:rFonts w:eastAsiaTheme="majorEastAsia"/>
                    <w:sz w:val="16"/>
                    <w:szCs w:val="18"/>
                    <w:lang w:eastAsia="zh-CN"/>
                  </w:rPr>
                </w:pPr>
              </w:p>
            </w:tc>
            <w:tc>
              <w:tcPr>
                <w:tcW w:w="1288" w:type="dxa"/>
                <w:tcBorders>
                  <w:top w:val="single" w:sz="4" w:space="0" w:color="auto"/>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hAnsi="Arial"/>
                    <w:sz w:val="16"/>
                    <w:szCs w:val="18"/>
                    <w:lang w:eastAsia="zh-CN"/>
                  </w:rPr>
                  <w:t>金额</w:t>
                </w:r>
              </w:p>
            </w:tc>
            <w:tc>
              <w:tcPr>
                <w:tcW w:w="23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2" w:type="dxa"/>
                <w:tcBorders>
                  <w:top w:val="single" w:sz="4" w:space="0" w:color="auto"/>
                  <w:bottom w:val="nil"/>
                </w:tcBorders>
                <w:shd w:val="clear" w:color="auto" w:fill="auto"/>
                <w:vAlign w:val="bottom"/>
              </w:tcPr>
              <w:p w:rsidR="003E7298" w:rsidRPr="003E7298" w:rsidRDefault="003E7298" w:rsidP="00BE751A">
                <w:pPr>
                  <w:tabs>
                    <w:tab w:val="right" w:pos="2160"/>
                    <w:tab w:val="right" w:pos="3060"/>
                    <w:tab w:val="right" w:pos="4320"/>
                    <w:tab w:val="right" w:pos="5670"/>
                    <w:tab w:val="right" w:pos="6570"/>
                    <w:tab w:val="right" w:pos="7805"/>
                  </w:tabs>
                  <w:spacing w:line="276" w:lineRule="auto"/>
                  <w:jc w:val="right"/>
                  <w:rPr>
                    <w:rFonts w:eastAsiaTheme="majorEastAsia"/>
                    <w:sz w:val="16"/>
                    <w:szCs w:val="18"/>
                    <w:lang w:eastAsia="zh-CN"/>
                  </w:rPr>
                </w:pPr>
                <w:r w:rsidRPr="003E7298">
                  <w:rPr>
                    <w:rFonts w:eastAsiaTheme="majorEastAsia" w:hAnsi="Arial"/>
                    <w:sz w:val="16"/>
                    <w:szCs w:val="18"/>
                    <w:lang w:eastAsia="zh-CN"/>
                  </w:rPr>
                  <w:t>整个存续期预期信用损失率</w:t>
                </w:r>
              </w:p>
            </w:tc>
            <w:tc>
              <w:tcPr>
                <w:tcW w:w="236" w:type="dxa"/>
                <w:tcBorders>
                  <w:top w:val="single" w:sz="4" w:space="0" w:color="auto"/>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52" w:type="dxa"/>
                <w:tcBorders>
                  <w:top w:val="single" w:sz="4" w:space="0" w:color="auto"/>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hAnsi="Arial"/>
                    <w:sz w:val="16"/>
                    <w:szCs w:val="18"/>
                    <w:lang w:eastAsia="zh-CN"/>
                  </w:rPr>
                  <w:t>金额</w:t>
                </w:r>
              </w:p>
            </w:tc>
            <w:tc>
              <w:tcPr>
                <w:tcW w:w="236" w:type="dxa"/>
                <w:tcBorders>
                  <w:top w:val="nil"/>
                  <w:left w:val="nil"/>
                  <w:bottom w:val="nil"/>
                </w:tcBorders>
                <w:shd w:val="clear" w:color="auto" w:fill="auto"/>
              </w:tcPr>
              <w:p w:rsidR="003E7298" w:rsidRPr="003E7298" w:rsidRDefault="003E7298" w:rsidP="00BE751A">
                <w:pPr>
                  <w:spacing w:line="276" w:lineRule="auto"/>
                  <w:jc w:val="right"/>
                  <w:rPr>
                    <w:rFonts w:eastAsiaTheme="majorEastAsia"/>
                    <w:sz w:val="16"/>
                    <w:szCs w:val="18"/>
                    <w:lang w:eastAsia="zh-CN"/>
                  </w:rPr>
                </w:pPr>
              </w:p>
            </w:tc>
            <w:tc>
              <w:tcPr>
                <w:tcW w:w="1247" w:type="dxa"/>
                <w:tcBorders>
                  <w:top w:val="single" w:sz="4" w:space="0" w:color="auto"/>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hAnsi="Arial"/>
                    <w:sz w:val="16"/>
                    <w:szCs w:val="18"/>
                    <w:lang w:eastAsia="zh-CN"/>
                  </w:rPr>
                  <w:t>金额</w:t>
                </w:r>
              </w:p>
            </w:tc>
            <w:tc>
              <w:tcPr>
                <w:tcW w:w="236"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3"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hAnsi="Arial"/>
                    <w:sz w:val="16"/>
                    <w:szCs w:val="18"/>
                    <w:lang w:eastAsia="zh-CN"/>
                  </w:rPr>
                  <w:t>整个存续期预期信用损失率</w:t>
                </w:r>
              </w:p>
            </w:tc>
            <w:tc>
              <w:tcPr>
                <w:tcW w:w="259"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181"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hAnsi="Arial"/>
                    <w:sz w:val="16"/>
                    <w:szCs w:val="18"/>
                    <w:lang w:eastAsia="zh-CN"/>
                  </w:rPr>
                  <w:t>金额</w:t>
                </w:r>
              </w:p>
            </w:tc>
          </w:tr>
          <w:tr w:rsidR="003E7298" w:rsidRPr="003E7298" w:rsidTr="00BE751A">
            <w:trPr>
              <w:cantSplit/>
              <w:trHeight w:val="55"/>
            </w:trPr>
            <w:tc>
              <w:tcPr>
                <w:tcW w:w="816" w:type="dxa"/>
                <w:tcBorders>
                  <w:top w:val="nil"/>
                  <w:bottom w:val="nil"/>
                </w:tcBorders>
                <w:shd w:val="clear" w:color="auto" w:fill="auto"/>
                <w:vAlign w:val="bottom"/>
              </w:tcPr>
              <w:p w:rsidR="003E7298" w:rsidRPr="003E7298" w:rsidRDefault="003E7298" w:rsidP="00BE751A">
                <w:pPr>
                  <w:spacing w:line="276" w:lineRule="auto"/>
                  <w:ind w:firstLineChars="30" w:firstLine="48"/>
                  <w:rPr>
                    <w:rFonts w:eastAsiaTheme="majorEastAsia"/>
                    <w:sz w:val="16"/>
                    <w:szCs w:val="18"/>
                    <w:lang w:eastAsia="zh-CN"/>
                  </w:rPr>
                </w:pPr>
                <w:r w:rsidRPr="003E7298">
                  <w:rPr>
                    <w:rFonts w:eastAsiaTheme="majorEastAsia" w:hAnsi="Arial"/>
                    <w:sz w:val="16"/>
                    <w:szCs w:val="18"/>
                    <w:lang w:eastAsia="zh-CN"/>
                  </w:rPr>
                  <w:t>组合一</w:t>
                </w: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8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202,483,566</w:t>
                </w:r>
              </w:p>
            </w:tc>
            <w:tc>
              <w:tcPr>
                <w:tcW w:w="23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2"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w:t>
                </w: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52"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w:t>
                </w:r>
              </w:p>
            </w:tc>
            <w:tc>
              <w:tcPr>
                <w:tcW w:w="236" w:type="dxa"/>
                <w:tcBorders>
                  <w:top w:val="nil"/>
                  <w:left w:val="nil"/>
                  <w:bottom w:val="nil"/>
                </w:tcBorders>
                <w:shd w:val="clear" w:color="auto" w:fill="auto"/>
              </w:tcPr>
              <w:p w:rsidR="003E7298" w:rsidRPr="003E7298" w:rsidRDefault="003E7298" w:rsidP="00BE751A">
                <w:pPr>
                  <w:spacing w:line="276" w:lineRule="auto"/>
                  <w:jc w:val="right"/>
                  <w:rPr>
                    <w:rFonts w:eastAsiaTheme="majorEastAsia"/>
                    <w:sz w:val="16"/>
                    <w:szCs w:val="18"/>
                    <w:lang w:eastAsia="zh-CN"/>
                  </w:rPr>
                </w:pPr>
              </w:p>
            </w:tc>
            <w:tc>
              <w:tcPr>
                <w:tcW w:w="1247"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232,847,181</w:t>
                </w:r>
              </w:p>
            </w:tc>
            <w:tc>
              <w:tcPr>
                <w:tcW w:w="236"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3"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w:t>
                </w:r>
              </w:p>
            </w:tc>
            <w:tc>
              <w:tcPr>
                <w:tcW w:w="259"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181" w:type="dxa"/>
                <w:tcBorders>
                  <w:top w:val="nil"/>
                  <w:left w:val="nil"/>
                  <w:bottom w:val="nil"/>
                </w:tcBorders>
                <w:shd w:val="clear" w:color="auto" w:fill="auto"/>
                <w:vAlign w:val="bottom"/>
              </w:tcPr>
              <w:p w:rsidR="003E7298" w:rsidRPr="003E7298" w:rsidRDefault="003E7298" w:rsidP="00BE751A">
                <w:pPr>
                  <w:spacing w:line="276" w:lineRule="auto"/>
                  <w:ind w:right="75"/>
                  <w:jc w:val="right"/>
                  <w:rPr>
                    <w:rFonts w:eastAsiaTheme="majorEastAsia"/>
                    <w:sz w:val="16"/>
                    <w:szCs w:val="18"/>
                    <w:lang w:eastAsia="zh-CN"/>
                  </w:rPr>
                </w:pPr>
                <w:r w:rsidRPr="003E7298">
                  <w:rPr>
                    <w:rFonts w:eastAsiaTheme="majorEastAsia"/>
                    <w:sz w:val="16"/>
                    <w:szCs w:val="18"/>
                    <w:lang w:eastAsia="zh-CN"/>
                  </w:rPr>
                  <w:t>-</w:t>
                </w:r>
              </w:p>
            </w:tc>
          </w:tr>
          <w:tr w:rsidR="003E7298" w:rsidRPr="003E7298" w:rsidTr="00BE751A">
            <w:trPr>
              <w:cantSplit/>
              <w:trHeight w:val="55"/>
            </w:trPr>
            <w:tc>
              <w:tcPr>
                <w:tcW w:w="816" w:type="dxa"/>
                <w:tcBorders>
                  <w:top w:val="nil"/>
                  <w:bottom w:val="nil"/>
                </w:tcBorders>
                <w:shd w:val="clear" w:color="auto" w:fill="auto"/>
                <w:vAlign w:val="bottom"/>
              </w:tcPr>
              <w:p w:rsidR="003E7298" w:rsidRPr="003E7298" w:rsidRDefault="003E7298" w:rsidP="00BE751A">
                <w:pPr>
                  <w:spacing w:line="276" w:lineRule="auto"/>
                  <w:ind w:left="228" w:hanging="168"/>
                  <w:rPr>
                    <w:rFonts w:eastAsiaTheme="majorEastAsia"/>
                    <w:sz w:val="16"/>
                    <w:szCs w:val="18"/>
                    <w:lang w:eastAsia="zh-CN"/>
                  </w:rPr>
                </w:pPr>
                <w:r w:rsidRPr="003E7298">
                  <w:rPr>
                    <w:rFonts w:eastAsiaTheme="majorEastAsia" w:hAnsi="Arial"/>
                    <w:sz w:val="16"/>
                    <w:szCs w:val="18"/>
                    <w:lang w:eastAsia="zh-CN"/>
                  </w:rPr>
                  <w:t>组合二</w:t>
                </w: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8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3,426,007,748</w:t>
                </w:r>
              </w:p>
            </w:tc>
            <w:tc>
              <w:tcPr>
                <w:tcW w:w="23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2"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1.69%</w:t>
                </w: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52"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(57,732,338)</w:t>
                </w:r>
              </w:p>
            </w:tc>
            <w:tc>
              <w:tcPr>
                <w:tcW w:w="236" w:type="dxa"/>
                <w:tcBorders>
                  <w:top w:val="nil"/>
                  <w:left w:val="nil"/>
                  <w:bottom w:val="nil"/>
                </w:tcBorders>
                <w:shd w:val="clear" w:color="auto" w:fill="auto"/>
              </w:tcPr>
              <w:p w:rsidR="003E7298" w:rsidRPr="003E7298" w:rsidRDefault="003E7298" w:rsidP="00BE751A">
                <w:pPr>
                  <w:spacing w:line="276" w:lineRule="auto"/>
                  <w:jc w:val="right"/>
                  <w:rPr>
                    <w:rFonts w:eastAsiaTheme="majorEastAsia"/>
                    <w:sz w:val="16"/>
                    <w:szCs w:val="18"/>
                    <w:lang w:eastAsia="zh-CN"/>
                  </w:rPr>
                </w:pPr>
              </w:p>
            </w:tc>
            <w:tc>
              <w:tcPr>
                <w:tcW w:w="1247"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4,028,694,047</w:t>
                </w:r>
              </w:p>
            </w:tc>
            <w:tc>
              <w:tcPr>
                <w:tcW w:w="236"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3"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1.42%</w:t>
                </w:r>
              </w:p>
            </w:tc>
            <w:tc>
              <w:tcPr>
                <w:tcW w:w="259"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181"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(57,120,189)</w:t>
                </w:r>
              </w:p>
            </w:tc>
          </w:tr>
          <w:tr w:rsidR="003E7298" w:rsidRPr="003E7298" w:rsidTr="00BE751A">
            <w:trPr>
              <w:cantSplit/>
              <w:trHeight w:val="55"/>
            </w:trPr>
            <w:tc>
              <w:tcPr>
                <w:tcW w:w="816" w:type="dxa"/>
                <w:tcBorders>
                  <w:top w:val="nil"/>
                  <w:bottom w:val="nil"/>
                </w:tcBorders>
                <w:shd w:val="clear" w:color="auto" w:fill="auto"/>
                <w:vAlign w:val="bottom"/>
              </w:tcPr>
              <w:p w:rsidR="003E7298" w:rsidRPr="003E7298" w:rsidRDefault="003E7298" w:rsidP="00BE751A">
                <w:pPr>
                  <w:spacing w:line="276" w:lineRule="auto"/>
                  <w:ind w:left="228" w:hanging="168"/>
                  <w:rPr>
                    <w:rFonts w:eastAsiaTheme="majorEastAsia"/>
                    <w:sz w:val="16"/>
                    <w:szCs w:val="18"/>
                    <w:lang w:eastAsia="zh-CN"/>
                  </w:rPr>
                </w:pPr>
                <w:r w:rsidRPr="003E7298">
                  <w:rPr>
                    <w:rFonts w:eastAsiaTheme="majorEastAsia" w:hAnsi="Arial"/>
                    <w:sz w:val="16"/>
                    <w:szCs w:val="18"/>
                    <w:lang w:eastAsia="zh-CN"/>
                  </w:rPr>
                  <w:t>组合三</w:t>
                </w: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88" w:type="dxa"/>
                <w:tcBorders>
                  <w:top w:val="nil"/>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148,241,180</w:t>
                </w:r>
              </w:p>
            </w:tc>
            <w:tc>
              <w:tcPr>
                <w:tcW w:w="23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2"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2.00%</w:t>
                </w: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52" w:type="dxa"/>
                <w:tcBorders>
                  <w:top w:val="nil"/>
                  <w:left w:val="nil"/>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(2,964,824)</w:t>
                </w:r>
              </w:p>
            </w:tc>
            <w:tc>
              <w:tcPr>
                <w:tcW w:w="236" w:type="dxa"/>
                <w:tcBorders>
                  <w:top w:val="nil"/>
                  <w:left w:val="nil"/>
                  <w:bottom w:val="nil"/>
                </w:tcBorders>
                <w:shd w:val="clear" w:color="auto" w:fill="auto"/>
              </w:tcPr>
              <w:p w:rsidR="003E7298" w:rsidRPr="003E7298" w:rsidRDefault="003E7298" w:rsidP="00BE751A">
                <w:pPr>
                  <w:spacing w:line="276" w:lineRule="auto"/>
                  <w:jc w:val="right"/>
                  <w:rPr>
                    <w:rFonts w:eastAsiaTheme="majorEastAsia"/>
                    <w:sz w:val="16"/>
                    <w:szCs w:val="18"/>
                    <w:lang w:eastAsia="zh-CN"/>
                  </w:rPr>
                </w:pPr>
              </w:p>
            </w:tc>
            <w:tc>
              <w:tcPr>
                <w:tcW w:w="1247" w:type="dxa"/>
                <w:tcBorders>
                  <w:top w:val="nil"/>
                  <w:left w:val="nil"/>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192,870,297</w:t>
                </w:r>
              </w:p>
            </w:tc>
            <w:tc>
              <w:tcPr>
                <w:tcW w:w="236"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3"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2.00%</w:t>
                </w:r>
              </w:p>
            </w:tc>
            <w:tc>
              <w:tcPr>
                <w:tcW w:w="259"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181" w:type="dxa"/>
                <w:tcBorders>
                  <w:top w:val="nil"/>
                  <w:left w:val="nil"/>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(3,857,406)</w:t>
                </w:r>
              </w:p>
            </w:tc>
          </w:tr>
          <w:tr w:rsidR="003E7298" w:rsidRPr="003E7298" w:rsidTr="00BE751A">
            <w:trPr>
              <w:cantSplit/>
              <w:trHeight w:val="55"/>
            </w:trPr>
            <w:tc>
              <w:tcPr>
                <w:tcW w:w="816" w:type="dxa"/>
                <w:tcBorders>
                  <w:top w:val="nil"/>
                  <w:bottom w:val="nil"/>
                </w:tcBorders>
                <w:shd w:val="clear" w:color="auto" w:fill="auto"/>
                <w:vAlign w:val="bottom"/>
              </w:tcPr>
              <w:p w:rsidR="003E7298" w:rsidRPr="003E7298" w:rsidRDefault="003E7298" w:rsidP="00BE751A">
                <w:pPr>
                  <w:spacing w:line="276" w:lineRule="auto"/>
                  <w:ind w:left="228" w:hanging="257"/>
                  <w:rPr>
                    <w:rFonts w:eastAsiaTheme="majorEastAsia"/>
                    <w:sz w:val="16"/>
                    <w:szCs w:val="18"/>
                    <w:lang w:eastAsia="zh-CN"/>
                  </w:rPr>
                </w:pP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88" w:type="dxa"/>
                <w:tcBorders>
                  <w:top w:val="single" w:sz="4" w:space="0" w:color="auto"/>
                  <w:bottom w:val="single" w:sz="8"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3,776,732,494</w:t>
                </w:r>
              </w:p>
            </w:tc>
            <w:tc>
              <w:tcPr>
                <w:tcW w:w="238"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2"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236" w:type="dxa"/>
                <w:tcBorders>
                  <w:top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252" w:type="dxa"/>
                <w:tcBorders>
                  <w:top w:val="single" w:sz="4" w:space="0" w:color="auto"/>
                  <w:left w:val="nil"/>
                  <w:bottom w:val="single" w:sz="8"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(60,697,162)</w:t>
                </w:r>
              </w:p>
            </w:tc>
            <w:tc>
              <w:tcPr>
                <w:tcW w:w="236" w:type="dxa"/>
                <w:tcBorders>
                  <w:top w:val="nil"/>
                  <w:left w:val="nil"/>
                  <w:bottom w:val="nil"/>
                </w:tcBorders>
                <w:shd w:val="clear" w:color="auto" w:fill="auto"/>
              </w:tcPr>
              <w:p w:rsidR="003E7298" w:rsidRPr="003E7298" w:rsidRDefault="003E7298" w:rsidP="00BE751A">
                <w:pPr>
                  <w:spacing w:line="276" w:lineRule="auto"/>
                  <w:jc w:val="right"/>
                  <w:rPr>
                    <w:rFonts w:eastAsiaTheme="majorEastAsia"/>
                    <w:sz w:val="16"/>
                    <w:szCs w:val="18"/>
                    <w:lang w:eastAsia="zh-CN"/>
                  </w:rPr>
                </w:pPr>
              </w:p>
            </w:tc>
            <w:tc>
              <w:tcPr>
                <w:tcW w:w="1247" w:type="dxa"/>
                <w:tcBorders>
                  <w:top w:val="single" w:sz="4" w:space="0" w:color="auto"/>
                  <w:left w:val="nil"/>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4,454,411,525</w:t>
                </w:r>
              </w:p>
            </w:tc>
            <w:tc>
              <w:tcPr>
                <w:tcW w:w="236"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933"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259" w:type="dxa"/>
                <w:tcBorders>
                  <w:top w:val="nil"/>
                  <w:left w:val="nil"/>
                  <w:bottom w:val="nil"/>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p>
            </w:tc>
            <w:tc>
              <w:tcPr>
                <w:tcW w:w="1181" w:type="dxa"/>
                <w:tcBorders>
                  <w:top w:val="single" w:sz="4" w:space="0" w:color="auto"/>
                  <w:left w:val="nil"/>
                  <w:bottom w:val="single" w:sz="4" w:space="0" w:color="auto"/>
                </w:tcBorders>
                <w:shd w:val="clear" w:color="auto" w:fill="auto"/>
                <w:vAlign w:val="bottom"/>
              </w:tcPr>
              <w:p w:rsidR="003E7298" w:rsidRPr="003E7298" w:rsidRDefault="003E7298" w:rsidP="00BE751A">
                <w:pPr>
                  <w:spacing w:line="276" w:lineRule="auto"/>
                  <w:jc w:val="right"/>
                  <w:rPr>
                    <w:rFonts w:eastAsiaTheme="majorEastAsia"/>
                    <w:sz w:val="16"/>
                    <w:szCs w:val="18"/>
                    <w:lang w:eastAsia="zh-CN"/>
                  </w:rPr>
                </w:pPr>
                <w:r w:rsidRPr="003E7298">
                  <w:rPr>
                    <w:rFonts w:eastAsiaTheme="majorEastAsia"/>
                    <w:sz w:val="16"/>
                    <w:szCs w:val="18"/>
                    <w:lang w:eastAsia="zh-CN"/>
                  </w:rPr>
                  <w:t>(60,977,595)</w:t>
                </w:r>
              </w:p>
            </w:tc>
          </w:tr>
        </w:tbl>
        <w:p w:rsidR="003E7298" w:rsidRPr="003E7298" w:rsidRDefault="003E7298">
          <w:pPr>
            <w:pStyle w:val="af7"/>
            <w:rPr>
              <w:rFonts w:ascii="Times New Roman" w:hAnsi="Times New Roman"/>
            </w:rPr>
          </w:pPr>
        </w:p>
        <w:p w:rsidR="003E7298" w:rsidRPr="003E7298" w:rsidRDefault="003E7298" w:rsidP="000827B5">
          <w:pPr>
            <w:pStyle w:val="a9"/>
            <w:numPr>
              <w:ilvl w:val="0"/>
              <w:numId w:val="106"/>
            </w:numPr>
            <w:overflowPunct w:val="0"/>
            <w:adjustRightInd w:val="0"/>
            <w:ind w:left="0" w:firstLineChars="0" w:firstLine="0"/>
            <w:textAlignment w:val="baseline"/>
            <w:rPr>
              <w:rFonts w:ascii="Times New Roman" w:hAnsi="Times New Roman"/>
            </w:rPr>
          </w:pPr>
          <w:r w:rsidRPr="003E7298">
            <w:rPr>
              <w:rFonts w:ascii="Times New Roman" w:hAnsi="Times New Roman"/>
            </w:rPr>
            <w:t>2020</w:t>
          </w:r>
          <w:r w:rsidRPr="003E7298">
            <w:rPr>
              <w:rFonts w:ascii="Times New Roman" w:hAnsi="Arial"/>
            </w:rPr>
            <w:t>年度，本公司无新增坏账准备</w:t>
          </w:r>
          <w:r w:rsidRPr="003E7298" w:rsidDel="00222F7D">
            <w:rPr>
              <w:rFonts w:ascii="Times New Roman" w:hAnsi="Times New Roman"/>
            </w:rPr>
            <w:t xml:space="preserve"> </w:t>
          </w:r>
          <w:r w:rsidRPr="003E7298">
            <w:rPr>
              <w:rFonts w:ascii="Times New Roman" w:hAnsi="Times New Roman"/>
            </w:rPr>
            <w:t>(2019</w:t>
          </w:r>
          <w:r w:rsidRPr="003E7298">
            <w:rPr>
              <w:rFonts w:ascii="Times New Roman" w:hAnsi="Arial"/>
            </w:rPr>
            <w:t>年度：无</w:t>
          </w:r>
          <w:r w:rsidRPr="003E7298">
            <w:rPr>
              <w:rFonts w:ascii="Times New Roman" w:hAnsi="Times New Roman"/>
            </w:rPr>
            <w:t>)</w:t>
          </w:r>
          <w:r w:rsidRPr="003E7298">
            <w:rPr>
              <w:rFonts w:ascii="Times New Roman" w:hAnsi="Arial"/>
            </w:rPr>
            <w:t>；本年收回或转回的坏账准备金额为</w:t>
          </w:r>
          <w:r w:rsidRPr="003E7298">
            <w:rPr>
              <w:rFonts w:ascii="Times New Roman" w:hAnsi="Times New Roman"/>
            </w:rPr>
            <w:t>358,384</w:t>
          </w:r>
          <w:r w:rsidRPr="003E7298">
            <w:rPr>
              <w:rFonts w:ascii="Times New Roman" w:hAnsi="Arial"/>
            </w:rPr>
            <w:lastRenderedPageBreak/>
            <w:t>元</w:t>
          </w:r>
          <w:r w:rsidRPr="003E7298">
            <w:rPr>
              <w:rFonts w:ascii="Times New Roman" w:hAnsi="Times New Roman"/>
            </w:rPr>
            <w:t>(2019</w:t>
          </w:r>
          <w:r w:rsidRPr="003E7298">
            <w:rPr>
              <w:rFonts w:ascii="Times New Roman" w:hAnsi="Arial"/>
            </w:rPr>
            <w:t>年度：无</w:t>
          </w:r>
          <w:r w:rsidRPr="003E7298">
            <w:rPr>
              <w:rFonts w:ascii="Times New Roman" w:hAnsi="Times New Roman"/>
            </w:rPr>
            <w:t>)</w:t>
          </w:r>
          <w:r w:rsidRPr="003E7298">
            <w:rPr>
              <w:rFonts w:ascii="Times New Roman" w:hAnsi="Arial"/>
            </w:rPr>
            <w:t>。</w:t>
          </w:r>
        </w:p>
        <w:p w:rsidR="00865A28" w:rsidRDefault="001A19A4" w:rsidP="003E7298">
          <w:pPr>
            <w:pStyle w:val="af7"/>
          </w:pPr>
        </w:p>
      </w:sdtContent>
    </w:sdt>
    <w:bookmarkEnd w:id="160" w:displacedByCustomXml="prev"/>
    <w:sdt>
      <w:sdtPr>
        <w:rPr>
          <w:rFonts w:ascii="Times New Roman" w:hAnsi="Times New Roman"/>
          <w:b/>
          <w:bCs/>
          <w:kern w:val="0"/>
          <w:sz w:val="20"/>
          <w:szCs w:val="24"/>
          <w:lang w:eastAsia="en-US"/>
        </w:rPr>
        <w:alias w:val="模块:本报告期实际核销的应收账款情况"/>
        <w:tag w:val="_GBC_72fe1bcd09e2470f910107f1e159af49"/>
        <w:id w:val="75478544"/>
        <w:lock w:val="sdtLocked"/>
        <w:placeholder>
          <w:docPart w:val="GBC22222222222222222222222222222"/>
        </w:placeholder>
      </w:sdtPr>
      <w:sdtEndPr>
        <w:rPr>
          <w:b w:val="0"/>
          <w:bCs w:val="0"/>
          <w:sz w:val="21"/>
          <w:szCs w:val="20"/>
        </w:rPr>
      </w:sdtEndPr>
      <w:sdtContent>
        <w:p w:rsidR="003E7298" w:rsidRPr="003E7298" w:rsidRDefault="003E7298" w:rsidP="000827B5">
          <w:pPr>
            <w:pStyle w:val="a9"/>
            <w:numPr>
              <w:ilvl w:val="0"/>
              <w:numId w:val="106"/>
            </w:numPr>
            <w:overflowPunct w:val="0"/>
            <w:adjustRightInd w:val="0"/>
            <w:ind w:left="0" w:firstLineChars="0" w:firstLine="0"/>
            <w:textAlignment w:val="baseline"/>
            <w:rPr>
              <w:rFonts w:ascii="Times New Roman" w:hAnsi="Times New Roman"/>
            </w:rPr>
          </w:pPr>
          <w:r w:rsidRPr="003E7298">
            <w:rPr>
              <w:rFonts w:ascii="Times New Roman" w:hAnsi="Times New Roman"/>
            </w:rPr>
            <w:t>2020</w:t>
          </w:r>
          <w:r w:rsidRPr="003E7298">
            <w:rPr>
              <w:rFonts w:ascii="Times New Roman" w:hAnsi="Arial"/>
            </w:rPr>
            <w:t>年度，本公司无实际核销的应收账款</w:t>
          </w:r>
          <w:r w:rsidRPr="003E7298">
            <w:rPr>
              <w:rFonts w:ascii="Times New Roman" w:hAnsi="Times New Roman"/>
            </w:rPr>
            <w:t>(2019</w:t>
          </w:r>
          <w:r w:rsidRPr="003E7298">
            <w:rPr>
              <w:rFonts w:ascii="Times New Roman" w:hAnsi="Arial"/>
            </w:rPr>
            <w:t>年度：</w:t>
          </w:r>
          <w:r w:rsidRPr="003E7298">
            <w:rPr>
              <w:rFonts w:ascii="Times New Roman" w:hAnsi="Times New Roman"/>
            </w:rPr>
            <w:t>77,950</w:t>
          </w:r>
          <w:r w:rsidRPr="003E7298">
            <w:rPr>
              <w:rFonts w:ascii="Times New Roman" w:hAnsi="Arial"/>
            </w:rPr>
            <w:t>元</w:t>
          </w:r>
          <w:r w:rsidRPr="003E7298">
            <w:rPr>
              <w:rFonts w:ascii="Times New Roman" w:hAnsi="Times New Roman"/>
            </w:rPr>
            <w:t>)</w:t>
          </w:r>
          <w:r w:rsidRPr="003E7298">
            <w:rPr>
              <w:rFonts w:ascii="Times New Roman" w:hAnsi="Arial"/>
            </w:rPr>
            <w:t>。</w:t>
          </w:r>
        </w:p>
        <w:p w:rsidR="00865A28" w:rsidRDefault="001A19A4" w:rsidP="003E7298"/>
      </w:sdtContent>
    </w:sdt>
    <w:p w:rsidR="00865A28" w:rsidRDefault="005064CB" w:rsidP="000827B5">
      <w:pPr>
        <w:pStyle w:val="3"/>
        <w:numPr>
          <w:ilvl w:val="0"/>
          <w:numId w:val="35"/>
        </w:numPr>
        <w:rPr>
          <w:rFonts w:ascii="宋体" w:hAnsi="宋体"/>
          <w:szCs w:val="21"/>
        </w:rPr>
      </w:pPr>
      <w:r>
        <w:rPr>
          <w:rFonts w:ascii="宋体" w:hAnsi="宋体" w:hint="eastAsia"/>
          <w:szCs w:val="21"/>
        </w:rPr>
        <w:t>其他应收款</w:t>
      </w:r>
    </w:p>
    <w:tbl>
      <w:tblPr>
        <w:tblW w:w="8959" w:type="dxa"/>
        <w:tblLayout w:type="fixed"/>
        <w:tblCellMar>
          <w:left w:w="28" w:type="dxa"/>
          <w:right w:w="28" w:type="dxa"/>
        </w:tblCellMar>
        <w:tblLook w:val="04A0"/>
      </w:tblPr>
      <w:tblGrid>
        <w:gridCol w:w="4578"/>
        <w:gridCol w:w="1987"/>
        <w:gridCol w:w="238"/>
        <w:gridCol w:w="2156"/>
      </w:tblGrid>
      <w:tr w:rsidR="00294EC7" w:rsidRPr="006A671E" w:rsidTr="00BE751A">
        <w:trPr>
          <w:trHeight w:val="264"/>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pPr>
          </w:p>
        </w:tc>
        <w:tc>
          <w:tcPr>
            <w:tcW w:w="1987" w:type="dxa"/>
            <w:tcBorders>
              <w:top w:val="nil"/>
              <w:left w:val="nil"/>
              <w:bottom w:val="nil"/>
              <w:right w:val="nil"/>
            </w:tcBorders>
            <w:shd w:val="clear" w:color="auto" w:fill="auto"/>
            <w:vAlign w:val="bottom"/>
            <w:hideMark/>
          </w:tcPr>
          <w:p w:rsidR="00294EC7" w:rsidRPr="00294EC7" w:rsidRDefault="00294EC7" w:rsidP="002A37FF">
            <w:pPr>
              <w:overflowPunct w:val="0"/>
              <w:spacing w:line="240" w:lineRule="auto"/>
              <w:ind w:rightChars="50" w:right="105"/>
              <w:jc w:val="right"/>
              <w:rPr>
                <w:color w:val="000000"/>
              </w:rPr>
            </w:pPr>
            <w:r w:rsidRPr="00294EC7">
              <w:rPr>
                <w:color w:val="000000"/>
              </w:rPr>
              <w:t>20</w:t>
            </w:r>
            <w:r w:rsidRPr="00294EC7">
              <w:rPr>
                <w:color w:val="000000"/>
                <w:lang w:eastAsia="zh-CN"/>
              </w:rPr>
              <w:t>20</w:t>
            </w:r>
            <w:r w:rsidRPr="00294EC7">
              <w:rPr>
                <w:rFonts w:hAnsi="Arial"/>
                <w:color w:val="000000"/>
              </w:rPr>
              <w:t>年</w:t>
            </w:r>
            <w:r w:rsidRPr="00294EC7">
              <w:rPr>
                <w:color w:val="000000"/>
                <w:lang w:eastAsia="zh-CN"/>
              </w:rPr>
              <w:t>12</w:t>
            </w:r>
            <w:r w:rsidRPr="00294EC7">
              <w:rPr>
                <w:rFonts w:hAnsi="Arial"/>
                <w:color w:val="000000"/>
                <w:lang w:eastAsia="zh-CN"/>
              </w:rPr>
              <w:t>月</w:t>
            </w:r>
            <w:r w:rsidRPr="00294EC7">
              <w:rPr>
                <w:color w:val="000000"/>
                <w:lang w:eastAsia="zh-CN"/>
              </w:rPr>
              <w:t>31</w:t>
            </w:r>
            <w:r w:rsidRPr="00294EC7">
              <w:rPr>
                <w:rFonts w:hAnsi="Arial"/>
                <w:color w:val="000000"/>
                <w:lang w:eastAsia="zh-CN"/>
              </w:rPr>
              <w:t>日</w:t>
            </w:r>
          </w:p>
        </w:tc>
        <w:tc>
          <w:tcPr>
            <w:tcW w:w="238" w:type="dxa"/>
            <w:tcBorders>
              <w:top w:val="nil"/>
              <w:left w:val="nil"/>
              <w:bottom w:val="nil"/>
              <w:right w:val="nil"/>
            </w:tcBorders>
            <w:shd w:val="clear" w:color="auto" w:fill="auto"/>
            <w:vAlign w:val="bottom"/>
            <w:hideMark/>
          </w:tcPr>
          <w:p w:rsidR="00294EC7" w:rsidRPr="00294EC7" w:rsidRDefault="00294EC7" w:rsidP="002A37FF">
            <w:pPr>
              <w:overflowPunct w:val="0"/>
              <w:spacing w:line="240" w:lineRule="auto"/>
              <w:ind w:rightChars="50" w:right="105"/>
              <w:jc w:val="right"/>
              <w:rPr>
                <w:color w:val="000000"/>
              </w:rPr>
            </w:pPr>
          </w:p>
        </w:tc>
        <w:tc>
          <w:tcPr>
            <w:tcW w:w="2156"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ind w:right="113"/>
              <w:jc w:val="right"/>
              <w:rPr>
                <w:color w:val="000000"/>
              </w:rPr>
            </w:pPr>
            <w:r w:rsidRPr="00294EC7">
              <w:rPr>
                <w:color w:val="000000"/>
              </w:rPr>
              <w:t>201</w:t>
            </w:r>
            <w:r w:rsidRPr="00294EC7">
              <w:rPr>
                <w:color w:val="000000"/>
                <w:lang w:eastAsia="zh-CN"/>
              </w:rPr>
              <w:t>9</w:t>
            </w:r>
            <w:r w:rsidRPr="00294EC7">
              <w:rPr>
                <w:rFonts w:hAnsi="Arial"/>
                <w:color w:val="000000"/>
              </w:rPr>
              <w:t>年</w:t>
            </w:r>
            <w:r w:rsidRPr="00294EC7">
              <w:rPr>
                <w:color w:val="000000"/>
              </w:rPr>
              <w:t>12</w:t>
            </w:r>
            <w:r w:rsidRPr="00294EC7">
              <w:rPr>
                <w:rFonts w:hAnsi="Arial"/>
                <w:color w:val="000000"/>
              </w:rPr>
              <w:t>月</w:t>
            </w:r>
            <w:r w:rsidRPr="00294EC7">
              <w:rPr>
                <w:color w:val="000000"/>
              </w:rPr>
              <w:t>31</w:t>
            </w:r>
            <w:r w:rsidRPr="00294EC7">
              <w:rPr>
                <w:rFonts w:hAnsi="Arial"/>
                <w:color w:val="000000"/>
              </w:rPr>
              <w:t>日</w:t>
            </w:r>
          </w:p>
        </w:tc>
      </w:tr>
      <w:tr w:rsidR="00294EC7" w:rsidRPr="006A671E" w:rsidTr="00BE751A">
        <w:trPr>
          <w:trHeight w:val="264"/>
        </w:trPr>
        <w:tc>
          <w:tcPr>
            <w:tcW w:w="4578" w:type="dxa"/>
            <w:tcBorders>
              <w:top w:val="nil"/>
              <w:left w:val="nil"/>
              <w:bottom w:val="nil"/>
              <w:right w:val="nil"/>
            </w:tcBorders>
            <w:shd w:val="clear" w:color="auto" w:fill="auto"/>
            <w:vAlign w:val="bottom"/>
          </w:tcPr>
          <w:p w:rsidR="00294EC7" w:rsidRPr="00294EC7" w:rsidRDefault="00294EC7" w:rsidP="00BE751A">
            <w:pPr>
              <w:overflowPunct w:val="0"/>
              <w:spacing w:line="240" w:lineRule="auto"/>
              <w:rPr>
                <w:lang w:eastAsia="zh-CN"/>
              </w:rPr>
            </w:pPr>
            <w:r w:rsidRPr="00294EC7">
              <w:rPr>
                <w:rFonts w:hAnsi="Arial"/>
                <w:lang w:eastAsia="zh-CN"/>
              </w:rPr>
              <w:t>应收土地收储款</w:t>
            </w:r>
            <w:r w:rsidRPr="00294EC7">
              <w:rPr>
                <w:lang w:eastAsia="zh-CN"/>
              </w:rPr>
              <w:t>(</w:t>
            </w:r>
            <w:r w:rsidRPr="00294EC7">
              <w:rPr>
                <w:rFonts w:hAnsi="Arial"/>
                <w:lang w:eastAsia="zh-CN"/>
              </w:rPr>
              <w:t>附注五</w:t>
            </w:r>
            <w:r w:rsidRPr="00294EC7">
              <w:rPr>
                <w:lang w:eastAsia="zh-CN"/>
              </w:rPr>
              <w:t>(6))</w:t>
            </w:r>
          </w:p>
        </w:tc>
        <w:tc>
          <w:tcPr>
            <w:tcW w:w="1987" w:type="dxa"/>
            <w:tcBorders>
              <w:top w:val="nil"/>
              <w:left w:val="nil"/>
              <w:bottom w:val="nil"/>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222,704,780</w:t>
            </w:r>
          </w:p>
        </w:tc>
        <w:tc>
          <w:tcPr>
            <w:tcW w:w="238" w:type="dxa"/>
            <w:tcBorders>
              <w:top w:val="nil"/>
              <w:left w:val="nil"/>
              <w:bottom w:val="nil"/>
              <w:right w:val="nil"/>
            </w:tcBorders>
            <w:shd w:val="clear" w:color="auto" w:fill="auto"/>
            <w:vAlign w:val="bottom"/>
          </w:tcPr>
          <w:p w:rsidR="00294EC7" w:rsidRPr="00294EC7" w:rsidRDefault="00294EC7" w:rsidP="002A37FF">
            <w:pPr>
              <w:overflowPunct w:val="0"/>
              <w:spacing w:line="240" w:lineRule="auto"/>
              <w:ind w:rightChars="50" w:right="105"/>
              <w:jc w:val="right"/>
              <w:rPr>
                <w:color w:val="000000"/>
              </w:rPr>
            </w:pPr>
          </w:p>
        </w:tc>
        <w:tc>
          <w:tcPr>
            <w:tcW w:w="2156" w:type="dxa"/>
            <w:tcBorders>
              <w:top w:val="nil"/>
              <w:left w:val="nil"/>
              <w:bottom w:val="nil"/>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w:t>
            </w:r>
          </w:p>
        </w:tc>
      </w:tr>
      <w:tr w:rsidR="00294EC7" w:rsidRPr="006A671E" w:rsidTr="00BE751A">
        <w:trPr>
          <w:trHeight w:val="264"/>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jc w:val="left"/>
              <w:rPr>
                <w:color w:val="000000"/>
              </w:rPr>
            </w:pPr>
            <w:r w:rsidRPr="00294EC7">
              <w:rPr>
                <w:rFonts w:hAnsi="Arial"/>
                <w:color w:val="000000"/>
              </w:rPr>
              <w:t>代收代付工程款</w:t>
            </w:r>
          </w:p>
        </w:tc>
        <w:tc>
          <w:tcPr>
            <w:tcW w:w="1987" w:type="dxa"/>
            <w:tcBorders>
              <w:top w:val="nil"/>
              <w:left w:val="nil"/>
              <w:bottom w:val="nil"/>
              <w:right w:val="nil"/>
            </w:tcBorders>
            <w:shd w:val="clear" w:color="auto" w:fill="auto"/>
            <w:vAlign w:val="bottom"/>
            <w:hideMark/>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296,309,578</w:t>
            </w:r>
          </w:p>
        </w:tc>
        <w:tc>
          <w:tcPr>
            <w:tcW w:w="238" w:type="dxa"/>
            <w:tcBorders>
              <w:top w:val="nil"/>
              <w:left w:val="nil"/>
              <w:bottom w:val="nil"/>
              <w:right w:val="nil"/>
            </w:tcBorders>
            <w:shd w:val="clear" w:color="auto" w:fill="auto"/>
            <w:vAlign w:val="bottom"/>
            <w:hideMark/>
          </w:tcPr>
          <w:p w:rsidR="00294EC7" w:rsidRPr="00294EC7" w:rsidRDefault="00294EC7" w:rsidP="002A37FF">
            <w:pPr>
              <w:overflowPunct w:val="0"/>
              <w:spacing w:line="240" w:lineRule="auto"/>
              <w:ind w:rightChars="50" w:right="105"/>
            </w:pPr>
          </w:p>
        </w:tc>
        <w:tc>
          <w:tcPr>
            <w:tcW w:w="2156" w:type="dxa"/>
            <w:tcBorders>
              <w:top w:val="nil"/>
              <w:left w:val="nil"/>
              <w:bottom w:val="nil"/>
              <w:right w:val="nil"/>
            </w:tcBorders>
            <w:shd w:val="clear" w:color="auto" w:fill="auto"/>
            <w:vAlign w:val="bottom"/>
            <w:hideMark/>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 xml:space="preserve">    </w:t>
            </w:r>
            <w:r w:rsidRPr="00294EC7">
              <w:rPr>
                <w:color w:val="000000"/>
                <w:lang w:eastAsia="zh-CN"/>
              </w:rPr>
              <w:t>120,538,059</w:t>
            </w:r>
          </w:p>
        </w:tc>
      </w:tr>
      <w:tr w:rsidR="00294EC7" w:rsidRPr="006A671E" w:rsidTr="00BE751A">
        <w:trPr>
          <w:trHeight w:val="264"/>
        </w:trPr>
        <w:tc>
          <w:tcPr>
            <w:tcW w:w="4578" w:type="dxa"/>
            <w:tcBorders>
              <w:top w:val="nil"/>
              <w:left w:val="nil"/>
              <w:bottom w:val="nil"/>
              <w:right w:val="nil"/>
            </w:tcBorders>
            <w:shd w:val="clear" w:color="auto" w:fill="auto"/>
            <w:vAlign w:val="bottom"/>
          </w:tcPr>
          <w:p w:rsidR="00294EC7" w:rsidRPr="00294EC7" w:rsidRDefault="00294EC7" w:rsidP="00BE751A">
            <w:pPr>
              <w:overflowPunct w:val="0"/>
              <w:spacing w:line="240" w:lineRule="auto"/>
              <w:rPr>
                <w:color w:val="000000"/>
              </w:rPr>
            </w:pPr>
            <w:r w:rsidRPr="00294EC7">
              <w:rPr>
                <w:rFonts w:hAnsi="Arial"/>
                <w:color w:val="000000"/>
                <w:lang w:eastAsia="zh-CN"/>
              </w:rPr>
              <w:t>代垫款项</w:t>
            </w:r>
          </w:p>
        </w:tc>
        <w:tc>
          <w:tcPr>
            <w:tcW w:w="1987" w:type="dxa"/>
            <w:tcBorders>
              <w:top w:val="nil"/>
              <w:left w:val="nil"/>
              <w:bottom w:val="nil"/>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23,505,488</w:t>
            </w:r>
          </w:p>
        </w:tc>
        <w:tc>
          <w:tcPr>
            <w:tcW w:w="238" w:type="dxa"/>
            <w:tcBorders>
              <w:top w:val="nil"/>
              <w:left w:val="nil"/>
              <w:bottom w:val="nil"/>
              <w:right w:val="nil"/>
            </w:tcBorders>
            <w:shd w:val="clear" w:color="auto" w:fill="auto"/>
            <w:vAlign w:val="bottom"/>
          </w:tcPr>
          <w:p w:rsidR="00294EC7" w:rsidRPr="00294EC7" w:rsidRDefault="00294EC7" w:rsidP="002A37FF">
            <w:pPr>
              <w:overflowPunct w:val="0"/>
              <w:spacing w:line="240" w:lineRule="auto"/>
              <w:ind w:rightChars="50" w:right="105"/>
            </w:pPr>
          </w:p>
        </w:tc>
        <w:tc>
          <w:tcPr>
            <w:tcW w:w="2156" w:type="dxa"/>
            <w:tcBorders>
              <w:top w:val="nil"/>
              <w:left w:val="nil"/>
              <w:bottom w:val="nil"/>
              <w:right w:val="nil"/>
            </w:tcBorders>
            <w:shd w:val="clear" w:color="auto" w:fill="auto"/>
            <w:vAlign w:val="bottom"/>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lang w:eastAsia="zh-CN"/>
              </w:rPr>
              <w:t>85,391,419</w:t>
            </w:r>
          </w:p>
        </w:tc>
      </w:tr>
      <w:tr w:rsidR="00294EC7" w:rsidRPr="006A671E" w:rsidTr="00BE751A">
        <w:trPr>
          <w:trHeight w:val="264"/>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rPr>
                <w:color w:val="000000"/>
              </w:rPr>
            </w:pPr>
            <w:r w:rsidRPr="00294EC7">
              <w:rPr>
                <w:rFonts w:hAnsi="Arial"/>
                <w:color w:val="000000"/>
              </w:rPr>
              <w:t>备用金</w:t>
            </w:r>
          </w:p>
        </w:tc>
        <w:tc>
          <w:tcPr>
            <w:tcW w:w="1987" w:type="dxa"/>
            <w:tcBorders>
              <w:top w:val="nil"/>
              <w:left w:val="nil"/>
              <w:bottom w:val="nil"/>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19,329,679</w:t>
            </w:r>
          </w:p>
        </w:tc>
        <w:tc>
          <w:tcPr>
            <w:tcW w:w="238" w:type="dxa"/>
            <w:tcBorders>
              <w:top w:val="nil"/>
              <w:left w:val="nil"/>
              <w:bottom w:val="nil"/>
              <w:right w:val="nil"/>
            </w:tcBorders>
            <w:shd w:val="clear" w:color="auto" w:fill="auto"/>
            <w:vAlign w:val="bottom"/>
            <w:hideMark/>
          </w:tcPr>
          <w:p w:rsidR="00294EC7" w:rsidRPr="00294EC7" w:rsidRDefault="00294EC7" w:rsidP="002A37FF">
            <w:pPr>
              <w:overflowPunct w:val="0"/>
              <w:spacing w:line="240" w:lineRule="auto"/>
              <w:ind w:rightChars="50" w:right="105"/>
              <w:jc w:val="right"/>
              <w:rPr>
                <w:color w:val="000000"/>
              </w:rPr>
            </w:pPr>
          </w:p>
        </w:tc>
        <w:tc>
          <w:tcPr>
            <w:tcW w:w="2156" w:type="dxa"/>
            <w:tcBorders>
              <w:top w:val="nil"/>
              <w:left w:val="nil"/>
              <w:bottom w:val="nil"/>
              <w:right w:val="nil"/>
            </w:tcBorders>
            <w:shd w:val="clear" w:color="auto" w:fill="auto"/>
            <w:vAlign w:val="bottom"/>
            <w:hideMark/>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56,773,784</w:t>
            </w:r>
          </w:p>
        </w:tc>
      </w:tr>
      <w:tr w:rsidR="00294EC7" w:rsidRPr="006A671E" w:rsidTr="00BE751A">
        <w:trPr>
          <w:trHeight w:val="264"/>
        </w:trPr>
        <w:tc>
          <w:tcPr>
            <w:tcW w:w="4578" w:type="dxa"/>
            <w:tcBorders>
              <w:top w:val="nil"/>
              <w:left w:val="nil"/>
              <w:bottom w:val="nil"/>
              <w:right w:val="nil"/>
            </w:tcBorders>
            <w:shd w:val="clear" w:color="auto" w:fill="auto"/>
            <w:vAlign w:val="bottom"/>
          </w:tcPr>
          <w:p w:rsidR="00294EC7" w:rsidRPr="00294EC7" w:rsidRDefault="00294EC7" w:rsidP="00BE751A">
            <w:pPr>
              <w:overflowPunct w:val="0"/>
              <w:spacing w:line="240" w:lineRule="auto"/>
              <w:jc w:val="left"/>
              <w:rPr>
                <w:color w:val="000000"/>
              </w:rPr>
            </w:pPr>
            <w:r w:rsidRPr="00294EC7">
              <w:rPr>
                <w:rFonts w:hAnsi="Arial"/>
                <w:color w:val="000000"/>
              </w:rPr>
              <w:t>保证金及押金</w:t>
            </w:r>
          </w:p>
        </w:tc>
        <w:tc>
          <w:tcPr>
            <w:tcW w:w="1987" w:type="dxa"/>
            <w:tcBorders>
              <w:top w:val="nil"/>
              <w:left w:val="nil"/>
              <w:bottom w:val="nil"/>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3,022,465</w:t>
            </w:r>
          </w:p>
        </w:tc>
        <w:tc>
          <w:tcPr>
            <w:tcW w:w="238" w:type="dxa"/>
            <w:tcBorders>
              <w:top w:val="nil"/>
              <w:left w:val="nil"/>
              <w:bottom w:val="nil"/>
              <w:right w:val="nil"/>
            </w:tcBorders>
            <w:shd w:val="clear" w:color="auto" w:fill="auto"/>
            <w:vAlign w:val="bottom"/>
          </w:tcPr>
          <w:p w:rsidR="00294EC7" w:rsidRPr="00294EC7" w:rsidRDefault="00294EC7" w:rsidP="002A37FF">
            <w:pPr>
              <w:overflowPunct w:val="0"/>
              <w:spacing w:line="240" w:lineRule="auto"/>
              <w:ind w:rightChars="50" w:right="105"/>
            </w:pPr>
          </w:p>
        </w:tc>
        <w:tc>
          <w:tcPr>
            <w:tcW w:w="2156" w:type="dxa"/>
            <w:tcBorders>
              <w:top w:val="nil"/>
              <w:left w:val="nil"/>
              <w:bottom w:val="nil"/>
              <w:right w:val="nil"/>
            </w:tcBorders>
            <w:shd w:val="clear" w:color="auto" w:fill="auto"/>
            <w:vAlign w:val="bottom"/>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2,893,801</w:t>
            </w:r>
          </w:p>
        </w:tc>
      </w:tr>
      <w:tr w:rsidR="00294EC7" w:rsidRPr="006A671E" w:rsidTr="00BE751A">
        <w:trPr>
          <w:trHeight w:val="276"/>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rPr>
                <w:color w:val="000000"/>
              </w:rPr>
            </w:pPr>
            <w:r w:rsidRPr="00294EC7">
              <w:rPr>
                <w:rFonts w:hAnsi="Arial"/>
                <w:color w:val="000000"/>
              </w:rPr>
              <w:t>其他</w:t>
            </w:r>
          </w:p>
        </w:tc>
        <w:tc>
          <w:tcPr>
            <w:tcW w:w="1987" w:type="dxa"/>
            <w:tcBorders>
              <w:top w:val="nil"/>
              <w:left w:val="nil"/>
              <w:bottom w:val="single" w:sz="4" w:space="0" w:color="auto"/>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209,027,879</w:t>
            </w:r>
          </w:p>
        </w:tc>
        <w:tc>
          <w:tcPr>
            <w:tcW w:w="238" w:type="dxa"/>
            <w:tcBorders>
              <w:top w:val="nil"/>
              <w:left w:val="nil"/>
              <w:bottom w:val="nil"/>
              <w:right w:val="nil"/>
            </w:tcBorders>
            <w:shd w:val="clear" w:color="auto" w:fill="auto"/>
            <w:vAlign w:val="bottom"/>
            <w:hideMark/>
          </w:tcPr>
          <w:p w:rsidR="00294EC7" w:rsidRPr="00294EC7" w:rsidRDefault="00294EC7" w:rsidP="002A37FF">
            <w:pPr>
              <w:overflowPunct w:val="0"/>
              <w:spacing w:line="240" w:lineRule="auto"/>
              <w:ind w:rightChars="50" w:right="105"/>
              <w:jc w:val="right"/>
              <w:rPr>
                <w:color w:val="000000"/>
              </w:rPr>
            </w:pPr>
          </w:p>
        </w:tc>
        <w:tc>
          <w:tcPr>
            <w:tcW w:w="2156" w:type="dxa"/>
            <w:tcBorders>
              <w:top w:val="nil"/>
              <w:left w:val="nil"/>
              <w:bottom w:val="single" w:sz="4" w:space="0" w:color="auto"/>
              <w:right w:val="nil"/>
            </w:tcBorders>
            <w:shd w:val="clear" w:color="auto" w:fill="auto"/>
            <w:vAlign w:val="bottom"/>
            <w:hideMark/>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107,136,642</w:t>
            </w:r>
          </w:p>
        </w:tc>
      </w:tr>
      <w:tr w:rsidR="00294EC7" w:rsidRPr="006A671E" w:rsidTr="00BE751A">
        <w:trPr>
          <w:trHeight w:val="264"/>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jc w:val="right"/>
              <w:rPr>
                <w:color w:val="000000"/>
              </w:rPr>
            </w:pPr>
          </w:p>
        </w:tc>
        <w:tc>
          <w:tcPr>
            <w:tcW w:w="1987" w:type="dxa"/>
            <w:tcBorders>
              <w:top w:val="single" w:sz="4" w:space="0" w:color="auto"/>
              <w:left w:val="nil"/>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773,899,869</w:t>
            </w:r>
          </w:p>
        </w:tc>
        <w:tc>
          <w:tcPr>
            <w:tcW w:w="238" w:type="dxa"/>
            <w:tcBorders>
              <w:top w:val="nil"/>
              <w:left w:val="nil"/>
              <w:bottom w:val="nil"/>
              <w:right w:val="nil"/>
            </w:tcBorders>
            <w:shd w:val="clear" w:color="auto" w:fill="auto"/>
            <w:vAlign w:val="bottom"/>
            <w:hideMark/>
          </w:tcPr>
          <w:p w:rsidR="00294EC7" w:rsidRPr="00294EC7" w:rsidRDefault="00294EC7" w:rsidP="002A37FF">
            <w:pPr>
              <w:overflowPunct w:val="0"/>
              <w:spacing w:line="240" w:lineRule="auto"/>
              <w:ind w:rightChars="50" w:right="105"/>
              <w:jc w:val="right"/>
              <w:rPr>
                <w:color w:val="000000"/>
              </w:rPr>
            </w:pPr>
          </w:p>
        </w:tc>
        <w:tc>
          <w:tcPr>
            <w:tcW w:w="2156" w:type="dxa"/>
            <w:tcBorders>
              <w:top w:val="single" w:sz="4" w:space="0" w:color="auto"/>
              <w:left w:val="nil"/>
              <w:right w:val="nil"/>
            </w:tcBorders>
            <w:shd w:val="clear" w:color="auto" w:fill="auto"/>
            <w:vAlign w:val="bottom"/>
            <w:hideMark/>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372,733,705</w:t>
            </w:r>
          </w:p>
        </w:tc>
      </w:tr>
      <w:tr w:rsidR="00294EC7" w:rsidRPr="006A671E" w:rsidTr="00BE751A">
        <w:trPr>
          <w:trHeight w:val="276"/>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rPr>
                <w:color w:val="000000"/>
              </w:rPr>
            </w:pPr>
            <w:r w:rsidRPr="00294EC7">
              <w:rPr>
                <w:rFonts w:hAnsi="Arial"/>
                <w:color w:val="000000"/>
              </w:rPr>
              <w:t>减：坏账准备</w:t>
            </w:r>
          </w:p>
        </w:tc>
        <w:tc>
          <w:tcPr>
            <w:tcW w:w="1987" w:type="dxa"/>
            <w:tcBorders>
              <w:top w:val="nil"/>
              <w:left w:val="nil"/>
              <w:bottom w:val="single" w:sz="4" w:space="0" w:color="auto"/>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(22,469,783)</w:t>
            </w:r>
          </w:p>
        </w:tc>
        <w:tc>
          <w:tcPr>
            <w:tcW w:w="23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ind w:right="50"/>
              <w:jc w:val="right"/>
              <w:rPr>
                <w:color w:val="000000"/>
              </w:rPr>
            </w:pPr>
          </w:p>
        </w:tc>
        <w:tc>
          <w:tcPr>
            <w:tcW w:w="2156" w:type="dxa"/>
            <w:tcBorders>
              <w:top w:val="nil"/>
              <w:left w:val="nil"/>
              <w:bottom w:val="single" w:sz="4" w:space="0" w:color="auto"/>
              <w:right w:val="nil"/>
            </w:tcBorders>
            <w:shd w:val="clear" w:color="auto" w:fill="auto"/>
            <w:vAlign w:val="bottom"/>
            <w:hideMark/>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(22,469,783)</w:t>
            </w:r>
          </w:p>
        </w:tc>
      </w:tr>
      <w:tr w:rsidR="00294EC7" w:rsidRPr="006A671E" w:rsidTr="00BE751A">
        <w:trPr>
          <w:trHeight w:val="276"/>
        </w:trPr>
        <w:tc>
          <w:tcPr>
            <w:tcW w:w="457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rPr>
                <w:color w:val="000000"/>
              </w:rPr>
            </w:pPr>
          </w:p>
        </w:tc>
        <w:tc>
          <w:tcPr>
            <w:tcW w:w="1987" w:type="dxa"/>
            <w:tcBorders>
              <w:top w:val="single" w:sz="4" w:space="0" w:color="auto"/>
              <w:left w:val="nil"/>
              <w:bottom w:val="single" w:sz="12" w:space="0" w:color="auto"/>
              <w:right w:val="nil"/>
            </w:tcBorders>
            <w:shd w:val="clear" w:color="auto" w:fill="auto"/>
            <w:vAlign w:val="bottom"/>
          </w:tcPr>
          <w:p w:rsidR="00294EC7" w:rsidRPr="00294EC7" w:rsidRDefault="00294EC7" w:rsidP="002A37FF">
            <w:pPr>
              <w:tabs>
                <w:tab w:val="decimal" w:pos="1908"/>
              </w:tabs>
              <w:overflowPunct w:val="0"/>
              <w:spacing w:line="240" w:lineRule="auto"/>
              <w:ind w:rightChars="-15" w:right="-31"/>
              <w:jc w:val="left"/>
              <w:rPr>
                <w:color w:val="000000"/>
              </w:rPr>
            </w:pPr>
            <w:r w:rsidRPr="00294EC7">
              <w:rPr>
                <w:color w:val="000000"/>
              </w:rPr>
              <w:t>751,430,086</w:t>
            </w:r>
          </w:p>
        </w:tc>
        <w:tc>
          <w:tcPr>
            <w:tcW w:w="238" w:type="dxa"/>
            <w:tcBorders>
              <w:top w:val="nil"/>
              <w:left w:val="nil"/>
              <w:bottom w:val="nil"/>
              <w:right w:val="nil"/>
            </w:tcBorders>
            <w:shd w:val="clear" w:color="auto" w:fill="auto"/>
            <w:vAlign w:val="bottom"/>
            <w:hideMark/>
          </w:tcPr>
          <w:p w:rsidR="00294EC7" w:rsidRPr="00294EC7" w:rsidRDefault="00294EC7" w:rsidP="00BE751A">
            <w:pPr>
              <w:overflowPunct w:val="0"/>
              <w:spacing w:line="240" w:lineRule="auto"/>
              <w:ind w:right="50"/>
              <w:jc w:val="right"/>
              <w:rPr>
                <w:color w:val="000000"/>
              </w:rPr>
            </w:pPr>
          </w:p>
        </w:tc>
        <w:tc>
          <w:tcPr>
            <w:tcW w:w="2156" w:type="dxa"/>
            <w:tcBorders>
              <w:top w:val="single" w:sz="4" w:space="0" w:color="auto"/>
              <w:left w:val="nil"/>
              <w:bottom w:val="single" w:sz="12" w:space="0" w:color="auto"/>
              <w:right w:val="nil"/>
            </w:tcBorders>
            <w:shd w:val="clear" w:color="auto" w:fill="auto"/>
            <w:vAlign w:val="bottom"/>
            <w:hideMark/>
          </w:tcPr>
          <w:p w:rsidR="00294EC7" w:rsidRPr="00294EC7" w:rsidRDefault="00294EC7" w:rsidP="00BE751A">
            <w:pPr>
              <w:tabs>
                <w:tab w:val="decimal" w:pos="1994"/>
              </w:tabs>
              <w:overflowPunct w:val="0"/>
              <w:spacing w:line="240" w:lineRule="auto"/>
              <w:ind w:right="-170"/>
              <w:jc w:val="left"/>
              <w:rPr>
                <w:color w:val="000000"/>
              </w:rPr>
            </w:pPr>
            <w:r w:rsidRPr="00294EC7">
              <w:rPr>
                <w:color w:val="000000"/>
              </w:rPr>
              <w:t>350,263,922</w:t>
            </w:r>
          </w:p>
        </w:tc>
      </w:tr>
    </w:tbl>
    <w:p w:rsidR="00294EC7" w:rsidRPr="00294EC7" w:rsidRDefault="00294EC7" w:rsidP="00294EC7">
      <w:pPr>
        <w:rPr>
          <w:lang w:eastAsia="zh-CN"/>
        </w:rPr>
      </w:pPr>
    </w:p>
    <w:bookmarkStart w:id="161" w:name="_Hlk533797447" w:displacedByCustomXml="next"/>
    <w:sdt>
      <w:sdtPr>
        <w:rPr>
          <w:rFonts w:ascii="宋体" w:eastAsia="宋体" w:hAnsi="宋体" w:cs="宋体" w:hint="eastAsia"/>
          <w:b w:val="0"/>
          <w:bCs w:val="0"/>
          <w:kern w:val="0"/>
          <w:sz w:val="20"/>
          <w:szCs w:val="24"/>
          <w:lang w:eastAsia="en-US"/>
        </w:rPr>
        <w:alias w:val="模块:按账龄披露"/>
        <w:tag w:val="_SEC_9f001837707a4e748573115d0229b591"/>
        <w:id w:val="412051668"/>
        <w:lock w:val="sdtLocked"/>
        <w:placeholder>
          <w:docPart w:val="GBC22222222222222222222222222222"/>
        </w:placeholder>
      </w:sdtPr>
      <w:sdtEndPr>
        <w:rPr>
          <w:rFonts w:ascii="Times New Roman" w:hAnsi="Times New Roman" w:cs="Times New Roman"/>
          <w:sz w:val="21"/>
          <w:szCs w:val="20"/>
        </w:rPr>
      </w:sdtEndPr>
      <w:sdtContent>
        <w:p w:rsidR="00793773" w:rsidRPr="00793773" w:rsidRDefault="00793773" w:rsidP="000827B5">
          <w:pPr>
            <w:pStyle w:val="4"/>
            <w:numPr>
              <w:ilvl w:val="0"/>
              <w:numId w:val="36"/>
            </w:numPr>
            <w:rPr>
              <w:b w:val="0"/>
            </w:rPr>
          </w:pPr>
          <w:r w:rsidRPr="00793773">
            <w:rPr>
              <w:rFonts w:ascii="Arial" w:eastAsia="宋体" w:hAnsi="Arial" w:cs="Arial" w:hint="eastAsia"/>
              <w:b w:val="0"/>
            </w:rPr>
            <w:t>其他应收款账龄分析如下：</w:t>
          </w:r>
        </w:p>
        <w:sdt>
          <w:sdtPr>
            <w:rPr>
              <w:szCs w:val="21"/>
            </w:rPr>
            <w:alias w:val="是否适用：母公司其他应收款按账龄披露[双击切换]"/>
            <w:tag w:val="_GBC_5c11b96990fa439da812b87b47ed4c80"/>
            <w:id w:val="218402979"/>
            <w:lock w:val="sdtContentLocked"/>
            <w:placeholder>
              <w:docPart w:val="GBC22222222222222222222222222222"/>
            </w:placeholder>
          </w:sdtPr>
          <w:sdtContent>
            <w:p w:rsidR="00793773" w:rsidRDefault="001A19A4">
              <w:pPr>
                <w:rPr>
                  <w:szCs w:val="21"/>
                </w:rPr>
              </w:pPr>
              <w:r w:rsidRPr="00A26F80">
                <w:rPr>
                  <w:rFonts w:ascii="宋体" w:hAnsi="宋体"/>
                  <w:szCs w:val="21"/>
                </w:rPr>
                <w:fldChar w:fldCharType="begin"/>
              </w:r>
              <w:r w:rsidR="00793773">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793773">
                <w:rPr>
                  <w:rFonts w:ascii="宋体" w:hAnsi="宋体"/>
                  <w:szCs w:val="21"/>
                </w:rPr>
                <w:instrText xml:space="preserve"> MACROBUTTON  SnrToggleCheckbox □不适用 </w:instrText>
              </w:r>
              <w:r w:rsidRPr="00A26F80">
                <w:rPr>
                  <w:rFonts w:ascii="宋体" w:hAnsi="宋体"/>
                  <w:szCs w:val="21"/>
                </w:rPr>
                <w:fldChar w:fldCharType="end"/>
              </w:r>
            </w:p>
          </w:sdtContent>
        </w:sdt>
        <w:p w:rsidR="00793773" w:rsidRDefault="00793773">
          <w:pPr>
            <w:jc w:val="right"/>
            <w:rPr>
              <w:szCs w:val="21"/>
              <w:lang w:eastAsia="zh-CN"/>
            </w:rPr>
          </w:pPr>
          <w:r>
            <w:rPr>
              <w:rFonts w:hint="eastAsia"/>
              <w:szCs w:val="21"/>
              <w:lang w:eastAsia="zh-CN"/>
            </w:rPr>
            <w:t>单位：</w:t>
          </w:r>
          <w:sdt>
            <w:sdtPr>
              <w:rPr>
                <w:rFonts w:hint="eastAsia"/>
                <w:szCs w:val="21"/>
                <w:lang w:eastAsia="zh-CN"/>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2975"/>
            <w:gridCol w:w="3508"/>
          </w:tblGrid>
          <w:tr w:rsidR="000C1EBB" w:rsidTr="00174076">
            <w:trPr>
              <w:cantSplit/>
            </w:trPr>
            <w:sdt>
              <w:sdtPr>
                <w:tag w:val="_PLD_fb6e0031222146c590a7f36a89af5d89"/>
                <w:id w:val="23652914"/>
                <w:lock w:val="sdtLocked"/>
              </w:sdtPr>
              <w:sdtContent>
                <w:tc>
                  <w:tcPr>
                    <w:tcW w:w="1509" w:type="pct"/>
                    <w:tcBorders>
                      <w:top w:val="single" w:sz="4" w:space="0" w:color="auto"/>
                      <w:left w:val="single" w:sz="4" w:space="0" w:color="auto"/>
                      <w:bottom w:val="single" w:sz="4" w:space="0" w:color="auto"/>
                      <w:right w:val="single" w:sz="4" w:space="0" w:color="auto"/>
                    </w:tcBorders>
                    <w:vAlign w:val="center"/>
                  </w:tcPr>
                  <w:p w:rsidR="000C1EBB" w:rsidRDefault="000C1EBB" w:rsidP="00174076">
                    <w:pPr>
                      <w:jc w:val="center"/>
                      <w:rPr>
                        <w:szCs w:val="21"/>
                      </w:rPr>
                    </w:pPr>
                    <w:r>
                      <w:rPr>
                        <w:rFonts w:hint="eastAsia"/>
                        <w:szCs w:val="21"/>
                      </w:rPr>
                      <w:t>账龄</w:t>
                    </w:r>
                  </w:p>
                </w:tc>
              </w:sdtContent>
            </w:sdt>
            <w:sdt>
              <w:sdtPr>
                <w:tag w:val="_PLD_b7a8f0ef2fc44826974051ac32f6569e"/>
                <w:id w:val="23652915"/>
                <w:lock w:val="sdtLocked"/>
              </w:sdtPr>
              <w:sdtContent>
                <w:tc>
                  <w:tcPr>
                    <w:tcW w:w="1602" w:type="pct"/>
                    <w:tcBorders>
                      <w:top w:val="single" w:sz="4" w:space="0" w:color="auto"/>
                      <w:left w:val="single" w:sz="4" w:space="0" w:color="auto"/>
                      <w:bottom w:val="single" w:sz="4" w:space="0" w:color="auto"/>
                      <w:right w:val="single" w:sz="4" w:space="0" w:color="auto"/>
                    </w:tcBorders>
                    <w:vAlign w:val="center"/>
                  </w:tcPr>
                  <w:p w:rsidR="000C1EBB" w:rsidRDefault="000C1EBB" w:rsidP="00174076">
                    <w:pPr>
                      <w:jc w:val="center"/>
                      <w:rPr>
                        <w:szCs w:val="21"/>
                      </w:rPr>
                    </w:pPr>
                    <w:r>
                      <w:rPr>
                        <w:rFonts w:hint="eastAsia"/>
                        <w:szCs w:val="21"/>
                      </w:rPr>
                      <w:t>期末账面余额</w:t>
                    </w:r>
                  </w:p>
                </w:tc>
              </w:sdtContent>
            </w:sdt>
            <w:tc>
              <w:tcPr>
                <w:tcW w:w="1889" w:type="pct"/>
                <w:tcBorders>
                  <w:top w:val="single" w:sz="4" w:space="0" w:color="auto"/>
                  <w:left w:val="single" w:sz="4" w:space="0" w:color="auto"/>
                  <w:bottom w:val="single" w:sz="4" w:space="0" w:color="auto"/>
                  <w:right w:val="single" w:sz="4" w:space="0" w:color="auto"/>
                </w:tcBorders>
                <w:vAlign w:val="center"/>
              </w:tcPr>
              <w:p w:rsidR="000C1EBB" w:rsidRDefault="000C1EBB" w:rsidP="00174076">
                <w:pPr>
                  <w:jc w:val="center"/>
                  <w:rPr>
                    <w:szCs w:val="21"/>
                  </w:rPr>
                </w:pPr>
                <w:r>
                  <w:rPr>
                    <w:rFonts w:hint="eastAsia"/>
                    <w:szCs w:val="21"/>
                  </w:rPr>
                  <w:t>期初账面余额</w:t>
                </w:r>
              </w:p>
            </w:tc>
          </w:tr>
          <w:tr w:rsidR="000C1EBB" w:rsidTr="00174076">
            <w:trPr>
              <w:cantSplit/>
            </w:trPr>
            <w:sdt>
              <w:sdtPr>
                <w:tag w:val="_PLD_2bd42e1725dc4d958c3d78b2ac54993c"/>
                <w:id w:val="23652916"/>
                <w:lock w:val="sdtLocked"/>
              </w:sdtPr>
              <w:sdtContent>
                <w:tc>
                  <w:tcPr>
                    <w:tcW w:w="1509" w:type="pct"/>
                    <w:tcBorders>
                      <w:top w:val="single" w:sz="4" w:space="0" w:color="auto"/>
                      <w:left w:val="single" w:sz="4" w:space="0" w:color="auto"/>
                      <w:bottom w:val="single" w:sz="4" w:space="0" w:color="auto"/>
                      <w:right w:val="single" w:sz="4" w:space="0" w:color="auto"/>
                    </w:tcBorders>
                  </w:tcPr>
                  <w:p w:rsidR="000C1EBB" w:rsidRDefault="000C1EBB" w:rsidP="00174076">
                    <w:pPr>
                      <w:rPr>
                        <w:szCs w:val="21"/>
                      </w:rPr>
                    </w:pPr>
                    <w:r>
                      <w:rPr>
                        <w:rFonts w:hint="eastAsia"/>
                        <w:szCs w:val="21"/>
                      </w:rPr>
                      <w:t>1</w:t>
                    </w:r>
                    <w:r>
                      <w:rPr>
                        <w:rFonts w:hint="eastAsia"/>
                        <w:szCs w:val="21"/>
                      </w:rPr>
                      <w:t>年以内小计</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680,935,756</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305,440,597</w:t>
                </w:r>
              </w:p>
            </w:tc>
          </w:tr>
          <w:tr w:rsidR="000C1EBB" w:rsidTr="00174076">
            <w:trPr>
              <w:cantSplit/>
            </w:trPr>
            <w:sdt>
              <w:sdtPr>
                <w:tag w:val="_PLD_b295760b85b94947a6ad5c12a8473fc6"/>
                <w:id w:val="23652917"/>
                <w:lock w:val="sdtLocked"/>
              </w:sdtPr>
              <w:sdtContent>
                <w:tc>
                  <w:tcPr>
                    <w:tcW w:w="1509" w:type="pct"/>
                    <w:tcBorders>
                      <w:top w:val="single" w:sz="4" w:space="0" w:color="auto"/>
                      <w:left w:val="single" w:sz="4" w:space="0" w:color="auto"/>
                      <w:bottom w:val="single" w:sz="4" w:space="0" w:color="auto"/>
                      <w:right w:val="single" w:sz="4" w:space="0" w:color="auto"/>
                    </w:tcBorders>
                  </w:tcPr>
                  <w:p w:rsidR="000C1EBB" w:rsidRDefault="000C1EBB" w:rsidP="00174076">
                    <w:pPr>
                      <w:rPr>
                        <w:szCs w:val="21"/>
                      </w:rPr>
                    </w:pPr>
                    <w:r>
                      <w:rPr>
                        <w:rFonts w:hint="eastAsia"/>
                        <w:szCs w:val="21"/>
                      </w:rPr>
                      <w:t>1</w:t>
                    </w:r>
                    <w:r>
                      <w:rPr>
                        <w:rFonts w:hint="eastAsia"/>
                        <w:szCs w:val="21"/>
                      </w:rPr>
                      <w:t>至</w:t>
                    </w:r>
                    <w:r>
                      <w:rPr>
                        <w:rFonts w:hint="eastAsia"/>
                        <w:szCs w:val="21"/>
                      </w:rPr>
                      <w:t>2</w:t>
                    </w:r>
                    <w:r>
                      <w:rPr>
                        <w:rFonts w:hint="eastAsia"/>
                        <w:szCs w:val="21"/>
                      </w:rPr>
                      <w:t>年</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51,961,055</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32,808,655</w:t>
                </w:r>
              </w:p>
            </w:tc>
          </w:tr>
          <w:tr w:rsidR="000C1EBB" w:rsidTr="00174076">
            <w:trPr>
              <w:cantSplit/>
            </w:trPr>
            <w:sdt>
              <w:sdtPr>
                <w:tag w:val="_PLD_3312d6acbf264aa98fed1c58941b83ed"/>
                <w:id w:val="23652918"/>
                <w:lock w:val="sdtLocked"/>
              </w:sdtPr>
              <w:sdtContent>
                <w:tc>
                  <w:tcPr>
                    <w:tcW w:w="1509" w:type="pct"/>
                    <w:tcBorders>
                      <w:top w:val="single" w:sz="4" w:space="0" w:color="auto"/>
                      <w:left w:val="single" w:sz="4" w:space="0" w:color="auto"/>
                      <w:bottom w:val="single" w:sz="4" w:space="0" w:color="auto"/>
                      <w:right w:val="single" w:sz="4" w:space="0" w:color="auto"/>
                    </w:tcBorders>
                  </w:tcPr>
                  <w:p w:rsidR="000C1EBB" w:rsidRDefault="000C1EBB" w:rsidP="00174076">
                    <w:pPr>
                      <w:rPr>
                        <w:szCs w:val="21"/>
                      </w:rPr>
                    </w:pPr>
                    <w:r>
                      <w:rPr>
                        <w:rFonts w:hint="eastAsia"/>
                        <w:szCs w:val="21"/>
                      </w:rPr>
                      <w:t>2</w:t>
                    </w:r>
                    <w:r>
                      <w:rPr>
                        <w:rFonts w:hint="eastAsia"/>
                        <w:szCs w:val="21"/>
                      </w:rPr>
                      <w:t>至</w:t>
                    </w:r>
                    <w:r>
                      <w:rPr>
                        <w:rFonts w:hint="eastAsia"/>
                        <w:szCs w:val="21"/>
                      </w:rPr>
                      <w:t>3</w:t>
                    </w:r>
                    <w:r>
                      <w:rPr>
                        <w:rFonts w:hint="eastAsia"/>
                        <w:szCs w:val="21"/>
                      </w:rPr>
                      <w:t>年</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16,836,644</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131,446</w:t>
                </w:r>
              </w:p>
            </w:tc>
          </w:tr>
          <w:tr w:rsidR="000C1EBB" w:rsidTr="00174076">
            <w:trPr>
              <w:cantSplit/>
            </w:trPr>
            <w:sdt>
              <w:sdtPr>
                <w:tag w:val="_PLD_b1c91c3990a84e939d457adc3bdb1876"/>
                <w:id w:val="23652919"/>
                <w:lock w:val="sdtLocked"/>
              </w:sdtPr>
              <w:sdtContent>
                <w:tc>
                  <w:tcPr>
                    <w:tcW w:w="1509" w:type="pct"/>
                    <w:tcBorders>
                      <w:top w:val="single" w:sz="4" w:space="0" w:color="auto"/>
                      <w:left w:val="single" w:sz="4" w:space="0" w:color="auto"/>
                      <w:bottom w:val="single" w:sz="4" w:space="0" w:color="auto"/>
                      <w:right w:val="single" w:sz="4" w:space="0" w:color="auto"/>
                    </w:tcBorders>
                  </w:tcPr>
                  <w:p w:rsidR="000C1EBB" w:rsidRDefault="000C1EBB" w:rsidP="00174076">
                    <w:pPr>
                      <w:rPr>
                        <w:szCs w:val="21"/>
                      </w:rPr>
                    </w:pPr>
                    <w:r>
                      <w:rPr>
                        <w:rFonts w:hint="eastAsia"/>
                        <w:szCs w:val="21"/>
                      </w:rPr>
                      <w:t>3</w:t>
                    </w:r>
                    <w:r>
                      <w:rPr>
                        <w:rFonts w:hint="eastAsia"/>
                        <w:szCs w:val="21"/>
                      </w:rPr>
                      <w:t>至</w:t>
                    </w:r>
                    <w:r>
                      <w:rPr>
                        <w:rFonts w:hint="eastAsia"/>
                        <w:szCs w:val="21"/>
                      </w:rPr>
                      <w:t>4</w:t>
                    </w:r>
                    <w:r>
                      <w:rPr>
                        <w:rFonts w:hint="eastAsia"/>
                        <w:szCs w:val="21"/>
                      </w:rPr>
                      <w:t>年</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95,100</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4,427,475</w:t>
                </w:r>
              </w:p>
            </w:tc>
          </w:tr>
          <w:tr w:rsidR="000C1EBB" w:rsidTr="00174076">
            <w:trPr>
              <w:cantSplit/>
            </w:trPr>
            <w:sdt>
              <w:sdtPr>
                <w:tag w:val="_PLD_9fca30ebf7624dc09019e71101e0bed5"/>
                <w:id w:val="23652920"/>
                <w:lock w:val="sdtLocked"/>
              </w:sdtPr>
              <w:sdtContent>
                <w:tc>
                  <w:tcPr>
                    <w:tcW w:w="1509" w:type="pct"/>
                    <w:tcBorders>
                      <w:top w:val="single" w:sz="4" w:space="0" w:color="auto"/>
                      <w:left w:val="single" w:sz="4" w:space="0" w:color="auto"/>
                      <w:bottom w:val="single" w:sz="4" w:space="0" w:color="auto"/>
                      <w:right w:val="single" w:sz="4" w:space="0" w:color="auto"/>
                    </w:tcBorders>
                  </w:tcPr>
                  <w:p w:rsidR="000C1EBB" w:rsidRDefault="000C1EBB" w:rsidP="00174076">
                    <w:pPr>
                      <w:rPr>
                        <w:szCs w:val="21"/>
                      </w:rPr>
                    </w:pPr>
                    <w:r>
                      <w:rPr>
                        <w:rFonts w:hint="eastAsia"/>
                        <w:szCs w:val="21"/>
                      </w:rPr>
                      <w:t>4</w:t>
                    </w:r>
                    <w:r>
                      <w:rPr>
                        <w:rFonts w:hint="eastAsia"/>
                        <w:szCs w:val="21"/>
                      </w:rPr>
                      <w:t>至</w:t>
                    </w:r>
                    <w:r>
                      <w:rPr>
                        <w:rFonts w:hint="eastAsia"/>
                        <w:szCs w:val="21"/>
                      </w:rPr>
                      <w:t>5</w:t>
                    </w:r>
                    <w:r>
                      <w:rPr>
                        <w:rFonts w:hint="eastAsia"/>
                        <w:szCs w:val="21"/>
                      </w:rPr>
                      <w:t>年</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4,079,475</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2,289,691</w:t>
                </w:r>
              </w:p>
            </w:tc>
          </w:tr>
          <w:tr w:rsidR="000C1EBB" w:rsidTr="00174076">
            <w:trPr>
              <w:cantSplit/>
            </w:trPr>
            <w:sdt>
              <w:sdtPr>
                <w:tag w:val="_PLD_89debe9f331a40d8b1cebf8df7dd2ef7"/>
                <w:id w:val="23652921"/>
                <w:lock w:val="sdtLocked"/>
              </w:sdtPr>
              <w:sdtContent>
                <w:tc>
                  <w:tcPr>
                    <w:tcW w:w="1509" w:type="pct"/>
                    <w:tcBorders>
                      <w:top w:val="single" w:sz="4" w:space="0" w:color="auto"/>
                      <w:left w:val="single" w:sz="4" w:space="0" w:color="auto"/>
                      <w:bottom w:val="single" w:sz="4" w:space="0" w:color="auto"/>
                      <w:right w:val="single" w:sz="4" w:space="0" w:color="auto"/>
                    </w:tcBorders>
                  </w:tcPr>
                  <w:p w:rsidR="000C1EBB" w:rsidRDefault="000C1EBB" w:rsidP="00174076">
                    <w:pPr>
                      <w:rPr>
                        <w:szCs w:val="21"/>
                      </w:rPr>
                    </w:pPr>
                    <w:r>
                      <w:rPr>
                        <w:rFonts w:hint="eastAsia"/>
                        <w:szCs w:val="21"/>
                      </w:rPr>
                      <w:t>5</w:t>
                    </w:r>
                    <w:r>
                      <w:rPr>
                        <w:rFonts w:hint="eastAsia"/>
                        <w:szCs w:val="21"/>
                      </w:rPr>
                      <w:t>年以上</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19,991,839</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27,635,841</w:t>
                </w:r>
              </w:p>
            </w:tc>
          </w:tr>
          <w:tr w:rsidR="000C1EBB" w:rsidTr="00174076">
            <w:trPr>
              <w:cantSplit/>
            </w:trPr>
            <w:sdt>
              <w:sdtPr>
                <w:tag w:val="_PLD_fd195ee4a8be4228aad7b7bd4a201d76"/>
                <w:id w:val="23652922"/>
                <w:lock w:val="sdtLocked"/>
              </w:sdtPr>
              <w:sdtContent>
                <w:tc>
                  <w:tcPr>
                    <w:tcW w:w="1509" w:type="pct"/>
                    <w:tcBorders>
                      <w:top w:val="single" w:sz="4" w:space="0" w:color="auto"/>
                      <w:left w:val="single" w:sz="4" w:space="0" w:color="auto"/>
                      <w:bottom w:val="single" w:sz="4" w:space="0" w:color="auto"/>
                      <w:right w:val="single" w:sz="4" w:space="0" w:color="auto"/>
                    </w:tcBorders>
                    <w:vAlign w:val="center"/>
                  </w:tcPr>
                  <w:p w:rsidR="000C1EBB" w:rsidRDefault="000C1EBB" w:rsidP="00174076">
                    <w:pPr>
                      <w:jc w:val="center"/>
                      <w:rPr>
                        <w:szCs w:val="21"/>
                      </w:rPr>
                    </w:pPr>
                    <w:r>
                      <w:rPr>
                        <w:rFonts w:hint="eastAsia"/>
                        <w:szCs w:val="21"/>
                      </w:rPr>
                      <w:t>合计</w:t>
                    </w:r>
                  </w:p>
                </w:tc>
              </w:sdtContent>
            </w:sdt>
            <w:tc>
              <w:tcPr>
                <w:tcW w:w="1602"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773,899,869</w:t>
                </w:r>
              </w:p>
            </w:tc>
            <w:tc>
              <w:tcPr>
                <w:tcW w:w="1889" w:type="pct"/>
                <w:tcBorders>
                  <w:top w:val="single" w:sz="4" w:space="0" w:color="auto"/>
                  <w:left w:val="single" w:sz="4" w:space="0" w:color="auto"/>
                  <w:bottom w:val="single" w:sz="4" w:space="0" w:color="auto"/>
                  <w:right w:val="single" w:sz="4" w:space="0" w:color="auto"/>
                </w:tcBorders>
              </w:tcPr>
              <w:p w:rsidR="000C1EBB" w:rsidRDefault="000C1EBB" w:rsidP="00174076">
                <w:pPr>
                  <w:jc w:val="right"/>
                  <w:rPr>
                    <w:szCs w:val="21"/>
                  </w:rPr>
                </w:pPr>
                <w:r>
                  <w:t>372,733,705</w:t>
                </w:r>
              </w:p>
            </w:tc>
          </w:tr>
        </w:tbl>
        <w:p w:rsidR="00865A28" w:rsidRDefault="001A19A4"/>
      </w:sdtContent>
    </w:sdt>
    <w:bookmarkEnd w:id="161" w:displacedByCustomXml="next"/>
    <w:bookmarkStart w:id="162" w:name="_Hlk533870927" w:displacedByCustomXml="next"/>
    <w:sdt>
      <w:sdtPr>
        <w:rPr>
          <w:rFonts w:ascii="宋体" w:eastAsia="宋体" w:hAnsi="宋体" w:cs="宋体" w:hint="eastAsia"/>
          <w:b w:val="0"/>
          <w:bCs w:val="0"/>
          <w:kern w:val="0"/>
          <w:sz w:val="20"/>
          <w:szCs w:val="24"/>
          <w:lang w:eastAsia="en-US"/>
        </w:rPr>
        <w:alias w:val="模块:坏账准备的期初期末调节表"/>
        <w:tag w:val="_SEC_fa119e5c9017431b9876ee9427039406"/>
        <w:id w:val="2022658368"/>
        <w:lock w:val="sdtLocked"/>
        <w:placeholder>
          <w:docPart w:val="GBC22222222222222222222222222222"/>
        </w:placeholder>
      </w:sdtPr>
      <w:sdtEndPr>
        <w:rPr>
          <w:rFonts w:ascii="Times New Roman" w:hAnsi="Times New Roman" w:cs="Times New Roman" w:hint="default"/>
          <w:sz w:val="21"/>
          <w:szCs w:val="20"/>
        </w:rPr>
      </w:sdtEndPr>
      <w:sdtContent>
        <w:p w:rsidR="000C1EBB" w:rsidRPr="00422447" w:rsidRDefault="000C1EBB" w:rsidP="000827B5">
          <w:pPr>
            <w:pStyle w:val="4"/>
            <w:numPr>
              <w:ilvl w:val="0"/>
              <w:numId w:val="36"/>
            </w:numPr>
            <w:rPr>
              <w:rFonts w:ascii="宋体" w:eastAsia="宋体" w:hAnsi="宋体" w:cs="宋体"/>
              <w:b w:val="0"/>
              <w:bCs w:val="0"/>
              <w:kern w:val="0"/>
              <w:szCs w:val="24"/>
            </w:rPr>
          </w:pPr>
          <w:r w:rsidRPr="00422447">
            <w:rPr>
              <w:rFonts w:ascii="Arial" w:eastAsia="宋体" w:hAnsi="Arial" w:cs="Arial" w:hint="eastAsia"/>
              <w:b w:val="0"/>
            </w:rPr>
            <w:t>损失准备及其账面余额变动表</w:t>
          </w:r>
          <w:r w:rsidRPr="00422447">
            <w:rPr>
              <w:rFonts w:ascii="Arial" w:eastAsia="宋体" w:hAnsi="Arial" w:cs="Arial"/>
              <w:b w:val="0"/>
            </w:rPr>
            <w:t>：</w:t>
          </w:r>
        </w:p>
        <w:sdt>
          <w:sdtPr>
            <w:alias w:val="是否适用：母公司其他应收款坏账准备调节表[双击切换]"/>
            <w:tag w:val="_GBC_34d55fda2adc4508bb77a03583cd3d2d"/>
            <w:id w:val="-1665860601"/>
            <w:lock w:val="sdtContentLocked"/>
            <w:placeholder>
              <w:docPart w:val="GBC22222222222222222222222222222"/>
            </w:placeholder>
          </w:sdtPr>
          <w:sdtContent>
            <w:p w:rsidR="000C1EBB" w:rsidRDefault="001A19A4">
              <w:r w:rsidRPr="00A26F80">
                <w:rPr>
                  <w:rFonts w:ascii="宋体" w:hAnsi="宋体"/>
                </w:rPr>
                <w:fldChar w:fldCharType="begin"/>
              </w:r>
              <w:r w:rsidR="000C1EBB">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0C1EBB">
                <w:rPr>
                  <w:rFonts w:ascii="宋体" w:hAnsi="宋体"/>
                </w:rPr>
                <w:instrText xml:space="preserve"> MACROBUTTON  SnrToggleCheckbox □不适用 </w:instrText>
              </w:r>
              <w:r w:rsidRPr="00A26F80">
                <w:rPr>
                  <w:rFonts w:ascii="宋体" w:hAnsi="宋体"/>
                </w:rPr>
                <w:fldChar w:fldCharType="end"/>
              </w:r>
            </w:p>
          </w:sdtContent>
        </w:sdt>
        <w:p w:rsidR="000C1EBB" w:rsidRDefault="000C1EBB" w:rsidP="002A37FF">
          <w:pPr>
            <w:autoSpaceDE w:val="0"/>
            <w:autoSpaceDN w:val="0"/>
            <w:ind w:rightChars="50" w:right="105"/>
            <w:jc w:val="right"/>
            <w:rPr>
              <w:szCs w:val="21"/>
              <w:lang w:eastAsia="zh-CN"/>
            </w:rPr>
          </w:pPr>
          <w:r>
            <w:rPr>
              <w:rFonts w:hint="eastAsia"/>
              <w:szCs w:val="21"/>
              <w:lang w:eastAsia="zh-CN"/>
            </w:rPr>
            <w:t>单位：</w:t>
          </w:r>
          <w:sdt>
            <w:sdtPr>
              <w:rPr>
                <w:rFonts w:hint="eastAsia"/>
                <w:szCs w:val="21"/>
                <w:lang w:eastAsia="zh-CN"/>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14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135"/>
            <w:gridCol w:w="1137"/>
            <w:gridCol w:w="1276"/>
            <w:gridCol w:w="995"/>
            <w:gridCol w:w="1135"/>
            <w:gridCol w:w="1228"/>
            <w:gridCol w:w="1228"/>
          </w:tblGrid>
          <w:tr w:rsidR="001A5CC3" w:rsidRPr="000C1EBB" w:rsidTr="000C1EBB">
            <w:trPr>
              <w:jc w:val="center"/>
            </w:trPr>
            <w:sdt>
              <w:sdtPr>
                <w:rPr>
                  <w:rFonts w:ascii="Times New Roman" w:hAnsi="Times New Roman" w:cs="Times New Roman"/>
                  <w:sz w:val="18"/>
                  <w:szCs w:val="18"/>
                </w:rPr>
                <w:tag w:val="_PLD_21b2d66f9e3e44f9a3867e2f9fa483ea"/>
                <w:id w:val="23653540"/>
                <w:lock w:val="sdtLocked"/>
              </w:sdtPr>
              <w:sdtContent>
                <w:tc>
                  <w:tcPr>
                    <w:tcW w:w="742" w:type="pct"/>
                    <w:vMerge w:val="restart"/>
                    <w:vAlign w:val="center"/>
                  </w:tcPr>
                  <w:p w:rsidR="001A5CC3" w:rsidRPr="000C1EBB" w:rsidRDefault="001A5CC3" w:rsidP="00174076">
                    <w:pPr>
                      <w:pStyle w:val="TableParagraph"/>
                      <w:spacing w:after="0" w:line="240" w:lineRule="auto"/>
                      <w:jc w:val="center"/>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34b0b4bcbee6472f945ee1ca26e45970"/>
                <w:id w:val="23653541"/>
                <w:lock w:val="sdtLocked"/>
              </w:sdtPr>
              <w:sdtContent>
                <w:tc>
                  <w:tcPr>
                    <w:tcW w:w="2378" w:type="pct"/>
                    <w:gridSpan w:val="4"/>
                    <w:vAlign w:val="center"/>
                  </w:tcPr>
                  <w:p w:rsidR="001A5CC3" w:rsidRPr="000C1EBB" w:rsidRDefault="001A5CC3" w:rsidP="00174076">
                    <w:pPr>
                      <w:pStyle w:val="TableParagraph"/>
                      <w:spacing w:line="240" w:lineRule="auto"/>
                      <w:jc w:val="center"/>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12639a93161546c79f54a930c0ece668"/>
                <w:id w:val="23653542"/>
                <w:lock w:val="sdtLocked"/>
              </w:sdtPr>
              <w:sdtContent>
                <w:tc>
                  <w:tcPr>
                    <w:tcW w:w="1237" w:type="pct"/>
                    <w:gridSpan w:val="2"/>
                    <w:vAlign w:val="center"/>
                  </w:tcPr>
                  <w:p w:rsidR="001A5CC3" w:rsidRPr="000C1EBB" w:rsidRDefault="001A5CC3" w:rsidP="00174076">
                    <w:pPr>
                      <w:pStyle w:val="TableParagraph"/>
                      <w:spacing w:line="240" w:lineRule="auto"/>
                      <w:jc w:val="center"/>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5a93d463a9c749a7a3988972a030308e"/>
                <w:id w:val="23653543"/>
                <w:lock w:val="sdtLocked"/>
              </w:sdtPr>
              <w:sdtContent>
                <w:tc>
                  <w:tcPr>
                    <w:tcW w:w="643" w:type="pct"/>
                    <w:vMerge w:val="restart"/>
                    <w:vAlign w:val="center"/>
                  </w:tcPr>
                  <w:p w:rsidR="001A5CC3" w:rsidRPr="000C1EBB" w:rsidRDefault="001A5CC3" w:rsidP="00174076">
                    <w:pPr>
                      <w:pStyle w:val="TableParagraph"/>
                      <w:spacing w:line="240" w:lineRule="auto"/>
                      <w:jc w:val="center"/>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合计</w:t>
                    </w:r>
                  </w:p>
                </w:tc>
              </w:sdtContent>
            </w:sdt>
          </w:tr>
          <w:tr w:rsidR="001A5CC3" w:rsidRPr="000C1EBB" w:rsidTr="001A5CC3">
            <w:trPr>
              <w:jc w:val="center"/>
            </w:trPr>
            <w:tc>
              <w:tcPr>
                <w:tcW w:w="742" w:type="pct"/>
                <w:vMerge/>
                <w:vAlign w:val="center"/>
              </w:tcPr>
              <w:p w:rsidR="001A5CC3" w:rsidRPr="000C1EBB" w:rsidRDefault="001A5CC3" w:rsidP="00174076">
                <w:pPr>
                  <w:jc w:val="center"/>
                  <w:rPr>
                    <w:color w:val="008000"/>
                    <w:sz w:val="18"/>
                    <w:szCs w:val="18"/>
                  </w:rPr>
                </w:pPr>
              </w:p>
            </w:tc>
            <w:sdt>
              <w:sdtPr>
                <w:rPr>
                  <w:rFonts w:ascii="Times New Roman" w:hAnsi="Times New Roman" w:cs="Times New Roman"/>
                  <w:sz w:val="18"/>
                  <w:szCs w:val="18"/>
                </w:rPr>
                <w:tag w:val="_PLD_6c31319b241149a587899b0690e3641d"/>
                <w:id w:val="23653544"/>
                <w:lock w:val="sdtLocked"/>
              </w:sdtPr>
              <w:sdtContent>
                <w:tc>
                  <w:tcPr>
                    <w:tcW w:w="2378" w:type="pct"/>
                    <w:gridSpan w:val="4"/>
                    <w:vAlign w:val="center"/>
                  </w:tcPr>
                  <w:p w:rsidR="001A5CC3" w:rsidRPr="000C1EBB" w:rsidRDefault="001A5CC3" w:rsidP="001A5CC3">
                    <w:pPr>
                      <w:pStyle w:val="TableParagraph"/>
                      <w:spacing w:line="240" w:lineRule="auto"/>
                      <w:jc w:val="center"/>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未来</w:t>
                    </w:r>
                    <w:r w:rsidRPr="000C1EBB">
                      <w:rPr>
                        <w:rFonts w:ascii="Times New Roman" w:eastAsia="宋体" w:hAnsi="Times New Roman" w:cs="Times New Roman"/>
                        <w:sz w:val="18"/>
                        <w:szCs w:val="18"/>
                        <w:lang w:eastAsia="zh-CN"/>
                      </w:rPr>
                      <w:t>12</w:t>
                    </w:r>
                    <w:r w:rsidRPr="000C1EBB">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96f4d1ff5d1541a5bcedcc9d7d297735"/>
                <w:id w:val="23653545"/>
                <w:lock w:val="sdtLocked"/>
              </w:sdtPr>
              <w:sdtContent>
                <w:tc>
                  <w:tcPr>
                    <w:tcW w:w="1237" w:type="pct"/>
                    <w:gridSpan w:val="2"/>
                    <w:vMerge w:val="restart"/>
                    <w:vAlign w:val="center"/>
                  </w:tcPr>
                  <w:p w:rsidR="001A5CC3" w:rsidRPr="000C1EBB" w:rsidRDefault="001A5CC3" w:rsidP="00174076">
                    <w:pPr>
                      <w:pStyle w:val="TableParagraph"/>
                      <w:spacing w:line="240" w:lineRule="auto"/>
                      <w:jc w:val="center"/>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整个存续期预期信用损失</w:t>
                    </w:r>
                    <w:r w:rsidRPr="000C1EBB">
                      <w:rPr>
                        <w:rFonts w:ascii="Times New Roman" w:eastAsia="宋体" w:hAnsi="Times New Roman" w:cs="Times New Roman"/>
                        <w:sz w:val="18"/>
                        <w:szCs w:val="18"/>
                        <w:lang w:eastAsia="zh-CN"/>
                      </w:rPr>
                      <w:t>(</w:t>
                    </w:r>
                    <w:r w:rsidRPr="000C1EBB">
                      <w:rPr>
                        <w:rFonts w:ascii="Times New Roman" w:eastAsia="宋体" w:hAnsi="Times New Roman" w:cs="Times New Roman"/>
                        <w:sz w:val="18"/>
                        <w:szCs w:val="18"/>
                        <w:lang w:eastAsia="zh-CN"/>
                      </w:rPr>
                      <w:t>已发生信用减值</w:t>
                    </w:r>
                    <w:r w:rsidRPr="000C1EBB">
                      <w:rPr>
                        <w:rFonts w:ascii="Times New Roman" w:eastAsia="宋体" w:hAnsi="Times New Roman" w:cs="Times New Roman"/>
                        <w:sz w:val="18"/>
                        <w:szCs w:val="18"/>
                        <w:lang w:eastAsia="zh-CN"/>
                      </w:rPr>
                      <w:t>)</w:t>
                    </w:r>
                  </w:p>
                </w:tc>
              </w:sdtContent>
            </w:sdt>
            <w:tc>
              <w:tcPr>
                <w:tcW w:w="643" w:type="pct"/>
                <w:vMerge/>
                <w:vAlign w:val="center"/>
              </w:tcPr>
              <w:p w:rsidR="001A5CC3" w:rsidRPr="000C1EBB" w:rsidRDefault="001A5CC3" w:rsidP="00174076">
                <w:pPr>
                  <w:jc w:val="center"/>
                  <w:rPr>
                    <w:color w:val="008000"/>
                    <w:sz w:val="18"/>
                    <w:szCs w:val="18"/>
                    <w:lang w:eastAsia="zh-CN"/>
                  </w:rPr>
                </w:pPr>
              </w:p>
            </w:tc>
          </w:tr>
          <w:tr w:rsidR="001A5CC3" w:rsidRPr="000C1EBB" w:rsidTr="000C1EBB">
            <w:trPr>
              <w:jc w:val="center"/>
            </w:trPr>
            <w:tc>
              <w:tcPr>
                <w:tcW w:w="742" w:type="pct"/>
                <w:vMerge/>
                <w:vAlign w:val="center"/>
              </w:tcPr>
              <w:p w:rsidR="001A5CC3" w:rsidRPr="000C1EBB" w:rsidRDefault="001A5CC3" w:rsidP="00174076">
                <w:pPr>
                  <w:pStyle w:val="TableParagraph"/>
                  <w:spacing w:after="0" w:line="240" w:lineRule="auto"/>
                  <w:jc w:val="both"/>
                  <w:rPr>
                    <w:rFonts w:ascii="Times New Roman" w:hAnsi="Times New Roman" w:cs="Times New Roman"/>
                    <w:sz w:val="18"/>
                    <w:szCs w:val="18"/>
                    <w:lang w:eastAsia="zh-CN"/>
                  </w:rPr>
                </w:pPr>
              </w:p>
            </w:tc>
            <w:tc>
              <w:tcPr>
                <w:tcW w:w="1189" w:type="pct"/>
                <w:gridSpan w:val="2"/>
                <w:vAlign w:val="center"/>
              </w:tcPr>
              <w:p w:rsidR="001A5CC3" w:rsidRPr="000C1EBB" w:rsidRDefault="001A5CC3" w:rsidP="00174076">
                <w:pPr>
                  <w:jc w:val="center"/>
                  <w:rPr>
                    <w:sz w:val="18"/>
                    <w:szCs w:val="18"/>
                  </w:rPr>
                </w:pPr>
                <w:r w:rsidRPr="000C1EBB">
                  <w:rPr>
                    <w:sz w:val="18"/>
                    <w:szCs w:val="18"/>
                  </w:rPr>
                  <w:t>(</w:t>
                </w:r>
                <w:r w:rsidRPr="000C1EBB">
                  <w:rPr>
                    <w:rFonts w:hAnsi="宋体"/>
                    <w:sz w:val="18"/>
                    <w:szCs w:val="18"/>
                  </w:rPr>
                  <w:t>组合</w:t>
                </w:r>
                <w:r w:rsidRPr="000C1EBB">
                  <w:rPr>
                    <w:sz w:val="18"/>
                    <w:szCs w:val="18"/>
                  </w:rPr>
                  <w:t>)</w:t>
                </w:r>
              </w:p>
            </w:tc>
            <w:tc>
              <w:tcPr>
                <w:tcW w:w="1189" w:type="pct"/>
                <w:gridSpan w:val="2"/>
                <w:vAlign w:val="center"/>
              </w:tcPr>
              <w:p w:rsidR="001A5CC3" w:rsidRPr="000C1EBB" w:rsidRDefault="001A5CC3" w:rsidP="00174076">
                <w:pPr>
                  <w:jc w:val="center"/>
                  <w:rPr>
                    <w:sz w:val="18"/>
                    <w:szCs w:val="18"/>
                  </w:rPr>
                </w:pPr>
                <w:r w:rsidRPr="000C1EBB">
                  <w:rPr>
                    <w:sz w:val="18"/>
                    <w:szCs w:val="18"/>
                  </w:rPr>
                  <w:t>(</w:t>
                </w:r>
                <w:r w:rsidRPr="000C1EBB">
                  <w:rPr>
                    <w:rFonts w:hAnsi="宋体"/>
                    <w:sz w:val="18"/>
                    <w:szCs w:val="18"/>
                  </w:rPr>
                  <w:t>单项</w:t>
                </w:r>
                <w:r w:rsidRPr="000C1EBB">
                  <w:rPr>
                    <w:sz w:val="18"/>
                    <w:szCs w:val="18"/>
                  </w:rPr>
                  <w:t>)</w:t>
                </w:r>
              </w:p>
            </w:tc>
            <w:tc>
              <w:tcPr>
                <w:tcW w:w="1237" w:type="pct"/>
                <w:gridSpan w:val="2"/>
                <w:vMerge/>
                <w:vAlign w:val="center"/>
              </w:tcPr>
              <w:p w:rsidR="001A5CC3" w:rsidRPr="000C1EBB" w:rsidRDefault="001A5CC3" w:rsidP="00174076">
                <w:pPr>
                  <w:jc w:val="center"/>
                  <w:rPr>
                    <w:sz w:val="18"/>
                    <w:szCs w:val="18"/>
                  </w:rPr>
                </w:pPr>
              </w:p>
            </w:tc>
            <w:tc>
              <w:tcPr>
                <w:tcW w:w="643" w:type="pct"/>
                <w:vMerge/>
                <w:vAlign w:val="center"/>
              </w:tcPr>
              <w:p w:rsidR="001A5CC3" w:rsidRPr="000C1EBB" w:rsidRDefault="001A5CC3" w:rsidP="00174076">
                <w:pPr>
                  <w:jc w:val="center"/>
                  <w:rPr>
                    <w:sz w:val="18"/>
                    <w:szCs w:val="18"/>
                  </w:rPr>
                </w:pPr>
              </w:p>
            </w:tc>
          </w:tr>
          <w:tr w:rsidR="000C1EBB" w:rsidRPr="000C1EBB" w:rsidTr="000C1EBB">
            <w:trPr>
              <w:jc w:val="center"/>
            </w:trPr>
            <w:tc>
              <w:tcPr>
                <w:tcW w:w="742" w:type="pct"/>
                <w:vMerge/>
                <w:vAlign w:val="center"/>
              </w:tcPr>
              <w:p w:rsidR="000C1EBB" w:rsidRPr="000C1EBB" w:rsidRDefault="000C1EBB" w:rsidP="00174076">
                <w:pPr>
                  <w:pStyle w:val="TableParagraph"/>
                  <w:spacing w:after="0" w:line="240" w:lineRule="auto"/>
                  <w:jc w:val="both"/>
                  <w:rPr>
                    <w:rFonts w:ascii="Times New Roman" w:hAnsi="Times New Roman" w:cs="Times New Roman"/>
                    <w:sz w:val="18"/>
                    <w:szCs w:val="18"/>
                    <w:lang w:eastAsia="zh-CN"/>
                  </w:rPr>
                </w:pPr>
              </w:p>
            </w:tc>
            <w:tc>
              <w:tcPr>
                <w:tcW w:w="594" w:type="pct"/>
                <w:vAlign w:val="center"/>
              </w:tcPr>
              <w:p w:rsidR="000C1EBB" w:rsidRPr="000C1EBB" w:rsidRDefault="000C1EBB" w:rsidP="00174076">
                <w:pPr>
                  <w:jc w:val="center"/>
                  <w:rPr>
                    <w:sz w:val="18"/>
                    <w:szCs w:val="18"/>
                  </w:rPr>
                </w:pPr>
                <w:r w:rsidRPr="000C1EBB">
                  <w:rPr>
                    <w:rFonts w:hAnsi="宋体"/>
                    <w:sz w:val="18"/>
                    <w:szCs w:val="18"/>
                  </w:rPr>
                  <w:t>账面余额</w:t>
                </w:r>
              </w:p>
            </w:tc>
            <w:tc>
              <w:tcPr>
                <w:tcW w:w="595" w:type="pct"/>
                <w:vAlign w:val="center"/>
              </w:tcPr>
              <w:p w:rsidR="000C1EBB" w:rsidRPr="000C1EBB" w:rsidRDefault="000C1EBB" w:rsidP="00174076">
                <w:pPr>
                  <w:jc w:val="center"/>
                  <w:rPr>
                    <w:sz w:val="18"/>
                    <w:szCs w:val="18"/>
                  </w:rPr>
                </w:pPr>
                <w:r w:rsidRPr="000C1EBB">
                  <w:rPr>
                    <w:rFonts w:hAnsi="宋体"/>
                    <w:sz w:val="18"/>
                    <w:szCs w:val="18"/>
                  </w:rPr>
                  <w:t>坏账准备</w:t>
                </w:r>
              </w:p>
            </w:tc>
            <w:tc>
              <w:tcPr>
                <w:tcW w:w="668" w:type="pct"/>
                <w:vAlign w:val="center"/>
              </w:tcPr>
              <w:p w:rsidR="000C1EBB" w:rsidRPr="000C1EBB" w:rsidRDefault="000C1EBB" w:rsidP="00174076">
                <w:pPr>
                  <w:jc w:val="center"/>
                  <w:rPr>
                    <w:sz w:val="18"/>
                    <w:szCs w:val="18"/>
                  </w:rPr>
                </w:pPr>
                <w:r w:rsidRPr="000C1EBB">
                  <w:rPr>
                    <w:sz w:val="18"/>
                    <w:szCs w:val="18"/>
                  </w:rPr>
                  <w:t>账面余额</w:t>
                </w:r>
              </w:p>
            </w:tc>
            <w:tc>
              <w:tcPr>
                <w:tcW w:w="521" w:type="pct"/>
                <w:vAlign w:val="center"/>
              </w:tcPr>
              <w:p w:rsidR="000C1EBB" w:rsidRPr="000C1EBB" w:rsidRDefault="000C1EBB" w:rsidP="00174076">
                <w:pPr>
                  <w:jc w:val="center"/>
                  <w:rPr>
                    <w:sz w:val="18"/>
                    <w:szCs w:val="18"/>
                  </w:rPr>
                </w:pPr>
                <w:r w:rsidRPr="000C1EBB">
                  <w:rPr>
                    <w:sz w:val="18"/>
                    <w:szCs w:val="18"/>
                  </w:rPr>
                  <w:t>坏账准备</w:t>
                </w:r>
              </w:p>
            </w:tc>
            <w:tc>
              <w:tcPr>
                <w:tcW w:w="594" w:type="pct"/>
                <w:vAlign w:val="center"/>
              </w:tcPr>
              <w:p w:rsidR="000C1EBB" w:rsidRPr="000C1EBB" w:rsidRDefault="000C1EBB" w:rsidP="00174076">
                <w:pPr>
                  <w:jc w:val="center"/>
                  <w:rPr>
                    <w:sz w:val="18"/>
                    <w:szCs w:val="18"/>
                  </w:rPr>
                </w:pPr>
                <w:r w:rsidRPr="000C1EBB">
                  <w:rPr>
                    <w:rFonts w:hAnsi="宋体"/>
                    <w:sz w:val="18"/>
                    <w:szCs w:val="18"/>
                  </w:rPr>
                  <w:t>账面余额</w:t>
                </w:r>
              </w:p>
            </w:tc>
            <w:tc>
              <w:tcPr>
                <w:tcW w:w="643" w:type="pct"/>
                <w:vAlign w:val="center"/>
              </w:tcPr>
              <w:p w:rsidR="000C1EBB" w:rsidRPr="000C1EBB" w:rsidRDefault="000C1EBB" w:rsidP="00174076">
                <w:pPr>
                  <w:jc w:val="center"/>
                  <w:rPr>
                    <w:sz w:val="18"/>
                    <w:szCs w:val="18"/>
                  </w:rPr>
                </w:pPr>
                <w:r w:rsidRPr="000C1EBB">
                  <w:rPr>
                    <w:rFonts w:hAnsi="宋体"/>
                    <w:sz w:val="18"/>
                    <w:szCs w:val="18"/>
                  </w:rPr>
                  <w:t>坏账准备</w:t>
                </w:r>
              </w:p>
            </w:tc>
            <w:tc>
              <w:tcPr>
                <w:tcW w:w="643" w:type="pct"/>
                <w:vAlign w:val="center"/>
              </w:tcPr>
              <w:p w:rsidR="000C1EBB" w:rsidRPr="000C1EBB" w:rsidRDefault="000C1EBB" w:rsidP="00174076">
                <w:pPr>
                  <w:jc w:val="center"/>
                  <w:rPr>
                    <w:sz w:val="18"/>
                    <w:szCs w:val="18"/>
                  </w:rPr>
                </w:pPr>
                <w:r w:rsidRPr="000C1EBB">
                  <w:rPr>
                    <w:rFonts w:hAnsi="宋体"/>
                    <w:sz w:val="18"/>
                    <w:szCs w:val="18"/>
                  </w:rPr>
                  <w:t>坏账准备</w:t>
                </w:r>
              </w:p>
            </w:tc>
          </w:tr>
          <w:tr w:rsidR="000C1EBB" w:rsidRPr="000C1EBB" w:rsidTr="000C1EBB">
            <w:trPr>
              <w:jc w:val="center"/>
            </w:trPr>
            <w:sdt>
              <w:sdtPr>
                <w:rPr>
                  <w:rFonts w:ascii="Times New Roman" w:hAnsi="Times New Roman" w:cs="Times New Roman"/>
                  <w:sz w:val="18"/>
                  <w:szCs w:val="18"/>
                </w:rPr>
                <w:tag w:val="_PLD_636c6852b25a4d6c858770d90584cecd"/>
                <w:id w:val="23653546"/>
                <w:lock w:val="sdtLocked"/>
              </w:sdtPr>
              <w:sdtContent>
                <w:tc>
                  <w:tcPr>
                    <w:tcW w:w="742" w:type="pct"/>
                    <w:vAlign w:val="center"/>
                  </w:tcPr>
                  <w:p w:rsidR="000C1EBB" w:rsidRPr="000C1EBB" w:rsidRDefault="000C1EBB" w:rsidP="00174076">
                    <w:pPr>
                      <w:pStyle w:val="TableParagraph"/>
                      <w:spacing w:after="0" w:line="240" w:lineRule="auto"/>
                      <w:jc w:val="both"/>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2020</w:t>
                    </w:r>
                    <w:r w:rsidRPr="000C1EBB">
                      <w:rPr>
                        <w:rFonts w:ascii="Times New Roman" w:eastAsia="宋体" w:hAnsi="Times New Roman" w:cs="Times New Roman"/>
                        <w:sz w:val="18"/>
                        <w:szCs w:val="18"/>
                        <w:lang w:eastAsia="zh-CN"/>
                      </w:rPr>
                      <w:t>年</w:t>
                    </w:r>
                    <w:r w:rsidRPr="000C1EBB">
                      <w:rPr>
                        <w:rFonts w:ascii="Times New Roman" w:eastAsia="宋体" w:hAnsi="Times New Roman" w:cs="Times New Roman"/>
                        <w:sz w:val="18"/>
                        <w:szCs w:val="18"/>
                        <w:lang w:eastAsia="zh-CN"/>
                      </w:rPr>
                      <w:t>1</w:t>
                    </w:r>
                    <w:r w:rsidRPr="000C1EBB">
                      <w:rPr>
                        <w:rFonts w:ascii="Times New Roman" w:eastAsia="宋体" w:hAnsi="Times New Roman" w:cs="Times New Roman"/>
                        <w:sz w:val="18"/>
                        <w:szCs w:val="18"/>
                        <w:lang w:eastAsia="zh-CN"/>
                      </w:rPr>
                      <w:t>月</w:t>
                    </w:r>
                    <w:r w:rsidRPr="000C1EBB">
                      <w:rPr>
                        <w:rFonts w:ascii="Times New Roman" w:eastAsia="宋体" w:hAnsi="Times New Roman" w:cs="Times New Roman"/>
                        <w:sz w:val="18"/>
                        <w:szCs w:val="18"/>
                        <w:lang w:eastAsia="zh-CN"/>
                      </w:rPr>
                      <w:t>1</w:t>
                    </w:r>
                    <w:r w:rsidRPr="000C1EBB">
                      <w:rPr>
                        <w:rFonts w:ascii="Times New Roman" w:eastAsia="宋体" w:hAnsi="Times New Roman" w:cs="Times New Roman"/>
                        <w:sz w:val="18"/>
                        <w:szCs w:val="18"/>
                        <w:lang w:eastAsia="zh-CN"/>
                      </w:rPr>
                      <w:t>日余额</w:t>
                    </w:r>
                  </w:p>
                </w:tc>
              </w:sdtContent>
            </w:sdt>
            <w:tc>
              <w:tcPr>
                <w:tcW w:w="594" w:type="pct"/>
                <w:vAlign w:val="center"/>
              </w:tcPr>
              <w:p w:rsidR="000C1EBB" w:rsidRPr="000C1EBB" w:rsidRDefault="000C1EBB" w:rsidP="000C1EBB">
                <w:pPr>
                  <w:jc w:val="right"/>
                  <w:rPr>
                    <w:sz w:val="18"/>
                    <w:szCs w:val="18"/>
                  </w:rPr>
                </w:pPr>
                <w:r w:rsidRPr="000C1EBB">
                  <w:rPr>
                    <w:sz w:val="18"/>
                    <w:szCs w:val="18"/>
                  </w:rPr>
                  <w:t>355,790,388</w:t>
                </w:r>
              </w:p>
            </w:tc>
            <w:tc>
              <w:tcPr>
                <w:tcW w:w="595" w:type="pct"/>
                <w:vAlign w:val="center"/>
              </w:tcPr>
              <w:p w:rsidR="000C1EBB" w:rsidRPr="000C1EBB" w:rsidRDefault="000C1EBB" w:rsidP="000C1EBB">
                <w:pPr>
                  <w:jc w:val="right"/>
                  <w:rPr>
                    <w:sz w:val="18"/>
                    <w:szCs w:val="18"/>
                  </w:rPr>
                </w:pPr>
                <w:r w:rsidRPr="000C1EBB">
                  <w:rPr>
                    <w:sz w:val="18"/>
                    <w:szCs w:val="18"/>
                  </w:rPr>
                  <w:t>(5,526,466)</w:t>
                </w:r>
              </w:p>
            </w:tc>
            <w:tc>
              <w:tcPr>
                <w:tcW w:w="668" w:type="pct"/>
                <w:vAlign w:val="center"/>
              </w:tcPr>
              <w:p w:rsidR="000C1EBB" w:rsidRPr="000C1EBB" w:rsidRDefault="000C1EBB" w:rsidP="000C1EBB">
                <w:pPr>
                  <w:jc w:val="right"/>
                  <w:rPr>
                    <w:sz w:val="18"/>
                    <w:szCs w:val="18"/>
                  </w:rPr>
                </w:pPr>
                <w:r w:rsidRPr="000C1EBB">
                  <w:rPr>
                    <w:sz w:val="18"/>
                    <w:szCs w:val="18"/>
                  </w:rPr>
                  <w:t>-</w:t>
                </w:r>
              </w:p>
            </w:tc>
            <w:tc>
              <w:tcPr>
                <w:tcW w:w="521" w:type="pct"/>
                <w:vAlign w:val="center"/>
              </w:tcPr>
              <w:p w:rsidR="000C1EBB" w:rsidRPr="000C1EBB" w:rsidRDefault="000C1EBB" w:rsidP="000C1EBB">
                <w:pPr>
                  <w:jc w:val="right"/>
                  <w:rPr>
                    <w:sz w:val="18"/>
                    <w:szCs w:val="18"/>
                  </w:rPr>
                </w:pPr>
                <w:r w:rsidRPr="000C1EBB">
                  <w:rPr>
                    <w:sz w:val="18"/>
                    <w:szCs w:val="18"/>
                  </w:rPr>
                  <w:t>-</w:t>
                </w:r>
              </w:p>
            </w:tc>
            <w:tc>
              <w:tcPr>
                <w:tcW w:w="594" w:type="pct"/>
                <w:vAlign w:val="center"/>
              </w:tcPr>
              <w:p w:rsidR="000C1EBB" w:rsidRPr="000C1EBB" w:rsidRDefault="000C1EBB" w:rsidP="000C1EBB">
                <w:pPr>
                  <w:jc w:val="right"/>
                  <w:rPr>
                    <w:sz w:val="18"/>
                    <w:szCs w:val="18"/>
                  </w:rPr>
                </w:pPr>
                <w:r w:rsidRPr="000C1EBB">
                  <w:rPr>
                    <w:sz w:val="18"/>
                    <w:szCs w:val="18"/>
                  </w:rPr>
                  <w:t>16,943,317</w:t>
                </w:r>
              </w:p>
            </w:tc>
            <w:tc>
              <w:tcPr>
                <w:tcW w:w="643" w:type="pct"/>
                <w:vAlign w:val="center"/>
              </w:tcPr>
              <w:p w:rsidR="000C1EBB" w:rsidRPr="000C1EBB" w:rsidRDefault="000C1EBB" w:rsidP="000C1EBB">
                <w:pPr>
                  <w:jc w:val="right"/>
                  <w:rPr>
                    <w:sz w:val="18"/>
                    <w:szCs w:val="18"/>
                  </w:rPr>
                </w:pPr>
                <w:r w:rsidRPr="000C1EBB">
                  <w:rPr>
                    <w:sz w:val="18"/>
                    <w:szCs w:val="18"/>
                  </w:rPr>
                  <w:t>(16,943,317)</w:t>
                </w:r>
              </w:p>
            </w:tc>
            <w:tc>
              <w:tcPr>
                <w:tcW w:w="643" w:type="pct"/>
                <w:vAlign w:val="center"/>
              </w:tcPr>
              <w:p w:rsidR="000C1EBB" w:rsidRPr="000C1EBB" w:rsidRDefault="000C1EBB" w:rsidP="000C1EBB">
                <w:pPr>
                  <w:jc w:val="right"/>
                  <w:rPr>
                    <w:sz w:val="18"/>
                    <w:szCs w:val="18"/>
                  </w:rPr>
                </w:pPr>
                <w:r w:rsidRPr="000C1EBB">
                  <w:rPr>
                    <w:sz w:val="18"/>
                    <w:szCs w:val="18"/>
                  </w:rPr>
                  <w:t>(22,469,783)</w:t>
                </w:r>
              </w:p>
            </w:tc>
          </w:tr>
          <w:tr w:rsidR="000C1EBB" w:rsidRPr="000C1EBB" w:rsidTr="000C1EBB">
            <w:trPr>
              <w:jc w:val="center"/>
            </w:trPr>
            <w:tc>
              <w:tcPr>
                <w:tcW w:w="742" w:type="pct"/>
                <w:vAlign w:val="center"/>
              </w:tcPr>
              <w:p w:rsidR="000C1EBB" w:rsidRPr="000C1EBB" w:rsidRDefault="000C1EBB" w:rsidP="00174076">
                <w:pPr>
                  <w:pStyle w:val="TableParagraph"/>
                  <w:spacing w:after="0" w:line="240" w:lineRule="auto"/>
                  <w:jc w:val="both"/>
                  <w:rPr>
                    <w:rFonts w:ascii="Times New Roman" w:eastAsia="宋体" w:hAnsi="Times New Roman" w:cs="Times New Roman"/>
                    <w:sz w:val="18"/>
                    <w:szCs w:val="18"/>
                  </w:rPr>
                </w:pPr>
                <w:r w:rsidRPr="000C1EBB">
                  <w:rPr>
                    <w:rFonts w:ascii="Times New Roman" w:eastAsia="宋体" w:hAnsi="宋体" w:cs="Times New Roman"/>
                    <w:sz w:val="18"/>
                    <w:szCs w:val="18"/>
                  </w:rPr>
                  <w:t>本年净增加额</w:t>
                </w:r>
              </w:p>
            </w:tc>
            <w:tc>
              <w:tcPr>
                <w:tcW w:w="594" w:type="pct"/>
                <w:vAlign w:val="center"/>
              </w:tcPr>
              <w:p w:rsidR="000C1EBB" w:rsidRPr="000C1EBB" w:rsidRDefault="000C1EBB" w:rsidP="000C1EBB">
                <w:pPr>
                  <w:jc w:val="right"/>
                  <w:rPr>
                    <w:sz w:val="18"/>
                    <w:szCs w:val="18"/>
                  </w:rPr>
                </w:pPr>
                <w:r w:rsidRPr="000C1EBB">
                  <w:rPr>
                    <w:sz w:val="18"/>
                    <w:szCs w:val="18"/>
                  </w:rPr>
                  <w:t>178,461,384</w:t>
                </w:r>
              </w:p>
            </w:tc>
            <w:tc>
              <w:tcPr>
                <w:tcW w:w="595" w:type="pct"/>
                <w:vAlign w:val="center"/>
              </w:tcPr>
              <w:p w:rsidR="000C1EBB" w:rsidRPr="000C1EBB" w:rsidRDefault="000C1EBB" w:rsidP="000C1EBB">
                <w:pPr>
                  <w:jc w:val="right"/>
                  <w:rPr>
                    <w:sz w:val="18"/>
                    <w:szCs w:val="18"/>
                  </w:rPr>
                </w:pPr>
                <w:r w:rsidRPr="000C1EBB">
                  <w:rPr>
                    <w:sz w:val="18"/>
                    <w:szCs w:val="18"/>
                  </w:rPr>
                  <w:t>-</w:t>
                </w:r>
              </w:p>
            </w:tc>
            <w:tc>
              <w:tcPr>
                <w:tcW w:w="668" w:type="pct"/>
                <w:vAlign w:val="center"/>
              </w:tcPr>
              <w:p w:rsidR="000C1EBB" w:rsidRPr="000C1EBB" w:rsidRDefault="000C1EBB" w:rsidP="000C1EBB">
                <w:pPr>
                  <w:jc w:val="right"/>
                  <w:rPr>
                    <w:sz w:val="18"/>
                    <w:szCs w:val="18"/>
                  </w:rPr>
                </w:pPr>
                <w:r w:rsidRPr="000C1EBB">
                  <w:rPr>
                    <w:sz w:val="18"/>
                    <w:szCs w:val="18"/>
                  </w:rPr>
                  <w:t> 222,704,780</w:t>
                </w:r>
              </w:p>
            </w:tc>
            <w:tc>
              <w:tcPr>
                <w:tcW w:w="521" w:type="pct"/>
                <w:vAlign w:val="center"/>
              </w:tcPr>
              <w:p w:rsidR="000C1EBB" w:rsidRPr="000C1EBB" w:rsidRDefault="000C1EBB" w:rsidP="000C1EBB">
                <w:pPr>
                  <w:jc w:val="right"/>
                  <w:rPr>
                    <w:sz w:val="18"/>
                    <w:szCs w:val="18"/>
                  </w:rPr>
                </w:pPr>
                <w:r w:rsidRPr="000C1EBB">
                  <w:rPr>
                    <w:sz w:val="18"/>
                    <w:szCs w:val="18"/>
                  </w:rPr>
                  <w:t>-</w:t>
                </w:r>
              </w:p>
            </w:tc>
            <w:tc>
              <w:tcPr>
                <w:tcW w:w="594" w:type="pct"/>
                <w:vAlign w:val="center"/>
              </w:tcPr>
              <w:p w:rsidR="000C1EBB" w:rsidRPr="000C1EBB" w:rsidRDefault="000C1EBB" w:rsidP="000C1EBB">
                <w:pPr>
                  <w:jc w:val="right"/>
                  <w:rPr>
                    <w:sz w:val="18"/>
                    <w:szCs w:val="18"/>
                  </w:rPr>
                </w:pPr>
                <w:r w:rsidRPr="000C1EBB">
                  <w:rPr>
                    <w:sz w:val="18"/>
                    <w:szCs w:val="18"/>
                  </w:rPr>
                  <w:t>-</w:t>
                </w:r>
              </w:p>
            </w:tc>
            <w:tc>
              <w:tcPr>
                <w:tcW w:w="643" w:type="pct"/>
                <w:vAlign w:val="center"/>
              </w:tcPr>
              <w:p w:rsidR="000C1EBB" w:rsidRPr="000C1EBB" w:rsidRDefault="000C1EBB" w:rsidP="000C1EBB">
                <w:pPr>
                  <w:jc w:val="right"/>
                  <w:rPr>
                    <w:sz w:val="18"/>
                    <w:szCs w:val="18"/>
                  </w:rPr>
                </w:pPr>
                <w:r w:rsidRPr="000C1EBB">
                  <w:rPr>
                    <w:sz w:val="18"/>
                    <w:szCs w:val="18"/>
                  </w:rPr>
                  <w:t>-</w:t>
                </w:r>
              </w:p>
            </w:tc>
            <w:tc>
              <w:tcPr>
                <w:tcW w:w="643" w:type="pct"/>
                <w:vAlign w:val="center"/>
              </w:tcPr>
              <w:p w:rsidR="000C1EBB" w:rsidRPr="000C1EBB" w:rsidRDefault="000C1EBB" w:rsidP="000C1EBB">
                <w:pPr>
                  <w:jc w:val="right"/>
                  <w:rPr>
                    <w:sz w:val="18"/>
                    <w:szCs w:val="18"/>
                  </w:rPr>
                </w:pPr>
                <w:r w:rsidRPr="000C1EBB">
                  <w:rPr>
                    <w:sz w:val="18"/>
                    <w:szCs w:val="18"/>
                  </w:rPr>
                  <w:t>-</w:t>
                </w:r>
              </w:p>
            </w:tc>
          </w:tr>
          <w:tr w:rsidR="000C1EBB" w:rsidRPr="000C1EBB" w:rsidTr="000C1EBB">
            <w:trPr>
              <w:jc w:val="center"/>
            </w:trPr>
            <w:sdt>
              <w:sdtPr>
                <w:rPr>
                  <w:rFonts w:ascii="Times New Roman" w:hAnsi="Times New Roman" w:cs="Times New Roman"/>
                  <w:sz w:val="18"/>
                  <w:szCs w:val="18"/>
                </w:rPr>
                <w:tag w:val="_PLD_01c7357707ce462eb575e4dfd7b344fa"/>
                <w:id w:val="23653547"/>
                <w:lock w:val="sdtLocked"/>
              </w:sdtPr>
              <w:sdtContent>
                <w:tc>
                  <w:tcPr>
                    <w:tcW w:w="742" w:type="pct"/>
                    <w:vAlign w:val="center"/>
                  </w:tcPr>
                  <w:p w:rsidR="000C1EBB" w:rsidRPr="000C1EBB" w:rsidRDefault="000C1EBB" w:rsidP="00174076">
                    <w:pPr>
                      <w:pStyle w:val="TableParagraph"/>
                      <w:spacing w:after="0" w:line="240" w:lineRule="auto"/>
                      <w:rPr>
                        <w:rFonts w:ascii="Times New Roman" w:eastAsia="宋体" w:hAnsi="Times New Roman" w:cs="Times New Roman"/>
                        <w:sz w:val="18"/>
                        <w:szCs w:val="18"/>
                        <w:lang w:eastAsia="zh-CN"/>
                      </w:rPr>
                    </w:pPr>
                    <w:r w:rsidRPr="000C1EBB">
                      <w:rPr>
                        <w:rFonts w:ascii="Times New Roman" w:eastAsia="宋体" w:hAnsi="Times New Roman" w:cs="Times New Roman"/>
                        <w:sz w:val="18"/>
                        <w:szCs w:val="18"/>
                        <w:lang w:eastAsia="zh-CN"/>
                      </w:rPr>
                      <w:t>2020</w:t>
                    </w:r>
                    <w:r w:rsidRPr="000C1EBB">
                      <w:rPr>
                        <w:rFonts w:ascii="Times New Roman" w:eastAsia="宋体" w:hAnsi="Times New Roman" w:cs="Times New Roman"/>
                        <w:sz w:val="18"/>
                        <w:szCs w:val="18"/>
                        <w:lang w:eastAsia="zh-CN"/>
                      </w:rPr>
                      <w:t>年</w:t>
                    </w:r>
                    <w:r w:rsidRPr="000C1EBB">
                      <w:rPr>
                        <w:rFonts w:ascii="Times New Roman" w:eastAsia="宋体" w:hAnsi="Times New Roman" w:cs="Times New Roman"/>
                        <w:sz w:val="18"/>
                        <w:szCs w:val="18"/>
                        <w:lang w:eastAsia="zh-CN"/>
                      </w:rPr>
                      <w:t>12</w:t>
                    </w:r>
                    <w:r w:rsidRPr="000C1EBB">
                      <w:rPr>
                        <w:rFonts w:ascii="Times New Roman" w:eastAsia="宋体" w:hAnsi="Times New Roman" w:cs="Times New Roman"/>
                        <w:sz w:val="18"/>
                        <w:szCs w:val="18"/>
                        <w:lang w:eastAsia="zh-CN"/>
                      </w:rPr>
                      <w:t>月</w:t>
                    </w:r>
                    <w:r w:rsidRPr="000C1EBB">
                      <w:rPr>
                        <w:rFonts w:ascii="Times New Roman" w:eastAsia="宋体" w:hAnsi="Times New Roman" w:cs="Times New Roman"/>
                        <w:sz w:val="18"/>
                        <w:szCs w:val="18"/>
                        <w:lang w:eastAsia="zh-CN"/>
                      </w:rPr>
                      <w:t>31</w:t>
                    </w:r>
                    <w:r w:rsidRPr="000C1EBB">
                      <w:rPr>
                        <w:rFonts w:ascii="Times New Roman" w:eastAsia="宋体" w:hAnsi="Times New Roman" w:cs="Times New Roman"/>
                        <w:sz w:val="18"/>
                        <w:szCs w:val="18"/>
                        <w:lang w:eastAsia="zh-CN"/>
                      </w:rPr>
                      <w:t>日余额</w:t>
                    </w:r>
                  </w:p>
                </w:tc>
              </w:sdtContent>
            </w:sdt>
            <w:tc>
              <w:tcPr>
                <w:tcW w:w="594" w:type="pct"/>
                <w:vAlign w:val="center"/>
              </w:tcPr>
              <w:p w:rsidR="000C1EBB" w:rsidRPr="000C1EBB" w:rsidRDefault="000C1EBB" w:rsidP="000C1EBB">
                <w:pPr>
                  <w:jc w:val="right"/>
                  <w:rPr>
                    <w:sz w:val="18"/>
                    <w:szCs w:val="18"/>
                  </w:rPr>
                </w:pPr>
                <w:r w:rsidRPr="000C1EBB">
                  <w:rPr>
                    <w:sz w:val="18"/>
                    <w:szCs w:val="18"/>
                  </w:rPr>
                  <w:t>534,251,772</w:t>
                </w:r>
              </w:p>
            </w:tc>
            <w:tc>
              <w:tcPr>
                <w:tcW w:w="595" w:type="pct"/>
                <w:vAlign w:val="center"/>
              </w:tcPr>
              <w:p w:rsidR="000C1EBB" w:rsidRPr="000C1EBB" w:rsidRDefault="000C1EBB" w:rsidP="000C1EBB">
                <w:pPr>
                  <w:jc w:val="right"/>
                  <w:rPr>
                    <w:sz w:val="18"/>
                    <w:szCs w:val="18"/>
                  </w:rPr>
                </w:pPr>
                <w:r w:rsidRPr="000C1EBB">
                  <w:rPr>
                    <w:sz w:val="18"/>
                    <w:szCs w:val="18"/>
                  </w:rPr>
                  <w:t>(5,526,466)</w:t>
                </w:r>
              </w:p>
            </w:tc>
            <w:tc>
              <w:tcPr>
                <w:tcW w:w="668" w:type="pct"/>
                <w:vAlign w:val="center"/>
              </w:tcPr>
              <w:p w:rsidR="000C1EBB" w:rsidRPr="000C1EBB" w:rsidRDefault="000C1EBB" w:rsidP="000C1EBB">
                <w:pPr>
                  <w:jc w:val="right"/>
                  <w:rPr>
                    <w:sz w:val="18"/>
                    <w:szCs w:val="18"/>
                  </w:rPr>
                </w:pPr>
                <w:r w:rsidRPr="000C1EBB">
                  <w:rPr>
                    <w:sz w:val="18"/>
                    <w:szCs w:val="18"/>
                  </w:rPr>
                  <w:t>222,704,780</w:t>
                </w:r>
              </w:p>
            </w:tc>
            <w:tc>
              <w:tcPr>
                <w:tcW w:w="521" w:type="pct"/>
                <w:vAlign w:val="center"/>
              </w:tcPr>
              <w:p w:rsidR="000C1EBB" w:rsidRPr="000C1EBB" w:rsidRDefault="000C1EBB" w:rsidP="000C1EBB">
                <w:pPr>
                  <w:jc w:val="right"/>
                  <w:rPr>
                    <w:sz w:val="18"/>
                    <w:szCs w:val="18"/>
                  </w:rPr>
                </w:pPr>
                <w:r w:rsidRPr="000C1EBB">
                  <w:rPr>
                    <w:sz w:val="18"/>
                    <w:szCs w:val="18"/>
                  </w:rPr>
                  <w:t>-</w:t>
                </w:r>
              </w:p>
            </w:tc>
            <w:tc>
              <w:tcPr>
                <w:tcW w:w="594" w:type="pct"/>
                <w:vAlign w:val="center"/>
              </w:tcPr>
              <w:p w:rsidR="000C1EBB" w:rsidRPr="000C1EBB" w:rsidRDefault="000C1EBB" w:rsidP="000C1EBB">
                <w:pPr>
                  <w:jc w:val="right"/>
                  <w:rPr>
                    <w:sz w:val="18"/>
                    <w:szCs w:val="18"/>
                  </w:rPr>
                </w:pPr>
                <w:r w:rsidRPr="000C1EBB">
                  <w:rPr>
                    <w:sz w:val="18"/>
                    <w:szCs w:val="18"/>
                  </w:rPr>
                  <w:t>16,943,317</w:t>
                </w:r>
              </w:p>
            </w:tc>
            <w:tc>
              <w:tcPr>
                <w:tcW w:w="643" w:type="pct"/>
                <w:vAlign w:val="center"/>
              </w:tcPr>
              <w:p w:rsidR="000C1EBB" w:rsidRPr="000C1EBB" w:rsidRDefault="000C1EBB" w:rsidP="000C1EBB">
                <w:pPr>
                  <w:jc w:val="right"/>
                  <w:rPr>
                    <w:sz w:val="18"/>
                    <w:szCs w:val="18"/>
                  </w:rPr>
                </w:pPr>
                <w:r w:rsidRPr="000C1EBB">
                  <w:rPr>
                    <w:sz w:val="18"/>
                    <w:szCs w:val="18"/>
                  </w:rPr>
                  <w:t>(16,943,317)</w:t>
                </w:r>
              </w:p>
            </w:tc>
            <w:tc>
              <w:tcPr>
                <w:tcW w:w="643" w:type="pct"/>
                <w:vAlign w:val="center"/>
              </w:tcPr>
              <w:p w:rsidR="000C1EBB" w:rsidRPr="000C1EBB" w:rsidRDefault="000C1EBB" w:rsidP="000C1EBB">
                <w:pPr>
                  <w:jc w:val="right"/>
                  <w:rPr>
                    <w:sz w:val="18"/>
                    <w:szCs w:val="18"/>
                  </w:rPr>
                </w:pPr>
                <w:r w:rsidRPr="000C1EBB">
                  <w:rPr>
                    <w:sz w:val="18"/>
                    <w:szCs w:val="18"/>
                  </w:rPr>
                  <w:t>(22,469,783)</w:t>
                </w:r>
              </w:p>
            </w:tc>
          </w:tr>
        </w:tbl>
        <w:p w:rsidR="000C1EBB" w:rsidRDefault="000C1EBB"/>
        <w:p w:rsidR="000C1EBB" w:rsidRPr="002A37FF" w:rsidRDefault="000C1EBB" w:rsidP="002A37FF">
          <w:pPr>
            <w:overflowPunct w:val="0"/>
            <w:rPr>
              <w:rFonts w:eastAsiaTheme="majorEastAsia"/>
              <w:lang w:eastAsia="zh-CN"/>
            </w:rPr>
          </w:pPr>
          <w:r w:rsidRPr="002A37FF">
            <w:rPr>
              <w:rFonts w:eastAsiaTheme="majorEastAsia" w:hAnsi="Arial"/>
              <w:lang w:eastAsia="zh-CN"/>
            </w:rPr>
            <w:t>于</w:t>
          </w:r>
          <w:r w:rsidRPr="002A37FF">
            <w:rPr>
              <w:color w:val="000000"/>
              <w:lang w:eastAsia="zh-CN"/>
            </w:rPr>
            <w:t>2020</w:t>
          </w:r>
          <w:r w:rsidRPr="002A37FF">
            <w:rPr>
              <w:rFonts w:hAnsi="Arial"/>
              <w:color w:val="000000"/>
              <w:lang w:eastAsia="zh-CN"/>
            </w:rPr>
            <w:t>年</w:t>
          </w:r>
          <w:r w:rsidRPr="002A37FF">
            <w:rPr>
              <w:color w:val="000000"/>
              <w:lang w:eastAsia="zh-CN"/>
            </w:rPr>
            <w:t>12</w:t>
          </w:r>
          <w:r w:rsidRPr="002A37FF">
            <w:rPr>
              <w:rFonts w:hAnsi="Arial"/>
              <w:color w:val="000000"/>
              <w:lang w:eastAsia="zh-CN"/>
            </w:rPr>
            <w:t>月</w:t>
          </w:r>
          <w:r w:rsidRPr="002A37FF">
            <w:rPr>
              <w:color w:val="000000"/>
              <w:lang w:eastAsia="zh-CN"/>
            </w:rPr>
            <w:t>31</w:t>
          </w:r>
          <w:r w:rsidRPr="002A37FF">
            <w:rPr>
              <w:rFonts w:hAnsi="Arial"/>
              <w:color w:val="000000"/>
              <w:lang w:eastAsia="zh-CN"/>
            </w:rPr>
            <w:t>日及</w:t>
          </w:r>
          <w:r w:rsidRPr="002A37FF">
            <w:rPr>
              <w:color w:val="000000"/>
              <w:lang w:eastAsia="zh-CN"/>
            </w:rPr>
            <w:t>2019</w:t>
          </w:r>
          <w:r w:rsidRPr="002A37FF">
            <w:rPr>
              <w:rFonts w:hAnsi="Arial"/>
              <w:color w:val="000000"/>
              <w:lang w:eastAsia="zh-CN"/>
            </w:rPr>
            <w:t>年</w:t>
          </w:r>
          <w:r w:rsidRPr="002A37FF">
            <w:rPr>
              <w:color w:val="000000"/>
              <w:lang w:eastAsia="zh-CN"/>
            </w:rPr>
            <w:t>12</w:t>
          </w:r>
          <w:r w:rsidRPr="002A37FF">
            <w:rPr>
              <w:rFonts w:hAnsi="Arial"/>
              <w:color w:val="000000"/>
              <w:lang w:eastAsia="zh-CN"/>
            </w:rPr>
            <w:t>月</w:t>
          </w:r>
          <w:r w:rsidRPr="002A37FF">
            <w:rPr>
              <w:color w:val="000000"/>
              <w:lang w:eastAsia="zh-CN"/>
            </w:rPr>
            <w:t>31</w:t>
          </w:r>
          <w:r w:rsidRPr="002A37FF">
            <w:rPr>
              <w:rFonts w:hAnsi="Arial"/>
              <w:color w:val="000000"/>
              <w:lang w:eastAsia="zh-CN"/>
            </w:rPr>
            <w:t>日</w:t>
          </w:r>
          <w:r w:rsidRPr="002A37FF">
            <w:rPr>
              <w:rFonts w:eastAsiaTheme="majorEastAsia" w:hAnsi="Arial"/>
              <w:lang w:eastAsia="zh-CN"/>
            </w:rPr>
            <w:t>，本公司不存在处于第二阶段的其他应收款。</w:t>
          </w:r>
        </w:p>
        <w:p w:rsidR="000C1EBB" w:rsidRPr="002A37FF" w:rsidRDefault="000C1EBB" w:rsidP="002A37FF">
          <w:pPr>
            <w:overflowPunct w:val="0"/>
            <w:spacing w:line="240" w:lineRule="auto"/>
            <w:rPr>
              <w:rFonts w:eastAsiaTheme="majorEastAsia"/>
              <w:lang w:eastAsia="zh-CN"/>
            </w:rPr>
          </w:pPr>
        </w:p>
        <w:p w:rsidR="000C1EBB" w:rsidRPr="002A37FF" w:rsidRDefault="000C1EBB" w:rsidP="000827B5">
          <w:pPr>
            <w:pStyle w:val="a9"/>
            <w:numPr>
              <w:ilvl w:val="0"/>
              <w:numId w:val="107"/>
            </w:numPr>
            <w:overflowPunct w:val="0"/>
            <w:adjustRightInd w:val="0"/>
            <w:ind w:left="0" w:firstLineChars="0" w:firstLine="0"/>
            <w:textAlignment w:val="baseline"/>
            <w:rPr>
              <w:rFonts w:ascii="Times New Roman" w:eastAsiaTheme="majorEastAsia" w:hAnsi="Times New Roman"/>
            </w:rPr>
          </w:pPr>
          <w:r w:rsidRPr="002A37FF">
            <w:rPr>
              <w:rFonts w:ascii="Times New Roman" w:eastAsiaTheme="majorEastAsia" w:hAnsi="Arial"/>
            </w:rPr>
            <w:t>于</w:t>
          </w:r>
          <w:r w:rsidRPr="002A37FF">
            <w:rPr>
              <w:rFonts w:ascii="Times New Roman" w:hAnsi="Times New Roman"/>
              <w:color w:val="000000"/>
            </w:rPr>
            <w:t>2020</w:t>
          </w:r>
          <w:r w:rsidRPr="002A37FF">
            <w:rPr>
              <w:rFonts w:ascii="Times New Roman" w:hAnsi="Arial"/>
              <w:color w:val="000000"/>
            </w:rPr>
            <w:t>年</w:t>
          </w:r>
          <w:r w:rsidRPr="002A37FF">
            <w:rPr>
              <w:rFonts w:ascii="Times New Roman" w:hAnsi="Times New Roman"/>
              <w:color w:val="000000"/>
            </w:rPr>
            <w:t>12</w:t>
          </w:r>
          <w:r w:rsidRPr="002A37FF">
            <w:rPr>
              <w:rFonts w:ascii="Times New Roman" w:hAnsi="Arial"/>
              <w:color w:val="000000"/>
            </w:rPr>
            <w:t>月</w:t>
          </w:r>
          <w:r w:rsidRPr="002A37FF">
            <w:rPr>
              <w:rFonts w:ascii="Times New Roman" w:hAnsi="Times New Roman"/>
              <w:color w:val="000000"/>
            </w:rPr>
            <w:t>31</w:t>
          </w:r>
          <w:r w:rsidRPr="002A37FF">
            <w:rPr>
              <w:rFonts w:ascii="Times New Roman" w:hAnsi="Arial"/>
              <w:color w:val="000000"/>
            </w:rPr>
            <w:t>日及</w:t>
          </w:r>
          <w:r w:rsidRPr="002A37FF">
            <w:rPr>
              <w:rFonts w:ascii="Times New Roman" w:hAnsi="Times New Roman"/>
              <w:color w:val="000000"/>
            </w:rPr>
            <w:t>2019</w:t>
          </w:r>
          <w:r w:rsidRPr="002A37FF">
            <w:rPr>
              <w:rFonts w:ascii="Times New Roman" w:hAnsi="Arial"/>
              <w:color w:val="000000"/>
            </w:rPr>
            <w:t>年</w:t>
          </w:r>
          <w:r w:rsidRPr="002A37FF">
            <w:rPr>
              <w:rFonts w:ascii="Times New Roman" w:hAnsi="Times New Roman"/>
              <w:color w:val="000000"/>
            </w:rPr>
            <w:t>12</w:t>
          </w:r>
          <w:r w:rsidRPr="002A37FF">
            <w:rPr>
              <w:rFonts w:ascii="Times New Roman" w:hAnsi="Arial"/>
              <w:color w:val="000000"/>
            </w:rPr>
            <w:t>月</w:t>
          </w:r>
          <w:r w:rsidRPr="002A37FF">
            <w:rPr>
              <w:rFonts w:ascii="Times New Roman" w:hAnsi="Times New Roman"/>
              <w:color w:val="000000"/>
            </w:rPr>
            <w:t>31</w:t>
          </w:r>
          <w:r w:rsidRPr="002A37FF">
            <w:rPr>
              <w:rFonts w:ascii="Times New Roman" w:hAnsi="Arial"/>
              <w:color w:val="000000"/>
            </w:rPr>
            <w:t>日</w:t>
          </w:r>
          <w:r w:rsidRPr="002A37FF">
            <w:rPr>
              <w:rFonts w:ascii="Times New Roman" w:eastAsiaTheme="majorEastAsia" w:hAnsi="Arial"/>
            </w:rPr>
            <w:t>，处于第三阶段的其他应收款分析如下：</w:t>
          </w:r>
        </w:p>
        <w:p w:rsidR="000C1EBB" w:rsidRPr="002A37FF" w:rsidRDefault="000C1EBB" w:rsidP="002A37FF">
          <w:pPr>
            <w:pStyle w:val="a9"/>
            <w:overflowPunct w:val="0"/>
            <w:ind w:left="14"/>
            <w:rPr>
              <w:rFonts w:ascii="Times New Roman" w:eastAsiaTheme="majorEastAsia" w:hAnsi="Times New Roman"/>
            </w:rPr>
          </w:pPr>
        </w:p>
        <w:tbl>
          <w:tblPr>
            <w:tblW w:w="4969" w:type="pct"/>
            <w:tblInd w:w="29" w:type="dxa"/>
            <w:tblCellMar>
              <w:left w:w="57" w:type="dxa"/>
              <w:right w:w="57" w:type="dxa"/>
            </w:tblCellMar>
            <w:tblLook w:val="0000"/>
          </w:tblPr>
          <w:tblGrid>
            <w:gridCol w:w="2475"/>
            <w:gridCol w:w="1318"/>
            <w:gridCol w:w="181"/>
            <w:gridCol w:w="1897"/>
            <w:gridCol w:w="155"/>
            <w:gridCol w:w="1482"/>
            <w:gridCol w:w="1619"/>
          </w:tblGrid>
          <w:tr w:rsidR="000C1EBB" w:rsidRPr="002A37FF" w:rsidTr="00BE751A">
            <w:trPr>
              <w:cantSplit/>
              <w:trHeight w:val="69"/>
            </w:trPr>
            <w:tc>
              <w:tcPr>
                <w:tcW w:w="1356" w:type="pct"/>
                <w:shd w:val="clear" w:color="auto" w:fill="auto"/>
              </w:tcPr>
              <w:p w:rsidR="000C1EBB" w:rsidRPr="002A37FF" w:rsidRDefault="000C1EBB" w:rsidP="00BE751A">
                <w:pPr>
                  <w:tabs>
                    <w:tab w:val="right" w:pos="2160"/>
                    <w:tab w:val="right" w:pos="3060"/>
                    <w:tab w:val="right" w:pos="4320"/>
                    <w:tab w:val="right" w:pos="5670"/>
                    <w:tab w:val="right" w:pos="6570"/>
                    <w:tab w:val="right" w:pos="7805"/>
                  </w:tabs>
                  <w:spacing w:line="240" w:lineRule="auto"/>
                  <w:rPr>
                    <w:rFonts w:eastAsiaTheme="majorEastAsia"/>
                    <w:sz w:val="18"/>
                    <w:szCs w:val="18"/>
                    <w:lang w:eastAsia="zh-CN"/>
                  </w:rPr>
                </w:pPr>
              </w:p>
            </w:tc>
            <w:tc>
              <w:tcPr>
                <w:tcW w:w="722"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r w:rsidRPr="002A37FF">
                  <w:rPr>
                    <w:rFonts w:eastAsiaTheme="majorEastAsia" w:hAnsi="Arial"/>
                    <w:sz w:val="18"/>
                    <w:szCs w:val="18"/>
                    <w:lang w:eastAsia="zh-CN"/>
                  </w:rPr>
                  <w:t>账面余额</w:t>
                </w:r>
              </w:p>
            </w:tc>
            <w:tc>
              <w:tcPr>
                <w:tcW w:w="99"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1039"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r w:rsidRPr="002A37FF">
                  <w:rPr>
                    <w:rFonts w:eastAsiaTheme="majorEastAsia" w:hAnsi="Arial"/>
                    <w:sz w:val="18"/>
                    <w:szCs w:val="18"/>
                    <w:lang w:eastAsia="zh-CN"/>
                  </w:rPr>
                  <w:t>整个存续期预期信用损失率</w:t>
                </w:r>
              </w:p>
            </w:tc>
            <w:tc>
              <w:tcPr>
                <w:tcW w:w="85" w:type="pct"/>
                <w:shd w:val="clear" w:color="auto" w:fill="auto"/>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812"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r w:rsidRPr="002A37FF">
                  <w:rPr>
                    <w:rFonts w:eastAsiaTheme="majorEastAsia" w:hAnsi="Arial"/>
                    <w:sz w:val="18"/>
                    <w:szCs w:val="18"/>
                    <w:lang w:eastAsia="zh-CN"/>
                  </w:rPr>
                  <w:t>坏账准备</w:t>
                </w:r>
              </w:p>
            </w:tc>
            <w:tc>
              <w:tcPr>
                <w:tcW w:w="887"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ind w:right="57"/>
                  <w:jc w:val="right"/>
                  <w:rPr>
                    <w:rFonts w:eastAsiaTheme="majorEastAsia"/>
                    <w:sz w:val="18"/>
                    <w:szCs w:val="18"/>
                    <w:highlight w:val="yellow"/>
                    <w:lang w:eastAsia="zh-CN"/>
                  </w:rPr>
                </w:pPr>
                <w:r w:rsidRPr="002A37FF">
                  <w:rPr>
                    <w:rFonts w:eastAsiaTheme="majorEastAsia" w:hAnsi="Arial"/>
                    <w:sz w:val="18"/>
                    <w:szCs w:val="18"/>
                    <w:lang w:eastAsia="zh-CN"/>
                  </w:rPr>
                  <w:t>理由</w:t>
                </w:r>
              </w:p>
            </w:tc>
          </w:tr>
          <w:tr w:rsidR="000C1EBB" w:rsidRPr="002A37FF" w:rsidTr="00BE751A">
            <w:trPr>
              <w:cantSplit/>
              <w:trHeight w:val="69"/>
            </w:trPr>
            <w:tc>
              <w:tcPr>
                <w:tcW w:w="1356" w:type="pct"/>
                <w:shd w:val="clear" w:color="auto" w:fill="auto"/>
              </w:tcPr>
              <w:p w:rsidR="000C1EBB" w:rsidRPr="002A37FF" w:rsidRDefault="000C1EBB" w:rsidP="00BE751A">
                <w:pPr>
                  <w:tabs>
                    <w:tab w:val="right" w:pos="2160"/>
                    <w:tab w:val="right" w:pos="3060"/>
                    <w:tab w:val="right" w:pos="4320"/>
                    <w:tab w:val="right" w:pos="5670"/>
                    <w:tab w:val="right" w:pos="6570"/>
                    <w:tab w:val="right" w:pos="7805"/>
                  </w:tabs>
                  <w:spacing w:line="240" w:lineRule="auto"/>
                  <w:rPr>
                    <w:rFonts w:eastAsiaTheme="majorEastAsia"/>
                    <w:sz w:val="18"/>
                    <w:szCs w:val="18"/>
                    <w:lang w:eastAsia="zh-CN"/>
                  </w:rPr>
                </w:pPr>
              </w:p>
            </w:tc>
            <w:tc>
              <w:tcPr>
                <w:tcW w:w="722"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99"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1039"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85" w:type="pct"/>
                <w:shd w:val="clear" w:color="auto" w:fill="auto"/>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812"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887" w:type="pct"/>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ind w:right="57"/>
                  <w:jc w:val="right"/>
                  <w:rPr>
                    <w:rFonts w:eastAsiaTheme="majorEastAsia"/>
                    <w:sz w:val="18"/>
                    <w:szCs w:val="18"/>
                    <w:lang w:eastAsia="zh-CN"/>
                  </w:rPr>
                </w:pPr>
              </w:p>
            </w:tc>
          </w:tr>
          <w:tr w:rsidR="000C1EBB" w:rsidRPr="002A37FF" w:rsidTr="00BE751A">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rPr>
                    <w:rFonts w:eastAsiaTheme="majorEastAsia"/>
                    <w:lang w:eastAsia="zh-CN"/>
                  </w:rPr>
                </w:pPr>
                <w:r w:rsidRPr="002A37FF">
                  <w:rPr>
                    <w:rFonts w:eastAsiaTheme="majorEastAsia" w:hAnsi="Arial"/>
                    <w:lang w:val="en-AU" w:eastAsia="zh-CN"/>
                  </w:rPr>
                  <w:t>平南铁路往来款</w:t>
                </w:r>
              </w:p>
            </w:tc>
            <w:tc>
              <w:tcPr>
                <w:tcW w:w="722"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r w:rsidRPr="002A37FF">
                  <w:rPr>
                    <w:rFonts w:eastAsiaTheme="majorEastAsia"/>
                    <w:lang w:eastAsia="zh-CN"/>
                  </w:rPr>
                  <w:t>4,631,000</w:t>
                </w:r>
              </w:p>
            </w:tc>
            <w:tc>
              <w:tcPr>
                <w:tcW w:w="99"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p>
            </w:tc>
            <w:tc>
              <w:tcPr>
                <w:tcW w:w="1039"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r w:rsidRPr="002A37FF">
                  <w:rPr>
                    <w:rFonts w:eastAsiaTheme="majorEastAsia"/>
                    <w:lang w:eastAsia="zh-CN"/>
                  </w:rPr>
                  <w:t>100%</w:t>
                </w:r>
              </w:p>
            </w:tc>
            <w:tc>
              <w:tcPr>
                <w:tcW w:w="85" w:type="pct"/>
                <w:tcBorders>
                  <w:top w:val="nil"/>
                  <w:bottom w:val="nil"/>
                </w:tcBorders>
                <w:shd w:val="clear" w:color="auto" w:fill="auto"/>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p>
            </w:tc>
            <w:tc>
              <w:tcPr>
                <w:tcW w:w="812"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r w:rsidRPr="002A37FF">
                  <w:rPr>
                    <w:rFonts w:eastAsiaTheme="majorEastAsia"/>
                    <w:lang w:eastAsia="zh-CN"/>
                  </w:rPr>
                  <w:t>(4,631,000)</w:t>
                </w:r>
              </w:p>
            </w:tc>
            <w:tc>
              <w:tcPr>
                <w:tcW w:w="887"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ind w:right="57"/>
                  <w:jc w:val="right"/>
                  <w:rPr>
                    <w:rFonts w:eastAsiaTheme="majorEastAsia"/>
                    <w:lang w:eastAsia="zh-CN"/>
                  </w:rPr>
                </w:pPr>
                <w:r w:rsidRPr="002A37FF">
                  <w:rPr>
                    <w:rFonts w:eastAsiaTheme="majorEastAsia"/>
                    <w:lang w:eastAsia="zh-CN"/>
                  </w:rPr>
                  <w:t>(i)</w:t>
                </w:r>
              </w:p>
            </w:tc>
          </w:tr>
          <w:tr w:rsidR="000C1EBB" w:rsidRPr="002A37FF" w:rsidTr="00BE751A">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rPr>
                    <w:rFonts w:eastAsiaTheme="majorEastAsia"/>
                    <w:sz w:val="18"/>
                    <w:szCs w:val="18"/>
                    <w:lang w:val="en-AU" w:eastAsia="zh-CN"/>
                  </w:rPr>
                </w:pPr>
                <w:r w:rsidRPr="002A37FF">
                  <w:rPr>
                    <w:rFonts w:hAnsi="Arial"/>
                    <w:color w:val="000000"/>
                  </w:rPr>
                  <w:t>增城荔华代垫款</w:t>
                </w:r>
              </w:p>
            </w:tc>
            <w:tc>
              <w:tcPr>
                <w:tcW w:w="722" w:type="pct"/>
                <w:tcBorders>
                  <w:top w:val="nil"/>
                  <w:bottom w:val="single" w:sz="4" w:space="0" w:color="auto"/>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r w:rsidRPr="002A37FF">
                  <w:rPr>
                    <w:rFonts w:eastAsiaTheme="majorEastAsia"/>
                    <w:lang w:eastAsia="zh-CN"/>
                  </w:rPr>
                  <w:t>12,312,317</w:t>
                </w:r>
              </w:p>
            </w:tc>
            <w:tc>
              <w:tcPr>
                <w:tcW w:w="99"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1039"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r w:rsidRPr="002A37FF">
                  <w:rPr>
                    <w:rFonts w:eastAsiaTheme="majorEastAsia"/>
                    <w:lang w:eastAsia="zh-CN"/>
                  </w:rPr>
                  <w:t>100%</w:t>
                </w:r>
              </w:p>
            </w:tc>
            <w:tc>
              <w:tcPr>
                <w:tcW w:w="85"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812" w:type="pct"/>
                <w:tcBorders>
                  <w:top w:val="nil"/>
                  <w:bottom w:val="single" w:sz="4" w:space="0" w:color="auto"/>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lang w:eastAsia="zh-CN"/>
                  </w:rPr>
                </w:pPr>
                <w:r w:rsidRPr="002A37FF">
                  <w:rPr>
                    <w:rFonts w:eastAsiaTheme="majorEastAsia"/>
                    <w:lang w:eastAsia="zh-CN"/>
                  </w:rPr>
                  <w:t>(12,312,317)</w:t>
                </w:r>
              </w:p>
            </w:tc>
            <w:tc>
              <w:tcPr>
                <w:tcW w:w="887"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ind w:right="57"/>
                  <w:jc w:val="right"/>
                  <w:rPr>
                    <w:rFonts w:eastAsiaTheme="majorEastAsia"/>
                    <w:sz w:val="18"/>
                    <w:szCs w:val="18"/>
                    <w:lang w:eastAsia="zh-CN"/>
                  </w:rPr>
                </w:pPr>
                <w:r w:rsidRPr="002A37FF">
                  <w:rPr>
                    <w:rFonts w:eastAsiaTheme="majorEastAsia"/>
                    <w:sz w:val="18"/>
                    <w:szCs w:val="18"/>
                    <w:lang w:eastAsia="zh-CN"/>
                  </w:rPr>
                  <w:t>(ii)</w:t>
                </w:r>
              </w:p>
            </w:tc>
          </w:tr>
          <w:tr w:rsidR="000C1EBB" w:rsidRPr="002A37FF" w:rsidTr="00BE751A">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rPr>
                    <w:color w:val="000000"/>
                  </w:rPr>
                </w:pPr>
              </w:p>
            </w:tc>
            <w:tc>
              <w:tcPr>
                <w:tcW w:w="722" w:type="pct"/>
                <w:tcBorders>
                  <w:top w:val="single" w:sz="4" w:space="0" w:color="auto"/>
                  <w:bottom w:val="single" w:sz="12" w:space="0" w:color="auto"/>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color w:val="000000"/>
                  </w:rPr>
                </w:pPr>
                <w:r w:rsidRPr="002A37FF">
                  <w:rPr>
                    <w:color w:val="000000"/>
                  </w:rPr>
                  <w:t>16,943,317</w:t>
                </w:r>
              </w:p>
            </w:tc>
            <w:tc>
              <w:tcPr>
                <w:tcW w:w="99"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1039"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color w:val="000000"/>
                  </w:rPr>
                </w:pPr>
              </w:p>
            </w:tc>
            <w:tc>
              <w:tcPr>
                <w:tcW w:w="85"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rFonts w:eastAsiaTheme="majorEastAsia"/>
                    <w:sz w:val="18"/>
                    <w:szCs w:val="18"/>
                    <w:lang w:eastAsia="zh-CN"/>
                  </w:rPr>
                </w:pPr>
              </w:p>
            </w:tc>
            <w:tc>
              <w:tcPr>
                <w:tcW w:w="812" w:type="pct"/>
                <w:tcBorders>
                  <w:top w:val="single" w:sz="4" w:space="0" w:color="auto"/>
                  <w:bottom w:val="single" w:sz="12" w:space="0" w:color="auto"/>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jc w:val="right"/>
                  <w:rPr>
                    <w:color w:val="000000"/>
                  </w:rPr>
                </w:pPr>
                <w:r w:rsidRPr="002A37FF">
                  <w:rPr>
                    <w:color w:val="000000"/>
                  </w:rPr>
                  <w:t>(16,943,317)</w:t>
                </w:r>
              </w:p>
            </w:tc>
            <w:tc>
              <w:tcPr>
                <w:tcW w:w="887" w:type="pct"/>
                <w:tcBorders>
                  <w:top w:val="nil"/>
                  <w:bottom w:val="nil"/>
                </w:tcBorders>
                <w:shd w:val="clear" w:color="auto" w:fill="auto"/>
                <w:vAlign w:val="bottom"/>
              </w:tcPr>
              <w:p w:rsidR="000C1EBB" w:rsidRPr="002A37FF" w:rsidRDefault="000C1EBB" w:rsidP="00BE751A">
                <w:pPr>
                  <w:tabs>
                    <w:tab w:val="right" w:pos="2160"/>
                    <w:tab w:val="right" w:pos="3060"/>
                    <w:tab w:val="right" w:pos="4320"/>
                    <w:tab w:val="right" w:pos="5670"/>
                    <w:tab w:val="right" w:pos="6570"/>
                    <w:tab w:val="right" w:pos="7805"/>
                  </w:tabs>
                  <w:spacing w:line="240" w:lineRule="auto"/>
                  <w:ind w:right="57"/>
                  <w:jc w:val="right"/>
                  <w:rPr>
                    <w:color w:val="000000"/>
                  </w:rPr>
                </w:pPr>
              </w:p>
            </w:tc>
          </w:tr>
        </w:tbl>
        <w:p w:rsidR="000C1EBB" w:rsidRPr="002A37FF" w:rsidRDefault="000C1EBB" w:rsidP="002A37FF">
          <w:pPr>
            <w:spacing w:line="240" w:lineRule="auto"/>
            <w:rPr>
              <w:rFonts w:eastAsiaTheme="majorEastAsia"/>
              <w:sz w:val="18"/>
              <w:szCs w:val="18"/>
            </w:rPr>
          </w:pPr>
        </w:p>
        <w:p w:rsidR="000C1EBB" w:rsidRPr="001A6899" w:rsidRDefault="000C1EBB" w:rsidP="001A6899">
          <w:pPr>
            <w:pStyle w:val="a9"/>
            <w:numPr>
              <w:ilvl w:val="0"/>
              <w:numId w:val="108"/>
            </w:numPr>
            <w:overflowPunct w:val="0"/>
            <w:adjustRightInd w:val="0"/>
            <w:ind w:left="0" w:firstLineChars="202" w:firstLine="424"/>
            <w:textAlignment w:val="baseline"/>
            <w:rPr>
              <w:rFonts w:ascii="Times New Roman" w:hAnsi="Times New Roman"/>
            </w:rPr>
          </w:pPr>
          <w:r w:rsidRPr="002A37FF">
            <w:rPr>
              <w:rFonts w:ascii="Times New Roman" w:hAnsi="Arial"/>
            </w:rPr>
            <w:t>长账龄款项，经管理层评估认为已无法收回。</w:t>
          </w:r>
        </w:p>
        <w:p w:rsidR="000C1EBB" w:rsidRPr="002A37FF" w:rsidRDefault="000C1EBB" w:rsidP="001A6899">
          <w:pPr>
            <w:pStyle w:val="a9"/>
            <w:numPr>
              <w:ilvl w:val="0"/>
              <w:numId w:val="108"/>
            </w:numPr>
            <w:overflowPunct w:val="0"/>
            <w:adjustRightInd w:val="0"/>
            <w:ind w:left="0" w:firstLineChars="202" w:firstLine="424"/>
            <w:textAlignment w:val="baseline"/>
            <w:rPr>
              <w:rFonts w:ascii="Times New Roman" w:hAnsi="Times New Roman"/>
            </w:rPr>
          </w:pPr>
          <w:r w:rsidRPr="002A37FF">
            <w:rPr>
              <w:rFonts w:ascii="Times New Roman" w:hAnsi="Arial"/>
            </w:rPr>
            <w:t>由于增城荔华的经营状况恶化，管理层预计与该公司的往来款项已无法收回。</w:t>
          </w:r>
        </w:p>
        <w:p w:rsidR="000C1EBB" w:rsidRPr="002A37FF" w:rsidRDefault="000C1EBB" w:rsidP="002A37FF">
          <w:pPr>
            <w:overflowPunct w:val="0"/>
            <w:spacing w:line="240" w:lineRule="auto"/>
            <w:rPr>
              <w:lang w:eastAsia="zh-CN"/>
            </w:rPr>
          </w:pPr>
        </w:p>
        <w:p w:rsidR="000C1EBB" w:rsidRPr="002A37FF" w:rsidRDefault="000C1EBB" w:rsidP="000827B5">
          <w:pPr>
            <w:pStyle w:val="a9"/>
            <w:numPr>
              <w:ilvl w:val="0"/>
              <w:numId w:val="107"/>
            </w:numPr>
            <w:overflowPunct w:val="0"/>
            <w:adjustRightInd w:val="0"/>
            <w:ind w:left="0" w:firstLineChars="0" w:firstLine="0"/>
            <w:textAlignment w:val="baseline"/>
            <w:rPr>
              <w:rFonts w:ascii="Times New Roman" w:eastAsiaTheme="majorEastAsia" w:hAnsi="Times New Roman"/>
            </w:rPr>
          </w:pPr>
          <w:r w:rsidRPr="002A37FF">
            <w:rPr>
              <w:rFonts w:ascii="Times New Roman" w:eastAsiaTheme="majorEastAsia" w:hAnsi="Arial"/>
            </w:rPr>
            <w:t>于</w:t>
          </w:r>
          <w:r w:rsidRPr="002A37FF">
            <w:rPr>
              <w:rFonts w:ascii="Times New Roman" w:eastAsiaTheme="majorEastAsia" w:hAnsi="Times New Roman"/>
            </w:rPr>
            <w:t>2020</w:t>
          </w:r>
          <w:r w:rsidRPr="002A37FF">
            <w:rPr>
              <w:rFonts w:ascii="Times New Roman" w:eastAsiaTheme="majorEastAsia" w:hAnsi="Arial"/>
            </w:rPr>
            <w:t>年</w:t>
          </w:r>
          <w:r w:rsidRPr="002A37FF">
            <w:rPr>
              <w:rFonts w:ascii="Times New Roman" w:eastAsiaTheme="majorEastAsia" w:hAnsi="Times New Roman"/>
            </w:rPr>
            <w:t>12</w:t>
          </w:r>
          <w:r w:rsidRPr="002A37FF">
            <w:rPr>
              <w:rFonts w:ascii="Times New Roman" w:eastAsiaTheme="majorEastAsia" w:hAnsi="Arial"/>
            </w:rPr>
            <w:t>月</w:t>
          </w:r>
          <w:r w:rsidRPr="002A37FF">
            <w:rPr>
              <w:rFonts w:ascii="Times New Roman" w:eastAsiaTheme="majorEastAsia" w:hAnsi="Times New Roman"/>
            </w:rPr>
            <w:t>31</w:t>
          </w:r>
          <w:r w:rsidRPr="002A37FF">
            <w:rPr>
              <w:rFonts w:ascii="Times New Roman" w:eastAsiaTheme="majorEastAsia" w:hAnsi="Arial"/>
            </w:rPr>
            <w:t>日及</w:t>
          </w:r>
          <w:r w:rsidRPr="002A37FF">
            <w:rPr>
              <w:rFonts w:ascii="Times New Roman" w:eastAsiaTheme="majorEastAsia" w:hAnsi="Times New Roman"/>
            </w:rPr>
            <w:t>2019</w:t>
          </w:r>
          <w:r w:rsidRPr="002A37FF">
            <w:rPr>
              <w:rFonts w:ascii="Times New Roman" w:eastAsiaTheme="majorEastAsia" w:hAnsi="Arial"/>
            </w:rPr>
            <w:t>年</w:t>
          </w:r>
          <w:r w:rsidRPr="002A37FF">
            <w:rPr>
              <w:rFonts w:ascii="Times New Roman" w:eastAsiaTheme="majorEastAsia" w:hAnsi="Times New Roman"/>
            </w:rPr>
            <w:t>12</w:t>
          </w:r>
          <w:r w:rsidRPr="002A37FF">
            <w:rPr>
              <w:rFonts w:ascii="Times New Roman" w:eastAsiaTheme="majorEastAsia" w:hAnsi="Arial"/>
            </w:rPr>
            <w:t>月</w:t>
          </w:r>
          <w:r w:rsidRPr="002A37FF">
            <w:rPr>
              <w:rFonts w:ascii="Times New Roman" w:eastAsiaTheme="majorEastAsia" w:hAnsi="Times New Roman"/>
            </w:rPr>
            <w:t>31</w:t>
          </w:r>
          <w:r w:rsidRPr="002A37FF">
            <w:rPr>
              <w:rFonts w:ascii="Times New Roman" w:eastAsiaTheme="majorEastAsia" w:hAnsi="Arial"/>
            </w:rPr>
            <w:t>日，组合计提坏账准备的其他应收款均处于第一阶段，分析如下：</w:t>
          </w:r>
        </w:p>
        <w:p w:rsidR="000C1EBB" w:rsidRPr="002A37FF" w:rsidRDefault="000C1EBB" w:rsidP="002A37FF">
          <w:pPr>
            <w:pStyle w:val="a9"/>
            <w:ind w:left="14"/>
            <w:rPr>
              <w:rFonts w:ascii="Times New Roman" w:eastAsiaTheme="majorEastAsia" w:hAnsi="Times New Roman"/>
            </w:rPr>
          </w:pPr>
        </w:p>
        <w:tbl>
          <w:tblPr>
            <w:tblW w:w="9356" w:type="dxa"/>
            <w:tblBorders>
              <w:insideH w:val="single" w:sz="4" w:space="0" w:color="auto"/>
            </w:tblBorders>
            <w:tblLayout w:type="fixed"/>
            <w:tblLook w:val="0000"/>
          </w:tblPr>
          <w:tblGrid>
            <w:gridCol w:w="1560"/>
            <w:gridCol w:w="236"/>
            <w:gridCol w:w="1287"/>
            <w:gridCol w:w="238"/>
            <w:gridCol w:w="915"/>
            <w:gridCol w:w="236"/>
            <w:gridCol w:w="1057"/>
            <w:gridCol w:w="236"/>
            <w:gridCol w:w="1249"/>
            <w:gridCol w:w="236"/>
            <w:gridCol w:w="898"/>
            <w:gridCol w:w="259"/>
            <w:gridCol w:w="949"/>
          </w:tblGrid>
          <w:tr w:rsidR="000C1EBB" w:rsidRPr="002A37FF" w:rsidTr="00174076">
            <w:trPr>
              <w:cantSplit/>
              <w:trHeight w:val="55"/>
            </w:trPr>
            <w:tc>
              <w:tcPr>
                <w:tcW w:w="1560" w:type="dxa"/>
                <w:tcBorders>
                  <w:top w:val="nil"/>
                  <w:bottom w:val="nil"/>
                </w:tcBorders>
                <w:shd w:val="clear" w:color="auto" w:fill="auto"/>
                <w:vAlign w:val="bottom"/>
              </w:tcPr>
              <w:p w:rsidR="000C1EBB" w:rsidRPr="002A37FF" w:rsidRDefault="000C1EBB" w:rsidP="00174076">
                <w:pPr>
                  <w:spacing w:line="276" w:lineRule="auto"/>
                  <w:rPr>
                    <w:rFonts w:eastAsiaTheme="majorEastAsia"/>
                    <w:sz w:val="16"/>
                    <w:szCs w:val="18"/>
                    <w:highlight w:val="yellow"/>
                    <w:lang w:eastAsia="zh-CN"/>
                  </w:rPr>
                </w:pPr>
              </w:p>
            </w:tc>
            <w:tc>
              <w:tcPr>
                <w:tcW w:w="236" w:type="dxa"/>
                <w:tcBorders>
                  <w:top w:val="nil"/>
                  <w:bottom w:val="nil"/>
                </w:tcBorders>
                <w:shd w:val="clear" w:color="auto" w:fill="auto"/>
                <w:vAlign w:val="bottom"/>
              </w:tcPr>
              <w:p w:rsidR="000C1EBB" w:rsidRPr="002A37FF" w:rsidRDefault="000C1EBB" w:rsidP="00174076">
                <w:pPr>
                  <w:spacing w:line="276" w:lineRule="auto"/>
                  <w:ind w:right="120"/>
                  <w:jc w:val="right"/>
                  <w:rPr>
                    <w:rFonts w:eastAsiaTheme="majorEastAsia"/>
                    <w:sz w:val="16"/>
                    <w:szCs w:val="18"/>
                    <w:lang w:eastAsia="zh-CN"/>
                  </w:rPr>
                </w:pPr>
              </w:p>
            </w:tc>
            <w:tc>
              <w:tcPr>
                <w:tcW w:w="3733" w:type="dxa"/>
                <w:gridSpan w:val="5"/>
                <w:tcBorders>
                  <w:top w:val="nil"/>
                  <w:bottom w:val="single" w:sz="4" w:space="0" w:color="auto"/>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r w:rsidRPr="002A37FF">
                  <w:rPr>
                    <w:rFonts w:eastAsiaTheme="majorEastAsia"/>
                    <w:sz w:val="16"/>
                    <w:szCs w:val="18"/>
                  </w:rPr>
                  <w:t>2020</w:t>
                </w:r>
                <w:r w:rsidRPr="002A37FF">
                  <w:rPr>
                    <w:rFonts w:eastAsiaTheme="majorEastAsia" w:hAnsi="Arial"/>
                    <w:sz w:val="16"/>
                    <w:szCs w:val="18"/>
                  </w:rPr>
                  <w:t>年</w:t>
                </w:r>
                <w:r w:rsidRPr="002A37FF">
                  <w:rPr>
                    <w:rFonts w:eastAsiaTheme="majorEastAsia"/>
                    <w:sz w:val="16"/>
                    <w:szCs w:val="18"/>
                  </w:rPr>
                  <w:t>12</w:t>
                </w:r>
                <w:r w:rsidRPr="002A37FF">
                  <w:rPr>
                    <w:rFonts w:eastAsiaTheme="majorEastAsia" w:hAnsi="Arial"/>
                    <w:sz w:val="16"/>
                    <w:szCs w:val="18"/>
                  </w:rPr>
                  <w:t>月</w:t>
                </w:r>
                <w:r w:rsidRPr="002A37FF">
                  <w:rPr>
                    <w:rFonts w:eastAsiaTheme="majorEastAsia"/>
                    <w:sz w:val="16"/>
                    <w:szCs w:val="18"/>
                  </w:rPr>
                  <w:t>31</w:t>
                </w:r>
                <w:r w:rsidRPr="002A37FF">
                  <w:rPr>
                    <w:rFonts w:eastAsiaTheme="majorEastAsia" w:hAnsi="Arial"/>
                    <w:sz w:val="16"/>
                    <w:szCs w:val="18"/>
                  </w:rPr>
                  <w:t>日</w:t>
                </w:r>
              </w:p>
            </w:tc>
            <w:tc>
              <w:tcPr>
                <w:tcW w:w="236" w:type="dxa"/>
                <w:tcBorders>
                  <w:top w:val="nil"/>
                  <w:bottom w:val="nil"/>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p>
            </w:tc>
            <w:tc>
              <w:tcPr>
                <w:tcW w:w="3591" w:type="dxa"/>
                <w:gridSpan w:val="5"/>
                <w:tcBorders>
                  <w:top w:val="nil"/>
                  <w:bottom w:val="single" w:sz="4" w:space="0" w:color="auto"/>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r w:rsidRPr="002A37FF">
                  <w:rPr>
                    <w:rFonts w:eastAsiaTheme="majorEastAsia"/>
                    <w:sz w:val="16"/>
                    <w:szCs w:val="18"/>
                  </w:rPr>
                  <w:t>2019</w:t>
                </w:r>
                <w:r w:rsidRPr="002A37FF">
                  <w:rPr>
                    <w:rFonts w:eastAsiaTheme="majorEastAsia" w:hAnsi="Arial"/>
                    <w:sz w:val="16"/>
                    <w:szCs w:val="18"/>
                  </w:rPr>
                  <w:t>年</w:t>
                </w:r>
                <w:r w:rsidRPr="002A37FF">
                  <w:rPr>
                    <w:rFonts w:eastAsiaTheme="majorEastAsia"/>
                    <w:sz w:val="16"/>
                    <w:szCs w:val="18"/>
                  </w:rPr>
                  <w:t>12</w:t>
                </w:r>
                <w:r w:rsidRPr="002A37FF">
                  <w:rPr>
                    <w:rFonts w:eastAsiaTheme="majorEastAsia" w:hAnsi="Arial"/>
                    <w:sz w:val="16"/>
                    <w:szCs w:val="18"/>
                  </w:rPr>
                  <w:t>月</w:t>
                </w:r>
                <w:r w:rsidRPr="002A37FF">
                  <w:rPr>
                    <w:rFonts w:eastAsiaTheme="majorEastAsia"/>
                    <w:sz w:val="16"/>
                    <w:szCs w:val="18"/>
                  </w:rPr>
                  <w:t>31</w:t>
                </w:r>
                <w:r w:rsidRPr="002A37FF">
                  <w:rPr>
                    <w:rFonts w:eastAsiaTheme="majorEastAsia" w:hAnsi="Arial"/>
                    <w:sz w:val="16"/>
                    <w:szCs w:val="18"/>
                  </w:rPr>
                  <w:t>日</w:t>
                </w:r>
              </w:p>
            </w:tc>
          </w:tr>
          <w:tr w:rsidR="000C1EBB" w:rsidRPr="002A37FF" w:rsidTr="00174076">
            <w:trPr>
              <w:cantSplit/>
              <w:trHeight w:val="55"/>
            </w:trPr>
            <w:tc>
              <w:tcPr>
                <w:tcW w:w="1560" w:type="dxa"/>
                <w:tcBorders>
                  <w:top w:val="nil"/>
                  <w:bottom w:val="nil"/>
                </w:tcBorders>
                <w:shd w:val="clear" w:color="auto" w:fill="auto"/>
                <w:vAlign w:val="bottom"/>
              </w:tcPr>
              <w:p w:rsidR="000C1EBB" w:rsidRPr="002A37FF" w:rsidRDefault="000C1EBB" w:rsidP="00174076">
                <w:pPr>
                  <w:spacing w:line="276" w:lineRule="auto"/>
                  <w:rPr>
                    <w:rFonts w:eastAsiaTheme="majorEastAsia"/>
                    <w:sz w:val="16"/>
                    <w:szCs w:val="18"/>
                    <w:highlight w:val="yellow"/>
                  </w:rPr>
                </w:pPr>
              </w:p>
            </w:tc>
            <w:tc>
              <w:tcPr>
                <w:tcW w:w="236" w:type="dxa"/>
                <w:tcBorders>
                  <w:top w:val="nil"/>
                  <w:bottom w:val="nil"/>
                </w:tcBorders>
                <w:shd w:val="clear" w:color="auto" w:fill="auto"/>
                <w:vAlign w:val="bottom"/>
              </w:tcPr>
              <w:p w:rsidR="000C1EBB" w:rsidRPr="002A37FF" w:rsidRDefault="000C1EBB" w:rsidP="00174076">
                <w:pPr>
                  <w:spacing w:line="276" w:lineRule="auto"/>
                  <w:ind w:right="120"/>
                  <w:jc w:val="right"/>
                  <w:rPr>
                    <w:rFonts w:eastAsiaTheme="majorEastAsia"/>
                    <w:sz w:val="16"/>
                    <w:szCs w:val="18"/>
                  </w:rPr>
                </w:pPr>
              </w:p>
            </w:tc>
            <w:tc>
              <w:tcPr>
                <w:tcW w:w="1287" w:type="dxa"/>
                <w:tcBorders>
                  <w:top w:val="single" w:sz="4" w:space="0" w:color="auto"/>
                  <w:bottom w:val="single" w:sz="4" w:space="0" w:color="auto"/>
                </w:tcBorders>
                <w:shd w:val="clear" w:color="auto" w:fill="auto"/>
                <w:vAlign w:val="bottom"/>
              </w:tcPr>
              <w:p w:rsidR="000C1EBB" w:rsidRPr="002A37FF" w:rsidRDefault="000C1EBB" w:rsidP="00174076">
                <w:pPr>
                  <w:spacing w:line="276" w:lineRule="auto"/>
                  <w:jc w:val="right"/>
                  <w:rPr>
                    <w:rFonts w:eastAsiaTheme="majorEastAsia"/>
                    <w:sz w:val="16"/>
                    <w:szCs w:val="18"/>
                  </w:rPr>
                </w:pPr>
                <w:r w:rsidRPr="002A37FF">
                  <w:rPr>
                    <w:rFonts w:eastAsiaTheme="majorEastAsia" w:hAnsi="Arial"/>
                    <w:sz w:val="16"/>
                    <w:szCs w:val="18"/>
                  </w:rPr>
                  <w:t>账面余额</w:t>
                </w:r>
              </w:p>
            </w:tc>
            <w:tc>
              <w:tcPr>
                <w:tcW w:w="238" w:type="dxa"/>
                <w:tcBorders>
                  <w:top w:val="single" w:sz="4" w:space="0" w:color="auto"/>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2208" w:type="dxa"/>
                <w:gridSpan w:val="3"/>
                <w:tcBorders>
                  <w:top w:val="single" w:sz="4" w:space="0" w:color="auto"/>
                  <w:bottom w:val="single" w:sz="4" w:space="0" w:color="auto"/>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r w:rsidRPr="002A37FF">
                  <w:rPr>
                    <w:rFonts w:eastAsiaTheme="majorEastAsia" w:hAnsi="Arial"/>
                    <w:sz w:val="16"/>
                    <w:szCs w:val="18"/>
                  </w:rPr>
                  <w:t>坏账准备</w:t>
                </w:r>
              </w:p>
            </w:tc>
            <w:tc>
              <w:tcPr>
                <w:tcW w:w="236" w:type="dxa"/>
                <w:tcBorders>
                  <w:top w:val="nil"/>
                  <w:bottom w:val="nil"/>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p>
            </w:tc>
            <w:tc>
              <w:tcPr>
                <w:tcW w:w="1249" w:type="dxa"/>
                <w:tcBorders>
                  <w:top w:val="single" w:sz="4" w:space="0" w:color="auto"/>
                  <w:bottom w:val="single" w:sz="4" w:space="0" w:color="auto"/>
                </w:tcBorders>
                <w:shd w:val="clear" w:color="auto" w:fill="auto"/>
                <w:vAlign w:val="bottom"/>
              </w:tcPr>
              <w:p w:rsidR="000C1EBB" w:rsidRPr="002A37FF" w:rsidRDefault="000C1EBB" w:rsidP="00174076">
                <w:pPr>
                  <w:spacing w:line="276" w:lineRule="auto"/>
                  <w:ind w:right="-283"/>
                  <w:jc w:val="center"/>
                  <w:rPr>
                    <w:rFonts w:eastAsiaTheme="majorEastAsia"/>
                    <w:sz w:val="16"/>
                    <w:szCs w:val="18"/>
                  </w:rPr>
                </w:pPr>
                <w:r w:rsidRPr="002A37FF">
                  <w:rPr>
                    <w:rFonts w:eastAsiaTheme="majorEastAsia" w:hAnsi="Arial"/>
                    <w:sz w:val="16"/>
                    <w:szCs w:val="18"/>
                  </w:rPr>
                  <w:t>账面余额</w:t>
                </w:r>
              </w:p>
            </w:tc>
            <w:tc>
              <w:tcPr>
                <w:tcW w:w="236" w:type="dxa"/>
                <w:tcBorders>
                  <w:top w:val="single" w:sz="4" w:space="0" w:color="auto"/>
                  <w:bottom w:val="nil"/>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p>
            </w:tc>
            <w:tc>
              <w:tcPr>
                <w:tcW w:w="2106" w:type="dxa"/>
                <w:gridSpan w:val="3"/>
                <w:tcBorders>
                  <w:top w:val="single" w:sz="4" w:space="0" w:color="auto"/>
                  <w:bottom w:val="single" w:sz="4" w:space="0" w:color="auto"/>
                </w:tcBorders>
                <w:shd w:val="clear" w:color="auto" w:fill="auto"/>
                <w:vAlign w:val="bottom"/>
              </w:tcPr>
              <w:p w:rsidR="000C1EBB" w:rsidRPr="002A37FF" w:rsidRDefault="000C1EBB" w:rsidP="00174076">
                <w:pPr>
                  <w:spacing w:line="276" w:lineRule="auto"/>
                  <w:ind w:right="240"/>
                  <w:jc w:val="center"/>
                  <w:rPr>
                    <w:rFonts w:eastAsiaTheme="majorEastAsia"/>
                    <w:sz w:val="16"/>
                    <w:szCs w:val="18"/>
                  </w:rPr>
                </w:pPr>
                <w:r w:rsidRPr="002A37FF">
                  <w:rPr>
                    <w:rFonts w:eastAsiaTheme="majorEastAsia" w:hAnsi="Arial"/>
                    <w:sz w:val="16"/>
                    <w:szCs w:val="18"/>
                  </w:rPr>
                  <w:t>坏账准备</w:t>
                </w:r>
              </w:p>
            </w:tc>
          </w:tr>
          <w:tr w:rsidR="000C1EBB" w:rsidRPr="002A37FF" w:rsidTr="00174076">
            <w:trPr>
              <w:cantSplit/>
              <w:trHeight w:val="55"/>
            </w:trPr>
            <w:tc>
              <w:tcPr>
                <w:tcW w:w="1560" w:type="dxa"/>
                <w:tcBorders>
                  <w:top w:val="nil"/>
                  <w:bottom w:val="nil"/>
                </w:tcBorders>
                <w:shd w:val="clear" w:color="auto" w:fill="auto"/>
                <w:vAlign w:val="bottom"/>
              </w:tcPr>
              <w:p w:rsidR="000C1EBB" w:rsidRPr="002A37FF" w:rsidRDefault="000C1EBB" w:rsidP="00174076">
                <w:pPr>
                  <w:spacing w:line="276" w:lineRule="auto"/>
                  <w:rPr>
                    <w:rFonts w:eastAsiaTheme="majorEastAsia"/>
                    <w:sz w:val="16"/>
                    <w:szCs w:val="18"/>
                    <w:highlight w:val="yellow"/>
                  </w:rPr>
                </w:pPr>
              </w:p>
            </w:tc>
            <w:tc>
              <w:tcPr>
                <w:tcW w:w="236" w:type="dxa"/>
                <w:tcBorders>
                  <w:top w:val="nil"/>
                  <w:bottom w:val="nil"/>
                </w:tcBorders>
                <w:shd w:val="clear" w:color="auto" w:fill="auto"/>
                <w:vAlign w:val="bottom"/>
              </w:tcPr>
              <w:p w:rsidR="000C1EBB" w:rsidRPr="002A37FF" w:rsidRDefault="000C1EBB" w:rsidP="00174076">
                <w:pPr>
                  <w:spacing w:line="276" w:lineRule="auto"/>
                  <w:ind w:right="120"/>
                  <w:jc w:val="right"/>
                  <w:rPr>
                    <w:rFonts w:eastAsiaTheme="majorEastAsia"/>
                    <w:sz w:val="16"/>
                    <w:szCs w:val="18"/>
                  </w:rPr>
                </w:pPr>
              </w:p>
            </w:tc>
            <w:tc>
              <w:tcPr>
                <w:tcW w:w="1287" w:type="dxa"/>
                <w:tcBorders>
                  <w:top w:val="single" w:sz="4" w:space="0" w:color="auto"/>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r w:rsidRPr="002A37FF">
                  <w:rPr>
                    <w:rFonts w:eastAsiaTheme="majorEastAsia" w:hAnsi="Arial"/>
                    <w:sz w:val="16"/>
                    <w:szCs w:val="18"/>
                  </w:rPr>
                  <w:t>金额</w:t>
                </w:r>
              </w:p>
            </w:tc>
            <w:tc>
              <w:tcPr>
                <w:tcW w:w="238"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915" w:type="dxa"/>
                <w:tcBorders>
                  <w:top w:val="single" w:sz="4" w:space="0" w:color="auto"/>
                  <w:bottom w:val="nil"/>
                </w:tcBorders>
                <w:shd w:val="clear" w:color="auto" w:fill="auto"/>
                <w:vAlign w:val="bottom"/>
              </w:tcPr>
              <w:p w:rsidR="000C1EBB" w:rsidRPr="002A37FF" w:rsidRDefault="000C1EBB" w:rsidP="00174076">
                <w:pPr>
                  <w:tabs>
                    <w:tab w:val="right" w:pos="2160"/>
                    <w:tab w:val="right" w:pos="3060"/>
                    <w:tab w:val="right" w:pos="4320"/>
                    <w:tab w:val="right" w:pos="5670"/>
                    <w:tab w:val="right" w:pos="6570"/>
                    <w:tab w:val="right" w:pos="7805"/>
                  </w:tabs>
                  <w:spacing w:line="276" w:lineRule="auto"/>
                  <w:jc w:val="right"/>
                  <w:rPr>
                    <w:rFonts w:eastAsiaTheme="majorEastAsia"/>
                    <w:sz w:val="16"/>
                    <w:szCs w:val="18"/>
                  </w:rPr>
                </w:pPr>
                <w:r w:rsidRPr="002A37FF">
                  <w:rPr>
                    <w:rFonts w:eastAsiaTheme="majorEastAsia" w:hAnsi="Arial"/>
                    <w:sz w:val="16"/>
                    <w:szCs w:val="18"/>
                  </w:rPr>
                  <w:t>计提比例</w:t>
                </w:r>
              </w:p>
            </w:tc>
            <w:tc>
              <w:tcPr>
                <w:tcW w:w="236" w:type="dxa"/>
                <w:tcBorders>
                  <w:top w:val="single" w:sz="4" w:space="0" w:color="auto"/>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057" w:type="dxa"/>
                <w:tcBorders>
                  <w:top w:val="single" w:sz="4" w:space="0" w:color="auto"/>
                  <w:left w:val="nil"/>
                  <w:bottom w:val="nil"/>
                </w:tcBorders>
                <w:shd w:val="clear" w:color="auto" w:fill="auto"/>
                <w:vAlign w:val="bottom"/>
              </w:tcPr>
              <w:p w:rsidR="000C1EBB" w:rsidRPr="002A37FF" w:rsidRDefault="000C1EBB" w:rsidP="00174076">
                <w:pPr>
                  <w:spacing w:line="276" w:lineRule="auto"/>
                  <w:ind w:left="-154"/>
                  <w:jc w:val="right"/>
                  <w:rPr>
                    <w:rFonts w:eastAsiaTheme="majorEastAsia"/>
                    <w:sz w:val="16"/>
                    <w:szCs w:val="18"/>
                  </w:rPr>
                </w:pPr>
                <w:r w:rsidRPr="002A37FF">
                  <w:rPr>
                    <w:rFonts w:eastAsiaTheme="majorEastAsia" w:hAnsi="Arial"/>
                    <w:sz w:val="16"/>
                    <w:szCs w:val="18"/>
                  </w:rPr>
                  <w:t>金额</w:t>
                </w:r>
              </w:p>
            </w:tc>
            <w:tc>
              <w:tcPr>
                <w:tcW w:w="236"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249" w:type="dxa"/>
                <w:tcBorders>
                  <w:top w:val="single" w:sz="4" w:space="0" w:color="auto"/>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r w:rsidRPr="002A37FF">
                  <w:rPr>
                    <w:rFonts w:eastAsiaTheme="majorEastAsia" w:hAnsi="Arial"/>
                    <w:sz w:val="16"/>
                    <w:szCs w:val="18"/>
                  </w:rPr>
                  <w:t>金额</w:t>
                </w:r>
              </w:p>
            </w:tc>
            <w:tc>
              <w:tcPr>
                <w:tcW w:w="236"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898"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r w:rsidRPr="002A37FF">
                  <w:rPr>
                    <w:rFonts w:eastAsiaTheme="majorEastAsia" w:hAnsi="Arial"/>
                    <w:sz w:val="16"/>
                    <w:szCs w:val="18"/>
                  </w:rPr>
                  <w:t>计提比例</w:t>
                </w:r>
              </w:p>
            </w:tc>
            <w:tc>
              <w:tcPr>
                <w:tcW w:w="259"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949" w:type="dxa"/>
                <w:tcBorders>
                  <w:top w:val="nil"/>
                  <w:left w:val="nil"/>
                  <w:bottom w:val="nil"/>
                </w:tcBorders>
                <w:shd w:val="clear" w:color="auto" w:fill="auto"/>
                <w:vAlign w:val="bottom"/>
              </w:tcPr>
              <w:p w:rsidR="000C1EBB" w:rsidRPr="002A37FF" w:rsidRDefault="000C1EBB" w:rsidP="00174076">
                <w:pPr>
                  <w:spacing w:line="276" w:lineRule="auto"/>
                  <w:ind w:left="-157"/>
                  <w:jc w:val="right"/>
                  <w:rPr>
                    <w:rFonts w:eastAsiaTheme="majorEastAsia"/>
                    <w:sz w:val="16"/>
                    <w:szCs w:val="18"/>
                  </w:rPr>
                </w:pPr>
                <w:r w:rsidRPr="002A37FF">
                  <w:rPr>
                    <w:rFonts w:eastAsiaTheme="majorEastAsia" w:hAnsi="Arial"/>
                    <w:sz w:val="16"/>
                    <w:szCs w:val="18"/>
                  </w:rPr>
                  <w:t>金额</w:t>
                </w:r>
              </w:p>
            </w:tc>
          </w:tr>
          <w:tr w:rsidR="000C1EBB" w:rsidRPr="002A37FF" w:rsidTr="00174076">
            <w:trPr>
              <w:cantSplit/>
              <w:trHeight w:val="55"/>
            </w:trPr>
            <w:tc>
              <w:tcPr>
                <w:tcW w:w="1560" w:type="dxa"/>
                <w:tcBorders>
                  <w:top w:val="nil"/>
                  <w:bottom w:val="nil"/>
                </w:tcBorders>
                <w:shd w:val="clear" w:color="auto" w:fill="auto"/>
                <w:vAlign w:val="bottom"/>
              </w:tcPr>
              <w:p w:rsidR="000C1EBB" w:rsidRPr="002A37FF" w:rsidRDefault="000C1EBB" w:rsidP="00174076">
                <w:pPr>
                  <w:spacing w:line="276" w:lineRule="auto"/>
                  <w:rPr>
                    <w:rFonts w:eastAsiaTheme="majorEastAsia"/>
                    <w:sz w:val="16"/>
                    <w:szCs w:val="18"/>
                  </w:rPr>
                </w:pPr>
              </w:p>
            </w:tc>
            <w:tc>
              <w:tcPr>
                <w:tcW w:w="236"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287"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238"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915"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236"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057" w:type="dxa"/>
                <w:tcBorders>
                  <w:top w:val="nil"/>
                  <w:left w:val="nil"/>
                  <w:bottom w:val="nil"/>
                </w:tcBorders>
                <w:shd w:val="clear" w:color="auto" w:fill="auto"/>
                <w:vAlign w:val="bottom"/>
              </w:tcPr>
              <w:p w:rsidR="000C1EBB" w:rsidRPr="002A37FF" w:rsidRDefault="000C1EBB" w:rsidP="00174076">
                <w:pPr>
                  <w:spacing w:line="276" w:lineRule="auto"/>
                  <w:ind w:left="-154"/>
                  <w:jc w:val="right"/>
                  <w:rPr>
                    <w:rFonts w:eastAsiaTheme="majorEastAsia"/>
                    <w:sz w:val="16"/>
                    <w:szCs w:val="18"/>
                  </w:rPr>
                </w:pPr>
              </w:p>
            </w:tc>
            <w:tc>
              <w:tcPr>
                <w:tcW w:w="236"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249"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236"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898"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259"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949" w:type="dxa"/>
                <w:tcBorders>
                  <w:top w:val="nil"/>
                  <w:left w:val="nil"/>
                  <w:bottom w:val="nil"/>
                </w:tcBorders>
                <w:shd w:val="clear" w:color="auto" w:fill="auto"/>
                <w:vAlign w:val="bottom"/>
              </w:tcPr>
              <w:p w:rsidR="000C1EBB" w:rsidRPr="002A37FF" w:rsidRDefault="000C1EBB" w:rsidP="00174076">
                <w:pPr>
                  <w:spacing w:line="276" w:lineRule="auto"/>
                  <w:ind w:left="-157"/>
                  <w:jc w:val="right"/>
                  <w:rPr>
                    <w:rFonts w:eastAsiaTheme="majorEastAsia"/>
                    <w:sz w:val="16"/>
                    <w:szCs w:val="18"/>
                  </w:rPr>
                </w:pPr>
              </w:p>
            </w:tc>
          </w:tr>
          <w:tr w:rsidR="000C1EBB" w:rsidRPr="002A37FF" w:rsidTr="00174076">
            <w:trPr>
              <w:cantSplit/>
              <w:trHeight w:val="55"/>
            </w:trPr>
            <w:tc>
              <w:tcPr>
                <w:tcW w:w="1560" w:type="dxa"/>
                <w:tcBorders>
                  <w:top w:val="nil"/>
                  <w:bottom w:val="nil"/>
                </w:tcBorders>
                <w:shd w:val="clear" w:color="auto" w:fill="auto"/>
                <w:vAlign w:val="bottom"/>
              </w:tcPr>
              <w:p w:rsidR="000C1EBB" w:rsidRPr="002A37FF" w:rsidRDefault="000C1EBB" w:rsidP="00174076">
                <w:pPr>
                  <w:spacing w:line="276" w:lineRule="auto"/>
                  <w:ind w:left="228" w:hanging="257"/>
                  <w:rPr>
                    <w:rFonts w:eastAsiaTheme="majorEastAsia"/>
                    <w:sz w:val="16"/>
                    <w:szCs w:val="18"/>
                  </w:rPr>
                </w:pPr>
                <w:r w:rsidRPr="002A37FF">
                  <w:rPr>
                    <w:rFonts w:eastAsiaTheme="majorEastAsia" w:hAnsi="Arial"/>
                    <w:sz w:val="16"/>
                    <w:szCs w:val="18"/>
                  </w:rPr>
                  <w:t>非贸易性应收款项</w:t>
                </w:r>
              </w:p>
            </w:tc>
            <w:tc>
              <w:tcPr>
                <w:tcW w:w="236"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287" w:type="dxa"/>
                <w:tcBorders>
                  <w:top w:val="nil"/>
                  <w:bottom w:val="single" w:sz="12" w:space="0" w:color="auto"/>
                </w:tcBorders>
                <w:shd w:val="clear" w:color="auto" w:fill="auto"/>
                <w:vAlign w:val="bottom"/>
              </w:tcPr>
              <w:p w:rsidR="000C1EBB" w:rsidRPr="002A37FF" w:rsidRDefault="000C1EBB" w:rsidP="00174076">
                <w:pPr>
                  <w:spacing w:line="276" w:lineRule="auto"/>
                  <w:jc w:val="right"/>
                  <w:rPr>
                    <w:rFonts w:eastAsiaTheme="majorEastAsia"/>
                    <w:sz w:val="16"/>
                    <w:szCs w:val="18"/>
                    <w:highlight w:val="red"/>
                  </w:rPr>
                </w:pPr>
                <w:r w:rsidRPr="002A37FF">
                  <w:rPr>
                    <w:rFonts w:eastAsiaTheme="majorEastAsia"/>
                    <w:sz w:val="16"/>
                    <w:szCs w:val="18"/>
                  </w:rPr>
                  <w:t>534,251,772</w:t>
                </w:r>
              </w:p>
            </w:tc>
            <w:tc>
              <w:tcPr>
                <w:tcW w:w="238"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highlight w:val="red"/>
                  </w:rPr>
                </w:pPr>
                <w:r>
                  <w:t> </w:t>
                </w:r>
              </w:p>
            </w:tc>
            <w:tc>
              <w:tcPr>
                <w:tcW w:w="915"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highlight w:val="red"/>
                  </w:rPr>
                </w:pPr>
                <w:r w:rsidRPr="002A37FF">
                  <w:rPr>
                    <w:rFonts w:eastAsiaTheme="majorEastAsia"/>
                    <w:sz w:val="16"/>
                    <w:szCs w:val="18"/>
                  </w:rPr>
                  <w:t>1.03%</w:t>
                </w:r>
              </w:p>
            </w:tc>
            <w:tc>
              <w:tcPr>
                <w:tcW w:w="236" w:type="dxa"/>
                <w:tcBorders>
                  <w:top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highlight w:val="red"/>
                  </w:rPr>
                </w:pPr>
              </w:p>
            </w:tc>
            <w:tc>
              <w:tcPr>
                <w:tcW w:w="1057" w:type="dxa"/>
                <w:tcBorders>
                  <w:top w:val="nil"/>
                  <w:left w:val="nil"/>
                  <w:bottom w:val="single" w:sz="12" w:space="0" w:color="auto"/>
                </w:tcBorders>
                <w:shd w:val="clear" w:color="auto" w:fill="auto"/>
                <w:vAlign w:val="bottom"/>
              </w:tcPr>
              <w:p w:rsidR="000C1EBB" w:rsidRPr="002A37FF" w:rsidRDefault="000C1EBB" w:rsidP="00174076">
                <w:pPr>
                  <w:spacing w:line="276" w:lineRule="auto"/>
                  <w:ind w:left="-154"/>
                  <w:jc w:val="right"/>
                  <w:rPr>
                    <w:rFonts w:eastAsiaTheme="majorEastAsia"/>
                    <w:sz w:val="16"/>
                    <w:szCs w:val="18"/>
                    <w:highlight w:val="red"/>
                  </w:rPr>
                </w:pPr>
                <w:r w:rsidRPr="002A37FF">
                  <w:rPr>
                    <w:rFonts w:eastAsiaTheme="majorEastAsia"/>
                    <w:sz w:val="16"/>
                    <w:szCs w:val="18"/>
                  </w:rPr>
                  <w:t>(5,526,466)</w:t>
                </w:r>
              </w:p>
            </w:tc>
            <w:tc>
              <w:tcPr>
                <w:tcW w:w="236"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1249" w:type="dxa"/>
                <w:tcBorders>
                  <w:top w:val="nil"/>
                  <w:left w:val="nil"/>
                  <w:bottom w:val="single" w:sz="12" w:space="0" w:color="auto"/>
                </w:tcBorders>
                <w:shd w:val="clear" w:color="auto" w:fill="auto"/>
                <w:vAlign w:val="bottom"/>
              </w:tcPr>
              <w:p w:rsidR="000C1EBB" w:rsidRPr="002A37FF" w:rsidRDefault="000C1EBB" w:rsidP="00174076">
                <w:pPr>
                  <w:spacing w:line="276" w:lineRule="auto"/>
                  <w:jc w:val="right"/>
                  <w:rPr>
                    <w:rFonts w:eastAsiaTheme="majorEastAsia"/>
                    <w:sz w:val="16"/>
                    <w:szCs w:val="18"/>
                  </w:rPr>
                </w:pPr>
                <w:r w:rsidRPr="002A37FF">
                  <w:rPr>
                    <w:rFonts w:eastAsiaTheme="majorEastAsia"/>
                    <w:sz w:val="16"/>
                    <w:szCs w:val="18"/>
                  </w:rPr>
                  <w:t>355,790,388</w:t>
                </w:r>
              </w:p>
            </w:tc>
            <w:tc>
              <w:tcPr>
                <w:tcW w:w="236"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898"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r w:rsidRPr="002A37FF">
                  <w:rPr>
                    <w:rFonts w:eastAsiaTheme="majorEastAsia"/>
                    <w:sz w:val="16"/>
                    <w:szCs w:val="18"/>
                  </w:rPr>
                  <w:t>1.55%</w:t>
                </w:r>
              </w:p>
            </w:tc>
            <w:tc>
              <w:tcPr>
                <w:tcW w:w="259" w:type="dxa"/>
                <w:tcBorders>
                  <w:top w:val="nil"/>
                  <w:left w:val="nil"/>
                  <w:bottom w:val="nil"/>
                </w:tcBorders>
                <w:shd w:val="clear" w:color="auto" w:fill="auto"/>
                <w:vAlign w:val="bottom"/>
              </w:tcPr>
              <w:p w:rsidR="000C1EBB" w:rsidRPr="002A37FF" w:rsidRDefault="000C1EBB" w:rsidP="00174076">
                <w:pPr>
                  <w:spacing w:line="276" w:lineRule="auto"/>
                  <w:jc w:val="right"/>
                  <w:rPr>
                    <w:rFonts w:eastAsiaTheme="majorEastAsia"/>
                    <w:sz w:val="16"/>
                    <w:szCs w:val="18"/>
                  </w:rPr>
                </w:pPr>
              </w:p>
            </w:tc>
            <w:tc>
              <w:tcPr>
                <w:tcW w:w="949" w:type="dxa"/>
                <w:tcBorders>
                  <w:top w:val="nil"/>
                  <w:left w:val="nil"/>
                  <w:bottom w:val="single" w:sz="12" w:space="0" w:color="auto"/>
                </w:tcBorders>
                <w:shd w:val="clear" w:color="auto" w:fill="auto"/>
                <w:vAlign w:val="bottom"/>
              </w:tcPr>
              <w:p w:rsidR="000C1EBB" w:rsidRPr="002A37FF" w:rsidRDefault="000C1EBB" w:rsidP="00174076">
                <w:pPr>
                  <w:spacing w:line="276" w:lineRule="auto"/>
                  <w:ind w:left="-157" w:right="-69"/>
                  <w:jc w:val="right"/>
                  <w:rPr>
                    <w:rFonts w:eastAsiaTheme="majorEastAsia"/>
                    <w:sz w:val="16"/>
                    <w:szCs w:val="18"/>
                  </w:rPr>
                </w:pPr>
                <w:r w:rsidRPr="002A37FF">
                  <w:rPr>
                    <w:rFonts w:eastAsiaTheme="majorEastAsia"/>
                    <w:sz w:val="16"/>
                    <w:szCs w:val="18"/>
                  </w:rPr>
                  <w:t>(5,526,466)</w:t>
                </w:r>
              </w:p>
            </w:tc>
          </w:tr>
        </w:tbl>
        <w:p w:rsidR="00865A28" w:rsidRDefault="001A19A4"/>
      </w:sdtContent>
    </w:sdt>
    <w:bookmarkEnd w:id="162" w:displacedByCustomXml="prev"/>
    <w:bookmarkStart w:id="163" w:name="_Hlk533797618" w:displacedByCustomXml="next"/>
    <w:sdt>
      <w:sdtPr>
        <w:rPr>
          <w:rFonts w:ascii="Times New Roman" w:eastAsia="宋体" w:hAnsi="Times New Roman"/>
          <w:b w:val="0"/>
          <w:bCs w:val="0"/>
          <w:kern w:val="0"/>
          <w:sz w:val="20"/>
          <w:szCs w:val="24"/>
          <w:lang w:eastAsia="en-US"/>
        </w:rPr>
        <w:alias w:val="模块:坏账准备的情况"/>
        <w:tag w:val="_SEC_f423d6eb34fc4ed68280e4e283cb023a"/>
        <w:id w:val="-1688602162"/>
        <w:lock w:val="sdtLocked"/>
        <w:placeholder>
          <w:docPart w:val="GBC22222222222222222222222222222"/>
        </w:placeholder>
      </w:sdtPr>
      <w:sdtEndPr>
        <w:rPr>
          <w:sz w:val="21"/>
          <w:szCs w:val="21"/>
        </w:rPr>
      </w:sdtEndPr>
      <w:sdtContent>
        <w:p w:rsidR="002A37FF" w:rsidRPr="002A37FF" w:rsidRDefault="002A37FF" w:rsidP="000827B5">
          <w:pPr>
            <w:pStyle w:val="4"/>
            <w:numPr>
              <w:ilvl w:val="0"/>
              <w:numId w:val="36"/>
            </w:numPr>
            <w:rPr>
              <w:rFonts w:ascii="Times New Roman" w:hAnsi="Times New Roman"/>
              <w:b w:val="0"/>
            </w:rPr>
          </w:pPr>
          <w:r w:rsidRPr="002A37FF">
            <w:rPr>
              <w:rFonts w:ascii="Times New Roman" w:hAnsi="Times New Roman"/>
              <w:b w:val="0"/>
            </w:rPr>
            <w:t>2020</w:t>
          </w:r>
          <w:r w:rsidRPr="002A37FF">
            <w:rPr>
              <w:rFonts w:ascii="Times New Roman" w:eastAsia="宋体" w:hAnsi="Times New Roman"/>
              <w:b w:val="0"/>
            </w:rPr>
            <w:t>年度，本公司无新增坏账准备</w:t>
          </w:r>
          <w:r w:rsidRPr="002A37FF">
            <w:rPr>
              <w:rFonts w:ascii="Times New Roman" w:eastAsia="宋体" w:hAnsi="Times New Roman"/>
              <w:b w:val="0"/>
            </w:rPr>
            <w:t>(2019</w:t>
          </w:r>
          <w:r w:rsidRPr="002A37FF">
            <w:rPr>
              <w:rFonts w:ascii="Times New Roman" w:eastAsia="宋体" w:hAnsi="Times New Roman"/>
              <w:b w:val="0"/>
            </w:rPr>
            <w:t>年度：无</w:t>
          </w:r>
          <w:r w:rsidRPr="002A37FF">
            <w:rPr>
              <w:rFonts w:ascii="Times New Roman" w:eastAsia="宋体" w:hAnsi="Times New Roman"/>
              <w:b w:val="0"/>
            </w:rPr>
            <w:t>)</w:t>
          </w:r>
          <w:r w:rsidRPr="002A37FF">
            <w:rPr>
              <w:rFonts w:ascii="Times New Roman" w:eastAsia="宋体" w:hAnsi="Times New Roman"/>
              <w:b w:val="0"/>
            </w:rPr>
            <w:t>，无转回坏账准备</w:t>
          </w:r>
          <w:r w:rsidRPr="002A37FF">
            <w:rPr>
              <w:rFonts w:ascii="Times New Roman" w:eastAsia="宋体" w:hAnsi="Times New Roman"/>
              <w:b w:val="0"/>
            </w:rPr>
            <w:t>(2019</w:t>
          </w:r>
          <w:r w:rsidRPr="002A37FF">
            <w:rPr>
              <w:rFonts w:ascii="Times New Roman" w:eastAsia="宋体" w:hAnsi="Times New Roman"/>
              <w:b w:val="0"/>
            </w:rPr>
            <w:t>年度：</w:t>
          </w:r>
          <w:r w:rsidRPr="002A37FF">
            <w:rPr>
              <w:rFonts w:ascii="Times New Roman" w:hAnsi="Times New Roman"/>
              <w:b w:val="0"/>
            </w:rPr>
            <w:t>无</w:t>
          </w:r>
          <w:r w:rsidRPr="002A37FF">
            <w:rPr>
              <w:rFonts w:ascii="Times New Roman" w:eastAsia="宋体" w:hAnsi="Times New Roman"/>
              <w:b w:val="0"/>
            </w:rPr>
            <w:t>)</w:t>
          </w:r>
          <w:r w:rsidRPr="002A37FF">
            <w:rPr>
              <w:rFonts w:ascii="Times New Roman" w:eastAsia="宋体" w:hAnsi="Times New Roman"/>
              <w:b w:val="0"/>
            </w:rPr>
            <w:t>。</w:t>
          </w:r>
        </w:p>
        <w:p w:rsidR="002A37FF" w:rsidRPr="002A37FF" w:rsidRDefault="001A19A4" w:rsidP="002A37FF">
          <w:pPr>
            <w:rPr>
              <w:lang w:eastAsia="zh-CN"/>
            </w:rPr>
          </w:pPr>
        </w:p>
      </w:sdtContent>
    </w:sdt>
    <w:bookmarkEnd w:id="163" w:displacedByCustomXml="next"/>
    <w:sdt>
      <w:sdtPr>
        <w:rPr>
          <w:rFonts w:ascii="Times New Roman" w:eastAsia="宋体" w:hAnsi="Times New Roman"/>
          <w:b w:val="0"/>
          <w:bCs w:val="0"/>
          <w:kern w:val="0"/>
          <w:sz w:val="20"/>
          <w:szCs w:val="22"/>
          <w:lang w:eastAsia="en-US"/>
        </w:rPr>
        <w:alias w:val="模块:本报告期实际核销的其他应收款情况"/>
        <w:tag w:val="_SEC_95497f8a3ba04097840502fb3e809791"/>
        <w:id w:val="740842068"/>
        <w:lock w:val="sdtLocked"/>
        <w:placeholder>
          <w:docPart w:val="GBC22222222222222222222222222222"/>
        </w:placeholder>
      </w:sdtPr>
      <w:sdtEndPr>
        <w:rPr>
          <w:rFonts w:hint="eastAsia"/>
          <w:kern w:val="2"/>
          <w:sz w:val="21"/>
          <w:szCs w:val="20"/>
        </w:rPr>
      </w:sdtEndPr>
      <w:sdtContent>
        <w:p w:rsidR="002A37FF" w:rsidRPr="002A37FF" w:rsidRDefault="002A37FF" w:rsidP="000827B5">
          <w:pPr>
            <w:pStyle w:val="4"/>
            <w:numPr>
              <w:ilvl w:val="0"/>
              <w:numId w:val="36"/>
            </w:numPr>
            <w:rPr>
              <w:rFonts w:ascii="Times New Roman" w:hAnsi="Times New Roman"/>
              <w:b w:val="0"/>
            </w:rPr>
          </w:pPr>
          <w:r w:rsidRPr="002A37FF">
            <w:rPr>
              <w:rFonts w:ascii="Times New Roman" w:eastAsia="宋体" w:hAnsi="Times New Roman"/>
              <w:b w:val="0"/>
            </w:rPr>
            <w:t>2020</w:t>
          </w:r>
          <w:r w:rsidRPr="002A37FF">
            <w:rPr>
              <w:rFonts w:ascii="Times New Roman" w:eastAsia="宋体" w:hAnsi="Arial"/>
              <w:b w:val="0"/>
            </w:rPr>
            <w:t>年度，本公司无实际核销的其他应收款</w:t>
          </w:r>
          <w:r w:rsidRPr="002A37FF">
            <w:rPr>
              <w:rFonts w:ascii="Times New Roman" w:eastAsia="宋体" w:hAnsi="Times New Roman"/>
              <w:b w:val="0"/>
            </w:rPr>
            <w:t>(2019</w:t>
          </w:r>
          <w:r w:rsidRPr="002A37FF">
            <w:rPr>
              <w:rFonts w:ascii="Times New Roman" w:eastAsia="宋体" w:hAnsi="Arial"/>
              <w:b w:val="0"/>
            </w:rPr>
            <w:t>年度：无</w:t>
          </w:r>
          <w:r w:rsidRPr="002A37FF">
            <w:rPr>
              <w:rFonts w:ascii="Times New Roman" w:eastAsia="宋体" w:hAnsi="Times New Roman"/>
              <w:b w:val="0"/>
            </w:rPr>
            <w:t>)</w:t>
          </w:r>
          <w:r w:rsidRPr="002A37FF">
            <w:rPr>
              <w:rFonts w:ascii="Times New Roman" w:eastAsia="宋体" w:hAnsi="Arial"/>
              <w:b w:val="0"/>
            </w:rPr>
            <w:t>。</w:t>
          </w:r>
        </w:p>
        <w:p w:rsidR="00865A28" w:rsidRDefault="001A19A4"/>
      </w:sdtContent>
    </w:sdt>
    <w:sdt>
      <w:sdtPr>
        <w:rPr>
          <w:rFonts w:ascii="Times New Roman" w:eastAsia="宋体" w:hAnsi="Times New Roman"/>
          <w:b w:val="0"/>
          <w:bCs w:val="0"/>
          <w:kern w:val="0"/>
          <w:sz w:val="20"/>
          <w:szCs w:val="24"/>
          <w:lang w:eastAsia="en-US"/>
        </w:rPr>
        <w:alias w:val="模块:按欠款方归集的期末余额前五名的其他应收款情况"/>
        <w:tag w:val="_SEC_6f759e5be9a9426cadf575a65a7d3434"/>
        <w:id w:val="-1871603012"/>
        <w:lock w:val="sdtLocked"/>
        <w:placeholder>
          <w:docPart w:val="GBC22222222222222222222222222222"/>
        </w:placeholder>
      </w:sdtPr>
      <w:sdtEndPr>
        <w:rPr>
          <w:rFonts w:hint="eastAsia"/>
          <w:sz w:val="21"/>
          <w:szCs w:val="20"/>
        </w:rPr>
      </w:sdtEndPr>
      <w:sdtContent>
        <w:p w:rsidR="002A37FF" w:rsidRPr="002A37FF" w:rsidRDefault="002A37FF" w:rsidP="000827B5">
          <w:pPr>
            <w:pStyle w:val="4"/>
            <w:numPr>
              <w:ilvl w:val="0"/>
              <w:numId w:val="36"/>
            </w:numPr>
            <w:rPr>
              <w:rFonts w:ascii="Times New Roman" w:hAnsi="Times New Roman"/>
              <w:b w:val="0"/>
            </w:rPr>
          </w:pPr>
          <w:r w:rsidRPr="002A37FF">
            <w:rPr>
              <w:rFonts w:ascii="Times New Roman" w:hAnsi="Arial"/>
              <w:b w:val="0"/>
            </w:rPr>
            <w:t>于</w:t>
          </w:r>
          <w:r w:rsidRPr="002A37FF">
            <w:rPr>
              <w:rFonts w:ascii="Times New Roman" w:hAnsi="Times New Roman"/>
              <w:b w:val="0"/>
              <w:color w:val="000000"/>
            </w:rPr>
            <w:t>2020</w:t>
          </w:r>
          <w:r w:rsidRPr="002A37FF">
            <w:rPr>
              <w:rFonts w:ascii="Times New Roman" w:hAnsi="Arial"/>
              <w:b w:val="0"/>
              <w:color w:val="000000"/>
            </w:rPr>
            <w:t>年</w:t>
          </w:r>
          <w:r w:rsidRPr="002A37FF">
            <w:rPr>
              <w:rFonts w:ascii="Times New Roman" w:hAnsi="Times New Roman"/>
              <w:b w:val="0"/>
              <w:color w:val="000000"/>
            </w:rPr>
            <w:t>12</w:t>
          </w:r>
          <w:r w:rsidRPr="002A37FF">
            <w:rPr>
              <w:rFonts w:ascii="Times New Roman" w:hAnsi="Arial"/>
              <w:b w:val="0"/>
              <w:color w:val="000000"/>
            </w:rPr>
            <w:t>月</w:t>
          </w:r>
          <w:r w:rsidRPr="002A37FF">
            <w:rPr>
              <w:rFonts w:ascii="Times New Roman" w:hAnsi="Times New Roman"/>
              <w:b w:val="0"/>
              <w:color w:val="000000"/>
            </w:rPr>
            <w:t>31</w:t>
          </w:r>
          <w:r w:rsidRPr="002A37FF">
            <w:rPr>
              <w:rFonts w:ascii="Times New Roman" w:hAnsi="Arial"/>
              <w:b w:val="0"/>
              <w:color w:val="000000"/>
            </w:rPr>
            <w:t>日</w:t>
          </w:r>
          <w:r w:rsidRPr="002A37FF">
            <w:rPr>
              <w:rFonts w:ascii="Times New Roman" w:hAnsi="Arial"/>
              <w:b w:val="0"/>
            </w:rPr>
            <w:t>，按欠款方归集的余额前五名的其他应收款分析如下：</w:t>
          </w:r>
        </w:p>
        <w:sdt>
          <w:sdtPr>
            <w:alias w:val="是否适用：母公司按欠款方归集的期末余额前五名的其他应收款情况[双击切换]"/>
            <w:tag w:val="_GBC_40b667221c1442478b0cdaa57feca3d8"/>
            <w:id w:val="1506857089"/>
            <w:lock w:val="sdtContentLocked"/>
            <w:placeholder>
              <w:docPart w:val="GBC22222222222222222222222222222"/>
            </w:placeholder>
          </w:sdtPr>
          <w:sdtContent>
            <w:p w:rsidR="00865A28" w:rsidRDefault="001A19A4">
              <w:r w:rsidRPr="00A26F80">
                <w:rPr>
                  <w:rFonts w:ascii="宋体" w:hAnsi="宋体"/>
                </w:rPr>
                <w:fldChar w:fldCharType="begin"/>
              </w:r>
              <w:r w:rsidR="002A37FF">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2A37FF">
                <w:rPr>
                  <w:rFonts w:ascii="宋体" w:hAnsi="宋体"/>
                </w:rPr>
                <w:instrText xml:space="preserve"> MACROBUTTON  SnrToggleCheckbox □不适用 </w:instrText>
              </w:r>
              <w:r w:rsidRPr="00A26F80">
                <w:rPr>
                  <w:rFonts w:ascii="宋体" w:hAnsi="宋体"/>
                </w:rPr>
                <w:fldChar w:fldCharType="end"/>
              </w:r>
            </w:p>
          </w:sdtContent>
        </w:sdt>
        <w:p w:rsidR="002A37FF" w:rsidRDefault="005064CB">
          <w:pPr>
            <w:jc w:val="right"/>
            <w:rPr>
              <w:lang w:eastAsia="zh-CN"/>
            </w:rPr>
          </w:pPr>
          <w:r>
            <w:rPr>
              <w:rFonts w:hint="eastAsia"/>
              <w:lang w:eastAsia="zh-CN"/>
            </w:rPr>
            <w:t>单位：</w:t>
          </w:r>
          <w:sdt>
            <w:sdtPr>
              <w:rPr>
                <w:rFonts w:hint="eastAsia"/>
                <w:lang w:eastAsia="zh-CN"/>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rFonts w:hint="eastAsia"/>
              <w:lang w:eastAsia="zh-CN"/>
            </w:rPr>
            <w:t xml:space="preserve">  </w:t>
          </w:r>
          <w:r>
            <w:rPr>
              <w:rFonts w:hint="eastAsia"/>
              <w:lang w:eastAsia="zh-CN"/>
            </w:rPr>
            <w:t>币种：</w:t>
          </w:r>
          <w:sdt>
            <w:sdtPr>
              <w:rPr>
                <w:rFonts w:hint="eastAsia"/>
                <w:lang w:eastAsia="zh-CN"/>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135"/>
            <w:gridCol w:w="1419"/>
            <w:gridCol w:w="1417"/>
            <w:gridCol w:w="1558"/>
            <w:gridCol w:w="1239"/>
          </w:tblGrid>
          <w:tr w:rsidR="002A37FF" w:rsidRPr="002A37FF" w:rsidTr="002A37FF">
            <w:trPr>
              <w:cantSplit/>
            </w:trPr>
            <w:sdt>
              <w:sdtPr>
                <w:tag w:val="_PLD_5d9d48950c334f3ebe69358594de6f5a"/>
                <w:id w:val="92355122"/>
                <w:lock w:val="sdtLocked"/>
              </w:sdtPr>
              <w:sdtContent>
                <w:tc>
                  <w:tcPr>
                    <w:tcW w:w="1356" w:type="pct"/>
                    <w:vAlign w:val="center"/>
                  </w:tcPr>
                  <w:p w:rsidR="002A37FF" w:rsidRPr="002A37FF" w:rsidRDefault="002A37FF" w:rsidP="00BE751A">
                    <w:pPr>
                      <w:ind w:right="105"/>
                      <w:jc w:val="center"/>
                      <w:rPr>
                        <w:szCs w:val="21"/>
                      </w:rPr>
                    </w:pPr>
                    <w:r w:rsidRPr="002A37FF">
                      <w:rPr>
                        <w:szCs w:val="21"/>
                      </w:rPr>
                      <w:t>单位名称</w:t>
                    </w:r>
                  </w:p>
                </w:tc>
              </w:sdtContent>
            </w:sdt>
            <w:sdt>
              <w:sdtPr>
                <w:tag w:val="_PLD_df4099a15e4547eca8a8712932025d41"/>
                <w:id w:val="92355123"/>
                <w:lock w:val="sdtLocked"/>
              </w:sdtPr>
              <w:sdtContent>
                <w:tc>
                  <w:tcPr>
                    <w:tcW w:w="611" w:type="pct"/>
                    <w:vAlign w:val="center"/>
                  </w:tcPr>
                  <w:p w:rsidR="002A37FF" w:rsidRPr="002A37FF" w:rsidRDefault="002A37FF" w:rsidP="00BE751A">
                    <w:pPr>
                      <w:ind w:right="73"/>
                      <w:jc w:val="center"/>
                      <w:rPr>
                        <w:szCs w:val="21"/>
                      </w:rPr>
                    </w:pPr>
                    <w:r w:rsidRPr="002A37FF">
                      <w:rPr>
                        <w:szCs w:val="21"/>
                      </w:rPr>
                      <w:t>款项的性质</w:t>
                    </w:r>
                  </w:p>
                </w:tc>
              </w:sdtContent>
            </w:sdt>
            <w:sdt>
              <w:sdtPr>
                <w:tag w:val="_PLD_bddd90579b9f4693b33fb01a34a3cc74"/>
                <w:id w:val="92355124"/>
                <w:lock w:val="sdtLocked"/>
              </w:sdtPr>
              <w:sdtContent>
                <w:tc>
                  <w:tcPr>
                    <w:tcW w:w="764" w:type="pct"/>
                    <w:vAlign w:val="center"/>
                  </w:tcPr>
                  <w:p w:rsidR="002A37FF" w:rsidRPr="002A37FF" w:rsidRDefault="002A37FF" w:rsidP="00BE751A">
                    <w:pPr>
                      <w:ind w:right="73"/>
                      <w:jc w:val="center"/>
                      <w:rPr>
                        <w:szCs w:val="21"/>
                      </w:rPr>
                    </w:pPr>
                    <w:r w:rsidRPr="002A37FF">
                      <w:rPr>
                        <w:szCs w:val="21"/>
                      </w:rPr>
                      <w:t>期末余额</w:t>
                    </w:r>
                  </w:p>
                </w:tc>
              </w:sdtContent>
            </w:sdt>
            <w:sdt>
              <w:sdtPr>
                <w:tag w:val="_PLD_ebce2f2b8a5b44c0a8efa1f8472d726f"/>
                <w:id w:val="92355125"/>
                <w:lock w:val="sdtLocked"/>
              </w:sdtPr>
              <w:sdtContent>
                <w:tc>
                  <w:tcPr>
                    <w:tcW w:w="763" w:type="pct"/>
                    <w:vAlign w:val="center"/>
                  </w:tcPr>
                  <w:p w:rsidR="002A37FF" w:rsidRPr="002A37FF" w:rsidRDefault="002A37FF" w:rsidP="00BE751A">
                    <w:pPr>
                      <w:ind w:right="73"/>
                      <w:jc w:val="center"/>
                      <w:rPr>
                        <w:szCs w:val="21"/>
                      </w:rPr>
                    </w:pPr>
                    <w:r w:rsidRPr="002A37FF">
                      <w:rPr>
                        <w:szCs w:val="21"/>
                      </w:rPr>
                      <w:t>账龄</w:t>
                    </w:r>
                  </w:p>
                </w:tc>
              </w:sdtContent>
            </w:sdt>
            <w:sdt>
              <w:sdtPr>
                <w:tag w:val="_PLD_4ee275521dbe4dc2baaaf49d9294de38"/>
                <w:id w:val="92355126"/>
                <w:lock w:val="sdtLocked"/>
              </w:sdtPr>
              <w:sdtContent>
                <w:tc>
                  <w:tcPr>
                    <w:tcW w:w="839" w:type="pct"/>
                    <w:vAlign w:val="center"/>
                  </w:tcPr>
                  <w:p w:rsidR="002A37FF" w:rsidRPr="002A37FF" w:rsidRDefault="002A37FF" w:rsidP="00BE751A">
                    <w:pPr>
                      <w:jc w:val="center"/>
                      <w:rPr>
                        <w:szCs w:val="21"/>
                        <w:lang w:eastAsia="zh-CN"/>
                      </w:rPr>
                    </w:pPr>
                    <w:r w:rsidRPr="002A37FF">
                      <w:rPr>
                        <w:szCs w:val="21"/>
                        <w:lang w:eastAsia="zh-CN"/>
                      </w:rPr>
                      <w:t>占其他应收款期末余额合计数的比例</w:t>
                    </w:r>
                    <w:r w:rsidRPr="002A37FF">
                      <w:rPr>
                        <w:szCs w:val="21"/>
                        <w:lang w:eastAsia="zh-CN"/>
                      </w:rPr>
                      <w:t>(%)</w:t>
                    </w:r>
                  </w:p>
                </w:tc>
              </w:sdtContent>
            </w:sdt>
            <w:sdt>
              <w:sdtPr>
                <w:tag w:val="_PLD_f63b55aec3964290829b6afe171881b8"/>
                <w:id w:val="92355127"/>
                <w:lock w:val="sdtLocked"/>
              </w:sdtPr>
              <w:sdtContent>
                <w:tc>
                  <w:tcPr>
                    <w:tcW w:w="667" w:type="pct"/>
                    <w:vAlign w:val="center"/>
                  </w:tcPr>
                  <w:p w:rsidR="002A37FF" w:rsidRPr="002A37FF" w:rsidRDefault="002A37FF" w:rsidP="00BE751A">
                    <w:pPr>
                      <w:jc w:val="center"/>
                      <w:rPr>
                        <w:szCs w:val="21"/>
                      </w:rPr>
                    </w:pPr>
                    <w:r w:rsidRPr="002A37FF">
                      <w:rPr>
                        <w:szCs w:val="21"/>
                      </w:rPr>
                      <w:t>坏账准备</w:t>
                    </w:r>
                  </w:p>
                  <w:p w:rsidR="002A37FF" w:rsidRPr="002A37FF" w:rsidRDefault="002A37FF" w:rsidP="00BE751A">
                    <w:pPr>
                      <w:jc w:val="center"/>
                      <w:rPr>
                        <w:szCs w:val="21"/>
                      </w:rPr>
                    </w:pPr>
                    <w:r w:rsidRPr="002A37FF">
                      <w:rPr>
                        <w:szCs w:val="21"/>
                      </w:rPr>
                      <w:t>期末余额</w:t>
                    </w:r>
                  </w:p>
                </w:tc>
              </w:sdtContent>
            </w:sdt>
          </w:tr>
          <w:sdt>
            <w:sdtPr>
              <w:rPr>
                <w:szCs w:val="21"/>
              </w:rPr>
              <w:alias w:val="其他应收款欠款户"/>
              <w:tag w:val="_TUP_0146960361f9400f96cf10884e0c6b7e"/>
              <w:id w:val="92355128"/>
              <w:lock w:val="sdtLocked"/>
            </w:sdtPr>
            <w:sdtContent>
              <w:tr w:rsidR="002A37FF" w:rsidRPr="002A37FF" w:rsidTr="002A37FF">
                <w:trPr>
                  <w:cantSplit/>
                </w:trPr>
                <w:tc>
                  <w:tcPr>
                    <w:tcW w:w="1356" w:type="pct"/>
                    <w:vAlign w:val="center"/>
                  </w:tcPr>
                  <w:p w:rsidR="002A37FF" w:rsidRPr="002A37FF" w:rsidRDefault="002A37FF" w:rsidP="002A37FF">
                    <w:pPr>
                      <w:ind w:right="105"/>
                      <w:rPr>
                        <w:szCs w:val="21"/>
                        <w:lang w:eastAsia="zh-CN"/>
                      </w:rPr>
                    </w:pPr>
                    <w:r w:rsidRPr="002A37FF">
                      <w:rPr>
                        <w:lang w:eastAsia="zh-CN"/>
                      </w:rPr>
                      <w:t>南广铁路有限责任公司</w:t>
                    </w:r>
                  </w:p>
                </w:tc>
                <w:tc>
                  <w:tcPr>
                    <w:tcW w:w="611" w:type="pct"/>
                    <w:vAlign w:val="center"/>
                  </w:tcPr>
                  <w:p w:rsidR="002A37FF" w:rsidRPr="002A37FF" w:rsidRDefault="002A37FF" w:rsidP="002A37FF">
                    <w:pPr>
                      <w:ind w:right="73"/>
                      <w:rPr>
                        <w:szCs w:val="21"/>
                      </w:rPr>
                    </w:pPr>
                    <w:r w:rsidRPr="002A37FF">
                      <w:t>代收代付工程款</w:t>
                    </w:r>
                  </w:p>
                </w:tc>
                <w:tc>
                  <w:tcPr>
                    <w:tcW w:w="764" w:type="pct"/>
                    <w:vAlign w:val="center"/>
                  </w:tcPr>
                  <w:p w:rsidR="002A37FF" w:rsidRPr="002A37FF" w:rsidRDefault="002A37FF" w:rsidP="002A37FF">
                    <w:pPr>
                      <w:ind w:right="73"/>
                      <w:jc w:val="right"/>
                      <w:rPr>
                        <w:szCs w:val="21"/>
                      </w:rPr>
                    </w:pPr>
                    <w:r w:rsidRPr="002A37FF">
                      <w:t>72,658,991</w:t>
                    </w:r>
                  </w:p>
                </w:tc>
                <w:tc>
                  <w:tcPr>
                    <w:tcW w:w="763" w:type="pct"/>
                    <w:vAlign w:val="center"/>
                  </w:tcPr>
                  <w:p w:rsidR="002A37FF" w:rsidRPr="002A37FF" w:rsidRDefault="002A37FF" w:rsidP="002A37FF">
                    <w:pPr>
                      <w:ind w:right="73"/>
                      <w:jc w:val="center"/>
                      <w:rPr>
                        <w:szCs w:val="21"/>
                        <w:lang w:eastAsia="zh-CN"/>
                      </w:rPr>
                    </w:pPr>
                    <w:r w:rsidRPr="002A37FF">
                      <w:rPr>
                        <w:lang w:eastAsia="zh-CN"/>
                      </w:rPr>
                      <w:t>一年以内、一年至两年</w:t>
                    </w:r>
                  </w:p>
                </w:tc>
                <w:tc>
                  <w:tcPr>
                    <w:tcW w:w="839" w:type="pct"/>
                    <w:vAlign w:val="center"/>
                  </w:tcPr>
                  <w:p w:rsidR="002A37FF" w:rsidRPr="002A37FF" w:rsidRDefault="002A37FF" w:rsidP="002A37FF">
                    <w:pPr>
                      <w:jc w:val="right"/>
                      <w:rPr>
                        <w:szCs w:val="21"/>
                      </w:rPr>
                    </w:pPr>
                    <w:r w:rsidRPr="002A37FF">
                      <w:t>9%</w:t>
                    </w:r>
                  </w:p>
                </w:tc>
                <w:tc>
                  <w:tcPr>
                    <w:tcW w:w="667" w:type="pct"/>
                    <w:vAlign w:val="center"/>
                  </w:tcPr>
                  <w:p w:rsidR="002A37FF" w:rsidRPr="002A37FF" w:rsidRDefault="002A37FF" w:rsidP="002A37FF">
                    <w:pPr>
                      <w:jc w:val="right"/>
                      <w:rPr>
                        <w:szCs w:val="21"/>
                      </w:rPr>
                    </w:pPr>
                    <w:r w:rsidRPr="002A37FF">
                      <w:t>(665,461)</w:t>
                    </w:r>
                  </w:p>
                </w:tc>
              </w:tr>
            </w:sdtContent>
          </w:sdt>
          <w:sdt>
            <w:sdtPr>
              <w:rPr>
                <w:szCs w:val="21"/>
              </w:rPr>
              <w:alias w:val="其他应收款欠款户"/>
              <w:tag w:val="_TUP_0146960361f9400f96cf10884e0c6b7e"/>
              <w:id w:val="92355129"/>
              <w:lock w:val="sdtLocked"/>
            </w:sdtPr>
            <w:sdtContent>
              <w:tr w:rsidR="002A37FF" w:rsidRPr="002A37FF" w:rsidTr="002A37FF">
                <w:trPr>
                  <w:cantSplit/>
                </w:trPr>
                <w:tc>
                  <w:tcPr>
                    <w:tcW w:w="1356" w:type="pct"/>
                    <w:vAlign w:val="center"/>
                  </w:tcPr>
                  <w:p w:rsidR="002A37FF" w:rsidRPr="002A37FF" w:rsidRDefault="002A37FF" w:rsidP="002A37FF">
                    <w:pPr>
                      <w:ind w:right="105"/>
                      <w:rPr>
                        <w:szCs w:val="21"/>
                        <w:lang w:eastAsia="zh-CN"/>
                      </w:rPr>
                    </w:pPr>
                    <w:r w:rsidRPr="002A37FF">
                      <w:rPr>
                        <w:lang w:eastAsia="zh-CN"/>
                      </w:rPr>
                      <w:t>武广铁路客运专线有限责任公司</w:t>
                    </w:r>
                  </w:p>
                </w:tc>
                <w:tc>
                  <w:tcPr>
                    <w:tcW w:w="611" w:type="pct"/>
                    <w:vAlign w:val="center"/>
                  </w:tcPr>
                  <w:p w:rsidR="002A37FF" w:rsidRPr="002A37FF" w:rsidRDefault="002A37FF" w:rsidP="002A37FF">
                    <w:pPr>
                      <w:ind w:right="73"/>
                      <w:rPr>
                        <w:szCs w:val="21"/>
                      </w:rPr>
                    </w:pPr>
                    <w:r w:rsidRPr="002A37FF">
                      <w:t>代收代付工程款</w:t>
                    </w:r>
                  </w:p>
                </w:tc>
                <w:tc>
                  <w:tcPr>
                    <w:tcW w:w="764" w:type="pct"/>
                    <w:vAlign w:val="center"/>
                  </w:tcPr>
                  <w:p w:rsidR="002A37FF" w:rsidRPr="002A37FF" w:rsidRDefault="002A37FF" w:rsidP="002A37FF">
                    <w:pPr>
                      <w:ind w:right="73"/>
                      <w:jc w:val="right"/>
                      <w:rPr>
                        <w:szCs w:val="21"/>
                      </w:rPr>
                    </w:pPr>
                    <w:r w:rsidRPr="002A37FF">
                      <w:t>69,261,051</w:t>
                    </w:r>
                  </w:p>
                </w:tc>
                <w:tc>
                  <w:tcPr>
                    <w:tcW w:w="763" w:type="pct"/>
                    <w:vAlign w:val="center"/>
                  </w:tcPr>
                  <w:p w:rsidR="002A37FF" w:rsidRPr="002A37FF" w:rsidRDefault="002A37FF" w:rsidP="002A37FF">
                    <w:pPr>
                      <w:ind w:right="73"/>
                      <w:jc w:val="center"/>
                      <w:rPr>
                        <w:szCs w:val="21"/>
                      </w:rPr>
                    </w:pPr>
                    <w:r w:rsidRPr="002A37FF">
                      <w:t>一年以内</w:t>
                    </w:r>
                  </w:p>
                </w:tc>
                <w:tc>
                  <w:tcPr>
                    <w:tcW w:w="839" w:type="pct"/>
                    <w:vAlign w:val="center"/>
                  </w:tcPr>
                  <w:p w:rsidR="002A37FF" w:rsidRPr="002A37FF" w:rsidRDefault="002A37FF" w:rsidP="002A37FF">
                    <w:pPr>
                      <w:jc w:val="right"/>
                      <w:rPr>
                        <w:szCs w:val="21"/>
                      </w:rPr>
                    </w:pPr>
                    <w:r w:rsidRPr="002A37FF">
                      <w:t>9%</w:t>
                    </w:r>
                  </w:p>
                </w:tc>
                <w:tc>
                  <w:tcPr>
                    <w:tcW w:w="667" w:type="pct"/>
                    <w:vAlign w:val="center"/>
                  </w:tcPr>
                  <w:p w:rsidR="002A37FF" w:rsidRPr="002A37FF" w:rsidRDefault="002A37FF" w:rsidP="002A37FF">
                    <w:pPr>
                      <w:jc w:val="right"/>
                      <w:rPr>
                        <w:szCs w:val="21"/>
                      </w:rPr>
                    </w:pPr>
                    <w:r w:rsidRPr="002A37FF">
                      <w:t>(634,341)</w:t>
                    </w:r>
                  </w:p>
                </w:tc>
              </w:tr>
            </w:sdtContent>
          </w:sdt>
          <w:sdt>
            <w:sdtPr>
              <w:rPr>
                <w:szCs w:val="21"/>
              </w:rPr>
              <w:alias w:val="其他应收款欠款户"/>
              <w:tag w:val="_TUP_0146960361f9400f96cf10884e0c6b7e"/>
              <w:id w:val="92355130"/>
              <w:lock w:val="sdtLocked"/>
            </w:sdtPr>
            <w:sdtContent>
              <w:tr w:rsidR="002A37FF" w:rsidRPr="002A37FF" w:rsidTr="002A37FF">
                <w:trPr>
                  <w:cantSplit/>
                </w:trPr>
                <w:tc>
                  <w:tcPr>
                    <w:tcW w:w="1356" w:type="pct"/>
                    <w:vAlign w:val="center"/>
                  </w:tcPr>
                  <w:p w:rsidR="002A37FF" w:rsidRPr="002A37FF" w:rsidRDefault="002A37FF" w:rsidP="002A37FF">
                    <w:pPr>
                      <w:ind w:right="105"/>
                      <w:rPr>
                        <w:szCs w:val="21"/>
                        <w:lang w:eastAsia="zh-CN"/>
                      </w:rPr>
                    </w:pPr>
                    <w:r w:rsidRPr="002A37FF">
                      <w:rPr>
                        <w:lang w:eastAsia="zh-CN"/>
                      </w:rPr>
                      <w:t>广东广珠城际轨道交通有限责任公司</w:t>
                    </w:r>
                  </w:p>
                </w:tc>
                <w:tc>
                  <w:tcPr>
                    <w:tcW w:w="611" w:type="pct"/>
                    <w:vAlign w:val="center"/>
                  </w:tcPr>
                  <w:p w:rsidR="002A37FF" w:rsidRPr="002A37FF" w:rsidRDefault="002A37FF" w:rsidP="002A37FF">
                    <w:pPr>
                      <w:ind w:right="73"/>
                      <w:rPr>
                        <w:szCs w:val="21"/>
                      </w:rPr>
                    </w:pPr>
                    <w:r w:rsidRPr="002A37FF">
                      <w:t>代收代付工程款</w:t>
                    </w:r>
                  </w:p>
                </w:tc>
                <w:tc>
                  <w:tcPr>
                    <w:tcW w:w="764" w:type="pct"/>
                    <w:vAlign w:val="center"/>
                  </w:tcPr>
                  <w:p w:rsidR="002A37FF" w:rsidRPr="002A37FF" w:rsidRDefault="002A37FF" w:rsidP="002A37FF">
                    <w:pPr>
                      <w:ind w:right="73"/>
                      <w:jc w:val="right"/>
                      <w:rPr>
                        <w:szCs w:val="21"/>
                      </w:rPr>
                    </w:pPr>
                    <w:r w:rsidRPr="002A37FF">
                      <w:t>62,350,190</w:t>
                    </w:r>
                  </w:p>
                </w:tc>
                <w:tc>
                  <w:tcPr>
                    <w:tcW w:w="763" w:type="pct"/>
                    <w:vAlign w:val="center"/>
                  </w:tcPr>
                  <w:p w:rsidR="002A37FF" w:rsidRPr="002A37FF" w:rsidRDefault="002A37FF" w:rsidP="002A37FF">
                    <w:pPr>
                      <w:ind w:right="73"/>
                      <w:jc w:val="center"/>
                      <w:rPr>
                        <w:szCs w:val="21"/>
                      </w:rPr>
                    </w:pPr>
                    <w:r w:rsidRPr="002A37FF">
                      <w:t>一年以内</w:t>
                    </w:r>
                  </w:p>
                </w:tc>
                <w:tc>
                  <w:tcPr>
                    <w:tcW w:w="839" w:type="pct"/>
                    <w:vAlign w:val="center"/>
                  </w:tcPr>
                  <w:p w:rsidR="002A37FF" w:rsidRPr="002A37FF" w:rsidRDefault="002A37FF" w:rsidP="002A37FF">
                    <w:pPr>
                      <w:jc w:val="right"/>
                      <w:rPr>
                        <w:szCs w:val="21"/>
                      </w:rPr>
                    </w:pPr>
                    <w:r w:rsidRPr="002A37FF">
                      <w:t>8%</w:t>
                    </w:r>
                  </w:p>
                </w:tc>
                <w:tc>
                  <w:tcPr>
                    <w:tcW w:w="667" w:type="pct"/>
                    <w:vAlign w:val="center"/>
                  </w:tcPr>
                  <w:p w:rsidR="002A37FF" w:rsidRPr="002A37FF" w:rsidRDefault="002A37FF" w:rsidP="002A37FF">
                    <w:pPr>
                      <w:jc w:val="right"/>
                      <w:rPr>
                        <w:szCs w:val="21"/>
                      </w:rPr>
                    </w:pPr>
                    <w:r w:rsidRPr="002A37FF">
                      <w:t>(571,046)</w:t>
                    </w:r>
                  </w:p>
                </w:tc>
              </w:tr>
            </w:sdtContent>
          </w:sdt>
          <w:sdt>
            <w:sdtPr>
              <w:rPr>
                <w:szCs w:val="21"/>
              </w:rPr>
              <w:alias w:val="其他应收款欠款户"/>
              <w:tag w:val="_TUP_0146960361f9400f96cf10884e0c6b7e"/>
              <w:id w:val="92355131"/>
              <w:lock w:val="sdtLocked"/>
            </w:sdtPr>
            <w:sdtContent>
              <w:tr w:rsidR="002A37FF" w:rsidRPr="002A37FF" w:rsidTr="002A37FF">
                <w:trPr>
                  <w:cantSplit/>
                </w:trPr>
                <w:tc>
                  <w:tcPr>
                    <w:tcW w:w="1356" w:type="pct"/>
                    <w:vAlign w:val="center"/>
                  </w:tcPr>
                  <w:p w:rsidR="002A37FF" w:rsidRPr="002A37FF" w:rsidRDefault="002A37FF" w:rsidP="002A37FF">
                    <w:pPr>
                      <w:ind w:right="105"/>
                      <w:rPr>
                        <w:szCs w:val="21"/>
                        <w:lang w:eastAsia="zh-CN"/>
                      </w:rPr>
                    </w:pPr>
                    <w:r w:rsidRPr="002A37FF">
                      <w:rPr>
                        <w:lang w:eastAsia="zh-CN"/>
                      </w:rPr>
                      <w:t>赣韶铁路股份有限公司</w:t>
                    </w:r>
                  </w:p>
                </w:tc>
                <w:tc>
                  <w:tcPr>
                    <w:tcW w:w="611" w:type="pct"/>
                    <w:vAlign w:val="center"/>
                  </w:tcPr>
                  <w:p w:rsidR="002A37FF" w:rsidRPr="002A37FF" w:rsidRDefault="002A37FF" w:rsidP="002A37FF">
                    <w:pPr>
                      <w:ind w:right="73"/>
                      <w:rPr>
                        <w:szCs w:val="21"/>
                      </w:rPr>
                    </w:pPr>
                    <w:r w:rsidRPr="002A37FF">
                      <w:t>代收代付工程款</w:t>
                    </w:r>
                  </w:p>
                </w:tc>
                <w:tc>
                  <w:tcPr>
                    <w:tcW w:w="764" w:type="pct"/>
                    <w:vAlign w:val="center"/>
                  </w:tcPr>
                  <w:p w:rsidR="002A37FF" w:rsidRPr="002A37FF" w:rsidRDefault="002A37FF" w:rsidP="002A37FF">
                    <w:pPr>
                      <w:ind w:right="73"/>
                      <w:jc w:val="right"/>
                      <w:rPr>
                        <w:szCs w:val="21"/>
                      </w:rPr>
                    </w:pPr>
                    <w:r w:rsidRPr="002A37FF">
                      <w:t>38,612,985</w:t>
                    </w:r>
                  </w:p>
                </w:tc>
                <w:tc>
                  <w:tcPr>
                    <w:tcW w:w="763" w:type="pct"/>
                    <w:vAlign w:val="center"/>
                  </w:tcPr>
                  <w:p w:rsidR="002A37FF" w:rsidRPr="002A37FF" w:rsidRDefault="002A37FF" w:rsidP="002A37FF">
                    <w:pPr>
                      <w:ind w:right="73"/>
                      <w:jc w:val="center"/>
                      <w:rPr>
                        <w:szCs w:val="21"/>
                        <w:lang w:eastAsia="zh-CN"/>
                      </w:rPr>
                    </w:pPr>
                    <w:r w:rsidRPr="002A37FF">
                      <w:rPr>
                        <w:lang w:eastAsia="zh-CN"/>
                      </w:rPr>
                      <w:t>一年以内、一年至两年</w:t>
                    </w:r>
                  </w:p>
                </w:tc>
                <w:tc>
                  <w:tcPr>
                    <w:tcW w:w="839" w:type="pct"/>
                    <w:vAlign w:val="center"/>
                  </w:tcPr>
                  <w:p w:rsidR="002A37FF" w:rsidRPr="002A37FF" w:rsidRDefault="002A37FF" w:rsidP="002A37FF">
                    <w:pPr>
                      <w:jc w:val="right"/>
                      <w:rPr>
                        <w:szCs w:val="21"/>
                      </w:rPr>
                    </w:pPr>
                    <w:r w:rsidRPr="002A37FF">
                      <w:t>5%</w:t>
                    </w:r>
                  </w:p>
                </w:tc>
                <w:tc>
                  <w:tcPr>
                    <w:tcW w:w="667" w:type="pct"/>
                    <w:vAlign w:val="center"/>
                  </w:tcPr>
                  <w:p w:rsidR="002A37FF" w:rsidRPr="002A37FF" w:rsidRDefault="002A37FF" w:rsidP="002A37FF">
                    <w:pPr>
                      <w:jc w:val="right"/>
                      <w:rPr>
                        <w:szCs w:val="21"/>
                      </w:rPr>
                    </w:pPr>
                    <w:r w:rsidRPr="002A37FF">
                      <w:t>(353,645)</w:t>
                    </w:r>
                  </w:p>
                </w:tc>
              </w:tr>
            </w:sdtContent>
          </w:sdt>
          <w:sdt>
            <w:sdtPr>
              <w:rPr>
                <w:szCs w:val="21"/>
              </w:rPr>
              <w:alias w:val="其他应收款欠款户"/>
              <w:tag w:val="_TUP_0146960361f9400f96cf10884e0c6b7e"/>
              <w:id w:val="92355132"/>
              <w:lock w:val="sdtLocked"/>
            </w:sdtPr>
            <w:sdtContent>
              <w:tr w:rsidR="002A37FF" w:rsidRPr="002A37FF" w:rsidTr="002A37FF">
                <w:trPr>
                  <w:cantSplit/>
                </w:trPr>
                <w:tc>
                  <w:tcPr>
                    <w:tcW w:w="1356" w:type="pct"/>
                    <w:vAlign w:val="center"/>
                  </w:tcPr>
                  <w:p w:rsidR="002A37FF" w:rsidRPr="002A37FF" w:rsidRDefault="002A37FF" w:rsidP="002A37FF">
                    <w:pPr>
                      <w:ind w:right="105"/>
                      <w:rPr>
                        <w:szCs w:val="21"/>
                        <w:lang w:eastAsia="zh-CN"/>
                      </w:rPr>
                    </w:pPr>
                    <w:r w:rsidRPr="002A37FF">
                      <w:rPr>
                        <w:lang w:eastAsia="zh-CN"/>
                      </w:rPr>
                      <w:t>贵广铁路有限责任公司</w:t>
                    </w:r>
                  </w:p>
                </w:tc>
                <w:tc>
                  <w:tcPr>
                    <w:tcW w:w="611" w:type="pct"/>
                    <w:vAlign w:val="center"/>
                  </w:tcPr>
                  <w:p w:rsidR="002A37FF" w:rsidRPr="002A37FF" w:rsidRDefault="002A37FF" w:rsidP="002A37FF">
                    <w:pPr>
                      <w:ind w:right="73"/>
                      <w:rPr>
                        <w:szCs w:val="21"/>
                      </w:rPr>
                    </w:pPr>
                    <w:r w:rsidRPr="002A37FF">
                      <w:t>代收代付工程款</w:t>
                    </w:r>
                  </w:p>
                </w:tc>
                <w:tc>
                  <w:tcPr>
                    <w:tcW w:w="764" w:type="pct"/>
                    <w:vAlign w:val="center"/>
                  </w:tcPr>
                  <w:p w:rsidR="002A37FF" w:rsidRPr="002A37FF" w:rsidRDefault="002A37FF" w:rsidP="002A37FF">
                    <w:pPr>
                      <w:ind w:right="73"/>
                      <w:jc w:val="right"/>
                      <w:rPr>
                        <w:szCs w:val="21"/>
                      </w:rPr>
                    </w:pPr>
                    <w:r w:rsidRPr="002A37FF">
                      <w:t>14,917,492</w:t>
                    </w:r>
                  </w:p>
                </w:tc>
                <w:tc>
                  <w:tcPr>
                    <w:tcW w:w="763" w:type="pct"/>
                    <w:vAlign w:val="center"/>
                  </w:tcPr>
                  <w:p w:rsidR="002A37FF" w:rsidRPr="002A37FF" w:rsidRDefault="002A37FF" w:rsidP="002A37FF">
                    <w:pPr>
                      <w:ind w:right="73"/>
                      <w:jc w:val="center"/>
                      <w:rPr>
                        <w:szCs w:val="21"/>
                      </w:rPr>
                    </w:pPr>
                    <w:r w:rsidRPr="002A37FF">
                      <w:t>一年以内</w:t>
                    </w:r>
                  </w:p>
                </w:tc>
                <w:tc>
                  <w:tcPr>
                    <w:tcW w:w="839" w:type="pct"/>
                    <w:vAlign w:val="center"/>
                  </w:tcPr>
                  <w:p w:rsidR="002A37FF" w:rsidRPr="002A37FF" w:rsidRDefault="002A37FF" w:rsidP="002A37FF">
                    <w:pPr>
                      <w:jc w:val="right"/>
                      <w:rPr>
                        <w:szCs w:val="21"/>
                      </w:rPr>
                    </w:pPr>
                    <w:r w:rsidRPr="002A37FF">
                      <w:t>2%</w:t>
                    </w:r>
                  </w:p>
                </w:tc>
                <w:tc>
                  <w:tcPr>
                    <w:tcW w:w="667" w:type="pct"/>
                    <w:vAlign w:val="center"/>
                  </w:tcPr>
                  <w:p w:rsidR="002A37FF" w:rsidRPr="002A37FF" w:rsidRDefault="002A37FF" w:rsidP="002A37FF">
                    <w:pPr>
                      <w:jc w:val="right"/>
                      <w:rPr>
                        <w:szCs w:val="21"/>
                      </w:rPr>
                    </w:pPr>
                    <w:r w:rsidRPr="002A37FF">
                      <w:t>(136,625)</w:t>
                    </w:r>
                  </w:p>
                </w:tc>
              </w:tr>
            </w:sdtContent>
          </w:sdt>
          <w:tr w:rsidR="002A37FF" w:rsidRPr="002A37FF" w:rsidTr="002A37FF">
            <w:trPr>
              <w:cantSplit/>
            </w:trPr>
            <w:sdt>
              <w:sdtPr>
                <w:tag w:val="_PLD_a7f472d740c84362a157258c79bd0672"/>
                <w:id w:val="92355133"/>
                <w:lock w:val="sdtLocked"/>
              </w:sdtPr>
              <w:sdtContent>
                <w:tc>
                  <w:tcPr>
                    <w:tcW w:w="1356" w:type="pct"/>
                  </w:tcPr>
                  <w:p w:rsidR="002A37FF" w:rsidRPr="002A37FF" w:rsidRDefault="002A37FF" w:rsidP="00BE751A">
                    <w:pPr>
                      <w:ind w:right="105"/>
                      <w:jc w:val="center"/>
                      <w:rPr>
                        <w:szCs w:val="21"/>
                      </w:rPr>
                    </w:pPr>
                    <w:r w:rsidRPr="002A37FF">
                      <w:rPr>
                        <w:szCs w:val="21"/>
                      </w:rPr>
                      <w:t>合计</w:t>
                    </w:r>
                  </w:p>
                </w:tc>
              </w:sdtContent>
            </w:sdt>
            <w:tc>
              <w:tcPr>
                <w:tcW w:w="611" w:type="pct"/>
              </w:tcPr>
              <w:p w:rsidR="002A37FF" w:rsidRPr="002A37FF" w:rsidRDefault="002A37FF" w:rsidP="00BE751A">
                <w:pPr>
                  <w:ind w:right="73"/>
                  <w:jc w:val="center"/>
                  <w:rPr>
                    <w:szCs w:val="21"/>
                  </w:rPr>
                </w:pPr>
                <w:r w:rsidRPr="002A37FF">
                  <w:rPr>
                    <w:szCs w:val="21"/>
                  </w:rPr>
                  <w:t> </w:t>
                </w:r>
              </w:p>
            </w:tc>
            <w:tc>
              <w:tcPr>
                <w:tcW w:w="764" w:type="pct"/>
                <w:vAlign w:val="center"/>
              </w:tcPr>
              <w:p w:rsidR="002A37FF" w:rsidRPr="002A37FF" w:rsidRDefault="002A37FF" w:rsidP="002A37FF">
                <w:pPr>
                  <w:ind w:right="73"/>
                  <w:jc w:val="right"/>
                  <w:rPr>
                    <w:szCs w:val="21"/>
                  </w:rPr>
                </w:pPr>
                <w:r w:rsidRPr="002A37FF">
                  <w:t>257,800,709</w:t>
                </w:r>
              </w:p>
            </w:tc>
            <w:tc>
              <w:tcPr>
                <w:tcW w:w="763" w:type="pct"/>
                <w:vAlign w:val="center"/>
              </w:tcPr>
              <w:p w:rsidR="002A37FF" w:rsidRPr="002A37FF" w:rsidRDefault="002A37FF" w:rsidP="002A37FF">
                <w:pPr>
                  <w:ind w:right="73"/>
                  <w:jc w:val="center"/>
                  <w:rPr>
                    <w:szCs w:val="21"/>
                  </w:rPr>
                </w:pPr>
              </w:p>
            </w:tc>
            <w:tc>
              <w:tcPr>
                <w:tcW w:w="839" w:type="pct"/>
                <w:vAlign w:val="center"/>
              </w:tcPr>
              <w:p w:rsidR="002A37FF" w:rsidRPr="002A37FF" w:rsidRDefault="002A37FF" w:rsidP="002A37FF">
                <w:pPr>
                  <w:jc w:val="right"/>
                  <w:rPr>
                    <w:szCs w:val="21"/>
                  </w:rPr>
                </w:pPr>
                <w:r w:rsidRPr="002A37FF">
                  <w:t>33%</w:t>
                </w:r>
              </w:p>
            </w:tc>
            <w:tc>
              <w:tcPr>
                <w:tcW w:w="667" w:type="pct"/>
                <w:vAlign w:val="center"/>
              </w:tcPr>
              <w:p w:rsidR="002A37FF" w:rsidRPr="002A37FF" w:rsidRDefault="002A37FF" w:rsidP="002A37FF">
                <w:pPr>
                  <w:jc w:val="right"/>
                </w:pPr>
                <w:r w:rsidRPr="002A37FF">
                  <w:t>(2,361,118)</w:t>
                </w:r>
              </w:p>
            </w:tc>
          </w:tr>
        </w:tbl>
        <w:p w:rsidR="00865A28" w:rsidRPr="002A37FF" w:rsidRDefault="001A19A4" w:rsidP="002A37FF"/>
      </w:sdtContent>
    </w:sdt>
    <w:p w:rsidR="00865A28" w:rsidRDefault="005064CB" w:rsidP="000827B5">
      <w:pPr>
        <w:pStyle w:val="3"/>
        <w:numPr>
          <w:ilvl w:val="0"/>
          <w:numId w:val="35"/>
        </w:numPr>
        <w:rPr>
          <w:rFonts w:ascii="宋体" w:hAnsi="宋体"/>
          <w:szCs w:val="21"/>
        </w:rPr>
      </w:pPr>
      <w:r>
        <w:rPr>
          <w:rFonts w:ascii="宋体" w:hAnsi="宋体" w:hint="eastAsia"/>
          <w:szCs w:val="21"/>
        </w:rPr>
        <w:lastRenderedPageBreak/>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Content>
        <w:p w:rsidR="00865A28" w:rsidRDefault="001A19A4">
          <w:r w:rsidRPr="00A26F80">
            <w:rPr>
              <w:rFonts w:ascii="宋体" w:hAnsi="宋体"/>
            </w:rPr>
            <w:fldChar w:fldCharType="begin"/>
          </w:r>
          <w:r w:rsidR="00DC2A6D">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DC2A6D">
            <w:rPr>
              <w:rFonts w:ascii="宋体" w:hAnsi="宋体"/>
            </w:rPr>
            <w:instrText xml:space="preserve"> MACROBUTTON  SnrToggleCheckbox □不适用 </w:instrText>
          </w:r>
          <w:r w:rsidRPr="00A26F80">
            <w:rPr>
              <w:rFonts w:ascii="宋体" w:hAnsi="宋体"/>
            </w:rP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4"/>
            <w:gridCol w:w="1276"/>
            <w:gridCol w:w="1372"/>
            <w:gridCol w:w="1267"/>
            <w:gridCol w:w="1161"/>
            <w:gridCol w:w="1268"/>
          </w:tblGrid>
          <w:tr w:rsidR="00DC2A6D" w:rsidRPr="00DC2A6D" w:rsidTr="00DC2A6D">
            <w:trPr>
              <w:cantSplit/>
              <w:jc w:val="center"/>
            </w:trPr>
            <w:sdt>
              <w:sdtPr>
                <w:tag w:val="_PLD_0747ffd7336145fcb6d5e622fab54966"/>
                <w:id w:val="92355531"/>
                <w:lock w:val="sdtLocked"/>
              </w:sdtPr>
              <w:sdtContent>
                <w:tc>
                  <w:tcPr>
                    <w:tcW w:w="898" w:type="pct"/>
                    <w:vMerge w:val="restart"/>
                    <w:shd w:val="clear" w:color="auto" w:fill="auto"/>
                    <w:vAlign w:val="center"/>
                  </w:tcPr>
                  <w:p w:rsidR="00DC2A6D" w:rsidRPr="00DC2A6D" w:rsidRDefault="00DC2A6D" w:rsidP="00BE751A">
                    <w:pPr>
                      <w:jc w:val="center"/>
                    </w:pPr>
                    <w:r w:rsidRPr="00DC2A6D">
                      <w:t>项目</w:t>
                    </w:r>
                  </w:p>
                </w:tc>
              </w:sdtContent>
            </w:sdt>
            <w:sdt>
              <w:sdtPr>
                <w:tag w:val="_PLD_0b9f6f6d89c44029bf1de3ed5f6a4aa0"/>
                <w:id w:val="92355532"/>
                <w:lock w:val="sdtLocked"/>
              </w:sdtPr>
              <w:sdtContent>
                <w:tc>
                  <w:tcPr>
                    <w:tcW w:w="2112" w:type="pct"/>
                    <w:gridSpan w:val="3"/>
                    <w:shd w:val="clear" w:color="auto" w:fill="auto"/>
                    <w:vAlign w:val="center"/>
                  </w:tcPr>
                  <w:p w:rsidR="00DC2A6D" w:rsidRPr="00DC2A6D" w:rsidRDefault="00DC2A6D" w:rsidP="00BE751A">
                    <w:pPr>
                      <w:jc w:val="center"/>
                    </w:pPr>
                    <w:r w:rsidRPr="00DC2A6D">
                      <w:t>期末余额</w:t>
                    </w:r>
                  </w:p>
                </w:tc>
              </w:sdtContent>
            </w:sdt>
            <w:sdt>
              <w:sdtPr>
                <w:tag w:val="_PLD_d1ebeae29ff34029a10a8e0c447a171b"/>
                <w:id w:val="92355533"/>
                <w:lock w:val="sdtLocked"/>
              </w:sdtPr>
              <w:sdtContent>
                <w:tc>
                  <w:tcPr>
                    <w:tcW w:w="1990" w:type="pct"/>
                    <w:gridSpan w:val="3"/>
                    <w:shd w:val="clear" w:color="auto" w:fill="auto"/>
                    <w:vAlign w:val="center"/>
                  </w:tcPr>
                  <w:p w:rsidR="00DC2A6D" w:rsidRPr="00DC2A6D" w:rsidRDefault="00DC2A6D" w:rsidP="00BE751A">
                    <w:pPr>
                      <w:jc w:val="center"/>
                    </w:pPr>
                    <w:r w:rsidRPr="00DC2A6D">
                      <w:t>期初余额</w:t>
                    </w:r>
                  </w:p>
                </w:tc>
              </w:sdtContent>
            </w:sdt>
          </w:tr>
          <w:tr w:rsidR="00DC2A6D" w:rsidRPr="00DC2A6D" w:rsidTr="00DC2A6D">
            <w:trPr>
              <w:cantSplit/>
              <w:jc w:val="center"/>
            </w:trPr>
            <w:tc>
              <w:tcPr>
                <w:tcW w:w="898" w:type="pct"/>
                <w:vMerge/>
                <w:shd w:val="clear" w:color="auto" w:fill="auto"/>
                <w:vAlign w:val="center"/>
              </w:tcPr>
              <w:p w:rsidR="00DC2A6D" w:rsidRPr="00DC2A6D" w:rsidRDefault="00DC2A6D" w:rsidP="00BE751A">
                <w:pPr>
                  <w:jc w:val="center"/>
                </w:pPr>
              </w:p>
            </w:tc>
            <w:sdt>
              <w:sdtPr>
                <w:tag w:val="_PLD_dd00c7deeb1e4ede9c3e40d64760a230"/>
                <w:id w:val="92355534"/>
                <w:lock w:val="sdtLocked"/>
              </w:sdtPr>
              <w:sdtContent>
                <w:tc>
                  <w:tcPr>
                    <w:tcW w:w="686" w:type="pct"/>
                    <w:shd w:val="clear" w:color="auto" w:fill="auto"/>
                    <w:vAlign w:val="center"/>
                  </w:tcPr>
                  <w:p w:rsidR="00DC2A6D" w:rsidRPr="00DC2A6D" w:rsidRDefault="00DC2A6D" w:rsidP="00BE751A">
                    <w:pPr>
                      <w:jc w:val="center"/>
                    </w:pPr>
                    <w:r w:rsidRPr="00DC2A6D">
                      <w:t>账面余额</w:t>
                    </w:r>
                  </w:p>
                </w:tc>
              </w:sdtContent>
            </w:sdt>
            <w:sdt>
              <w:sdtPr>
                <w:tag w:val="_PLD_dc4e6ed6511949b7a546924cafae2546"/>
                <w:id w:val="92355535"/>
                <w:lock w:val="sdtLocked"/>
              </w:sdtPr>
              <w:sdtContent>
                <w:tc>
                  <w:tcPr>
                    <w:tcW w:w="687" w:type="pct"/>
                    <w:shd w:val="clear" w:color="auto" w:fill="auto"/>
                    <w:vAlign w:val="center"/>
                  </w:tcPr>
                  <w:p w:rsidR="00DC2A6D" w:rsidRPr="00DC2A6D" w:rsidRDefault="00DC2A6D" w:rsidP="00BE751A">
                    <w:pPr>
                      <w:jc w:val="center"/>
                    </w:pPr>
                    <w:r w:rsidRPr="00DC2A6D">
                      <w:t>减值准备</w:t>
                    </w:r>
                  </w:p>
                </w:tc>
              </w:sdtContent>
            </w:sdt>
            <w:sdt>
              <w:sdtPr>
                <w:tag w:val="_PLD_1d7bbdc4e6144c95a3fcb7369904bea6"/>
                <w:id w:val="92355536"/>
                <w:lock w:val="sdtLocked"/>
              </w:sdtPr>
              <w:sdtContent>
                <w:tc>
                  <w:tcPr>
                    <w:tcW w:w="739" w:type="pct"/>
                    <w:shd w:val="clear" w:color="auto" w:fill="auto"/>
                    <w:vAlign w:val="center"/>
                  </w:tcPr>
                  <w:p w:rsidR="00DC2A6D" w:rsidRPr="00DC2A6D" w:rsidRDefault="00DC2A6D" w:rsidP="00BE751A">
                    <w:pPr>
                      <w:jc w:val="center"/>
                    </w:pPr>
                    <w:r w:rsidRPr="00DC2A6D">
                      <w:t>账面价值</w:t>
                    </w:r>
                  </w:p>
                </w:tc>
              </w:sdtContent>
            </w:sdt>
            <w:sdt>
              <w:sdtPr>
                <w:tag w:val="_PLD_bd8a9c944702423e9ff20ddba1c4b3aa"/>
                <w:id w:val="92355537"/>
                <w:lock w:val="sdtLocked"/>
              </w:sdtPr>
              <w:sdtContent>
                <w:tc>
                  <w:tcPr>
                    <w:tcW w:w="682" w:type="pct"/>
                    <w:shd w:val="clear" w:color="auto" w:fill="auto"/>
                    <w:vAlign w:val="center"/>
                  </w:tcPr>
                  <w:p w:rsidR="00DC2A6D" w:rsidRPr="00DC2A6D" w:rsidRDefault="00DC2A6D" w:rsidP="00BE751A">
                    <w:pPr>
                      <w:jc w:val="center"/>
                    </w:pPr>
                    <w:r w:rsidRPr="00DC2A6D">
                      <w:t>账面余额</w:t>
                    </w:r>
                  </w:p>
                </w:tc>
              </w:sdtContent>
            </w:sdt>
            <w:sdt>
              <w:sdtPr>
                <w:tag w:val="_PLD_708c7153bc9a48c792e109da0ba5f2f8"/>
                <w:id w:val="92355538"/>
                <w:lock w:val="sdtLocked"/>
              </w:sdtPr>
              <w:sdtContent>
                <w:tc>
                  <w:tcPr>
                    <w:tcW w:w="625" w:type="pct"/>
                    <w:shd w:val="clear" w:color="auto" w:fill="auto"/>
                    <w:vAlign w:val="center"/>
                  </w:tcPr>
                  <w:p w:rsidR="00DC2A6D" w:rsidRPr="00DC2A6D" w:rsidRDefault="00DC2A6D" w:rsidP="00BE751A">
                    <w:pPr>
                      <w:jc w:val="center"/>
                    </w:pPr>
                    <w:r w:rsidRPr="00DC2A6D">
                      <w:t>减值准备</w:t>
                    </w:r>
                  </w:p>
                </w:tc>
              </w:sdtContent>
            </w:sdt>
            <w:sdt>
              <w:sdtPr>
                <w:tag w:val="_PLD_1516e7000a9747a28074e3f321fa96a7"/>
                <w:id w:val="92355539"/>
                <w:lock w:val="sdtLocked"/>
              </w:sdtPr>
              <w:sdtContent>
                <w:tc>
                  <w:tcPr>
                    <w:tcW w:w="683" w:type="pct"/>
                    <w:shd w:val="clear" w:color="auto" w:fill="auto"/>
                    <w:vAlign w:val="center"/>
                  </w:tcPr>
                  <w:p w:rsidR="00DC2A6D" w:rsidRPr="00DC2A6D" w:rsidRDefault="00DC2A6D" w:rsidP="00BE751A">
                    <w:pPr>
                      <w:jc w:val="center"/>
                    </w:pPr>
                    <w:r w:rsidRPr="00DC2A6D">
                      <w:t>账面价值</w:t>
                    </w:r>
                  </w:p>
                </w:tc>
              </w:sdtContent>
            </w:sdt>
          </w:tr>
          <w:tr w:rsidR="00DC2A6D" w:rsidRPr="00DC2A6D" w:rsidTr="00DC2A6D">
            <w:trPr>
              <w:cantSplit/>
              <w:jc w:val="center"/>
            </w:trPr>
            <w:sdt>
              <w:sdtPr>
                <w:tag w:val="_PLD_4ebe1ee9ac3f4ad385baa94779730fbb"/>
                <w:id w:val="92355540"/>
                <w:lock w:val="sdtLocked"/>
              </w:sdtPr>
              <w:sdtContent>
                <w:tc>
                  <w:tcPr>
                    <w:tcW w:w="898" w:type="pct"/>
                    <w:shd w:val="clear" w:color="auto" w:fill="auto"/>
                  </w:tcPr>
                  <w:p w:rsidR="00DC2A6D" w:rsidRPr="00DC2A6D" w:rsidRDefault="00DC2A6D" w:rsidP="00BE751A">
                    <w:r w:rsidRPr="00DC2A6D">
                      <w:t>对子公司投资</w:t>
                    </w:r>
                  </w:p>
                </w:tc>
              </w:sdtContent>
            </w:sdt>
            <w:tc>
              <w:tcPr>
                <w:tcW w:w="686" w:type="pct"/>
                <w:shd w:val="clear" w:color="auto" w:fill="auto"/>
                <w:vAlign w:val="center"/>
              </w:tcPr>
              <w:p w:rsidR="00DC2A6D" w:rsidRPr="00DC2A6D" w:rsidRDefault="00DC2A6D" w:rsidP="00DC2A6D">
                <w:pPr>
                  <w:jc w:val="right"/>
                </w:pPr>
                <w:r w:rsidRPr="00DC2A6D">
                  <w:t>116,923,652</w:t>
                </w:r>
              </w:p>
            </w:tc>
            <w:tc>
              <w:tcPr>
                <w:tcW w:w="687" w:type="pct"/>
                <w:shd w:val="clear" w:color="auto" w:fill="auto"/>
                <w:vAlign w:val="center"/>
              </w:tcPr>
              <w:p w:rsidR="00DC2A6D" w:rsidRPr="00DC2A6D" w:rsidRDefault="00DC2A6D" w:rsidP="00DC2A6D">
                <w:pPr>
                  <w:jc w:val="right"/>
                </w:pPr>
                <w:r w:rsidRPr="00DC2A6D">
                  <w:t>34,392,193</w:t>
                </w:r>
              </w:p>
            </w:tc>
            <w:tc>
              <w:tcPr>
                <w:tcW w:w="739" w:type="pct"/>
                <w:shd w:val="clear" w:color="auto" w:fill="auto"/>
                <w:vAlign w:val="center"/>
              </w:tcPr>
              <w:p w:rsidR="00DC2A6D" w:rsidRPr="00DC2A6D" w:rsidRDefault="00DC2A6D" w:rsidP="00DC2A6D">
                <w:pPr>
                  <w:jc w:val="right"/>
                </w:pPr>
                <w:r w:rsidRPr="00DC2A6D">
                  <w:t>82,531,459</w:t>
                </w:r>
              </w:p>
            </w:tc>
            <w:tc>
              <w:tcPr>
                <w:tcW w:w="682" w:type="pct"/>
                <w:shd w:val="clear" w:color="auto" w:fill="auto"/>
                <w:vAlign w:val="center"/>
              </w:tcPr>
              <w:p w:rsidR="00DC2A6D" w:rsidRPr="00DC2A6D" w:rsidRDefault="00DC2A6D" w:rsidP="00DC2A6D">
                <w:pPr>
                  <w:jc w:val="right"/>
                </w:pPr>
                <w:r w:rsidRPr="00DC2A6D">
                  <w:t>116,923,652</w:t>
                </w:r>
              </w:p>
            </w:tc>
            <w:tc>
              <w:tcPr>
                <w:tcW w:w="625" w:type="pct"/>
                <w:shd w:val="clear" w:color="auto" w:fill="auto"/>
                <w:vAlign w:val="center"/>
              </w:tcPr>
              <w:p w:rsidR="00DC2A6D" w:rsidRPr="00DC2A6D" w:rsidRDefault="00DC2A6D" w:rsidP="00DC2A6D">
                <w:pPr>
                  <w:jc w:val="right"/>
                </w:pPr>
                <w:r w:rsidRPr="00DC2A6D">
                  <w:t>34,392,193</w:t>
                </w:r>
              </w:p>
            </w:tc>
            <w:tc>
              <w:tcPr>
                <w:tcW w:w="683" w:type="pct"/>
                <w:shd w:val="clear" w:color="auto" w:fill="auto"/>
                <w:vAlign w:val="center"/>
              </w:tcPr>
              <w:p w:rsidR="00DC2A6D" w:rsidRPr="00DC2A6D" w:rsidRDefault="00DC2A6D" w:rsidP="00DC2A6D">
                <w:pPr>
                  <w:jc w:val="right"/>
                </w:pPr>
                <w:r w:rsidRPr="00DC2A6D">
                  <w:t>82,531,459</w:t>
                </w:r>
              </w:p>
            </w:tc>
          </w:tr>
          <w:tr w:rsidR="00DC2A6D" w:rsidRPr="00DC2A6D" w:rsidTr="00DC2A6D">
            <w:trPr>
              <w:cantSplit/>
              <w:jc w:val="center"/>
            </w:trPr>
            <w:sdt>
              <w:sdtPr>
                <w:tag w:val="_PLD_9263aaad34014fc5b2f7cd8ae963698b"/>
                <w:id w:val="92355541"/>
                <w:lock w:val="sdtLocked"/>
              </w:sdtPr>
              <w:sdtContent>
                <w:tc>
                  <w:tcPr>
                    <w:tcW w:w="898" w:type="pct"/>
                    <w:shd w:val="clear" w:color="auto" w:fill="auto"/>
                  </w:tcPr>
                  <w:p w:rsidR="00DC2A6D" w:rsidRPr="00DC2A6D" w:rsidRDefault="00DC2A6D" w:rsidP="00BE751A">
                    <w:pPr>
                      <w:rPr>
                        <w:lang w:eastAsia="zh-CN"/>
                      </w:rPr>
                    </w:pPr>
                    <w:r w:rsidRPr="00DC2A6D">
                      <w:rPr>
                        <w:lang w:eastAsia="zh-CN"/>
                      </w:rPr>
                      <w:t>对联营、合营企业投资</w:t>
                    </w:r>
                  </w:p>
                </w:tc>
              </w:sdtContent>
            </w:sdt>
            <w:tc>
              <w:tcPr>
                <w:tcW w:w="686" w:type="pct"/>
                <w:shd w:val="clear" w:color="auto" w:fill="auto"/>
                <w:vAlign w:val="center"/>
              </w:tcPr>
              <w:p w:rsidR="00DC2A6D" w:rsidRPr="00DC2A6D" w:rsidRDefault="00DC2A6D" w:rsidP="00DC2A6D">
                <w:pPr>
                  <w:jc w:val="right"/>
                </w:pPr>
                <w:r w:rsidRPr="00DC2A6D">
                  <w:t>196,848,985</w:t>
                </w:r>
              </w:p>
            </w:tc>
            <w:tc>
              <w:tcPr>
                <w:tcW w:w="687" w:type="pct"/>
                <w:shd w:val="clear" w:color="auto" w:fill="auto"/>
                <w:vAlign w:val="center"/>
              </w:tcPr>
              <w:p w:rsidR="00DC2A6D" w:rsidRPr="00DC2A6D" w:rsidRDefault="00DC2A6D" w:rsidP="00DC2A6D">
                <w:pPr>
                  <w:jc w:val="right"/>
                </w:pPr>
                <w:r w:rsidRPr="00DC2A6D">
                  <w:t>-</w:t>
                </w:r>
              </w:p>
            </w:tc>
            <w:tc>
              <w:tcPr>
                <w:tcW w:w="739" w:type="pct"/>
                <w:shd w:val="clear" w:color="auto" w:fill="auto"/>
                <w:vAlign w:val="center"/>
              </w:tcPr>
              <w:p w:rsidR="00DC2A6D" w:rsidRPr="00DC2A6D" w:rsidRDefault="00DC2A6D" w:rsidP="00DC2A6D">
                <w:pPr>
                  <w:jc w:val="right"/>
                </w:pPr>
                <w:r w:rsidRPr="00DC2A6D">
                  <w:t>196,848,985</w:t>
                </w:r>
              </w:p>
            </w:tc>
            <w:tc>
              <w:tcPr>
                <w:tcW w:w="682" w:type="pct"/>
                <w:shd w:val="clear" w:color="auto" w:fill="auto"/>
                <w:vAlign w:val="center"/>
              </w:tcPr>
              <w:p w:rsidR="00DC2A6D" w:rsidRPr="00DC2A6D" w:rsidRDefault="00DC2A6D" w:rsidP="00DC2A6D">
                <w:pPr>
                  <w:jc w:val="right"/>
                </w:pPr>
                <w:r w:rsidRPr="00DC2A6D">
                  <w:t>174,686,598</w:t>
                </w:r>
              </w:p>
            </w:tc>
            <w:tc>
              <w:tcPr>
                <w:tcW w:w="625" w:type="pct"/>
                <w:shd w:val="clear" w:color="auto" w:fill="auto"/>
                <w:vAlign w:val="center"/>
              </w:tcPr>
              <w:p w:rsidR="00DC2A6D" w:rsidRPr="00DC2A6D" w:rsidRDefault="00DC2A6D" w:rsidP="00DC2A6D">
                <w:pPr>
                  <w:jc w:val="right"/>
                </w:pPr>
                <w:r w:rsidRPr="00DC2A6D">
                  <w:t>-</w:t>
                </w:r>
              </w:p>
            </w:tc>
            <w:tc>
              <w:tcPr>
                <w:tcW w:w="683" w:type="pct"/>
                <w:shd w:val="clear" w:color="auto" w:fill="auto"/>
                <w:vAlign w:val="center"/>
              </w:tcPr>
              <w:p w:rsidR="00DC2A6D" w:rsidRPr="00DC2A6D" w:rsidRDefault="00DC2A6D" w:rsidP="00DC2A6D">
                <w:pPr>
                  <w:jc w:val="right"/>
                </w:pPr>
                <w:r w:rsidRPr="00DC2A6D">
                  <w:t>174,686,598</w:t>
                </w:r>
              </w:p>
            </w:tc>
          </w:tr>
          <w:tr w:rsidR="00DC2A6D" w:rsidRPr="00DC2A6D" w:rsidTr="00DC2A6D">
            <w:trPr>
              <w:cantSplit/>
              <w:jc w:val="center"/>
            </w:trPr>
            <w:sdt>
              <w:sdtPr>
                <w:tag w:val="_PLD_5ced5d3fd2d845df89e0e68805ac19fe"/>
                <w:id w:val="92355542"/>
                <w:lock w:val="sdtLocked"/>
              </w:sdtPr>
              <w:sdtContent>
                <w:tc>
                  <w:tcPr>
                    <w:tcW w:w="898" w:type="pct"/>
                    <w:shd w:val="clear" w:color="auto" w:fill="auto"/>
                    <w:vAlign w:val="center"/>
                  </w:tcPr>
                  <w:p w:rsidR="00DC2A6D" w:rsidRPr="00DC2A6D" w:rsidRDefault="00DC2A6D" w:rsidP="00BE751A">
                    <w:pPr>
                      <w:jc w:val="center"/>
                    </w:pPr>
                    <w:r w:rsidRPr="00DC2A6D">
                      <w:t>合计</w:t>
                    </w:r>
                  </w:p>
                </w:tc>
              </w:sdtContent>
            </w:sdt>
            <w:tc>
              <w:tcPr>
                <w:tcW w:w="686" w:type="pct"/>
                <w:shd w:val="clear" w:color="auto" w:fill="auto"/>
                <w:vAlign w:val="center"/>
              </w:tcPr>
              <w:p w:rsidR="00DC2A6D" w:rsidRPr="00DC2A6D" w:rsidRDefault="00DC2A6D" w:rsidP="00DC2A6D">
                <w:pPr>
                  <w:jc w:val="right"/>
                </w:pPr>
                <w:r w:rsidRPr="00DC2A6D">
                  <w:t>313,772,637</w:t>
                </w:r>
              </w:p>
            </w:tc>
            <w:tc>
              <w:tcPr>
                <w:tcW w:w="687" w:type="pct"/>
                <w:shd w:val="clear" w:color="auto" w:fill="auto"/>
                <w:vAlign w:val="center"/>
              </w:tcPr>
              <w:p w:rsidR="00DC2A6D" w:rsidRPr="00DC2A6D" w:rsidRDefault="00DC2A6D" w:rsidP="00DC2A6D">
                <w:pPr>
                  <w:jc w:val="right"/>
                </w:pPr>
                <w:r w:rsidRPr="00DC2A6D">
                  <w:t>34,392,193</w:t>
                </w:r>
              </w:p>
            </w:tc>
            <w:tc>
              <w:tcPr>
                <w:tcW w:w="739" w:type="pct"/>
                <w:shd w:val="clear" w:color="auto" w:fill="auto"/>
                <w:vAlign w:val="center"/>
              </w:tcPr>
              <w:p w:rsidR="00DC2A6D" w:rsidRPr="00DC2A6D" w:rsidRDefault="00DC2A6D" w:rsidP="00DC2A6D">
                <w:pPr>
                  <w:tabs>
                    <w:tab w:val="decimal" w:pos="1896"/>
                  </w:tabs>
                  <w:overflowPunct w:val="0"/>
                  <w:spacing w:line="240" w:lineRule="auto"/>
                  <w:ind w:rightChars="-16" w:right="-34"/>
                  <w:jc w:val="right"/>
                  <w:rPr>
                    <w:color w:val="000000"/>
                  </w:rPr>
                </w:pPr>
                <w:r w:rsidRPr="00DC2A6D">
                  <w:rPr>
                    <w:color w:val="000000"/>
                  </w:rPr>
                  <w:t>279,380,444</w:t>
                </w:r>
              </w:p>
            </w:tc>
            <w:tc>
              <w:tcPr>
                <w:tcW w:w="682" w:type="pct"/>
                <w:shd w:val="clear" w:color="auto" w:fill="auto"/>
                <w:vAlign w:val="center"/>
              </w:tcPr>
              <w:p w:rsidR="00DC2A6D" w:rsidRPr="00DC2A6D" w:rsidRDefault="00DC2A6D" w:rsidP="00DC2A6D">
                <w:pPr>
                  <w:jc w:val="right"/>
                </w:pPr>
                <w:r w:rsidRPr="00DC2A6D">
                  <w:t>291,610,250</w:t>
                </w:r>
              </w:p>
            </w:tc>
            <w:tc>
              <w:tcPr>
                <w:tcW w:w="625" w:type="pct"/>
                <w:shd w:val="clear" w:color="auto" w:fill="auto"/>
                <w:vAlign w:val="center"/>
              </w:tcPr>
              <w:p w:rsidR="00DC2A6D" w:rsidRPr="00DC2A6D" w:rsidRDefault="00DC2A6D" w:rsidP="00DC2A6D">
                <w:pPr>
                  <w:jc w:val="right"/>
                </w:pPr>
                <w:r w:rsidRPr="00DC2A6D">
                  <w:t>34,392,193</w:t>
                </w:r>
              </w:p>
            </w:tc>
            <w:tc>
              <w:tcPr>
                <w:tcW w:w="683" w:type="pct"/>
                <w:shd w:val="clear" w:color="auto" w:fill="auto"/>
                <w:vAlign w:val="center"/>
              </w:tcPr>
              <w:p w:rsidR="00DC2A6D" w:rsidRPr="00DC2A6D" w:rsidRDefault="00DC2A6D" w:rsidP="00DC2A6D">
                <w:pPr>
                  <w:jc w:val="right"/>
                </w:pPr>
                <w:r w:rsidRPr="00DC2A6D">
                  <w:t>257,218,057</w:t>
                </w:r>
              </w:p>
            </w:tc>
          </w:tr>
        </w:tbl>
        <w:p w:rsidR="00DC2A6D" w:rsidRDefault="00DC2A6D">
          <w:pPr>
            <w:rPr>
              <w:szCs w:val="21"/>
              <w:lang w:eastAsia="zh-CN"/>
            </w:rPr>
          </w:pPr>
        </w:p>
        <w:p w:rsidR="00DC2A6D" w:rsidRPr="003B0145" w:rsidRDefault="00DC2A6D" w:rsidP="00DC2A6D">
          <w:pPr>
            <w:overflowPunct w:val="0"/>
            <w:spacing w:line="240" w:lineRule="auto"/>
            <w:rPr>
              <w:rFonts w:ascii="Arial" w:hAnsi="Arial" w:cs="Arial"/>
              <w:lang w:eastAsia="zh-CN"/>
            </w:rPr>
          </w:pPr>
          <w:r w:rsidRPr="00F00F0A">
            <w:rPr>
              <w:rFonts w:ascii="Arial" w:hAnsi="Arial" w:cs="Arial"/>
              <w:lang w:eastAsia="zh-CN"/>
            </w:rPr>
            <w:t>本公司对联营企业的长期股权投资</w:t>
          </w:r>
          <w:r w:rsidRPr="005107E2">
            <w:rPr>
              <w:rFonts w:ascii="Arial" w:hAnsi="Arial" w:cs="Arial"/>
              <w:lang w:eastAsia="zh-CN"/>
            </w:rPr>
            <w:t>均</w:t>
          </w:r>
          <w:r w:rsidRPr="00AF0CE1">
            <w:rPr>
              <w:rFonts w:ascii="Arial" w:hAnsi="Arial" w:cs="Arial"/>
              <w:lang w:eastAsia="zh-CN"/>
            </w:rPr>
            <w:t>无</w:t>
          </w:r>
          <w:r w:rsidRPr="00F00F0A">
            <w:rPr>
              <w:rFonts w:ascii="Arial" w:hAnsi="Arial" w:cs="Arial"/>
              <w:lang w:eastAsia="zh-CN"/>
            </w:rPr>
            <w:t>公开报价。</w:t>
          </w:r>
        </w:p>
        <w:p w:rsidR="00865A28" w:rsidRDefault="001A19A4">
          <w:pPr>
            <w:rPr>
              <w:szCs w:val="21"/>
            </w:rPr>
          </w:pPr>
        </w:p>
      </w:sdtContent>
    </w:sdt>
    <w:sdt>
      <w:sdtPr>
        <w:rPr>
          <w:rFonts w:ascii="宋体" w:eastAsia="宋体" w:hAnsi="宋体" w:cs="宋体" w:hint="eastAsia"/>
          <w:b w:val="0"/>
          <w:bCs w:val="0"/>
          <w:kern w:val="0"/>
          <w:sz w:val="20"/>
          <w:szCs w:val="24"/>
          <w:lang w:eastAsia="en-US"/>
        </w:rPr>
        <w:alias w:val="模块:对子公司投资"/>
        <w:tag w:val="_SEC_f8a5b8b7954e47eb81f4b0c9ee167266"/>
        <w:id w:val="-1750733603"/>
        <w:lock w:val="sdtLocked"/>
        <w:placeholder>
          <w:docPart w:val="GBC22222222222222222222222222222"/>
        </w:placeholder>
      </w:sdtPr>
      <w:sdtEndPr>
        <w:rPr>
          <w:rFonts w:ascii="Times New Roman" w:hAnsi="Times New Roman" w:cs="Times New Roman"/>
          <w:sz w:val="21"/>
          <w:szCs w:val="21"/>
        </w:rPr>
      </w:sdtEndPr>
      <w:sdtContent>
        <w:p w:rsidR="00865A28" w:rsidRDefault="005064CB" w:rsidP="000827B5">
          <w:pPr>
            <w:pStyle w:val="4"/>
            <w:numPr>
              <w:ilvl w:val="0"/>
              <w:numId w:val="52"/>
            </w:numPr>
          </w:pPr>
          <w:r w:rsidRPr="00DC2A6D">
            <w:rPr>
              <w:rFonts w:hint="eastAsia"/>
              <w:b w:val="0"/>
            </w:rPr>
            <w:t>子公司</w:t>
          </w:r>
        </w:p>
        <w:sdt>
          <w:sdtPr>
            <w:alias w:val="是否适用：母公司对子公司投资[双击切换]"/>
            <w:tag w:val="_GBC_db6ca6099b0a42bca0cbba7ead69557f"/>
            <w:id w:val="958080113"/>
            <w:lock w:val="sdtContentLocked"/>
            <w:placeholder>
              <w:docPart w:val="GBC22222222222222222222222222222"/>
            </w:placeholder>
          </w:sdtPr>
          <w:sdtContent>
            <w:p w:rsidR="00865A28" w:rsidRDefault="001A19A4">
              <w:r w:rsidRPr="00A26F80">
                <w:rPr>
                  <w:rFonts w:ascii="宋体" w:hAnsi="宋体"/>
                </w:rPr>
                <w:fldChar w:fldCharType="begin"/>
              </w:r>
              <w:r w:rsidR="00DC2A6D">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DC2A6D">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lang w:eastAsia="zh-CN"/>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lang w:eastAsia="zh-CN"/>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852"/>
            <w:gridCol w:w="1026"/>
            <w:gridCol w:w="1244"/>
            <w:gridCol w:w="709"/>
            <w:gridCol w:w="709"/>
            <w:gridCol w:w="1122"/>
            <w:gridCol w:w="1146"/>
            <w:gridCol w:w="1523"/>
          </w:tblGrid>
          <w:tr w:rsidR="00DC2A6D" w:rsidRPr="00DC2A6D" w:rsidTr="00DC2A6D">
            <w:sdt>
              <w:sdtPr>
                <w:rPr>
                  <w:sz w:val="18"/>
                  <w:szCs w:val="18"/>
                </w:rPr>
                <w:tag w:val="_PLD_43f5c326f4e64acb83b7062be90601f4"/>
                <w:id w:val="92356281"/>
                <w:lock w:val="sdtLocked"/>
              </w:sdtPr>
              <w:sdtContent>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被投资单位</w:t>
                    </w:r>
                  </w:p>
                </w:tc>
              </w:sdtContent>
            </w:sdt>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核算方法</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投资成本</w:t>
                </w:r>
              </w:p>
            </w:tc>
            <w:sdt>
              <w:sdtPr>
                <w:rPr>
                  <w:sz w:val="18"/>
                  <w:szCs w:val="18"/>
                </w:rPr>
                <w:tag w:val="_PLD_bfc01ff1dea540d68a163c0b4f2658e7"/>
                <w:id w:val="92356282"/>
                <w:lock w:val="sdtLocked"/>
              </w:sdtPr>
              <w:sdtContent>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期初余额</w:t>
                    </w:r>
                  </w:p>
                </w:tc>
              </w:sdtContent>
            </w:sdt>
            <w:sdt>
              <w:sdtPr>
                <w:rPr>
                  <w:sz w:val="18"/>
                  <w:szCs w:val="18"/>
                </w:rPr>
                <w:tag w:val="_PLD_2868730cdc514c8c888f9e5fbbf1861b"/>
                <w:id w:val="92356283"/>
                <w:lock w:val="sdtLocked"/>
              </w:sdtPr>
              <w:sdtContent>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本期增加</w:t>
                    </w:r>
                  </w:p>
                </w:tc>
              </w:sdtContent>
            </w:sdt>
            <w:sdt>
              <w:sdtPr>
                <w:rPr>
                  <w:sz w:val="18"/>
                  <w:szCs w:val="18"/>
                </w:rPr>
                <w:tag w:val="_PLD_53aab3e541434694890e1daaef86892e"/>
                <w:id w:val="92356284"/>
                <w:lock w:val="sdtLocked"/>
              </w:sdtPr>
              <w:sdtContent>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本期减少</w:t>
                    </w:r>
                  </w:p>
                </w:tc>
              </w:sdtContent>
            </w:sdt>
            <w:sdt>
              <w:sdtPr>
                <w:rPr>
                  <w:sz w:val="18"/>
                  <w:szCs w:val="18"/>
                </w:rPr>
                <w:tag w:val="_PLD_eeaa6cf867964b44953ca6fa9f1417b3"/>
                <w:id w:val="92356285"/>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期末余额</w:t>
                    </w:r>
                  </w:p>
                </w:tc>
              </w:sdtContent>
            </w:sdt>
            <w:sdt>
              <w:sdtPr>
                <w:rPr>
                  <w:sz w:val="18"/>
                  <w:szCs w:val="18"/>
                </w:rPr>
                <w:tag w:val="_PLD_1d05d35b40794516842b0264b05f0a95"/>
                <w:id w:val="92356286"/>
                <w:lock w:val="sdtLocked"/>
              </w:sdtPr>
              <w:sdtConten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rPr>
                    </w:pPr>
                    <w:r w:rsidRPr="00DC2A6D">
                      <w:rPr>
                        <w:sz w:val="18"/>
                        <w:szCs w:val="18"/>
                      </w:rPr>
                      <w:t>减值准备期末余额</w:t>
                    </w:r>
                  </w:p>
                </w:tc>
              </w:sdtContent>
            </w:sdt>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C2A6D" w:rsidRPr="00DC2A6D" w:rsidRDefault="00DC2A6D" w:rsidP="00BE751A">
                <w:pPr>
                  <w:jc w:val="center"/>
                  <w:rPr>
                    <w:sz w:val="18"/>
                    <w:szCs w:val="18"/>
                    <w:lang w:eastAsia="zh-CN"/>
                  </w:rPr>
                </w:pPr>
                <w:r w:rsidRPr="00DC2A6D">
                  <w:rPr>
                    <w:sz w:val="18"/>
                    <w:szCs w:val="18"/>
                    <w:lang w:eastAsia="zh-CN"/>
                  </w:rPr>
                  <w:t>本年宣告分派的现金股利中本公司享有的份额</w:t>
                </w:r>
              </w:p>
            </w:tc>
          </w:tr>
          <w:sdt>
            <w:sdtPr>
              <w:rPr>
                <w:sz w:val="18"/>
                <w:szCs w:val="18"/>
              </w:rPr>
              <w:alias w:val="长期股权投资明细"/>
              <w:tag w:val="_TUP_ffd53d91c32d4e5ea37a6c2ca799f0e2"/>
              <w:id w:val="92356290"/>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东莞常盛</w:t>
                    </w:r>
                  </w:p>
                </w:tc>
                <w:sdt>
                  <w:sdtPr>
                    <w:rPr>
                      <w:sz w:val="18"/>
                      <w:szCs w:val="18"/>
                    </w:rPr>
                    <w:alias w:val="核算方法"/>
                    <w:tag w:val="_GBC_0daab2b06c404904b3c884d37f55a953"/>
                    <w:id w:val="92356287"/>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288"/>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48,204,994</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48,204,994</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48,204,994</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289"/>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294"/>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富源实业</w:t>
                    </w:r>
                  </w:p>
                </w:tc>
                <w:sdt>
                  <w:sdtPr>
                    <w:rPr>
                      <w:sz w:val="18"/>
                      <w:szCs w:val="18"/>
                    </w:rPr>
                    <w:alias w:val="核算方法"/>
                    <w:tag w:val="_GBC_0daab2b06c404904b3c884d37f55a953"/>
                    <w:id w:val="92356291"/>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292"/>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18,000,000</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18,500,000</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18,500,000</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293"/>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298"/>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平湖群亿</w:t>
                    </w:r>
                  </w:p>
                </w:tc>
                <w:sdt>
                  <w:sdtPr>
                    <w:rPr>
                      <w:sz w:val="18"/>
                      <w:szCs w:val="18"/>
                    </w:rPr>
                    <w:alias w:val="核算方法"/>
                    <w:tag w:val="_GBC_0daab2b06c404904b3c884d37f55a953"/>
                    <w:id w:val="92356295"/>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296"/>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5,500,000</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11,447,465</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11,447,465</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297"/>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302"/>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深圳站服</w:t>
                    </w:r>
                  </w:p>
                </w:tc>
                <w:sdt>
                  <w:sdtPr>
                    <w:rPr>
                      <w:sz w:val="18"/>
                      <w:szCs w:val="18"/>
                    </w:rPr>
                    <w:alias w:val="核算方法"/>
                    <w:tag w:val="_GBC_0daab2b06c404904b3c884d37f55a953"/>
                    <w:id w:val="92356299"/>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300"/>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1,500,000</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1,500,000</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1,500,000</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301"/>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306"/>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东群实业</w:t>
                    </w:r>
                  </w:p>
                </w:tc>
                <w:sdt>
                  <w:sdtPr>
                    <w:rPr>
                      <w:sz w:val="18"/>
                      <w:szCs w:val="18"/>
                    </w:rPr>
                    <w:alias w:val="核算方法"/>
                    <w:tag w:val="_GBC_0daab2b06c404904b3c884d37f55a953"/>
                    <w:id w:val="92356303"/>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304"/>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500,000</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500,000</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500,000</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305"/>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310"/>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黄埔服司</w:t>
                    </w:r>
                  </w:p>
                </w:tc>
                <w:sdt>
                  <w:sdtPr>
                    <w:rPr>
                      <w:sz w:val="18"/>
                      <w:szCs w:val="18"/>
                    </w:rPr>
                    <w:alias w:val="核算方法"/>
                    <w:tag w:val="_GBC_0daab2b06c404904b3c884d37f55a953"/>
                    <w:id w:val="92356307"/>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308"/>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379,000</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379,000</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379,000</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309"/>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314"/>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列车经贸</w:t>
                    </w:r>
                  </w:p>
                </w:tc>
                <w:sdt>
                  <w:sdtPr>
                    <w:rPr>
                      <w:sz w:val="18"/>
                      <w:szCs w:val="18"/>
                    </w:rPr>
                    <w:alias w:val="核算方法"/>
                    <w:tag w:val="_GBC_0daab2b06c404904b3c884d37f55a953"/>
                    <w:id w:val="92356311"/>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312"/>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2,000,000</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2,000,000</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2,000,000</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
                  <w:sdtPr>
                    <w:rPr>
                      <w:sz w:val="18"/>
                      <w:szCs w:val="18"/>
                    </w:rPr>
                    <w:alias w:val="本年宣告分派的现金股利中本公司享有的份额"/>
                    <w:tag w:val="_GBC_35dd004f8fad4aad968c5600ae763178"/>
                    <w:id w:val="92356313"/>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sdt>
            <w:sdtPr>
              <w:rPr>
                <w:sz w:val="18"/>
                <w:szCs w:val="18"/>
              </w:rPr>
              <w:alias w:val="长期股权投资明细"/>
              <w:tag w:val="_TUP_ffd53d91c32d4e5ea37a6c2ca799f0e2"/>
              <w:id w:val="92356318"/>
              <w:lock w:val="sdtLocked"/>
            </w:sdtPr>
            <w:sdtContent>
              <w:tr w:rsidR="00DC2A6D" w:rsidRPr="00DC2A6D" w:rsidTr="00DC2A6D">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增城荔华</w:t>
                    </w:r>
                  </w:p>
                </w:tc>
                <w:sdt>
                  <w:sdtPr>
                    <w:rPr>
                      <w:sz w:val="18"/>
                      <w:szCs w:val="18"/>
                    </w:rPr>
                    <w:alias w:val="核算方法"/>
                    <w:tag w:val="_GBC_0daab2b06c404904b3c884d37f55a953"/>
                    <w:id w:val="92356315"/>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rPr>
                            <w:sz w:val="18"/>
                            <w:szCs w:val="18"/>
                          </w:rPr>
                        </w:pPr>
                        <w:r w:rsidRPr="00DC2A6D">
                          <w:rPr>
                            <w:sz w:val="18"/>
                            <w:szCs w:val="18"/>
                          </w:rPr>
                          <w:t>成本法</w:t>
                        </w:r>
                      </w:p>
                    </w:tc>
                  </w:sdtContent>
                </w:sdt>
                <w:sdt>
                  <w:sdtPr>
                    <w:rPr>
                      <w:sz w:val="18"/>
                      <w:szCs w:val="18"/>
                    </w:rPr>
                    <w:alias w:val="投资成本"/>
                    <w:tag w:val="_GBC_b20b40192aee45fc86b6309bd3132d0a"/>
                    <w:id w:val="92356316"/>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34,392,193</w:t>
                        </w:r>
                      </w:p>
                    </w:tc>
                  </w:sdtContent>
                </w:sdt>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34,392,193</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34,392,193</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(34,392,193)</w:t>
                    </w:r>
                  </w:p>
                </w:tc>
                <w:sdt>
                  <w:sdtPr>
                    <w:rPr>
                      <w:sz w:val="18"/>
                      <w:szCs w:val="18"/>
                    </w:rPr>
                    <w:alias w:val="本年宣告分派的现金股利中本公司享有的份额"/>
                    <w:tag w:val="_GBC_35dd004f8fad4aad968c5600ae763178"/>
                    <w:id w:val="92356317"/>
                    <w:lock w:val="sdtLocked"/>
                  </w:sdtPr>
                  <w:sdtContent>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sdtContent>
                </w:sdt>
              </w:tr>
            </w:sdtContent>
          </w:sdt>
          <w:tr w:rsidR="00DC2A6D" w:rsidRPr="00DC2A6D" w:rsidTr="00DC2A6D">
            <w:sdt>
              <w:sdtPr>
                <w:rPr>
                  <w:sz w:val="18"/>
                  <w:szCs w:val="18"/>
                </w:rPr>
                <w:tag w:val="_PLD_6d78abc7997f45e2969ef24257800aca"/>
                <w:id w:val="92356319"/>
                <w:lock w:val="sdtLocked"/>
              </w:sdtPr>
              <w:sdtContent>
                <w:tc>
                  <w:tcPr>
                    <w:tcW w:w="51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jc w:val="center"/>
                      <w:rPr>
                        <w:sz w:val="18"/>
                        <w:szCs w:val="18"/>
                      </w:rPr>
                    </w:pPr>
                    <w:r w:rsidRPr="00DC2A6D">
                      <w:rPr>
                        <w:sz w:val="18"/>
                        <w:szCs w:val="18"/>
                      </w:rPr>
                      <w:t>合计</w:t>
                    </w:r>
                  </w:p>
                </w:tc>
              </w:sdtContent>
            </w:sdt>
            <w:tc>
              <w:tcPr>
                <w:tcW w:w="459"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BE751A">
                <w:pPr>
                  <w:jc w:val="center"/>
                  <w:rPr>
                    <w:sz w:val="18"/>
                    <w:szCs w:val="18"/>
                  </w:rPr>
                </w:pPr>
                <w:r w:rsidRPr="00DC2A6D">
                  <w:rPr>
                    <w:sz w:val="18"/>
                    <w:szCs w:val="18"/>
                  </w:rPr>
                  <w:t> </w:t>
                </w:r>
              </w:p>
            </w:tc>
            <w:tc>
              <w:tcPr>
                <w:tcW w:w="55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 </w:t>
                </w:r>
              </w:p>
            </w:tc>
            <w:tc>
              <w:tcPr>
                <w:tcW w:w="67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116,923,652</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c>
              <w:tcPr>
                <w:tcW w:w="604"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116,923,652</w:t>
                </w:r>
              </w:p>
            </w:tc>
            <w:tc>
              <w:tcPr>
                <w:tcW w:w="617"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(34,392,193)</w:t>
                </w:r>
              </w:p>
            </w:tc>
            <w:tc>
              <w:tcPr>
                <w:tcW w:w="820" w:type="pct"/>
                <w:tcBorders>
                  <w:top w:val="single" w:sz="4" w:space="0" w:color="auto"/>
                  <w:left w:val="single" w:sz="4" w:space="0" w:color="auto"/>
                  <w:bottom w:val="single" w:sz="4" w:space="0" w:color="auto"/>
                  <w:right w:val="single" w:sz="4" w:space="0" w:color="auto"/>
                </w:tcBorders>
                <w:vAlign w:val="center"/>
              </w:tcPr>
              <w:p w:rsidR="00DC2A6D" w:rsidRPr="00DC2A6D" w:rsidRDefault="00DC2A6D" w:rsidP="00DC2A6D">
                <w:pPr>
                  <w:jc w:val="right"/>
                  <w:rPr>
                    <w:sz w:val="18"/>
                    <w:szCs w:val="18"/>
                  </w:rPr>
                </w:pPr>
                <w:r w:rsidRPr="00DC2A6D">
                  <w:rPr>
                    <w:sz w:val="18"/>
                    <w:szCs w:val="18"/>
                  </w:rPr>
                  <w:t>-</w:t>
                </w:r>
              </w:p>
            </w:tc>
          </w:tr>
        </w:tbl>
        <w:p w:rsidR="00865A28" w:rsidRDefault="001A19A4">
          <w:pPr>
            <w:rPr>
              <w:szCs w:val="21"/>
            </w:rPr>
          </w:pPr>
        </w:p>
      </w:sdtContent>
    </w:sdt>
    <w:sdt>
      <w:sdtPr>
        <w:rPr>
          <w:rFonts w:ascii="宋体" w:eastAsia="Times New Roman" w:hAnsi="宋体" w:cs="宋体" w:hint="eastAsia"/>
          <w:b w:val="0"/>
          <w:bCs w:val="0"/>
          <w:kern w:val="0"/>
          <w:sz w:val="20"/>
          <w:szCs w:val="24"/>
          <w:lang w:eastAsia="en-US"/>
        </w:rPr>
        <w:alias w:val="模块:营业收入"/>
        <w:tag w:val="_SEC_167f1b451fcb4d4d88898ec4d506ea2d"/>
        <w:id w:val="2128430583"/>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rsidP="000827B5">
          <w:pPr>
            <w:pStyle w:val="3"/>
            <w:numPr>
              <w:ilvl w:val="0"/>
              <w:numId w:val="35"/>
            </w:numPr>
          </w:pPr>
          <w:r>
            <w:rPr>
              <w:rFonts w:hint="eastAsia"/>
            </w:rPr>
            <w:t>营业收入和营业成本</w:t>
          </w:r>
        </w:p>
        <w:sdt>
          <w:sdtPr>
            <w:rPr>
              <w:rFonts w:ascii="宋体" w:hAnsi="宋体" w:hint="eastAsia"/>
              <w:bCs/>
              <w:szCs w:val="21"/>
            </w:rPr>
            <w:alias w:val="是否适用：母公司营业收入和营业成本[双击切换]"/>
            <w:tag w:val="_GBC_3cf10265cb614c79a538bd06daf8da74"/>
            <w:id w:val="1292553111"/>
            <w:lock w:val="sdtContentLocked"/>
            <w:placeholder>
              <w:docPart w:val="GBC22222222222222222222222222222"/>
            </w:placeholder>
          </w:sdtPr>
          <w:sdtContent>
            <w:p w:rsidR="00865A28" w:rsidRDefault="001A19A4">
              <w:pPr>
                <w:pStyle w:val="a9"/>
                <w:ind w:firstLineChars="0" w:firstLine="0"/>
                <w:jc w:val="left"/>
                <w:rPr>
                  <w:rFonts w:ascii="宋体" w:hAnsi="宋体"/>
                  <w:bCs/>
                  <w:szCs w:val="21"/>
                </w:rPr>
              </w:pPr>
              <w:r w:rsidRPr="00A26F80">
                <w:rPr>
                  <w:rFonts w:ascii="宋体" w:hAnsi="宋体"/>
                  <w:bCs/>
                  <w:szCs w:val="21"/>
                </w:rPr>
                <w:fldChar w:fldCharType="begin"/>
              </w:r>
              <w:r w:rsidR="00F575B7">
                <w:rPr>
                  <w:rFonts w:ascii="宋体" w:hAnsi="宋体"/>
                  <w:bCs/>
                  <w:szCs w:val="21"/>
                </w:rPr>
                <w:instrText xml:space="preserve"> MACROBUTTON  SnrToggleCheckbox √适用  </w:instrText>
              </w:r>
              <w:r w:rsidRPr="00A26F80">
                <w:rPr>
                  <w:rFonts w:ascii="宋体" w:hAnsi="宋体"/>
                  <w:bCs/>
                  <w:szCs w:val="21"/>
                </w:rPr>
                <w:fldChar w:fldCharType="end"/>
              </w:r>
              <w:r w:rsidRPr="00A26F80">
                <w:rPr>
                  <w:rFonts w:ascii="宋体" w:hAnsi="宋体"/>
                  <w:bCs/>
                  <w:szCs w:val="21"/>
                </w:rPr>
                <w:fldChar w:fldCharType="begin"/>
              </w:r>
              <w:r w:rsidR="00F575B7">
                <w:rPr>
                  <w:rFonts w:ascii="宋体" w:hAnsi="宋体"/>
                  <w:bCs/>
                  <w:szCs w:val="21"/>
                </w:rPr>
                <w:instrText xml:space="preserve"> MACROBUTTON  SnrToggleCheckbox □不适用 </w:instrText>
              </w:r>
              <w:r w:rsidRPr="00A26F80">
                <w:rPr>
                  <w:rFonts w:ascii="宋体" w:hAnsi="宋体"/>
                  <w:bCs/>
                  <w:szCs w:val="21"/>
                </w:rPr>
                <w:fldChar w:fldCharType="end"/>
              </w:r>
            </w:p>
          </w:sdtContent>
        </w:sdt>
        <w:p w:rsidR="00BE751A" w:rsidRDefault="005064CB">
          <w:pPr>
            <w:pStyle w:val="a9"/>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674"/>
            <w:gridCol w:w="1674"/>
            <w:gridCol w:w="1529"/>
            <w:gridCol w:w="1529"/>
          </w:tblGrid>
          <w:tr w:rsidR="00BE751A" w:rsidRPr="00BE751A" w:rsidTr="00BE751A">
            <w:sdt>
              <w:sdtPr>
                <w:tag w:val="_PLD_03d52d676cf8435a8f7a530f92cd7617"/>
                <w:id w:val="92357965"/>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项目</w:t>
                    </w:r>
                  </w:p>
                </w:tc>
              </w:sdtContent>
            </w:sdt>
            <w:sdt>
              <w:sdtPr>
                <w:tag w:val="_PLD_32b5faadfe0b45d19044be5526af3c2d"/>
                <w:id w:val="92357966"/>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本期发生额</w:t>
                    </w:r>
                  </w:p>
                </w:tc>
              </w:sdtContent>
            </w:sdt>
            <w:sdt>
              <w:sdtPr>
                <w:tag w:val="_PLD_5e3b95dc7e564cbabd77bf88c8a43781"/>
                <w:id w:val="92357967"/>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上期发生额</w:t>
                    </w:r>
                  </w:p>
                </w:tc>
              </w:sdtContent>
            </w:sdt>
          </w:tr>
          <w:tr w:rsidR="00BE751A" w:rsidRPr="00BE751A" w:rsidTr="00BE751A">
            <w:tc>
              <w:tcPr>
                <w:tcW w:w="1570" w:type="pct"/>
                <w:vMerge/>
                <w:tcBorders>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p>
            </w:tc>
            <w:sdt>
              <w:sdtPr>
                <w:tag w:val="_PLD_35d68e9def174e9fb111f9c26dc6e586"/>
                <w:id w:val="92357968"/>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收入</w:t>
                    </w:r>
                  </w:p>
                </w:tc>
              </w:sdtContent>
            </w:sdt>
            <w:sdt>
              <w:sdtPr>
                <w:tag w:val="_PLD_bca4c40811a6455bb6f684093a6c0c7d"/>
                <w:id w:val="9235796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成本</w:t>
                    </w:r>
                  </w:p>
                </w:tc>
              </w:sdtContent>
            </w:sdt>
            <w:sdt>
              <w:sdtPr>
                <w:tag w:val="_PLD_913bf231029842ff9aedaf2297b238c1"/>
                <w:id w:val="92357970"/>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收入</w:t>
                    </w:r>
                  </w:p>
                </w:tc>
              </w:sdtContent>
            </w:sdt>
            <w:sdt>
              <w:sdtPr>
                <w:tag w:val="_PLD_f626f406150145439510a3b7f1a71e39"/>
                <w:id w:val="92357971"/>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成本</w:t>
                    </w:r>
                  </w:p>
                </w:tc>
              </w:sdtContent>
            </w:sdt>
          </w:tr>
          <w:tr w:rsidR="00BE751A" w:rsidRPr="00BE751A" w:rsidTr="00BE751A">
            <w:sdt>
              <w:sdtPr>
                <w:tag w:val="_PLD_5e96be68b278431da8715a6c739b83b7"/>
                <w:id w:val="9235797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BE751A" w:rsidRPr="00BE751A" w:rsidRDefault="00BE751A" w:rsidP="00BE751A">
                    <w:pPr>
                      <w:rPr>
                        <w:szCs w:val="21"/>
                      </w:rPr>
                    </w:pPr>
                    <w:r w:rsidRPr="00BE751A">
                      <w:rPr>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15,385,428,001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17,002,736,752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20,025,567,931</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18,599,306,578</w:t>
                </w:r>
              </w:p>
            </w:tc>
          </w:tr>
          <w:tr w:rsidR="00BE751A" w:rsidRPr="00BE751A" w:rsidTr="00BE751A">
            <w:sdt>
              <w:sdtPr>
                <w:tag w:val="_PLD_6bfc9b53230c4537ab9d4895c4ac21b6"/>
                <w:id w:val="9235797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BE751A" w:rsidRPr="00BE751A" w:rsidRDefault="00BE751A" w:rsidP="00BE751A">
                    <w:pPr>
                      <w:rPr>
                        <w:szCs w:val="21"/>
                      </w:rPr>
                    </w:pPr>
                    <w:r w:rsidRPr="00BE751A">
                      <w:rPr>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859,657,465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682,679,111</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938,066,206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820,512,020</w:t>
                </w:r>
              </w:p>
            </w:tc>
          </w:tr>
          <w:tr w:rsidR="00BE751A" w:rsidRPr="00BE751A" w:rsidTr="00BE751A">
            <w:sdt>
              <w:sdtPr>
                <w:tag w:val="_PLD_d72589b11fca4f8e9290f2128cc382b9"/>
                <w:id w:val="92357974"/>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center"/>
                      <w:rPr>
                        <w:szCs w:val="21"/>
                      </w:rPr>
                    </w:pPr>
                    <w:r w:rsidRPr="00BE751A">
                      <w:rPr>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rPr>
                    <w:szCs w:val="21"/>
                  </w:rPr>
                </w:pPr>
                <w:r w:rsidRPr="00BE751A">
                  <w:t>16,245,085,466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pPr>
                <w:r w:rsidRPr="00BE751A">
                  <w:t>17,685,415,863</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pPr>
                <w:r w:rsidRPr="00BE751A">
                  <w:t>20,963,634,137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BE751A" w:rsidRPr="00BE751A" w:rsidRDefault="00BE751A" w:rsidP="00BE751A">
                <w:pPr>
                  <w:jc w:val="right"/>
                </w:pPr>
                <w:r w:rsidRPr="00BE751A">
                  <w:t>19,419,818,598</w:t>
                </w:r>
              </w:p>
            </w:tc>
          </w:tr>
        </w:tbl>
        <w:p w:rsidR="00BE751A" w:rsidRDefault="00BE751A"/>
        <w:p w:rsidR="005D64A7" w:rsidRPr="005D64A7" w:rsidRDefault="005D64A7" w:rsidP="000827B5">
          <w:pPr>
            <w:numPr>
              <w:ilvl w:val="0"/>
              <w:numId w:val="109"/>
            </w:numPr>
            <w:tabs>
              <w:tab w:val="clear" w:pos="720"/>
              <w:tab w:val="num" w:pos="0"/>
            </w:tabs>
            <w:overflowPunct w:val="0"/>
            <w:spacing w:line="240" w:lineRule="auto"/>
            <w:ind w:left="0" w:firstLine="0"/>
            <w:rPr>
              <w:snapToGrid w:val="0"/>
              <w:szCs w:val="21"/>
              <w:lang w:eastAsia="zh-CN"/>
            </w:rPr>
          </w:pPr>
          <w:r w:rsidRPr="005D64A7">
            <w:rPr>
              <w:rFonts w:hAnsi="Arial"/>
              <w:szCs w:val="21"/>
              <w:lang w:eastAsia="zh-CN"/>
            </w:rPr>
            <w:t>主营业务收入和主营业务成本</w:t>
          </w:r>
        </w:p>
        <w:tbl>
          <w:tblPr>
            <w:tblW w:w="8817" w:type="dxa"/>
            <w:tblInd w:w="-28" w:type="dxa"/>
            <w:tblLayout w:type="fixed"/>
            <w:tblCellMar>
              <w:left w:w="28" w:type="dxa"/>
              <w:right w:w="28" w:type="dxa"/>
            </w:tblCellMar>
            <w:tblLook w:val="04A0"/>
          </w:tblPr>
          <w:tblGrid>
            <w:gridCol w:w="4365"/>
            <w:gridCol w:w="2060"/>
            <w:gridCol w:w="240"/>
            <w:gridCol w:w="2152"/>
          </w:tblGrid>
          <w:tr w:rsidR="005D64A7" w:rsidRPr="005D64A7" w:rsidTr="00E60254">
            <w:trPr>
              <w:trHeight w:val="264"/>
            </w:trPr>
            <w:tc>
              <w:tcPr>
                <w:tcW w:w="4365" w:type="dxa"/>
                <w:shd w:val="clear" w:color="auto" w:fill="auto"/>
                <w:vAlign w:val="bottom"/>
                <w:hideMark/>
              </w:tcPr>
              <w:p w:rsidR="005D64A7" w:rsidRPr="005D64A7" w:rsidRDefault="005D64A7" w:rsidP="00E60254">
                <w:pPr>
                  <w:overflowPunct w:val="0"/>
                  <w:spacing w:line="240" w:lineRule="auto"/>
                  <w:rPr>
                    <w:szCs w:val="21"/>
                    <w:lang w:eastAsia="zh-CN"/>
                  </w:rPr>
                </w:pPr>
              </w:p>
            </w:tc>
            <w:tc>
              <w:tcPr>
                <w:tcW w:w="2060" w:type="dxa"/>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r w:rsidRPr="005D64A7">
                  <w:rPr>
                    <w:color w:val="000000"/>
                    <w:szCs w:val="21"/>
                    <w:lang w:val="en-AU" w:eastAsia="zh-CN"/>
                  </w:rPr>
                  <w:t>2020</w:t>
                </w:r>
                <w:r w:rsidRPr="005D64A7">
                  <w:rPr>
                    <w:rFonts w:hAnsi="Arial"/>
                    <w:color w:val="000000"/>
                    <w:szCs w:val="21"/>
                    <w:lang w:val="en-AU" w:eastAsia="zh-CN"/>
                  </w:rPr>
                  <w:t>年度</w:t>
                </w:r>
              </w:p>
            </w:tc>
            <w:tc>
              <w:tcPr>
                <w:tcW w:w="240" w:type="dxa"/>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p>
            </w:tc>
            <w:tc>
              <w:tcPr>
                <w:tcW w:w="2152" w:type="dxa"/>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r w:rsidRPr="005D64A7">
                  <w:rPr>
                    <w:color w:val="000000"/>
                    <w:szCs w:val="21"/>
                    <w:lang w:val="en-AU" w:eastAsia="zh-CN"/>
                  </w:rPr>
                  <w:t>2019</w:t>
                </w:r>
                <w:r w:rsidRPr="005D64A7">
                  <w:rPr>
                    <w:rFonts w:hAnsi="Arial"/>
                    <w:color w:val="000000"/>
                    <w:szCs w:val="21"/>
                    <w:lang w:val="en-AU" w:eastAsia="zh-CN"/>
                  </w:rPr>
                  <w:t>年度</w:t>
                </w:r>
              </w:p>
            </w:tc>
          </w:tr>
          <w:tr w:rsidR="005D64A7" w:rsidRPr="005D64A7" w:rsidTr="00E60254">
            <w:trPr>
              <w:trHeight w:val="264"/>
            </w:trPr>
            <w:tc>
              <w:tcPr>
                <w:tcW w:w="4365" w:type="dxa"/>
                <w:shd w:val="clear" w:color="auto" w:fill="auto"/>
                <w:vAlign w:val="bottom"/>
                <w:hideMark/>
              </w:tcPr>
              <w:p w:rsidR="005D64A7" w:rsidRPr="005D64A7" w:rsidRDefault="005D64A7" w:rsidP="00E60254">
                <w:pPr>
                  <w:overflowPunct w:val="0"/>
                  <w:spacing w:line="240" w:lineRule="auto"/>
                  <w:rPr>
                    <w:color w:val="000000"/>
                    <w:szCs w:val="21"/>
                  </w:rPr>
                </w:pPr>
                <w:r w:rsidRPr="005D64A7">
                  <w:rPr>
                    <w:rFonts w:hAnsi="Arial"/>
                    <w:color w:val="000000"/>
                    <w:szCs w:val="21"/>
                  </w:rPr>
                  <w:lastRenderedPageBreak/>
                  <w:t>主营业务收入：</w:t>
                </w:r>
              </w:p>
            </w:tc>
            <w:tc>
              <w:tcPr>
                <w:tcW w:w="2060" w:type="dxa"/>
                <w:shd w:val="clear" w:color="auto" w:fill="auto"/>
                <w:vAlign w:val="bottom"/>
                <w:hideMark/>
              </w:tcPr>
              <w:p w:rsidR="005D64A7" w:rsidRPr="005D64A7" w:rsidRDefault="005D64A7" w:rsidP="005D64A7">
                <w:pPr>
                  <w:tabs>
                    <w:tab w:val="decimal" w:pos="1920"/>
                  </w:tabs>
                  <w:overflowPunct w:val="0"/>
                  <w:spacing w:line="240" w:lineRule="auto"/>
                  <w:ind w:rightChars="-21" w:right="-44"/>
                  <w:jc w:val="left"/>
                  <w:rPr>
                    <w:color w:val="000000"/>
                    <w:szCs w:val="21"/>
                  </w:rPr>
                </w:pPr>
              </w:p>
            </w:tc>
            <w:tc>
              <w:tcPr>
                <w:tcW w:w="240" w:type="dxa"/>
                <w:shd w:val="clear" w:color="auto" w:fill="auto"/>
                <w:vAlign w:val="bottom"/>
                <w:hideMark/>
              </w:tcPr>
              <w:p w:rsidR="005D64A7" w:rsidRPr="005D64A7" w:rsidRDefault="005D64A7" w:rsidP="005D64A7">
                <w:pPr>
                  <w:overflowPunct w:val="0"/>
                  <w:spacing w:line="240" w:lineRule="auto"/>
                  <w:ind w:rightChars="50" w:right="105"/>
                  <w:rPr>
                    <w:szCs w:val="21"/>
                  </w:rPr>
                </w:pPr>
              </w:p>
            </w:tc>
            <w:tc>
              <w:tcPr>
                <w:tcW w:w="2152" w:type="dxa"/>
                <w:shd w:val="clear" w:color="auto" w:fill="auto"/>
                <w:vAlign w:val="bottom"/>
                <w:hideMark/>
              </w:tcPr>
              <w:p w:rsidR="005D64A7" w:rsidRPr="005D64A7" w:rsidRDefault="005D64A7" w:rsidP="005D64A7">
                <w:pPr>
                  <w:tabs>
                    <w:tab w:val="decimal" w:pos="1986"/>
                  </w:tabs>
                  <w:overflowPunct w:val="0"/>
                  <w:spacing w:line="240" w:lineRule="auto"/>
                  <w:ind w:rightChars="-21" w:right="-44"/>
                  <w:jc w:val="left"/>
                  <w:rPr>
                    <w:color w:val="000000"/>
                    <w:szCs w:val="21"/>
                  </w:rPr>
                </w:pP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客运收入</w:t>
                </w:r>
              </w:p>
            </w:tc>
            <w:tc>
              <w:tcPr>
                <w:tcW w:w="2060" w:type="dxa"/>
                <w:tcBorders>
                  <w:top w:val="nil"/>
                  <w:left w:val="nil"/>
                  <w:bottom w:val="nil"/>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rPr>
                </w:pPr>
                <w:r w:rsidRPr="005D64A7">
                  <w:rPr>
                    <w:color w:val="000000"/>
                    <w:szCs w:val="21"/>
                  </w:rPr>
                  <w:t xml:space="preserve"> 4,114,521,725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szCs w:val="21"/>
                  </w:rPr>
                </w:pPr>
              </w:p>
            </w:tc>
            <w:tc>
              <w:tcPr>
                <w:tcW w:w="2152" w:type="dxa"/>
                <w:tcBorders>
                  <w:top w:val="nil"/>
                  <w:left w:val="nil"/>
                  <w:bottom w:val="nil"/>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rPr>
                </w:pPr>
                <w:r w:rsidRPr="005D64A7">
                  <w:rPr>
                    <w:color w:val="000000"/>
                    <w:szCs w:val="21"/>
                  </w:rPr>
                  <w:t>8,009,589,845</w:t>
                </w: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lang w:eastAsia="zh-CN"/>
                  </w:rPr>
                </w:pPr>
                <w:r w:rsidRPr="005D64A7">
                  <w:rPr>
                    <w:rFonts w:hAnsi="Arial"/>
                    <w:color w:val="000000"/>
                    <w:szCs w:val="21"/>
                    <w:lang w:eastAsia="zh-CN"/>
                  </w:rPr>
                  <w:t>路网清算及其他运输服务收入</w:t>
                </w:r>
              </w:p>
            </w:tc>
            <w:tc>
              <w:tcPr>
                <w:tcW w:w="2060" w:type="dxa"/>
                <w:tcBorders>
                  <w:top w:val="nil"/>
                  <w:left w:val="nil"/>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rPr>
                </w:pPr>
                <w:r w:rsidRPr="005D64A7">
                  <w:rPr>
                    <w:color w:val="000000"/>
                    <w:szCs w:val="21"/>
                    <w:lang w:eastAsia="zh-CN"/>
                  </w:rPr>
                  <w:t xml:space="preserve"> </w:t>
                </w:r>
                <w:r w:rsidRPr="005D64A7">
                  <w:rPr>
                    <w:color w:val="000000"/>
                    <w:szCs w:val="21"/>
                  </w:rPr>
                  <w:t xml:space="preserve">9,572,330,088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szCs w:val="21"/>
                    <w:lang w:eastAsia="zh-CN"/>
                  </w:rPr>
                </w:pPr>
              </w:p>
            </w:tc>
            <w:tc>
              <w:tcPr>
                <w:tcW w:w="2152" w:type="dxa"/>
                <w:tcBorders>
                  <w:top w:val="nil"/>
                  <w:left w:val="nil"/>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lang w:eastAsia="zh-CN"/>
                  </w:rPr>
                </w:pPr>
                <w:r w:rsidRPr="005D64A7">
                  <w:rPr>
                    <w:color w:val="000000"/>
                    <w:szCs w:val="21"/>
                    <w:lang w:eastAsia="zh-CN"/>
                  </w:rPr>
                  <w:t>9,903,382,032</w:t>
                </w:r>
              </w:p>
            </w:tc>
          </w:tr>
          <w:tr w:rsidR="005D64A7" w:rsidRPr="005D64A7" w:rsidTr="00E60254">
            <w:trPr>
              <w:trHeight w:val="276"/>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货运收入</w:t>
                </w:r>
              </w:p>
            </w:tc>
            <w:tc>
              <w:tcPr>
                <w:tcW w:w="2060" w:type="dxa"/>
                <w:tcBorders>
                  <w:top w:val="nil"/>
                  <w:left w:val="nil"/>
                  <w:bottom w:val="single" w:sz="4" w:space="0" w:color="auto"/>
                  <w:right w:val="nil"/>
                </w:tcBorders>
                <w:shd w:val="clear" w:color="auto" w:fill="auto"/>
                <w:vAlign w:val="bottom"/>
              </w:tcPr>
              <w:p w:rsidR="005D64A7" w:rsidRPr="005D64A7" w:rsidRDefault="005D64A7" w:rsidP="00686B6B">
                <w:pPr>
                  <w:tabs>
                    <w:tab w:val="decimal" w:pos="1986"/>
                  </w:tabs>
                  <w:overflowPunct w:val="0"/>
                  <w:spacing w:line="240" w:lineRule="auto"/>
                  <w:ind w:rightChars="-21" w:right="-44"/>
                  <w:jc w:val="left"/>
                  <w:rPr>
                    <w:color w:val="000000"/>
                    <w:szCs w:val="21"/>
                  </w:rPr>
                </w:pPr>
                <w:r w:rsidRPr="005D64A7">
                  <w:rPr>
                    <w:color w:val="000000"/>
                    <w:szCs w:val="21"/>
                  </w:rPr>
                  <w:t xml:space="preserve"> 1,698,576,18</w:t>
                </w:r>
                <w:r w:rsidR="00686B6B">
                  <w:rPr>
                    <w:rFonts w:hint="eastAsia"/>
                    <w:color w:val="000000"/>
                    <w:szCs w:val="21"/>
                    <w:lang w:eastAsia="zh-CN"/>
                  </w:rPr>
                  <w:t>8</w:t>
                </w:r>
                <w:r w:rsidRPr="005D64A7">
                  <w:rPr>
                    <w:color w:val="000000"/>
                    <w:szCs w:val="21"/>
                  </w:rPr>
                  <w:t xml:space="preserve">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color w:val="000000"/>
                    <w:szCs w:val="21"/>
                  </w:rPr>
                </w:pPr>
              </w:p>
            </w:tc>
            <w:tc>
              <w:tcPr>
                <w:tcW w:w="2152" w:type="dxa"/>
                <w:tcBorders>
                  <w:top w:val="nil"/>
                  <w:left w:val="nil"/>
                  <w:bottom w:val="single" w:sz="4" w:space="0" w:color="auto"/>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rPr>
                </w:pPr>
                <w:r w:rsidRPr="005D64A7">
                  <w:rPr>
                    <w:color w:val="000000"/>
                    <w:szCs w:val="21"/>
                  </w:rPr>
                  <w:t>2,112,596,054</w:t>
                </w:r>
              </w:p>
            </w:tc>
          </w:tr>
          <w:tr w:rsidR="005D64A7" w:rsidRPr="005D64A7" w:rsidTr="00E60254">
            <w:trPr>
              <w:trHeight w:val="276"/>
            </w:trPr>
            <w:tc>
              <w:tcPr>
                <w:tcW w:w="4365" w:type="dxa"/>
                <w:tcBorders>
                  <w:top w:val="nil"/>
                  <w:left w:val="nil"/>
                  <w:bottom w:val="nil"/>
                  <w:right w:val="nil"/>
                </w:tcBorders>
                <w:shd w:val="clear" w:color="auto" w:fill="auto"/>
                <w:vAlign w:val="bottom"/>
                <w:hideMark/>
              </w:tcPr>
              <w:p w:rsidR="005D64A7" w:rsidRPr="005D64A7" w:rsidRDefault="005D64A7" w:rsidP="00E60254">
                <w:pPr>
                  <w:overflowPunct w:val="0"/>
                  <w:spacing w:line="240" w:lineRule="auto"/>
                  <w:jc w:val="right"/>
                  <w:rPr>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rPr>
                </w:pPr>
                <w:r w:rsidRPr="005D64A7">
                  <w:rPr>
                    <w:color w:val="000000"/>
                    <w:szCs w:val="21"/>
                  </w:rPr>
                  <w:t xml:space="preserve"> 15,385,428,001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5D64A7" w:rsidRPr="005D64A7" w:rsidRDefault="005D64A7" w:rsidP="005D64A7">
                <w:pPr>
                  <w:tabs>
                    <w:tab w:val="decimal" w:pos="1986"/>
                  </w:tabs>
                  <w:overflowPunct w:val="0"/>
                  <w:spacing w:line="240" w:lineRule="auto"/>
                  <w:ind w:rightChars="-21" w:right="-44"/>
                  <w:jc w:val="left"/>
                  <w:rPr>
                    <w:color w:val="000000"/>
                    <w:szCs w:val="21"/>
                  </w:rPr>
                </w:pPr>
                <w:r w:rsidRPr="005D64A7">
                  <w:rPr>
                    <w:color w:val="000000"/>
                    <w:szCs w:val="21"/>
                  </w:rPr>
                  <w:t>20,025,567,931</w:t>
                </w:r>
              </w:p>
            </w:tc>
          </w:tr>
        </w:tbl>
        <w:p w:rsidR="005D64A7" w:rsidRPr="005D64A7" w:rsidRDefault="005D64A7" w:rsidP="005D64A7">
          <w:pPr>
            <w:overflowPunct w:val="0"/>
            <w:spacing w:line="240" w:lineRule="auto"/>
            <w:rPr>
              <w:szCs w:val="21"/>
              <w:lang w:eastAsia="zh-CN"/>
            </w:rPr>
          </w:pPr>
        </w:p>
        <w:tbl>
          <w:tblPr>
            <w:tblW w:w="8817" w:type="dxa"/>
            <w:tblLayout w:type="fixed"/>
            <w:tblCellMar>
              <w:left w:w="28" w:type="dxa"/>
              <w:right w:w="28" w:type="dxa"/>
            </w:tblCellMar>
            <w:tblLook w:val="04A0"/>
          </w:tblPr>
          <w:tblGrid>
            <w:gridCol w:w="4365"/>
            <w:gridCol w:w="2060"/>
            <w:gridCol w:w="240"/>
            <w:gridCol w:w="2152"/>
          </w:tblGrid>
          <w:tr w:rsidR="001B08F7" w:rsidRPr="005D64A7" w:rsidTr="008B3604">
            <w:trPr>
              <w:trHeight w:val="264"/>
            </w:trPr>
            <w:tc>
              <w:tcPr>
                <w:tcW w:w="4365" w:type="dxa"/>
                <w:tcBorders>
                  <w:top w:val="nil"/>
                  <w:left w:val="nil"/>
                  <w:bottom w:val="nil"/>
                  <w:right w:val="nil"/>
                </w:tcBorders>
                <w:shd w:val="clear" w:color="auto" w:fill="auto"/>
                <w:vAlign w:val="bottom"/>
                <w:hideMark/>
              </w:tcPr>
              <w:p w:rsidR="001B08F7" w:rsidRPr="005D64A7" w:rsidRDefault="001B08F7" w:rsidP="008B3604">
                <w:pPr>
                  <w:overflowPunct w:val="0"/>
                  <w:rPr>
                    <w:szCs w:val="21"/>
                  </w:rPr>
                </w:pPr>
              </w:p>
            </w:tc>
            <w:tc>
              <w:tcPr>
                <w:tcW w:w="2060" w:type="dxa"/>
                <w:tcBorders>
                  <w:top w:val="nil"/>
                  <w:left w:val="nil"/>
                  <w:bottom w:val="nil"/>
                  <w:right w:val="nil"/>
                </w:tcBorders>
                <w:shd w:val="clear" w:color="auto" w:fill="auto"/>
                <w:vAlign w:val="bottom"/>
                <w:hideMark/>
              </w:tcPr>
              <w:p w:rsidR="001B08F7" w:rsidRPr="005D64A7" w:rsidRDefault="001B08F7" w:rsidP="008B3604">
                <w:pPr>
                  <w:overflowPunct w:val="0"/>
                  <w:ind w:rightChars="50" w:right="105"/>
                  <w:jc w:val="right"/>
                  <w:rPr>
                    <w:color w:val="000000"/>
                    <w:szCs w:val="21"/>
                  </w:rPr>
                </w:pPr>
                <w:r w:rsidRPr="005D64A7">
                  <w:rPr>
                    <w:color w:val="000000"/>
                    <w:szCs w:val="21"/>
                    <w:lang w:val="en-AU"/>
                  </w:rPr>
                  <w:t>2020</w:t>
                </w:r>
                <w:r w:rsidRPr="005D64A7">
                  <w:rPr>
                    <w:rFonts w:hAnsi="Arial"/>
                    <w:color w:val="000000"/>
                    <w:szCs w:val="21"/>
                    <w:lang w:val="en-AU"/>
                  </w:rPr>
                  <w:t>年度</w:t>
                </w:r>
              </w:p>
            </w:tc>
            <w:tc>
              <w:tcPr>
                <w:tcW w:w="240" w:type="dxa"/>
                <w:tcBorders>
                  <w:top w:val="nil"/>
                  <w:left w:val="nil"/>
                  <w:bottom w:val="nil"/>
                  <w:right w:val="nil"/>
                </w:tcBorders>
                <w:shd w:val="clear" w:color="auto" w:fill="auto"/>
                <w:vAlign w:val="bottom"/>
                <w:hideMark/>
              </w:tcPr>
              <w:p w:rsidR="001B08F7" w:rsidRPr="005D64A7" w:rsidRDefault="001B08F7" w:rsidP="008B3604">
                <w:pPr>
                  <w:overflowPunct w:val="0"/>
                  <w:ind w:rightChars="50" w:right="105"/>
                  <w:jc w:val="right"/>
                  <w:rPr>
                    <w:color w:val="000000"/>
                    <w:szCs w:val="21"/>
                  </w:rPr>
                </w:pPr>
              </w:p>
            </w:tc>
            <w:tc>
              <w:tcPr>
                <w:tcW w:w="2152" w:type="dxa"/>
                <w:tcBorders>
                  <w:top w:val="nil"/>
                  <w:left w:val="nil"/>
                  <w:bottom w:val="nil"/>
                  <w:right w:val="nil"/>
                </w:tcBorders>
                <w:shd w:val="clear" w:color="auto" w:fill="auto"/>
                <w:vAlign w:val="bottom"/>
                <w:hideMark/>
              </w:tcPr>
              <w:p w:rsidR="001B08F7" w:rsidRPr="005D64A7" w:rsidRDefault="001B08F7" w:rsidP="008B3604">
                <w:pPr>
                  <w:overflowPunct w:val="0"/>
                  <w:ind w:rightChars="50" w:right="105"/>
                  <w:jc w:val="right"/>
                  <w:rPr>
                    <w:color w:val="000000"/>
                    <w:szCs w:val="21"/>
                  </w:rPr>
                </w:pPr>
                <w:r w:rsidRPr="005D64A7">
                  <w:rPr>
                    <w:color w:val="000000"/>
                    <w:szCs w:val="21"/>
                    <w:lang w:val="en-AU"/>
                  </w:rPr>
                  <w:t>2019</w:t>
                </w:r>
                <w:r w:rsidRPr="005D64A7">
                  <w:rPr>
                    <w:rFonts w:hAnsi="Arial"/>
                    <w:color w:val="000000"/>
                    <w:szCs w:val="21"/>
                    <w:lang w:val="en-AU"/>
                  </w:rPr>
                  <w:t>年度</w:t>
                </w:r>
              </w:p>
            </w:tc>
          </w:tr>
          <w:tr w:rsidR="001B08F7" w:rsidRPr="005D64A7" w:rsidTr="008B3604">
            <w:trPr>
              <w:trHeight w:val="264"/>
            </w:trPr>
            <w:tc>
              <w:tcPr>
                <w:tcW w:w="4365" w:type="dxa"/>
                <w:tcBorders>
                  <w:top w:val="nil"/>
                  <w:left w:val="nil"/>
                  <w:bottom w:val="nil"/>
                  <w:right w:val="nil"/>
                </w:tcBorders>
                <w:shd w:val="clear" w:color="auto" w:fill="auto"/>
                <w:vAlign w:val="bottom"/>
                <w:hideMark/>
              </w:tcPr>
              <w:p w:rsidR="001B08F7" w:rsidRPr="005D64A7" w:rsidRDefault="001B08F7" w:rsidP="008B3604">
                <w:pPr>
                  <w:overflowPunct w:val="0"/>
                  <w:rPr>
                    <w:color w:val="000000"/>
                    <w:szCs w:val="21"/>
                  </w:rPr>
                </w:pPr>
                <w:r w:rsidRPr="005D64A7">
                  <w:rPr>
                    <w:rFonts w:hAnsi="Arial"/>
                    <w:color w:val="000000"/>
                    <w:szCs w:val="21"/>
                  </w:rPr>
                  <w:t>主营业务成本：</w:t>
                </w:r>
              </w:p>
            </w:tc>
            <w:tc>
              <w:tcPr>
                <w:tcW w:w="2060" w:type="dxa"/>
                <w:tcBorders>
                  <w:top w:val="nil"/>
                  <w:left w:val="nil"/>
                  <w:bottom w:val="nil"/>
                  <w:right w:val="nil"/>
                </w:tcBorders>
                <w:shd w:val="clear" w:color="auto" w:fill="auto"/>
                <w:vAlign w:val="bottom"/>
                <w:hideMark/>
              </w:tcPr>
              <w:p w:rsidR="001B08F7" w:rsidRPr="005D64A7" w:rsidRDefault="001B08F7" w:rsidP="008B3604">
                <w:pPr>
                  <w:tabs>
                    <w:tab w:val="decimal" w:pos="1892"/>
                  </w:tabs>
                  <w:overflowPunct w:val="0"/>
                  <w:ind w:rightChars="-21" w:right="-44"/>
                  <w:jc w:val="left"/>
                  <w:rPr>
                    <w:color w:val="000000"/>
                    <w:szCs w:val="21"/>
                  </w:rPr>
                </w:pPr>
              </w:p>
            </w:tc>
            <w:tc>
              <w:tcPr>
                <w:tcW w:w="240" w:type="dxa"/>
                <w:tcBorders>
                  <w:top w:val="nil"/>
                  <w:left w:val="nil"/>
                  <w:bottom w:val="nil"/>
                  <w:right w:val="nil"/>
                </w:tcBorders>
                <w:shd w:val="clear" w:color="auto" w:fill="auto"/>
                <w:vAlign w:val="bottom"/>
                <w:hideMark/>
              </w:tcPr>
              <w:p w:rsidR="001B08F7" w:rsidRPr="005D64A7" w:rsidRDefault="001B08F7" w:rsidP="008B3604">
                <w:pPr>
                  <w:overflowPunct w:val="0"/>
                  <w:ind w:rightChars="50" w:right="105"/>
                  <w:rPr>
                    <w:szCs w:val="21"/>
                  </w:rPr>
                </w:pPr>
              </w:p>
            </w:tc>
            <w:tc>
              <w:tcPr>
                <w:tcW w:w="2152" w:type="dxa"/>
                <w:tcBorders>
                  <w:top w:val="nil"/>
                  <w:left w:val="nil"/>
                  <w:bottom w:val="nil"/>
                  <w:right w:val="nil"/>
                </w:tcBorders>
                <w:shd w:val="clear" w:color="auto" w:fill="auto"/>
                <w:vAlign w:val="bottom"/>
                <w:hideMark/>
              </w:tcPr>
              <w:p w:rsidR="001B08F7" w:rsidRPr="005D64A7" w:rsidRDefault="001B08F7" w:rsidP="008B3604">
                <w:pPr>
                  <w:tabs>
                    <w:tab w:val="decimal" w:pos="2000"/>
                  </w:tabs>
                  <w:overflowPunct w:val="0"/>
                  <w:ind w:rightChars="-21" w:right="-44"/>
                  <w:jc w:val="left"/>
                  <w:rPr>
                    <w:color w:val="000000"/>
                    <w:szCs w:val="21"/>
                  </w:rPr>
                </w:pPr>
              </w:p>
            </w:tc>
          </w:tr>
          <w:tr w:rsidR="001B08F7" w:rsidRPr="005D64A7" w:rsidTr="008B3604">
            <w:trPr>
              <w:trHeight w:val="264"/>
            </w:trPr>
            <w:tc>
              <w:tcPr>
                <w:tcW w:w="4365"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工资及福利</w:t>
                </w:r>
              </w:p>
            </w:tc>
            <w:tc>
              <w:tcPr>
                <w:tcW w:w="2060" w:type="dxa"/>
                <w:tcBorders>
                  <w:top w:val="nil"/>
                  <w:left w:val="nil"/>
                  <w:bottom w:val="nil"/>
                  <w:right w:val="nil"/>
                </w:tcBorders>
                <w:shd w:val="clear" w:color="auto" w:fill="auto"/>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7,072,762,490</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jc w:val="right"/>
                  <w:rPr>
                    <w:rFonts w:hAnsi="Arial"/>
                    <w:color w:val="000000"/>
                    <w:szCs w:val="21"/>
                  </w:rPr>
                </w:pPr>
                <w:r w:rsidRPr="001B08F7">
                  <w:rPr>
                    <w:rFonts w:hAnsi="Arial"/>
                    <w:color w:val="000000"/>
                    <w:szCs w:val="21"/>
                  </w:rPr>
                  <w:t> </w:t>
                </w:r>
              </w:p>
            </w:tc>
            <w:tc>
              <w:tcPr>
                <w:tcW w:w="2152" w:type="dxa"/>
                <w:tcBorders>
                  <w:top w:val="nil"/>
                  <w:left w:val="nil"/>
                  <w:bottom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7,370,094,141</w:t>
                </w:r>
              </w:p>
            </w:tc>
          </w:tr>
          <w:tr w:rsidR="001B08F7" w:rsidRPr="005D64A7" w:rsidTr="008B3604">
            <w:trPr>
              <w:trHeight w:val="264"/>
            </w:trPr>
            <w:tc>
              <w:tcPr>
                <w:tcW w:w="4365" w:type="dxa"/>
                <w:tcBorders>
                  <w:top w:val="nil"/>
                  <w:left w:val="nil"/>
                  <w:bottom w:val="nil"/>
                  <w:right w:val="nil"/>
                </w:tcBorders>
                <w:shd w:val="clear" w:color="auto" w:fill="auto"/>
                <w:vAlign w:val="bottom"/>
                <w:hideMark/>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设备及租赁服务费</w:t>
                </w:r>
              </w:p>
            </w:tc>
            <w:tc>
              <w:tcPr>
                <w:tcW w:w="2060" w:type="dxa"/>
                <w:tcBorders>
                  <w:top w:val="nil"/>
                  <w:left w:val="nil"/>
                  <w:bottom w:val="nil"/>
                  <w:right w:val="nil"/>
                </w:tcBorders>
                <w:shd w:val="clear" w:color="auto" w:fill="auto"/>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 </w:t>
                </w:r>
                <w:r w:rsidRPr="001B08F7">
                  <w:rPr>
                    <w:rFonts w:hAnsi="Arial"/>
                    <w:color w:val="000000"/>
                    <w:szCs w:val="21"/>
                  </w:rPr>
                  <w:t xml:space="preserve">   4,971,365,799</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bottom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5,715,664,931</w:t>
                </w:r>
              </w:p>
            </w:tc>
          </w:tr>
          <w:tr w:rsidR="001B08F7" w:rsidRPr="005D64A7" w:rsidTr="008B3604">
            <w:trPr>
              <w:trHeight w:val="264"/>
            </w:trPr>
            <w:tc>
              <w:tcPr>
                <w:tcW w:w="4365" w:type="dxa"/>
                <w:tcBorders>
                  <w:top w:val="nil"/>
                  <w:left w:val="nil"/>
                  <w:bottom w:val="nil"/>
                  <w:right w:val="nil"/>
                </w:tcBorders>
                <w:shd w:val="clear" w:color="auto" w:fill="auto"/>
                <w:vAlign w:val="bottom"/>
                <w:hideMark/>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固定资产折旧</w:t>
                </w:r>
              </w:p>
            </w:tc>
            <w:tc>
              <w:tcPr>
                <w:tcW w:w="2060" w:type="dxa"/>
                <w:tcBorders>
                  <w:top w:val="nil"/>
                  <w:left w:val="nil"/>
                  <w:bottom w:val="nil"/>
                  <w:right w:val="nil"/>
                </w:tcBorders>
                <w:shd w:val="clear" w:color="auto" w:fill="auto"/>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1,630,110,664</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bottom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1,611,310,900</w:t>
                </w:r>
              </w:p>
            </w:tc>
          </w:tr>
          <w:tr w:rsidR="001B08F7" w:rsidRPr="005D64A7" w:rsidTr="008B3604">
            <w:trPr>
              <w:trHeight w:val="264"/>
            </w:trPr>
            <w:tc>
              <w:tcPr>
                <w:tcW w:w="4365" w:type="dxa"/>
                <w:tcBorders>
                  <w:top w:val="nil"/>
                  <w:left w:val="nil"/>
                  <w:bottom w:val="nil"/>
                  <w:right w:val="nil"/>
                </w:tcBorders>
                <w:shd w:val="clear" w:color="auto" w:fill="auto"/>
                <w:vAlign w:val="bottom"/>
                <w:hideMark/>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物料及水电消耗</w:t>
                </w:r>
              </w:p>
            </w:tc>
            <w:tc>
              <w:tcPr>
                <w:tcW w:w="2060" w:type="dxa"/>
                <w:tcBorders>
                  <w:top w:val="nil"/>
                  <w:left w:val="nil"/>
                  <w:bottom w:val="nil"/>
                  <w:right w:val="nil"/>
                </w:tcBorders>
                <w:shd w:val="clear" w:color="auto" w:fill="auto"/>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1,059,496,636</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bottom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1,413,077,478</w:t>
                </w:r>
              </w:p>
            </w:tc>
          </w:tr>
          <w:tr w:rsidR="001B08F7" w:rsidRPr="005D64A7" w:rsidTr="008B3604">
            <w:trPr>
              <w:trHeight w:val="264"/>
            </w:trPr>
            <w:tc>
              <w:tcPr>
                <w:tcW w:w="4365" w:type="dxa"/>
                <w:tcBorders>
                  <w:top w:val="nil"/>
                  <w:left w:val="nil"/>
                  <w:bottom w:val="nil"/>
                  <w:right w:val="nil"/>
                </w:tcBorders>
                <w:shd w:val="clear" w:color="auto" w:fill="auto"/>
                <w:vAlign w:val="bottom"/>
                <w:hideMark/>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维修费用</w:t>
                </w:r>
              </w:p>
            </w:tc>
            <w:tc>
              <w:tcPr>
                <w:tcW w:w="2060" w:type="dxa"/>
                <w:tcBorders>
                  <w:top w:val="nil"/>
                  <w:left w:val="nil"/>
                  <w:right w:val="nil"/>
                </w:tcBorders>
                <w:shd w:val="clear" w:color="auto" w:fill="auto"/>
                <w:vAlign w:val="bottom"/>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1,147,588,255</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1,073,234,430</w:t>
                </w:r>
              </w:p>
            </w:tc>
          </w:tr>
          <w:tr w:rsidR="001B08F7" w:rsidRPr="005D64A7" w:rsidTr="008B3604">
            <w:trPr>
              <w:trHeight w:val="264"/>
            </w:trPr>
            <w:tc>
              <w:tcPr>
                <w:tcW w:w="4365"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旅客服务费</w:t>
                </w:r>
              </w:p>
            </w:tc>
            <w:tc>
              <w:tcPr>
                <w:tcW w:w="2060" w:type="dxa"/>
                <w:tcBorders>
                  <w:top w:val="nil"/>
                  <w:left w:val="nil"/>
                  <w:right w:val="nil"/>
                </w:tcBorders>
                <w:shd w:val="clear" w:color="auto" w:fill="auto"/>
                <w:vAlign w:val="bottom"/>
              </w:tcPr>
              <w:p w:rsidR="001B08F7" w:rsidRPr="001B08F7" w:rsidDel="006C0396"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539,929,637</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867,234,384</w:t>
                </w:r>
              </w:p>
            </w:tc>
          </w:tr>
          <w:tr w:rsidR="001B08F7" w:rsidRPr="005D64A7" w:rsidTr="008B3604">
            <w:trPr>
              <w:trHeight w:val="264"/>
            </w:trPr>
            <w:tc>
              <w:tcPr>
                <w:tcW w:w="4365"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货物装卸费</w:t>
                </w:r>
              </w:p>
            </w:tc>
            <w:tc>
              <w:tcPr>
                <w:tcW w:w="2060" w:type="dxa"/>
                <w:tcBorders>
                  <w:top w:val="nil"/>
                  <w:left w:val="nil"/>
                  <w:right w:val="nil"/>
                </w:tcBorders>
                <w:shd w:val="clear" w:color="auto" w:fill="auto"/>
                <w:vAlign w:val="bottom"/>
              </w:tcPr>
              <w:p w:rsidR="001B08F7" w:rsidRPr="001B08F7" w:rsidDel="006C0396"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462,707,925</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220,112,885</w:t>
                </w:r>
              </w:p>
            </w:tc>
          </w:tr>
          <w:tr w:rsidR="001B08F7" w:rsidRPr="005D64A7" w:rsidTr="008B3604">
            <w:trPr>
              <w:trHeight w:val="264"/>
            </w:trPr>
            <w:tc>
              <w:tcPr>
                <w:tcW w:w="4365"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使用权资产折旧</w:t>
                </w:r>
              </w:p>
            </w:tc>
            <w:tc>
              <w:tcPr>
                <w:tcW w:w="2060" w:type="dxa"/>
                <w:tcBorders>
                  <w:top w:val="nil"/>
                  <w:left w:val="nil"/>
                  <w:right w:val="nil"/>
                </w:tcBorders>
                <w:shd w:val="clear" w:color="auto" w:fill="auto"/>
                <w:vAlign w:val="bottom"/>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13,377,789</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13,377,789</w:t>
                </w:r>
              </w:p>
            </w:tc>
          </w:tr>
          <w:tr w:rsidR="001B08F7" w:rsidRPr="005D64A7" w:rsidTr="008B3604">
            <w:trPr>
              <w:trHeight w:val="276"/>
            </w:trPr>
            <w:tc>
              <w:tcPr>
                <w:tcW w:w="4365" w:type="dxa"/>
                <w:tcBorders>
                  <w:top w:val="nil"/>
                  <w:left w:val="nil"/>
                  <w:bottom w:val="nil"/>
                  <w:right w:val="nil"/>
                </w:tcBorders>
                <w:shd w:val="clear" w:color="auto" w:fill="auto"/>
                <w:vAlign w:val="bottom"/>
                <w:hideMark/>
              </w:tcPr>
              <w:p w:rsidR="001B08F7" w:rsidRPr="001B08F7" w:rsidRDefault="001B08F7" w:rsidP="001B08F7">
                <w:pPr>
                  <w:overflowPunct w:val="0"/>
                  <w:spacing w:line="240" w:lineRule="auto"/>
                  <w:ind w:leftChars="100" w:left="210"/>
                  <w:rPr>
                    <w:rFonts w:hAnsi="Arial"/>
                    <w:color w:val="000000"/>
                    <w:szCs w:val="21"/>
                  </w:rPr>
                </w:pPr>
                <w:r w:rsidRPr="001B08F7">
                  <w:rPr>
                    <w:rFonts w:hAnsi="Arial"/>
                    <w:color w:val="000000"/>
                    <w:szCs w:val="21"/>
                  </w:rPr>
                  <w:t>其他</w:t>
                </w:r>
              </w:p>
            </w:tc>
            <w:tc>
              <w:tcPr>
                <w:tcW w:w="2060" w:type="dxa"/>
                <w:tcBorders>
                  <w:top w:val="nil"/>
                  <w:left w:val="nil"/>
                  <w:bottom w:val="single" w:sz="4" w:space="0" w:color="auto"/>
                  <w:right w:val="nil"/>
                </w:tcBorders>
                <w:shd w:val="clear" w:color="auto" w:fill="auto"/>
                <w:vAlign w:val="bottom"/>
              </w:tcPr>
              <w:p w:rsidR="001B08F7" w:rsidRPr="001B08F7" w:rsidRDefault="001B08F7" w:rsidP="001B08F7">
                <w:pPr>
                  <w:tabs>
                    <w:tab w:val="decimal" w:pos="1892"/>
                  </w:tabs>
                  <w:overflowPunct w:val="0"/>
                  <w:spacing w:line="240" w:lineRule="auto"/>
                  <w:ind w:rightChars="-21" w:right="-44"/>
                  <w:jc w:val="left"/>
                  <w:rPr>
                    <w:rFonts w:hAnsi="Arial"/>
                    <w:color w:val="000000"/>
                    <w:szCs w:val="21"/>
                  </w:rPr>
                </w:pPr>
                <w:r w:rsidRPr="001B08F7">
                  <w:rPr>
                    <w:rFonts w:hAnsi="Arial"/>
                    <w:color w:val="000000"/>
                    <w:szCs w:val="21"/>
                  </w:rPr>
                  <w:t>105,397,557</w:t>
                </w:r>
              </w:p>
            </w:tc>
            <w:tc>
              <w:tcPr>
                <w:tcW w:w="240" w:type="dxa"/>
                <w:tcBorders>
                  <w:top w:val="nil"/>
                  <w:left w:val="nil"/>
                  <w:bottom w:val="nil"/>
                  <w:right w:val="nil"/>
                </w:tcBorders>
                <w:shd w:val="clear" w:color="auto" w:fill="auto"/>
                <w:vAlign w:val="bottom"/>
              </w:tcPr>
              <w:p w:rsidR="001B08F7" w:rsidRPr="001B08F7" w:rsidRDefault="001B08F7" w:rsidP="001B08F7">
                <w:pPr>
                  <w:overflowPunct w:val="0"/>
                  <w:spacing w:line="240" w:lineRule="auto"/>
                  <w:ind w:rightChars="50" w:right="105"/>
                  <w:rPr>
                    <w:rFonts w:hAnsi="Arial"/>
                    <w:color w:val="000000"/>
                    <w:szCs w:val="21"/>
                  </w:rPr>
                </w:pPr>
                <w:r w:rsidRPr="001B08F7">
                  <w:rPr>
                    <w:rFonts w:hAnsi="Arial"/>
                    <w:color w:val="000000"/>
                    <w:szCs w:val="21"/>
                  </w:rPr>
                  <w:t> </w:t>
                </w:r>
              </w:p>
            </w:tc>
            <w:tc>
              <w:tcPr>
                <w:tcW w:w="2152" w:type="dxa"/>
                <w:tcBorders>
                  <w:top w:val="nil"/>
                  <w:left w:val="nil"/>
                  <w:bottom w:val="single" w:sz="4" w:space="0" w:color="auto"/>
                  <w:right w:val="nil"/>
                </w:tcBorders>
                <w:shd w:val="clear" w:color="auto" w:fill="auto"/>
                <w:vAlign w:val="bottom"/>
              </w:tcPr>
              <w:p w:rsidR="001B08F7" w:rsidRPr="001B08F7" w:rsidRDefault="001B08F7" w:rsidP="001B08F7">
                <w:pPr>
                  <w:tabs>
                    <w:tab w:val="decimal" w:pos="2000"/>
                  </w:tabs>
                  <w:overflowPunct w:val="0"/>
                  <w:spacing w:line="240" w:lineRule="auto"/>
                  <w:ind w:rightChars="-21" w:right="-44"/>
                  <w:jc w:val="left"/>
                  <w:rPr>
                    <w:rFonts w:hAnsi="Arial"/>
                    <w:color w:val="000000"/>
                    <w:szCs w:val="21"/>
                  </w:rPr>
                </w:pPr>
                <w:r w:rsidRPr="001B08F7">
                  <w:rPr>
                    <w:rFonts w:hAnsi="Arial"/>
                    <w:color w:val="000000"/>
                    <w:szCs w:val="21"/>
                  </w:rPr>
                  <w:t>315,199,640</w:t>
                </w:r>
              </w:p>
            </w:tc>
          </w:tr>
          <w:tr w:rsidR="001B08F7" w:rsidRPr="005D64A7" w:rsidTr="008B3604">
            <w:trPr>
              <w:trHeight w:val="276"/>
            </w:trPr>
            <w:tc>
              <w:tcPr>
                <w:tcW w:w="4365" w:type="dxa"/>
                <w:tcBorders>
                  <w:top w:val="nil"/>
                  <w:left w:val="nil"/>
                  <w:right w:val="nil"/>
                </w:tcBorders>
                <w:shd w:val="clear" w:color="auto" w:fill="auto"/>
                <w:vAlign w:val="bottom"/>
                <w:hideMark/>
              </w:tcPr>
              <w:p w:rsidR="001B08F7" w:rsidRPr="001B08F7" w:rsidRDefault="001B08F7" w:rsidP="001B08F7">
                <w:pPr>
                  <w:overflowPunct w:val="0"/>
                  <w:spacing w:line="240" w:lineRule="auto"/>
                  <w:ind w:leftChars="100" w:left="210"/>
                  <w:rPr>
                    <w:rFonts w:hAnsi="Arial"/>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1B08F7" w:rsidRPr="001B08F7" w:rsidRDefault="001B08F7" w:rsidP="001B08F7">
                <w:pPr>
                  <w:tabs>
                    <w:tab w:val="decimal" w:pos="1892"/>
                  </w:tabs>
                  <w:overflowPunct w:val="0"/>
                  <w:spacing w:line="240" w:lineRule="auto"/>
                  <w:ind w:leftChars="100" w:left="210" w:rightChars="-21" w:right="-44"/>
                  <w:rPr>
                    <w:rFonts w:hAnsi="Arial"/>
                    <w:color w:val="000000"/>
                    <w:szCs w:val="21"/>
                  </w:rPr>
                </w:pPr>
                <w:r w:rsidRPr="001B08F7">
                  <w:rPr>
                    <w:rFonts w:hAnsi="Arial"/>
                    <w:color w:val="000000"/>
                    <w:szCs w:val="21"/>
                  </w:rPr>
                  <w:t>17,002,736,752</w:t>
                </w:r>
              </w:p>
            </w:tc>
            <w:tc>
              <w:tcPr>
                <w:tcW w:w="240" w:type="dxa"/>
                <w:tcBorders>
                  <w:top w:val="nil"/>
                  <w:left w:val="nil"/>
                  <w:right w:val="nil"/>
                </w:tcBorders>
                <w:shd w:val="clear" w:color="auto" w:fill="auto"/>
                <w:vAlign w:val="bottom"/>
              </w:tcPr>
              <w:p w:rsidR="001B08F7" w:rsidRPr="001B08F7" w:rsidRDefault="001B08F7" w:rsidP="001B08F7">
                <w:pPr>
                  <w:overflowPunct w:val="0"/>
                  <w:spacing w:line="240" w:lineRule="auto"/>
                  <w:ind w:leftChars="100" w:left="210" w:rightChars="50" w:right="105"/>
                  <w:rPr>
                    <w:rFonts w:hAnsi="Arial"/>
                    <w:color w:val="000000"/>
                    <w:szCs w:val="21"/>
                  </w:rPr>
                </w:pPr>
                <w:r w:rsidRPr="001B08F7">
                  <w:rPr>
                    <w:rFonts w:hAnsi="Arial"/>
                    <w:color w:val="000000"/>
                    <w:szCs w:val="21"/>
                  </w:rPr>
                  <w:t> </w:t>
                </w:r>
              </w:p>
            </w:tc>
            <w:tc>
              <w:tcPr>
                <w:tcW w:w="2152" w:type="dxa"/>
                <w:tcBorders>
                  <w:top w:val="single" w:sz="4" w:space="0" w:color="auto"/>
                  <w:left w:val="nil"/>
                  <w:bottom w:val="single" w:sz="12" w:space="0" w:color="auto"/>
                  <w:right w:val="nil"/>
                </w:tcBorders>
                <w:shd w:val="clear" w:color="auto" w:fill="auto"/>
                <w:vAlign w:val="bottom"/>
              </w:tcPr>
              <w:p w:rsidR="001B08F7" w:rsidRPr="001B08F7" w:rsidRDefault="001B08F7" w:rsidP="001B08F7">
                <w:pPr>
                  <w:tabs>
                    <w:tab w:val="decimal" w:pos="2000"/>
                  </w:tabs>
                  <w:overflowPunct w:val="0"/>
                  <w:spacing w:line="240" w:lineRule="auto"/>
                  <w:ind w:leftChars="100" w:left="210" w:rightChars="-21" w:right="-44"/>
                  <w:rPr>
                    <w:rFonts w:hAnsi="Arial"/>
                    <w:color w:val="000000"/>
                    <w:szCs w:val="21"/>
                  </w:rPr>
                </w:pPr>
                <w:r w:rsidRPr="001B08F7">
                  <w:rPr>
                    <w:rFonts w:hAnsi="Arial"/>
                    <w:color w:val="000000"/>
                    <w:szCs w:val="21"/>
                  </w:rPr>
                  <w:t>18,599,306,578</w:t>
                </w:r>
              </w:p>
            </w:tc>
          </w:tr>
        </w:tbl>
        <w:p w:rsidR="001B08F7" w:rsidRDefault="001B08F7"/>
        <w:p w:rsidR="005D64A7" w:rsidRPr="005D64A7" w:rsidRDefault="005D64A7" w:rsidP="000827B5">
          <w:pPr>
            <w:numPr>
              <w:ilvl w:val="0"/>
              <w:numId w:val="109"/>
            </w:numPr>
            <w:tabs>
              <w:tab w:val="clear" w:pos="720"/>
              <w:tab w:val="num" w:pos="0"/>
            </w:tabs>
            <w:overflowPunct w:val="0"/>
            <w:spacing w:line="240" w:lineRule="auto"/>
            <w:ind w:left="0" w:firstLine="0"/>
            <w:rPr>
              <w:iCs/>
              <w:szCs w:val="21"/>
              <w:lang w:eastAsia="zh-CN"/>
            </w:rPr>
          </w:pPr>
          <w:r w:rsidRPr="005D64A7">
            <w:rPr>
              <w:rFonts w:hAnsi="Arial"/>
              <w:szCs w:val="21"/>
              <w:lang w:eastAsia="zh-CN"/>
            </w:rPr>
            <w:t>其他业务收入和其他业务成本</w:t>
          </w:r>
        </w:p>
        <w:tbl>
          <w:tblPr>
            <w:tblW w:w="8817" w:type="dxa"/>
            <w:tblInd w:w="-28" w:type="dxa"/>
            <w:tblLayout w:type="fixed"/>
            <w:tblCellMar>
              <w:left w:w="28" w:type="dxa"/>
              <w:right w:w="28" w:type="dxa"/>
            </w:tblCellMar>
            <w:tblLook w:val="04A0"/>
          </w:tblPr>
          <w:tblGrid>
            <w:gridCol w:w="4365"/>
            <w:gridCol w:w="2060"/>
            <w:gridCol w:w="240"/>
            <w:gridCol w:w="2152"/>
          </w:tblGrid>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E60254">
                <w:pPr>
                  <w:overflowPunct w:val="0"/>
                  <w:spacing w:line="240" w:lineRule="auto"/>
                  <w:rPr>
                    <w:szCs w:val="21"/>
                    <w:lang w:eastAsia="zh-CN"/>
                  </w:rPr>
                </w:pPr>
              </w:p>
            </w:tc>
            <w:tc>
              <w:tcPr>
                <w:tcW w:w="2060"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r w:rsidRPr="005D64A7">
                  <w:rPr>
                    <w:color w:val="000000"/>
                    <w:szCs w:val="21"/>
                    <w:lang w:val="en-AU" w:eastAsia="zh-CN"/>
                  </w:rPr>
                  <w:t>2020</w:t>
                </w:r>
                <w:r w:rsidRPr="005D64A7">
                  <w:rPr>
                    <w:rFonts w:hAnsi="Arial"/>
                    <w:color w:val="000000"/>
                    <w:szCs w:val="21"/>
                    <w:lang w:val="en-AU" w:eastAsia="zh-CN"/>
                  </w:rPr>
                  <w:t>年度</w:t>
                </w:r>
              </w:p>
            </w:tc>
            <w:tc>
              <w:tcPr>
                <w:tcW w:w="240"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p>
            </w:tc>
            <w:tc>
              <w:tcPr>
                <w:tcW w:w="2152"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r w:rsidRPr="005D64A7">
                  <w:rPr>
                    <w:color w:val="000000"/>
                    <w:szCs w:val="21"/>
                    <w:lang w:val="en-AU" w:eastAsia="zh-CN"/>
                  </w:rPr>
                  <w:t>2019</w:t>
                </w:r>
                <w:r w:rsidRPr="005D64A7">
                  <w:rPr>
                    <w:rFonts w:hAnsi="Arial"/>
                    <w:color w:val="000000"/>
                    <w:szCs w:val="21"/>
                    <w:lang w:val="en-AU" w:eastAsia="zh-CN"/>
                  </w:rPr>
                  <w:t>年度</w:t>
                </w: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E60254">
                <w:pPr>
                  <w:overflowPunct w:val="0"/>
                  <w:spacing w:line="240" w:lineRule="auto"/>
                  <w:rPr>
                    <w:color w:val="000000"/>
                    <w:szCs w:val="21"/>
                  </w:rPr>
                </w:pPr>
                <w:r w:rsidRPr="005D64A7">
                  <w:rPr>
                    <w:rFonts w:hAnsi="Arial"/>
                    <w:color w:val="000000"/>
                    <w:szCs w:val="21"/>
                  </w:rPr>
                  <w:t>其他业务收入：</w:t>
                </w:r>
              </w:p>
            </w:tc>
            <w:tc>
              <w:tcPr>
                <w:tcW w:w="2060" w:type="dxa"/>
                <w:tcBorders>
                  <w:top w:val="nil"/>
                  <w:left w:val="nil"/>
                  <w:bottom w:val="nil"/>
                  <w:right w:val="nil"/>
                </w:tcBorders>
                <w:shd w:val="clear" w:color="auto" w:fill="auto"/>
                <w:vAlign w:val="bottom"/>
                <w:hideMark/>
              </w:tcPr>
              <w:p w:rsidR="005D64A7" w:rsidRPr="005D64A7" w:rsidRDefault="005D64A7" w:rsidP="005D64A7">
                <w:pPr>
                  <w:tabs>
                    <w:tab w:val="decimal" w:pos="1892"/>
                  </w:tabs>
                  <w:overflowPunct w:val="0"/>
                  <w:spacing w:line="240" w:lineRule="auto"/>
                  <w:ind w:rightChars="-21" w:right="-44"/>
                  <w:jc w:val="left"/>
                  <w:rPr>
                    <w:color w:val="000000"/>
                    <w:szCs w:val="21"/>
                  </w:rPr>
                </w:pPr>
              </w:p>
            </w:tc>
            <w:tc>
              <w:tcPr>
                <w:tcW w:w="240"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rPr>
                    <w:szCs w:val="21"/>
                  </w:rPr>
                </w:pPr>
              </w:p>
            </w:tc>
            <w:tc>
              <w:tcPr>
                <w:tcW w:w="2152" w:type="dxa"/>
                <w:tcBorders>
                  <w:top w:val="nil"/>
                  <w:left w:val="nil"/>
                  <w:bottom w:val="nil"/>
                  <w:right w:val="nil"/>
                </w:tcBorders>
                <w:shd w:val="clear" w:color="auto" w:fill="auto"/>
                <w:vAlign w:val="bottom"/>
                <w:hideMark/>
              </w:tcPr>
              <w:p w:rsidR="005D64A7" w:rsidRPr="005D64A7" w:rsidRDefault="005D64A7" w:rsidP="005D64A7">
                <w:pPr>
                  <w:tabs>
                    <w:tab w:val="decimal" w:pos="2000"/>
                  </w:tabs>
                  <w:overflowPunct w:val="0"/>
                  <w:spacing w:line="240" w:lineRule="auto"/>
                  <w:ind w:rightChars="-21" w:right="-44"/>
                  <w:jc w:val="left"/>
                  <w:rPr>
                    <w:color w:val="000000"/>
                    <w:szCs w:val="21"/>
                  </w:rPr>
                </w:pP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列车维修收入</w:t>
                </w:r>
              </w:p>
            </w:tc>
            <w:tc>
              <w:tcPr>
                <w:tcW w:w="2060" w:type="dxa"/>
                <w:tcBorders>
                  <w:top w:val="nil"/>
                  <w:left w:val="nil"/>
                  <w:bottom w:val="nil"/>
                  <w:right w:val="nil"/>
                </w:tcBorders>
                <w:shd w:val="clear" w:color="auto" w:fill="auto"/>
                <w:vAlign w:val="bottom"/>
              </w:tcPr>
              <w:p w:rsidR="005D64A7" w:rsidRPr="005D64A7" w:rsidRDefault="005D64A7" w:rsidP="005D64A7">
                <w:pPr>
                  <w:tabs>
                    <w:tab w:val="decimal" w:pos="1892"/>
                  </w:tabs>
                  <w:overflowPunct w:val="0"/>
                  <w:spacing w:line="240" w:lineRule="auto"/>
                  <w:ind w:rightChars="-21" w:right="-44"/>
                  <w:jc w:val="left"/>
                  <w:rPr>
                    <w:color w:val="000000"/>
                    <w:szCs w:val="21"/>
                  </w:rPr>
                </w:pPr>
                <w:r w:rsidRPr="005D64A7">
                  <w:rPr>
                    <w:color w:val="000000"/>
                    <w:szCs w:val="21"/>
                  </w:rPr>
                  <w:t>473,868,498</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szCs w:val="21"/>
                  </w:rPr>
                </w:pPr>
              </w:p>
            </w:tc>
            <w:tc>
              <w:tcPr>
                <w:tcW w:w="2152" w:type="dxa"/>
                <w:tcBorders>
                  <w:top w:val="nil"/>
                  <w:left w:val="nil"/>
                  <w:bottom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404,228,144</w:t>
                </w: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lang w:eastAsia="zh-CN"/>
                  </w:rPr>
                </w:pPr>
                <w:r w:rsidRPr="005D64A7">
                  <w:rPr>
                    <w:rFonts w:hAnsi="Arial"/>
                    <w:color w:val="000000"/>
                    <w:szCs w:val="21"/>
                    <w:lang w:eastAsia="zh-CN"/>
                  </w:rPr>
                  <w:t>存料及供应品销售收入</w:t>
                </w:r>
              </w:p>
            </w:tc>
            <w:tc>
              <w:tcPr>
                <w:tcW w:w="2060" w:type="dxa"/>
                <w:tcBorders>
                  <w:top w:val="nil"/>
                  <w:left w:val="nil"/>
                  <w:bottom w:val="nil"/>
                  <w:right w:val="nil"/>
                </w:tcBorders>
                <w:shd w:val="clear" w:color="auto" w:fill="auto"/>
                <w:vAlign w:val="bottom"/>
              </w:tcPr>
              <w:p w:rsidR="005D64A7" w:rsidRPr="005D64A7" w:rsidRDefault="005D64A7" w:rsidP="005D64A7">
                <w:pPr>
                  <w:tabs>
                    <w:tab w:val="decimal" w:pos="1892"/>
                  </w:tabs>
                  <w:overflowPunct w:val="0"/>
                  <w:spacing w:line="240" w:lineRule="auto"/>
                  <w:ind w:rightChars="-21" w:right="-44"/>
                  <w:jc w:val="left"/>
                  <w:rPr>
                    <w:color w:val="000000"/>
                    <w:szCs w:val="21"/>
                    <w:lang w:eastAsia="zh-CN"/>
                  </w:rPr>
                </w:pPr>
                <w:r w:rsidRPr="005D64A7">
                  <w:rPr>
                    <w:color w:val="000000"/>
                    <w:szCs w:val="21"/>
                    <w:lang w:eastAsia="zh-CN"/>
                  </w:rPr>
                  <w:t>85,663,685</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szCs w:val="21"/>
                    <w:lang w:eastAsia="zh-CN"/>
                  </w:rPr>
                </w:pPr>
              </w:p>
            </w:tc>
            <w:tc>
              <w:tcPr>
                <w:tcW w:w="2152" w:type="dxa"/>
                <w:tcBorders>
                  <w:top w:val="nil"/>
                  <w:left w:val="nil"/>
                  <w:bottom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lang w:eastAsia="zh-CN"/>
                  </w:rPr>
                </w:pPr>
                <w:r w:rsidRPr="005D64A7">
                  <w:rPr>
                    <w:color w:val="000000"/>
                    <w:szCs w:val="21"/>
                    <w:lang w:eastAsia="zh-CN"/>
                  </w:rPr>
                  <w:t>136,787,165</w:t>
                </w: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租赁收入</w:t>
                </w:r>
              </w:p>
            </w:tc>
            <w:tc>
              <w:tcPr>
                <w:tcW w:w="2060" w:type="dxa"/>
                <w:tcBorders>
                  <w:top w:val="nil"/>
                  <w:left w:val="nil"/>
                  <w:right w:val="nil"/>
                </w:tcBorders>
                <w:shd w:val="clear" w:color="auto" w:fill="auto"/>
                <w:vAlign w:val="bottom"/>
              </w:tcPr>
              <w:p w:rsidR="005D64A7" w:rsidRPr="005D64A7" w:rsidRDefault="005D64A7" w:rsidP="005D64A7">
                <w:pPr>
                  <w:tabs>
                    <w:tab w:val="decimal" w:pos="1892"/>
                  </w:tabs>
                  <w:overflowPunct w:val="0"/>
                  <w:spacing w:line="240" w:lineRule="auto"/>
                  <w:ind w:rightChars="-21" w:right="-44"/>
                  <w:jc w:val="left"/>
                  <w:rPr>
                    <w:color w:val="000000"/>
                    <w:szCs w:val="21"/>
                  </w:rPr>
                </w:pPr>
                <w:r w:rsidRPr="005D64A7">
                  <w:rPr>
                    <w:color w:val="000000"/>
                    <w:szCs w:val="21"/>
                  </w:rPr>
                  <w:t>20,362,340</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szCs w:val="21"/>
                  </w:rPr>
                </w:pPr>
              </w:p>
            </w:tc>
            <w:tc>
              <w:tcPr>
                <w:tcW w:w="2152" w:type="dxa"/>
                <w:tcBorders>
                  <w:top w:val="nil"/>
                  <w:left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54,440,680</w:t>
                </w:r>
              </w:p>
            </w:tc>
          </w:tr>
          <w:tr w:rsidR="005D64A7" w:rsidRPr="005D64A7" w:rsidTr="00E60254">
            <w:trPr>
              <w:trHeight w:val="276"/>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其他收入</w:t>
                </w:r>
              </w:p>
            </w:tc>
            <w:tc>
              <w:tcPr>
                <w:tcW w:w="2060" w:type="dxa"/>
                <w:tcBorders>
                  <w:top w:val="nil"/>
                  <w:left w:val="nil"/>
                  <w:bottom w:val="single" w:sz="4" w:space="0" w:color="auto"/>
                  <w:right w:val="nil"/>
                </w:tcBorders>
                <w:shd w:val="clear" w:color="auto" w:fill="auto"/>
                <w:vAlign w:val="bottom"/>
              </w:tcPr>
              <w:p w:rsidR="005D64A7" w:rsidRPr="005D64A7" w:rsidRDefault="005D64A7" w:rsidP="005D64A7">
                <w:pPr>
                  <w:tabs>
                    <w:tab w:val="decimal" w:pos="1892"/>
                  </w:tabs>
                  <w:overflowPunct w:val="0"/>
                  <w:spacing w:line="240" w:lineRule="auto"/>
                  <w:ind w:rightChars="-21" w:right="-44"/>
                  <w:jc w:val="left"/>
                  <w:rPr>
                    <w:color w:val="000000"/>
                    <w:szCs w:val="21"/>
                  </w:rPr>
                </w:pPr>
                <w:r w:rsidRPr="005D64A7">
                  <w:rPr>
                    <w:color w:val="000000"/>
                    <w:szCs w:val="21"/>
                  </w:rPr>
                  <w:t>279,762,942</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color w:val="000000"/>
                    <w:szCs w:val="21"/>
                  </w:rPr>
                </w:pPr>
              </w:p>
            </w:tc>
            <w:tc>
              <w:tcPr>
                <w:tcW w:w="2152" w:type="dxa"/>
                <w:tcBorders>
                  <w:top w:val="nil"/>
                  <w:left w:val="nil"/>
                  <w:bottom w:val="single" w:sz="4" w:space="0" w:color="auto"/>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342,610,217</w:t>
                </w:r>
              </w:p>
            </w:tc>
          </w:tr>
          <w:tr w:rsidR="005D64A7" w:rsidRPr="005D64A7" w:rsidTr="00E60254">
            <w:trPr>
              <w:trHeight w:val="276"/>
            </w:trPr>
            <w:tc>
              <w:tcPr>
                <w:tcW w:w="4365" w:type="dxa"/>
                <w:tcBorders>
                  <w:top w:val="nil"/>
                  <w:left w:val="nil"/>
                  <w:bottom w:val="nil"/>
                  <w:right w:val="nil"/>
                </w:tcBorders>
                <w:shd w:val="clear" w:color="auto" w:fill="auto"/>
                <w:vAlign w:val="bottom"/>
                <w:hideMark/>
              </w:tcPr>
              <w:p w:rsidR="005D64A7" w:rsidRPr="005D64A7" w:rsidRDefault="005D64A7" w:rsidP="00E60254">
                <w:pPr>
                  <w:overflowPunct w:val="0"/>
                  <w:spacing w:line="240" w:lineRule="auto"/>
                  <w:jc w:val="right"/>
                  <w:rPr>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D64A7" w:rsidRPr="005D64A7" w:rsidRDefault="005D64A7" w:rsidP="005D64A7">
                <w:pPr>
                  <w:tabs>
                    <w:tab w:val="decimal" w:pos="1892"/>
                  </w:tabs>
                  <w:overflowPunct w:val="0"/>
                  <w:spacing w:line="240" w:lineRule="auto"/>
                  <w:ind w:rightChars="-21" w:right="-44"/>
                  <w:jc w:val="left"/>
                  <w:rPr>
                    <w:color w:val="000000"/>
                    <w:szCs w:val="21"/>
                  </w:rPr>
                </w:pPr>
                <w:r w:rsidRPr="005D64A7">
                  <w:rPr>
                    <w:color w:val="000000"/>
                    <w:szCs w:val="21"/>
                  </w:rPr>
                  <w:t>859,657,465</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rPr>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938,066,206</w:t>
                </w:r>
              </w:p>
            </w:tc>
          </w:tr>
        </w:tbl>
        <w:p w:rsidR="005D64A7" w:rsidRPr="005D64A7" w:rsidRDefault="005D64A7" w:rsidP="005D64A7">
          <w:pPr>
            <w:overflowPunct w:val="0"/>
            <w:spacing w:line="240" w:lineRule="auto"/>
            <w:rPr>
              <w:szCs w:val="21"/>
              <w:lang w:eastAsia="zh-CN"/>
            </w:rPr>
          </w:pPr>
        </w:p>
        <w:tbl>
          <w:tblPr>
            <w:tblW w:w="8817" w:type="dxa"/>
            <w:tblLayout w:type="fixed"/>
            <w:tblCellMar>
              <w:left w:w="28" w:type="dxa"/>
              <w:right w:w="28" w:type="dxa"/>
            </w:tblCellMar>
            <w:tblLook w:val="04A0"/>
          </w:tblPr>
          <w:tblGrid>
            <w:gridCol w:w="4365"/>
            <w:gridCol w:w="2060"/>
            <w:gridCol w:w="240"/>
            <w:gridCol w:w="2152"/>
          </w:tblGrid>
          <w:tr w:rsidR="005D64A7" w:rsidRPr="005D64A7" w:rsidTr="00E60254">
            <w:trPr>
              <w:trHeight w:val="264"/>
            </w:trPr>
            <w:tc>
              <w:tcPr>
                <w:tcW w:w="4365" w:type="dxa"/>
                <w:shd w:val="clear" w:color="auto" w:fill="auto"/>
                <w:vAlign w:val="bottom"/>
                <w:hideMark/>
              </w:tcPr>
              <w:p w:rsidR="005D64A7" w:rsidRPr="005D64A7" w:rsidRDefault="005D64A7" w:rsidP="00E60254">
                <w:pPr>
                  <w:overflowPunct w:val="0"/>
                  <w:spacing w:line="240" w:lineRule="auto"/>
                  <w:rPr>
                    <w:szCs w:val="21"/>
                  </w:rPr>
                </w:pPr>
              </w:p>
            </w:tc>
            <w:tc>
              <w:tcPr>
                <w:tcW w:w="2060" w:type="dxa"/>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r w:rsidRPr="005D64A7">
                  <w:rPr>
                    <w:color w:val="000000"/>
                    <w:szCs w:val="21"/>
                    <w:lang w:val="en-AU" w:eastAsia="zh-CN"/>
                  </w:rPr>
                  <w:t>2020</w:t>
                </w:r>
                <w:r w:rsidRPr="005D64A7">
                  <w:rPr>
                    <w:rFonts w:hAnsi="Arial"/>
                    <w:color w:val="000000"/>
                    <w:szCs w:val="21"/>
                    <w:lang w:val="en-AU" w:eastAsia="zh-CN"/>
                  </w:rPr>
                  <w:t>年度</w:t>
                </w:r>
              </w:p>
            </w:tc>
            <w:tc>
              <w:tcPr>
                <w:tcW w:w="240" w:type="dxa"/>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p>
            </w:tc>
            <w:tc>
              <w:tcPr>
                <w:tcW w:w="2152" w:type="dxa"/>
                <w:shd w:val="clear" w:color="auto" w:fill="auto"/>
                <w:vAlign w:val="bottom"/>
                <w:hideMark/>
              </w:tcPr>
              <w:p w:rsidR="005D64A7" w:rsidRPr="005D64A7" w:rsidRDefault="005D64A7" w:rsidP="005D64A7">
                <w:pPr>
                  <w:overflowPunct w:val="0"/>
                  <w:spacing w:line="240" w:lineRule="auto"/>
                  <w:ind w:rightChars="50" w:right="105"/>
                  <w:jc w:val="right"/>
                  <w:rPr>
                    <w:color w:val="000000"/>
                    <w:szCs w:val="21"/>
                    <w:lang w:eastAsia="zh-CN"/>
                  </w:rPr>
                </w:pPr>
                <w:r w:rsidRPr="005D64A7">
                  <w:rPr>
                    <w:color w:val="000000"/>
                    <w:szCs w:val="21"/>
                    <w:lang w:val="en-AU" w:eastAsia="zh-CN"/>
                  </w:rPr>
                  <w:t>2019</w:t>
                </w:r>
                <w:r w:rsidRPr="005D64A7">
                  <w:rPr>
                    <w:rFonts w:hAnsi="Arial"/>
                    <w:color w:val="000000"/>
                    <w:szCs w:val="21"/>
                    <w:lang w:val="en-AU" w:eastAsia="zh-CN"/>
                  </w:rPr>
                  <w:t>年度</w:t>
                </w:r>
              </w:p>
            </w:tc>
          </w:tr>
          <w:tr w:rsidR="005D64A7" w:rsidRPr="005D64A7" w:rsidTr="00E60254">
            <w:trPr>
              <w:trHeight w:val="264"/>
            </w:trPr>
            <w:tc>
              <w:tcPr>
                <w:tcW w:w="4365" w:type="dxa"/>
                <w:shd w:val="clear" w:color="auto" w:fill="auto"/>
                <w:vAlign w:val="bottom"/>
                <w:hideMark/>
              </w:tcPr>
              <w:p w:rsidR="005D64A7" w:rsidRPr="005D64A7" w:rsidRDefault="005D64A7" w:rsidP="00E60254">
                <w:pPr>
                  <w:overflowPunct w:val="0"/>
                  <w:spacing w:line="240" w:lineRule="auto"/>
                  <w:rPr>
                    <w:color w:val="000000"/>
                    <w:szCs w:val="21"/>
                  </w:rPr>
                </w:pPr>
                <w:r w:rsidRPr="005D64A7">
                  <w:rPr>
                    <w:rFonts w:hAnsi="Arial"/>
                    <w:color w:val="000000"/>
                    <w:szCs w:val="21"/>
                  </w:rPr>
                  <w:t>其他业务成本：</w:t>
                </w:r>
              </w:p>
            </w:tc>
            <w:tc>
              <w:tcPr>
                <w:tcW w:w="2060" w:type="dxa"/>
                <w:shd w:val="clear" w:color="auto" w:fill="auto"/>
                <w:vAlign w:val="bottom"/>
                <w:hideMark/>
              </w:tcPr>
              <w:p w:rsidR="005D64A7" w:rsidRPr="005D64A7" w:rsidRDefault="005D64A7" w:rsidP="005D64A7">
                <w:pPr>
                  <w:tabs>
                    <w:tab w:val="decimal" w:pos="1920"/>
                  </w:tabs>
                  <w:overflowPunct w:val="0"/>
                  <w:spacing w:line="240" w:lineRule="auto"/>
                  <w:ind w:rightChars="-21" w:right="-44"/>
                  <w:jc w:val="left"/>
                  <w:rPr>
                    <w:color w:val="000000"/>
                    <w:szCs w:val="21"/>
                  </w:rPr>
                </w:pPr>
              </w:p>
            </w:tc>
            <w:tc>
              <w:tcPr>
                <w:tcW w:w="240" w:type="dxa"/>
                <w:shd w:val="clear" w:color="auto" w:fill="auto"/>
                <w:vAlign w:val="bottom"/>
                <w:hideMark/>
              </w:tcPr>
              <w:p w:rsidR="005D64A7" w:rsidRPr="005D64A7" w:rsidRDefault="005D64A7" w:rsidP="005D64A7">
                <w:pPr>
                  <w:overflowPunct w:val="0"/>
                  <w:spacing w:line="240" w:lineRule="auto"/>
                  <w:ind w:rightChars="50" w:right="105"/>
                  <w:rPr>
                    <w:szCs w:val="21"/>
                  </w:rPr>
                </w:pPr>
              </w:p>
            </w:tc>
            <w:tc>
              <w:tcPr>
                <w:tcW w:w="2152" w:type="dxa"/>
                <w:shd w:val="clear" w:color="auto" w:fill="auto"/>
                <w:vAlign w:val="bottom"/>
                <w:hideMark/>
              </w:tcPr>
              <w:p w:rsidR="005D64A7" w:rsidRPr="005D64A7" w:rsidRDefault="005D64A7" w:rsidP="005D64A7">
                <w:pPr>
                  <w:tabs>
                    <w:tab w:val="decimal" w:pos="2000"/>
                  </w:tabs>
                  <w:overflowPunct w:val="0"/>
                  <w:spacing w:line="240" w:lineRule="auto"/>
                  <w:ind w:rightChars="-21" w:right="-44"/>
                  <w:jc w:val="left"/>
                  <w:rPr>
                    <w:color w:val="000000"/>
                    <w:szCs w:val="21"/>
                  </w:rPr>
                </w:pP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工资及福利</w:t>
                </w:r>
              </w:p>
            </w:tc>
            <w:tc>
              <w:tcPr>
                <w:tcW w:w="2060" w:type="dxa"/>
                <w:tcBorders>
                  <w:top w:val="nil"/>
                  <w:left w:val="nil"/>
                  <w:bottom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 xml:space="preserve"> 325,236,273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jc w:val="right"/>
                  <w:rPr>
                    <w:szCs w:val="21"/>
                  </w:rPr>
                </w:pPr>
              </w:p>
            </w:tc>
            <w:tc>
              <w:tcPr>
                <w:tcW w:w="2152" w:type="dxa"/>
                <w:tcBorders>
                  <w:top w:val="nil"/>
                  <w:left w:val="nil"/>
                  <w:bottom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369,441,222</w:t>
                </w: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物料及水电消耗</w:t>
                </w:r>
              </w:p>
            </w:tc>
            <w:tc>
              <w:tcPr>
                <w:tcW w:w="2060" w:type="dxa"/>
                <w:tcBorders>
                  <w:top w:val="nil"/>
                  <w:left w:val="nil"/>
                  <w:bottom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 xml:space="preserve"> 187,972,821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jc w:val="right"/>
                  <w:rPr>
                    <w:szCs w:val="21"/>
                  </w:rPr>
                </w:pPr>
              </w:p>
            </w:tc>
            <w:tc>
              <w:tcPr>
                <w:tcW w:w="2152" w:type="dxa"/>
                <w:tcBorders>
                  <w:top w:val="nil"/>
                  <w:left w:val="nil"/>
                  <w:bottom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239,315,998</w:t>
                </w:r>
              </w:p>
            </w:tc>
          </w:tr>
          <w:tr w:rsidR="005D64A7" w:rsidRPr="005D64A7" w:rsidTr="00E60254">
            <w:trPr>
              <w:trHeight w:val="264"/>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固定资产折旧</w:t>
                </w:r>
              </w:p>
            </w:tc>
            <w:tc>
              <w:tcPr>
                <w:tcW w:w="2060" w:type="dxa"/>
                <w:tcBorders>
                  <w:top w:val="nil"/>
                  <w:left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 xml:space="preserve"> 26,145,122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jc w:val="right"/>
                  <w:rPr>
                    <w:szCs w:val="21"/>
                  </w:rPr>
                </w:pPr>
              </w:p>
            </w:tc>
            <w:tc>
              <w:tcPr>
                <w:tcW w:w="2152" w:type="dxa"/>
                <w:tcBorders>
                  <w:top w:val="nil"/>
                  <w:left w:val="nil"/>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20,502,720</w:t>
                </w:r>
              </w:p>
            </w:tc>
          </w:tr>
          <w:tr w:rsidR="005D64A7" w:rsidRPr="005D64A7" w:rsidTr="00E60254">
            <w:trPr>
              <w:trHeight w:val="276"/>
            </w:trPr>
            <w:tc>
              <w:tcPr>
                <w:tcW w:w="4365"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leftChars="100" w:left="210"/>
                  <w:rPr>
                    <w:color w:val="000000"/>
                    <w:szCs w:val="21"/>
                  </w:rPr>
                </w:pPr>
                <w:r w:rsidRPr="005D64A7">
                  <w:rPr>
                    <w:rFonts w:hAnsi="Arial"/>
                    <w:color w:val="000000"/>
                    <w:szCs w:val="21"/>
                  </w:rPr>
                  <w:t>其他</w:t>
                </w:r>
              </w:p>
            </w:tc>
            <w:tc>
              <w:tcPr>
                <w:tcW w:w="2060" w:type="dxa"/>
                <w:tcBorders>
                  <w:top w:val="nil"/>
                  <w:left w:val="nil"/>
                  <w:bottom w:val="single" w:sz="4" w:space="0" w:color="auto"/>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 xml:space="preserve"> 143,324,895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jc w:val="right"/>
                  <w:rPr>
                    <w:color w:val="000000"/>
                    <w:szCs w:val="21"/>
                  </w:rPr>
                </w:pPr>
              </w:p>
            </w:tc>
            <w:tc>
              <w:tcPr>
                <w:tcW w:w="2152" w:type="dxa"/>
                <w:tcBorders>
                  <w:top w:val="nil"/>
                  <w:left w:val="nil"/>
                  <w:bottom w:val="single" w:sz="4" w:space="0" w:color="auto"/>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191,252,080</w:t>
                </w:r>
              </w:p>
            </w:tc>
          </w:tr>
          <w:tr w:rsidR="005D64A7" w:rsidRPr="005D64A7" w:rsidTr="00E60254">
            <w:trPr>
              <w:trHeight w:val="276"/>
            </w:trPr>
            <w:tc>
              <w:tcPr>
                <w:tcW w:w="4365" w:type="dxa"/>
                <w:tcBorders>
                  <w:top w:val="nil"/>
                  <w:left w:val="nil"/>
                  <w:bottom w:val="nil"/>
                  <w:right w:val="nil"/>
                </w:tcBorders>
                <w:shd w:val="clear" w:color="auto" w:fill="auto"/>
                <w:vAlign w:val="bottom"/>
                <w:hideMark/>
              </w:tcPr>
              <w:p w:rsidR="005D64A7" w:rsidRPr="005D64A7" w:rsidRDefault="005D64A7" w:rsidP="00E60254">
                <w:pPr>
                  <w:overflowPunct w:val="0"/>
                  <w:spacing w:line="240" w:lineRule="auto"/>
                  <w:jc w:val="right"/>
                  <w:rPr>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 xml:space="preserve"> 682,679,111 </w:t>
                </w:r>
              </w:p>
            </w:tc>
            <w:tc>
              <w:tcPr>
                <w:tcW w:w="240" w:type="dxa"/>
                <w:tcBorders>
                  <w:top w:val="nil"/>
                  <w:left w:val="nil"/>
                  <w:bottom w:val="nil"/>
                  <w:right w:val="nil"/>
                </w:tcBorders>
                <w:shd w:val="clear" w:color="auto" w:fill="auto"/>
                <w:vAlign w:val="bottom"/>
              </w:tcPr>
              <w:p w:rsidR="005D64A7" w:rsidRPr="005D64A7" w:rsidRDefault="005D64A7" w:rsidP="005D64A7">
                <w:pPr>
                  <w:overflowPunct w:val="0"/>
                  <w:spacing w:line="240" w:lineRule="auto"/>
                  <w:ind w:rightChars="50" w:right="105"/>
                  <w:jc w:val="right"/>
                  <w:rPr>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5D64A7" w:rsidRPr="005D64A7" w:rsidRDefault="005D64A7" w:rsidP="005D64A7">
                <w:pPr>
                  <w:tabs>
                    <w:tab w:val="decimal" w:pos="2000"/>
                  </w:tabs>
                  <w:overflowPunct w:val="0"/>
                  <w:spacing w:line="240" w:lineRule="auto"/>
                  <w:ind w:rightChars="-21" w:right="-44"/>
                  <w:jc w:val="left"/>
                  <w:rPr>
                    <w:color w:val="000000"/>
                    <w:szCs w:val="21"/>
                  </w:rPr>
                </w:pPr>
                <w:r w:rsidRPr="005D64A7">
                  <w:rPr>
                    <w:color w:val="000000"/>
                    <w:szCs w:val="21"/>
                  </w:rPr>
                  <w:t>820,512,020</w:t>
                </w:r>
              </w:p>
            </w:tc>
          </w:tr>
        </w:tbl>
        <w:p w:rsidR="00865A28" w:rsidRPr="00BE751A" w:rsidRDefault="001A19A4" w:rsidP="00BE751A"/>
      </w:sdtContent>
    </w:sdt>
    <w:bookmarkStart w:id="164" w:name="_Hlk533798958" w:displacedByCustomXml="next"/>
    <w:sdt>
      <w:sdtPr>
        <w:rPr>
          <w:b/>
          <w:bCs/>
          <w:sz w:val="20"/>
          <w:szCs w:val="24"/>
        </w:rPr>
        <w:alias w:val="模块:分摊至剩余履约义务的说明"/>
        <w:tag w:val="_SEC_b803be9d61b44303b6da1e3330ef906c"/>
        <w:id w:val="-1545204613"/>
        <w:lock w:val="sdtLocked"/>
        <w:placeholder>
          <w:docPart w:val="GBC22222222222222222222222222222"/>
        </w:placeholder>
      </w:sdtPr>
      <w:sdtEndPr>
        <w:rPr>
          <w:rFonts w:ascii="Arial" w:hAnsi="Arial" w:hint="eastAsia"/>
          <w:b w:val="0"/>
          <w:bCs w:val="0"/>
          <w:sz w:val="21"/>
          <w:szCs w:val="21"/>
        </w:rPr>
      </w:sdtEndPr>
      <w:sdtContent>
        <w:p w:rsidR="005D64A7" w:rsidRPr="005D64A7" w:rsidRDefault="005D64A7" w:rsidP="000827B5">
          <w:pPr>
            <w:numPr>
              <w:ilvl w:val="0"/>
              <w:numId w:val="109"/>
            </w:numPr>
            <w:tabs>
              <w:tab w:val="clear" w:pos="720"/>
              <w:tab w:val="num" w:pos="0"/>
            </w:tabs>
            <w:overflowPunct w:val="0"/>
            <w:spacing w:line="240" w:lineRule="auto"/>
            <w:ind w:left="0" w:firstLine="0"/>
            <w:rPr>
              <w:lang w:eastAsia="zh-CN"/>
            </w:rPr>
          </w:pPr>
          <w:r w:rsidRPr="005D64A7">
            <w:rPr>
              <w:rFonts w:hAnsi="Arial"/>
              <w:lang w:eastAsia="zh-CN"/>
            </w:rPr>
            <w:t>本公司</w:t>
          </w:r>
          <w:r w:rsidRPr="005D64A7">
            <w:rPr>
              <w:color w:val="000000"/>
              <w:lang w:val="en-AU" w:eastAsia="zh-CN"/>
            </w:rPr>
            <w:t>2020</w:t>
          </w:r>
          <w:r w:rsidRPr="005D64A7">
            <w:rPr>
              <w:rFonts w:hAnsi="Arial"/>
              <w:color w:val="000000"/>
              <w:lang w:val="en-AU" w:eastAsia="zh-CN"/>
            </w:rPr>
            <w:t>年度</w:t>
          </w:r>
          <w:r w:rsidRPr="005D64A7">
            <w:rPr>
              <w:rFonts w:hAnsi="Arial"/>
              <w:lang w:eastAsia="zh-CN"/>
            </w:rPr>
            <w:t>的营业收入分解如下：</w:t>
          </w:r>
        </w:p>
        <w:sdt>
          <w:sdtPr>
            <w:alias w:val="是否适用：母公司分摊至剩余履约义务的说明[双击切换]"/>
            <w:tag w:val="_GBC_7f0a9adae5ea4624a849a396f1ce90b1"/>
            <w:id w:val="-1540422217"/>
            <w:lock w:val="sdtContentLocked"/>
            <w:placeholder>
              <w:docPart w:val="GBC22222222222222222222222222222"/>
            </w:placeholder>
          </w:sdtPr>
          <w:sdtContent>
            <w:p w:rsidR="00865A28" w:rsidRDefault="001A19A4">
              <w:r w:rsidRPr="00A26F80">
                <w:rPr>
                  <w:rFonts w:ascii="宋体" w:hAnsi="宋体"/>
                </w:rPr>
                <w:fldChar w:fldCharType="begin"/>
              </w:r>
              <w:r w:rsidR="005D64A7">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5D64A7">
                <w:rPr>
                  <w:rFonts w:ascii="宋体" w:hAnsi="宋体"/>
                </w:rPr>
                <w:instrText xml:space="preserve"> MACROBUTTON  SnrToggleCheckbox □不适用 </w:instrText>
              </w:r>
              <w:r w:rsidRPr="00A26F80">
                <w:rPr>
                  <w:rFonts w:ascii="宋体" w:hAnsi="宋体"/>
                </w:rPr>
                <w:fldChar w:fldCharType="end"/>
              </w:r>
            </w:p>
          </w:sdtContent>
        </w:sdt>
        <w:tbl>
          <w:tblPr>
            <w:tblW w:w="8709" w:type="dxa"/>
            <w:tblInd w:w="108" w:type="dxa"/>
            <w:tblLayout w:type="fixed"/>
            <w:tblCellMar>
              <w:left w:w="28" w:type="dxa"/>
              <w:right w:w="28" w:type="dxa"/>
            </w:tblCellMar>
            <w:tblLook w:val="04A0"/>
          </w:tblPr>
          <w:tblGrid>
            <w:gridCol w:w="6299"/>
            <w:gridCol w:w="2410"/>
          </w:tblGrid>
          <w:tr w:rsidR="005D64A7" w:rsidRPr="005D64A7" w:rsidTr="00E60254">
            <w:trPr>
              <w:trHeight w:val="264"/>
            </w:trPr>
            <w:tc>
              <w:tcPr>
                <w:tcW w:w="6299"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rPr>
                    <w:lang w:eastAsia="zh-CN"/>
                  </w:rPr>
                </w:pPr>
              </w:p>
            </w:tc>
            <w:tc>
              <w:tcPr>
                <w:tcW w:w="2410" w:type="dxa"/>
                <w:tcBorders>
                  <w:top w:val="nil"/>
                  <w:left w:val="nil"/>
                  <w:right w:val="nil"/>
                </w:tcBorders>
                <w:shd w:val="clear" w:color="auto" w:fill="auto"/>
                <w:vAlign w:val="bottom"/>
                <w:hideMark/>
              </w:tcPr>
              <w:p w:rsidR="005D64A7" w:rsidRPr="005D64A7" w:rsidRDefault="005D64A7" w:rsidP="005D64A7">
                <w:pPr>
                  <w:overflowPunct w:val="0"/>
                  <w:spacing w:line="240" w:lineRule="auto"/>
                  <w:ind w:rightChars="54" w:right="113"/>
                  <w:jc w:val="right"/>
                  <w:rPr>
                    <w:color w:val="000000"/>
                    <w:lang w:eastAsia="zh-CN"/>
                  </w:rPr>
                </w:pPr>
                <w:r w:rsidRPr="005D64A7">
                  <w:rPr>
                    <w:color w:val="000000"/>
                    <w:lang w:val="en-AU" w:eastAsia="zh-CN"/>
                  </w:rPr>
                  <w:t>2020</w:t>
                </w:r>
                <w:r w:rsidRPr="005D64A7">
                  <w:rPr>
                    <w:rFonts w:hAnsi="Arial"/>
                    <w:color w:val="000000"/>
                    <w:lang w:val="en-AU" w:eastAsia="zh-CN"/>
                  </w:rPr>
                  <w:t>年度</w:t>
                </w:r>
              </w:p>
            </w:tc>
          </w:tr>
          <w:tr w:rsidR="005D64A7" w:rsidRPr="005D64A7" w:rsidTr="00E60254">
            <w:trPr>
              <w:trHeight w:val="264"/>
            </w:trPr>
            <w:tc>
              <w:tcPr>
                <w:tcW w:w="6299"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rPr>
                    <w:color w:val="000000"/>
                  </w:rPr>
                </w:pPr>
                <w:r w:rsidRPr="005D64A7">
                  <w:rPr>
                    <w:rFonts w:hAnsi="Arial"/>
                    <w:color w:val="000000"/>
                    <w:lang w:eastAsia="zh-CN"/>
                  </w:rPr>
                  <w:t>主营业务收入</w:t>
                </w:r>
              </w:p>
            </w:tc>
            <w:tc>
              <w:tcPr>
                <w:tcW w:w="2410" w:type="dxa"/>
                <w:tcBorders>
                  <w:top w:val="nil"/>
                  <w:left w:val="nil"/>
                  <w:bottom w:val="single" w:sz="4" w:space="0" w:color="auto"/>
                  <w:right w:val="nil"/>
                </w:tcBorders>
                <w:shd w:val="clear" w:color="auto" w:fill="auto"/>
                <w:vAlign w:val="bottom"/>
              </w:tcPr>
              <w:p w:rsidR="005D64A7" w:rsidRPr="005D64A7" w:rsidRDefault="005D64A7" w:rsidP="005D64A7">
                <w:pPr>
                  <w:tabs>
                    <w:tab w:val="decimal" w:pos="1924"/>
                  </w:tabs>
                  <w:overflowPunct w:val="0"/>
                  <w:spacing w:line="240" w:lineRule="auto"/>
                  <w:ind w:rightChars="71" w:right="149"/>
                  <w:jc w:val="right"/>
                  <w:rPr>
                    <w:color w:val="000000"/>
                  </w:rPr>
                </w:pPr>
                <w:r w:rsidRPr="005D64A7">
                  <w:rPr>
                    <w:color w:val="000000"/>
                  </w:rPr>
                  <w:t>15,385,428,001</w:t>
                </w:r>
              </w:p>
            </w:tc>
          </w:tr>
          <w:tr w:rsidR="005D64A7" w:rsidRPr="005D64A7" w:rsidTr="00E60254">
            <w:trPr>
              <w:trHeight w:val="264"/>
            </w:trPr>
            <w:tc>
              <w:tcPr>
                <w:tcW w:w="6299" w:type="dxa"/>
                <w:tcBorders>
                  <w:top w:val="nil"/>
                  <w:left w:val="nil"/>
                  <w:bottom w:val="nil"/>
                  <w:right w:val="single" w:sz="4" w:space="0" w:color="auto"/>
                </w:tcBorders>
                <w:shd w:val="clear" w:color="auto" w:fill="auto"/>
                <w:vAlign w:val="bottom"/>
                <w:hideMark/>
              </w:tcPr>
              <w:p w:rsidR="005D64A7" w:rsidRPr="005D64A7" w:rsidRDefault="005D64A7" w:rsidP="005D64A7">
                <w:pPr>
                  <w:overflowPunct w:val="0"/>
                  <w:spacing w:line="240" w:lineRule="auto"/>
                  <w:ind w:rightChars="50" w:right="105"/>
                  <w:rPr>
                    <w:color w:val="000000"/>
                    <w:lang w:eastAsia="zh-CN"/>
                  </w:rPr>
                </w:pPr>
                <w:r w:rsidRPr="005D64A7">
                  <w:rPr>
                    <w:rFonts w:hAnsi="Arial"/>
                    <w:color w:val="000000"/>
                    <w:lang w:eastAsia="zh-CN"/>
                  </w:rPr>
                  <w:t>其中：在某一时点确认</w:t>
                </w:r>
              </w:p>
            </w:tc>
            <w:tc>
              <w:tcPr>
                <w:tcW w:w="2410" w:type="dxa"/>
                <w:tcBorders>
                  <w:top w:val="single" w:sz="4" w:space="0" w:color="auto"/>
                  <w:left w:val="single" w:sz="4" w:space="0" w:color="auto"/>
                  <w:right w:val="single" w:sz="4" w:space="0" w:color="auto"/>
                </w:tcBorders>
                <w:shd w:val="clear" w:color="auto" w:fill="auto"/>
                <w:vAlign w:val="bottom"/>
              </w:tcPr>
              <w:p w:rsidR="005D64A7" w:rsidRPr="005D64A7" w:rsidRDefault="005D64A7" w:rsidP="005D64A7">
                <w:pPr>
                  <w:tabs>
                    <w:tab w:val="decimal" w:pos="1924"/>
                  </w:tabs>
                  <w:overflowPunct w:val="0"/>
                  <w:spacing w:line="240" w:lineRule="auto"/>
                  <w:ind w:rightChars="71" w:right="149"/>
                  <w:jc w:val="right"/>
                  <w:rPr>
                    <w:color w:val="000000"/>
                    <w:lang w:eastAsia="zh-CN"/>
                  </w:rPr>
                </w:pPr>
                <w:r w:rsidRPr="005D64A7">
                  <w:rPr>
                    <w:color w:val="000000"/>
                    <w:lang w:eastAsia="zh-CN"/>
                  </w:rPr>
                  <w:t>-</w:t>
                </w:r>
              </w:p>
            </w:tc>
          </w:tr>
          <w:tr w:rsidR="005D64A7" w:rsidRPr="005D64A7" w:rsidTr="00E60254">
            <w:trPr>
              <w:trHeight w:val="264"/>
            </w:trPr>
            <w:tc>
              <w:tcPr>
                <w:tcW w:w="6299" w:type="dxa"/>
                <w:tcBorders>
                  <w:top w:val="nil"/>
                  <w:left w:val="nil"/>
                  <w:bottom w:val="nil"/>
                  <w:right w:val="single" w:sz="4" w:space="0" w:color="auto"/>
                </w:tcBorders>
                <w:shd w:val="clear" w:color="auto" w:fill="auto"/>
                <w:vAlign w:val="bottom"/>
                <w:hideMark/>
              </w:tcPr>
              <w:p w:rsidR="005D64A7" w:rsidRPr="005D64A7" w:rsidRDefault="005D64A7" w:rsidP="005D64A7">
                <w:pPr>
                  <w:overflowPunct w:val="0"/>
                  <w:spacing w:line="240" w:lineRule="auto"/>
                  <w:ind w:rightChars="50" w:right="105" w:firstLine="609"/>
                  <w:rPr>
                    <w:color w:val="000000"/>
                    <w:lang w:eastAsia="zh-CN"/>
                  </w:rPr>
                </w:pPr>
                <w:r w:rsidRPr="005D64A7">
                  <w:rPr>
                    <w:rFonts w:hAnsi="Arial"/>
                    <w:color w:val="000000"/>
                    <w:lang w:eastAsia="zh-CN"/>
                  </w:rPr>
                  <w:t>在某一时段确认</w:t>
                </w:r>
              </w:p>
            </w:tc>
            <w:tc>
              <w:tcPr>
                <w:tcW w:w="2410" w:type="dxa"/>
                <w:tcBorders>
                  <w:top w:val="nil"/>
                  <w:left w:val="single" w:sz="4" w:space="0" w:color="auto"/>
                  <w:bottom w:val="single" w:sz="4" w:space="0" w:color="auto"/>
                  <w:right w:val="single" w:sz="4" w:space="0" w:color="auto"/>
                </w:tcBorders>
                <w:shd w:val="clear" w:color="auto" w:fill="auto"/>
                <w:vAlign w:val="bottom"/>
              </w:tcPr>
              <w:p w:rsidR="005D64A7" w:rsidRPr="005D64A7" w:rsidRDefault="005D64A7" w:rsidP="005D64A7">
                <w:pPr>
                  <w:tabs>
                    <w:tab w:val="decimal" w:pos="1924"/>
                  </w:tabs>
                  <w:overflowPunct w:val="0"/>
                  <w:spacing w:line="240" w:lineRule="auto"/>
                  <w:ind w:rightChars="71" w:right="149"/>
                  <w:jc w:val="right"/>
                  <w:rPr>
                    <w:color w:val="000000"/>
                  </w:rPr>
                </w:pPr>
                <w:r w:rsidRPr="005D64A7">
                  <w:rPr>
                    <w:color w:val="000000"/>
                  </w:rPr>
                  <w:t>15,385,428,001</w:t>
                </w:r>
              </w:p>
            </w:tc>
          </w:tr>
          <w:tr w:rsidR="005D64A7" w:rsidRPr="005D64A7" w:rsidTr="00E60254">
            <w:trPr>
              <w:trHeight w:val="276"/>
            </w:trPr>
            <w:tc>
              <w:tcPr>
                <w:tcW w:w="6299"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rPr>
                    <w:color w:val="000000"/>
                  </w:rPr>
                </w:pPr>
                <w:r w:rsidRPr="005D64A7">
                  <w:rPr>
                    <w:rFonts w:hAnsi="Arial"/>
                    <w:color w:val="000000"/>
                  </w:rPr>
                  <w:t>其他业务收入</w:t>
                </w:r>
              </w:p>
            </w:tc>
            <w:tc>
              <w:tcPr>
                <w:tcW w:w="2410" w:type="dxa"/>
                <w:tcBorders>
                  <w:top w:val="single" w:sz="4" w:space="0" w:color="auto"/>
                  <w:left w:val="nil"/>
                  <w:bottom w:val="single" w:sz="4" w:space="0" w:color="auto"/>
                  <w:right w:val="nil"/>
                </w:tcBorders>
                <w:shd w:val="clear" w:color="auto" w:fill="auto"/>
                <w:vAlign w:val="bottom"/>
              </w:tcPr>
              <w:p w:rsidR="005D64A7" w:rsidRPr="005D64A7" w:rsidRDefault="005D64A7" w:rsidP="005D64A7">
                <w:pPr>
                  <w:tabs>
                    <w:tab w:val="decimal" w:pos="1934"/>
                  </w:tabs>
                  <w:overflowPunct w:val="0"/>
                  <w:spacing w:line="240" w:lineRule="auto"/>
                  <w:ind w:rightChars="71" w:right="149"/>
                  <w:jc w:val="right"/>
                  <w:rPr>
                    <w:color w:val="000000"/>
                  </w:rPr>
                </w:pPr>
                <w:r w:rsidRPr="005D64A7">
                  <w:rPr>
                    <w:color w:val="000000"/>
                  </w:rPr>
                  <w:t>859,657,465</w:t>
                </w:r>
              </w:p>
            </w:tc>
          </w:tr>
          <w:tr w:rsidR="005D64A7" w:rsidRPr="005D64A7" w:rsidTr="00E60254">
            <w:trPr>
              <w:trHeight w:val="276"/>
            </w:trPr>
            <w:tc>
              <w:tcPr>
                <w:tcW w:w="6299" w:type="dxa"/>
                <w:tcBorders>
                  <w:top w:val="nil"/>
                  <w:left w:val="nil"/>
                  <w:bottom w:val="nil"/>
                  <w:right w:val="single" w:sz="4" w:space="0" w:color="auto"/>
                </w:tcBorders>
                <w:shd w:val="clear" w:color="auto" w:fill="auto"/>
                <w:vAlign w:val="bottom"/>
              </w:tcPr>
              <w:p w:rsidR="005D64A7" w:rsidRPr="005D64A7" w:rsidRDefault="005D64A7" w:rsidP="005D64A7">
                <w:pPr>
                  <w:overflowPunct w:val="0"/>
                  <w:spacing w:line="240" w:lineRule="auto"/>
                  <w:ind w:rightChars="50" w:right="105"/>
                  <w:rPr>
                    <w:color w:val="000000"/>
                    <w:lang w:eastAsia="zh-CN"/>
                  </w:rPr>
                </w:pPr>
                <w:r w:rsidRPr="005D64A7">
                  <w:rPr>
                    <w:rFonts w:hAnsi="Arial"/>
                    <w:color w:val="000000"/>
                    <w:lang w:eastAsia="zh-CN"/>
                  </w:rPr>
                  <w:t>其中：在某一时点确认</w:t>
                </w:r>
              </w:p>
            </w:tc>
            <w:tc>
              <w:tcPr>
                <w:tcW w:w="2410" w:type="dxa"/>
                <w:tcBorders>
                  <w:top w:val="single" w:sz="4" w:space="0" w:color="auto"/>
                  <w:left w:val="single" w:sz="4" w:space="0" w:color="auto"/>
                  <w:right w:val="single" w:sz="4" w:space="0" w:color="auto"/>
                </w:tcBorders>
                <w:shd w:val="clear" w:color="auto" w:fill="auto"/>
                <w:vAlign w:val="bottom"/>
              </w:tcPr>
              <w:p w:rsidR="005D64A7" w:rsidRPr="005D64A7" w:rsidRDefault="00DF7BD0" w:rsidP="005D64A7">
                <w:pPr>
                  <w:tabs>
                    <w:tab w:val="decimal" w:pos="1934"/>
                  </w:tabs>
                  <w:overflowPunct w:val="0"/>
                  <w:spacing w:line="240" w:lineRule="auto"/>
                  <w:ind w:rightChars="71" w:right="149"/>
                  <w:jc w:val="right"/>
                  <w:rPr>
                    <w:color w:val="000000"/>
                    <w:lang w:eastAsia="zh-CN"/>
                  </w:rPr>
                </w:pPr>
                <w:r>
                  <w:rPr>
                    <w:rFonts w:hint="eastAsia"/>
                    <w:color w:val="000000"/>
                    <w:lang w:eastAsia="zh-CN"/>
                  </w:rPr>
                  <w:t>85,663,685</w:t>
                </w:r>
              </w:p>
            </w:tc>
          </w:tr>
          <w:tr w:rsidR="005D64A7" w:rsidRPr="005D64A7" w:rsidTr="00E60254">
            <w:trPr>
              <w:trHeight w:val="276"/>
            </w:trPr>
            <w:tc>
              <w:tcPr>
                <w:tcW w:w="6299" w:type="dxa"/>
                <w:tcBorders>
                  <w:top w:val="nil"/>
                  <w:left w:val="nil"/>
                  <w:bottom w:val="nil"/>
                  <w:right w:val="single" w:sz="4" w:space="0" w:color="auto"/>
                </w:tcBorders>
                <w:shd w:val="clear" w:color="auto" w:fill="auto"/>
                <w:vAlign w:val="bottom"/>
              </w:tcPr>
              <w:p w:rsidR="005D64A7" w:rsidRPr="005D64A7" w:rsidRDefault="005D64A7" w:rsidP="005D64A7">
                <w:pPr>
                  <w:overflowPunct w:val="0"/>
                  <w:spacing w:line="240" w:lineRule="auto"/>
                  <w:ind w:rightChars="50" w:right="105" w:firstLine="609"/>
                  <w:rPr>
                    <w:color w:val="000000"/>
                  </w:rPr>
                </w:pPr>
                <w:r w:rsidRPr="005D64A7">
                  <w:rPr>
                    <w:rFonts w:hAnsi="Arial"/>
                    <w:color w:val="000000"/>
                    <w:lang w:eastAsia="zh-CN"/>
                  </w:rPr>
                  <w:t>在某一时段确认</w:t>
                </w:r>
              </w:p>
            </w:tc>
            <w:tc>
              <w:tcPr>
                <w:tcW w:w="2410" w:type="dxa"/>
                <w:tcBorders>
                  <w:left w:val="single" w:sz="4" w:space="0" w:color="auto"/>
                  <w:right w:val="single" w:sz="4" w:space="0" w:color="auto"/>
                </w:tcBorders>
                <w:shd w:val="clear" w:color="auto" w:fill="auto"/>
                <w:vAlign w:val="bottom"/>
              </w:tcPr>
              <w:p w:rsidR="005D64A7" w:rsidRPr="005D64A7" w:rsidRDefault="00DF7BD0" w:rsidP="005D64A7">
                <w:pPr>
                  <w:tabs>
                    <w:tab w:val="decimal" w:pos="1934"/>
                  </w:tabs>
                  <w:overflowPunct w:val="0"/>
                  <w:spacing w:line="240" w:lineRule="auto"/>
                  <w:ind w:rightChars="71" w:right="149"/>
                  <w:jc w:val="right"/>
                  <w:rPr>
                    <w:color w:val="000000"/>
                    <w:lang w:eastAsia="zh-CN"/>
                  </w:rPr>
                </w:pPr>
                <w:r>
                  <w:rPr>
                    <w:rFonts w:hint="eastAsia"/>
                    <w:color w:val="000000"/>
                    <w:lang w:eastAsia="zh-CN"/>
                  </w:rPr>
                  <w:t>753,631,440</w:t>
                </w:r>
              </w:p>
            </w:tc>
          </w:tr>
          <w:tr w:rsidR="005D64A7" w:rsidRPr="005D64A7" w:rsidTr="00E60254">
            <w:trPr>
              <w:trHeight w:val="276"/>
            </w:trPr>
            <w:tc>
              <w:tcPr>
                <w:tcW w:w="6299" w:type="dxa"/>
                <w:tcBorders>
                  <w:top w:val="nil"/>
                  <w:left w:val="nil"/>
                  <w:bottom w:val="nil"/>
                  <w:right w:val="single" w:sz="4" w:space="0" w:color="auto"/>
                </w:tcBorders>
                <w:shd w:val="clear" w:color="auto" w:fill="auto"/>
                <w:vAlign w:val="bottom"/>
              </w:tcPr>
              <w:p w:rsidR="005D64A7" w:rsidRPr="005D64A7" w:rsidRDefault="005D64A7" w:rsidP="005D64A7">
                <w:pPr>
                  <w:overflowPunct w:val="0"/>
                  <w:spacing w:line="240" w:lineRule="auto"/>
                  <w:ind w:rightChars="50" w:right="105" w:firstLine="609"/>
                  <w:rPr>
                    <w:color w:val="000000"/>
                    <w:lang w:eastAsia="zh-CN"/>
                  </w:rPr>
                </w:pPr>
                <w:r w:rsidRPr="005D64A7">
                  <w:rPr>
                    <w:rFonts w:hAnsi="Arial"/>
                    <w:color w:val="000000"/>
                    <w:lang w:eastAsia="zh-CN"/>
                  </w:rPr>
                  <w:t>租赁收入</w:t>
                </w:r>
              </w:p>
            </w:tc>
            <w:tc>
              <w:tcPr>
                <w:tcW w:w="2410" w:type="dxa"/>
                <w:tcBorders>
                  <w:left w:val="single" w:sz="4" w:space="0" w:color="auto"/>
                  <w:bottom w:val="single" w:sz="4" w:space="0" w:color="auto"/>
                  <w:right w:val="single" w:sz="4" w:space="0" w:color="auto"/>
                </w:tcBorders>
                <w:shd w:val="clear" w:color="auto" w:fill="auto"/>
                <w:vAlign w:val="bottom"/>
              </w:tcPr>
              <w:p w:rsidR="005D64A7" w:rsidRPr="005D64A7" w:rsidRDefault="005D64A7" w:rsidP="005D64A7">
                <w:pPr>
                  <w:tabs>
                    <w:tab w:val="decimal" w:pos="1934"/>
                  </w:tabs>
                  <w:overflowPunct w:val="0"/>
                  <w:spacing w:line="240" w:lineRule="auto"/>
                  <w:ind w:rightChars="71" w:right="149"/>
                  <w:jc w:val="right"/>
                  <w:rPr>
                    <w:color w:val="000000"/>
                  </w:rPr>
                </w:pPr>
                <w:r w:rsidRPr="005D64A7">
                  <w:rPr>
                    <w:color w:val="000000"/>
                  </w:rPr>
                  <w:t>20,362,340</w:t>
                </w:r>
              </w:p>
            </w:tc>
          </w:tr>
          <w:tr w:rsidR="005D64A7" w:rsidRPr="005D64A7" w:rsidTr="00E60254">
            <w:trPr>
              <w:trHeight w:val="58"/>
            </w:trPr>
            <w:tc>
              <w:tcPr>
                <w:tcW w:w="6299" w:type="dxa"/>
                <w:tcBorders>
                  <w:top w:val="nil"/>
                  <w:left w:val="nil"/>
                  <w:bottom w:val="nil"/>
                  <w:right w:val="nil"/>
                </w:tcBorders>
                <w:shd w:val="clear" w:color="auto" w:fill="auto"/>
                <w:vAlign w:val="bottom"/>
              </w:tcPr>
              <w:p w:rsidR="005D64A7" w:rsidRPr="005D64A7" w:rsidRDefault="005D64A7" w:rsidP="005D64A7">
                <w:pPr>
                  <w:overflowPunct w:val="0"/>
                  <w:spacing w:line="120" w:lineRule="exact"/>
                  <w:ind w:rightChars="50" w:right="105" w:firstLine="609"/>
                  <w:rPr>
                    <w:color w:val="000000"/>
                    <w:lang w:eastAsia="zh-CN"/>
                  </w:rPr>
                </w:pPr>
              </w:p>
            </w:tc>
            <w:tc>
              <w:tcPr>
                <w:tcW w:w="2410" w:type="dxa"/>
                <w:tcBorders>
                  <w:top w:val="single" w:sz="4" w:space="0" w:color="auto"/>
                  <w:left w:val="nil"/>
                  <w:bottom w:val="single" w:sz="4" w:space="0" w:color="auto"/>
                  <w:right w:val="nil"/>
                </w:tcBorders>
                <w:shd w:val="clear" w:color="auto" w:fill="auto"/>
                <w:vAlign w:val="bottom"/>
              </w:tcPr>
              <w:p w:rsidR="005D64A7" w:rsidRPr="005D64A7" w:rsidRDefault="005D64A7" w:rsidP="005D64A7">
                <w:pPr>
                  <w:tabs>
                    <w:tab w:val="decimal" w:pos="1934"/>
                  </w:tabs>
                  <w:overflowPunct w:val="0"/>
                  <w:spacing w:line="120" w:lineRule="exact"/>
                  <w:ind w:rightChars="71" w:right="149"/>
                  <w:jc w:val="right"/>
                  <w:rPr>
                    <w:color w:val="000000"/>
                  </w:rPr>
                </w:pPr>
              </w:p>
            </w:tc>
          </w:tr>
          <w:tr w:rsidR="005D64A7" w:rsidRPr="005D64A7" w:rsidTr="00E60254">
            <w:trPr>
              <w:trHeight w:val="276"/>
            </w:trPr>
            <w:tc>
              <w:tcPr>
                <w:tcW w:w="6299" w:type="dxa"/>
                <w:tcBorders>
                  <w:top w:val="nil"/>
                  <w:left w:val="nil"/>
                  <w:bottom w:val="nil"/>
                  <w:right w:val="nil"/>
                </w:tcBorders>
                <w:shd w:val="clear" w:color="auto" w:fill="auto"/>
                <w:vAlign w:val="bottom"/>
                <w:hideMark/>
              </w:tcPr>
              <w:p w:rsidR="005D64A7" w:rsidRPr="005D64A7" w:rsidRDefault="005D64A7" w:rsidP="005D64A7">
                <w:pPr>
                  <w:overflowPunct w:val="0"/>
                  <w:spacing w:line="240" w:lineRule="auto"/>
                  <w:ind w:rightChars="50" w:right="105"/>
                  <w:jc w:val="right"/>
                  <w:rPr>
                    <w:color w:val="000000"/>
                  </w:rPr>
                </w:pPr>
              </w:p>
            </w:tc>
            <w:tc>
              <w:tcPr>
                <w:tcW w:w="2410" w:type="dxa"/>
                <w:tcBorders>
                  <w:top w:val="single" w:sz="4" w:space="0" w:color="auto"/>
                  <w:left w:val="nil"/>
                  <w:bottom w:val="single" w:sz="12" w:space="0" w:color="000000"/>
                  <w:right w:val="nil"/>
                </w:tcBorders>
                <w:shd w:val="clear" w:color="auto" w:fill="auto"/>
                <w:vAlign w:val="bottom"/>
              </w:tcPr>
              <w:p w:rsidR="005D64A7" w:rsidRPr="005D64A7" w:rsidRDefault="005D64A7" w:rsidP="005D64A7">
                <w:pPr>
                  <w:tabs>
                    <w:tab w:val="decimal" w:pos="1934"/>
                  </w:tabs>
                  <w:overflowPunct w:val="0"/>
                  <w:spacing w:line="240" w:lineRule="auto"/>
                  <w:ind w:rightChars="71" w:right="149"/>
                  <w:jc w:val="right"/>
                  <w:rPr>
                    <w:color w:val="000000"/>
                  </w:rPr>
                </w:pPr>
                <w:r w:rsidRPr="005D64A7">
                  <w:rPr>
                    <w:color w:val="000000"/>
                  </w:rPr>
                  <w:t>16,245,085,466</w:t>
                </w:r>
              </w:p>
            </w:tc>
          </w:tr>
        </w:tbl>
        <w:p w:rsidR="005D64A7" w:rsidRDefault="005D64A7">
          <w:pPr>
            <w:rPr>
              <w:rFonts w:ascii="Arial" w:hAnsi="Arial"/>
              <w:szCs w:val="21"/>
              <w:lang w:eastAsia="zh-CN"/>
            </w:rPr>
          </w:pPr>
        </w:p>
        <w:p w:rsidR="00865A28" w:rsidRPr="00F003C5" w:rsidRDefault="005D64A7">
          <w:pPr>
            <w:rPr>
              <w:szCs w:val="21"/>
              <w:lang w:eastAsia="zh-CN"/>
            </w:rPr>
          </w:pPr>
          <w:r w:rsidRPr="00F003C5">
            <w:rPr>
              <w:rFonts w:hAnsi="Arial"/>
              <w:lang w:eastAsia="zh-CN"/>
            </w:rPr>
            <w:lastRenderedPageBreak/>
            <w:t>于</w:t>
          </w:r>
          <w:r w:rsidRPr="00F003C5">
            <w:rPr>
              <w:lang w:eastAsia="zh-CN"/>
            </w:rPr>
            <w:t>2020</w:t>
          </w:r>
          <w:r w:rsidRPr="00F003C5">
            <w:rPr>
              <w:rFonts w:hAnsi="Arial"/>
              <w:lang w:eastAsia="zh-CN"/>
            </w:rPr>
            <w:t>年</w:t>
          </w:r>
          <w:r w:rsidRPr="00F003C5">
            <w:rPr>
              <w:lang w:eastAsia="zh-CN"/>
            </w:rPr>
            <w:t>12</w:t>
          </w:r>
          <w:r w:rsidRPr="00F003C5">
            <w:rPr>
              <w:rFonts w:hAnsi="Arial"/>
              <w:lang w:eastAsia="zh-CN"/>
            </w:rPr>
            <w:t>月</w:t>
          </w:r>
          <w:r w:rsidRPr="00F003C5">
            <w:rPr>
              <w:lang w:eastAsia="zh-CN"/>
            </w:rPr>
            <w:t>31</w:t>
          </w:r>
          <w:r w:rsidRPr="00F003C5">
            <w:rPr>
              <w:rFonts w:hAnsi="Arial"/>
              <w:lang w:eastAsia="zh-CN"/>
            </w:rPr>
            <w:t>日，本公司</w:t>
          </w:r>
          <w:r w:rsidR="005064CB" w:rsidRPr="00F003C5">
            <w:rPr>
              <w:rFonts w:hAnsi="Arial"/>
              <w:szCs w:val="21"/>
              <w:lang w:eastAsia="zh-CN"/>
            </w:rPr>
            <w:t>已签订合同、但尚未履行或尚未履行完毕的履约义务所对应的收入金额为</w:t>
          </w:r>
          <w:sdt>
            <w:sdtPr>
              <w:rPr>
                <w:szCs w:val="21"/>
              </w:rPr>
              <w:alias w:val="剩余履约义务收入金额"/>
              <w:tag w:val="_GBC_ba7da521468342859a836101849b5d4e"/>
              <w:id w:val="-658078405"/>
              <w:lock w:val="sdtLocked"/>
              <w:placeholder>
                <w:docPart w:val="GBC22222222222222222222222222222"/>
              </w:placeholder>
            </w:sdtPr>
            <w:sdtContent>
              <w:r w:rsidRPr="00F003C5">
                <w:rPr>
                  <w:lang w:eastAsia="zh-CN"/>
                </w:rPr>
                <w:t>215,196,603</w:t>
              </w:r>
            </w:sdtContent>
          </w:sdt>
          <w:r w:rsidR="005064CB" w:rsidRPr="00F003C5">
            <w:rPr>
              <w:rFonts w:hAnsi="Arial"/>
              <w:szCs w:val="21"/>
              <w:lang w:eastAsia="zh-CN"/>
            </w:rPr>
            <w:t>元</w:t>
          </w:r>
          <w:r w:rsidRPr="00F003C5">
            <w:rPr>
              <w:lang w:eastAsia="zh-CN"/>
            </w:rPr>
            <w:t>(2019</w:t>
          </w:r>
          <w:r w:rsidRPr="00F003C5">
            <w:rPr>
              <w:rFonts w:hAnsi="Arial"/>
              <w:lang w:eastAsia="zh-CN"/>
            </w:rPr>
            <w:t>年</w:t>
          </w:r>
          <w:r w:rsidRPr="00F003C5">
            <w:rPr>
              <w:lang w:eastAsia="zh-CN"/>
            </w:rPr>
            <w:t>12</w:t>
          </w:r>
          <w:r w:rsidRPr="00F003C5">
            <w:rPr>
              <w:rFonts w:hAnsi="Arial"/>
              <w:lang w:eastAsia="zh-CN"/>
            </w:rPr>
            <w:t>月</w:t>
          </w:r>
          <w:r w:rsidRPr="00F003C5">
            <w:rPr>
              <w:lang w:eastAsia="zh-CN"/>
            </w:rPr>
            <w:t>31</w:t>
          </w:r>
          <w:r w:rsidRPr="00F003C5">
            <w:rPr>
              <w:rFonts w:hAnsi="Arial"/>
              <w:lang w:eastAsia="zh-CN"/>
            </w:rPr>
            <w:t>日：</w:t>
          </w:r>
          <w:r w:rsidRPr="00F003C5">
            <w:rPr>
              <w:lang w:eastAsia="zh-CN"/>
            </w:rPr>
            <w:t>458,740,411</w:t>
          </w:r>
          <w:r w:rsidRPr="00F003C5">
            <w:rPr>
              <w:rFonts w:hAnsi="Arial"/>
              <w:lang w:eastAsia="zh-CN"/>
            </w:rPr>
            <w:t>元</w:t>
          </w:r>
          <w:r w:rsidRPr="00F003C5">
            <w:rPr>
              <w:lang w:eastAsia="zh-CN"/>
            </w:rPr>
            <w:t>)</w:t>
          </w:r>
          <w:r w:rsidR="005064CB" w:rsidRPr="00F003C5">
            <w:rPr>
              <w:rFonts w:hAnsi="Arial"/>
              <w:szCs w:val="21"/>
              <w:lang w:eastAsia="zh-CN"/>
            </w:rPr>
            <w:t>，</w:t>
          </w:r>
          <w:r w:rsidR="005064CB" w:rsidRPr="00F003C5">
            <w:rPr>
              <w:szCs w:val="21"/>
              <w:lang w:eastAsia="zh-CN"/>
            </w:rPr>
            <w:t>其中：</w:t>
          </w:r>
          <w:sdt>
            <w:sdtPr>
              <w:rPr>
                <w:szCs w:val="21"/>
              </w:rPr>
              <w:alias w:val="剩余履约义务收入金额明细"/>
              <w:tag w:val="_TUP_c6de3f4d143040a096eb4284936f7d47"/>
              <w:id w:val="-1845777508"/>
              <w:lock w:val="sdtLocked"/>
              <w:placeholder>
                <w:docPart w:val="GBC22222222222222222222222222222"/>
              </w:placeholder>
            </w:sdtPr>
            <w:sdtContent>
              <w:sdt>
                <w:sdtPr>
                  <w:rPr>
                    <w:szCs w:val="21"/>
                  </w:rPr>
                  <w:alias w:val="剩余履约义务收入金额明细-金额"/>
                  <w:tag w:val="_GBC_a86011b3906a4c74af9dca900ba769c1"/>
                  <w:id w:val="-654385148"/>
                  <w:lock w:val="sdtLocked"/>
                  <w:placeholder>
                    <w:docPart w:val="GBC22222222222222222222222222222"/>
                  </w:placeholder>
                </w:sdtPr>
                <w:sdtContent>
                  <w:r w:rsidR="00622179" w:rsidRPr="00F003C5">
                    <w:rPr>
                      <w:lang w:eastAsia="zh-CN"/>
                    </w:rPr>
                    <w:t>215,196,603</w:t>
                  </w:r>
                </w:sdtContent>
              </w:sdt>
              <w:r w:rsidR="00622179" w:rsidRPr="00F003C5">
                <w:rPr>
                  <w:szCs w:val="21"/>
                  <w:lang w:eastAsia="zh-CN"/>
                </w:rPr>
                <w:t>元预计将于</w:t>
              </w:r>
              <w:sdt>
                <w:sdtPr>
                  <w:rPr>
                    <w:szCs w:val="21"/>
                  </w:rPr>
                  <w:alias w:val="剩余履约义务收入金额明细-年度"/>
                  <w:tag w:val="_GBC_6c69a177d66140589013bd1c4c1b599d"/>
                  <w:id w:val="1852217032"/>
                  <w:lock w:val="sdtLocked"/>
                  <w:placeholder>
                    <w:docPart w:val="GBC22222222222222222222222222222"/>
                  </w:placeholder>
                </w:sdtPr>
                <w:sdtContent>
                  <w:r w:rsidR="00622179" w:rsidRPr="00F003C5">
                    <w:rPr>
                      <w:szCs w:val="21"/>
                      <w:lang w:eastAsia="zh-CN"/>
                    </w:rPr>
                    <w:t>2021</w:t>
                  </w:r>
                </w:sdtContent>
              </w:sdt>
              <w:r w:rsidR="00622179" w:rsidRPr="00F003C5">
                <w:rPr>
                  <w:szCs w:val="21"/>
                  <w:lang w:eastAsia="zh-CN"/>
                </w:rPr>
                <w:t>年度确认收入。</w:t>
              </w:r>
            </w:sdtContent>
          </w:sdt>
        </w:p>
        <w:p w:rsidR="00865A28" w:rsidRPr="00406162" w:rsidRDefault="001A19A4" w:rsidP="00406162">
          <w:pPr>
            <w:rPr>
              <w:rFonts w:ascii="Arial" w:hAnsi="Arial"/>
              <w:szCs w:val="21"/>
            </w:rPr>
          </w:pPr>
        </w:p>
      </w:sdtContent>
    </w:sdt>
    <w:bookmarkEnd w:id="164" w:displacedByCustomXml="prev"/>
    <w:bookmarkStart w:id="165" w:name="_Hlk24031063" w:displacedByCustomXml="next"/>
    <w:sdt>
      <w:sdtPr>
        <w:rPr>
          <w:rFonts w:ascii="宋体" w:eastAsia="Times New Roman" w:hAnsi="宋体" w:cs="宋体"/>
          <w:b w:val="0"/>
          <w:bCs w:val="0"/>
          <w:kern w:val="0"/>
          <w:sz w:val="20"/>
          <w:szCs w:val="21"/>
          <w:lang w:eastAsia="en-US"/>
        </w:rPr>
        <w:alias w:val="模块:"/>
        <w:tag w:val="_SEC_0ba2a4db50ed47afbd78e67c0a069c58"/>
        <w:id w:val="920366851"/>
        <w:lock w:val="sdtLocked"/>
        <w:placeholder>
          <w:docPart w:val="GBC22222222222222222222222222222"/>
        </w:placeholder>
      </w:sdtPr>
      <w:sdtEndPr>
        <w:rPr>
          <w:rFonts w:ascii="Times New Roman" w:eastAsia="宋体" w:hAnsi="Times New Roman" w:cs="Times New Roman"/>
          <w:sz w:val="21"/>
        </w:rPr>
      </w:sdtEndPr>
      <w:sdtContent>
        <w:bookmarkStart w:id="166" w:name="_Hlk10548739" w:displacedByCustomXml="prev"/>
        <w:bookmarkStart w:id="167" w:name="OLE_LINK6" w:displacedByCustomXml="prev"/>
        <w:p w:rsidR="00865A28" w:rsidRDefault="005064CB" w:rsidP="000827B5">
          <w:pPr>
            <w:pStyle w:val="3"/>
            <w:numPr>
              <w:ilvl w:val="0"/>
              <w:numId w:val="35"/>
            </w:numPr>
            <w:rPr>
              <w:rFonts w:ascii="宋体" w:hAnsi="宋体"/>
              <w:szCs w:val="21"/>
            </w:rPr>
          </w:pPr>
          <w:r>
            <w:rPr>
              <w:rFonts w:ascii="宋体" w:hAnsi="宋体" w:hint="eastAsia"/>
              <w:szCs w:val="21"/>
            </w:rPr>
            <w:t>投资收益</w:t>
          </w:r>
          <w:bookmarkEnd w:id="167"/>
        </w:p>
        <w:sdt>
          <w:sdtPr>
            <w:alias w:val="是否适用：母公司投资收益[双击切换]"/>
            <w:tag w:val="_GBC_c2bb46ec06e343088b38ac6340f45fb2"/>
            <w:id w:val="-2082749639"/>
            <w:lock w:val="sdtContentLocked"/>
            <w:placeholder>
              <w:docPart w:val="GBC22222222222222222222222222222"/>
            </w:placeholder>
          </w:sdtPr>
          <w:sdtContent>
            <w:p w:rsidR="00865A28" w:rsidRDefault="001A19A4">
              <w:r w:rsidRPr="00A26F80">
                <w:rPr>
                  <w:rFonts w:ascii="宋体" w:hAnsi="宋体"/>
                </w:rPr>
                <w:fldChar w:fldCharType="begin"/>
              </w:r>
              <w:r w:rsidR="00406162">
                <w:rPr>
                  <w:rFonts w:ascii="宋体" w:hAnsi="宋体"/>
                </w:rPr>
                <w:instrText xml:space="preserve"> MACROBUTTON  SnrToggleCheckbox √适用 </w:instrText>
              </w:r>
              <w:r w:rsidRPr="00A26F80">
                <w:rPr>
                  <w:rFonts w:ascii="宋体" w:hAnsi="宋体"/>
                </w:rPr>
                <w:fldChar w:fldCharType="end"/>
              </w:r>
              <w:r w:rsidRPr="00A26F80">
                <w:rPr>
                  <w:rFonts w:ascii="宋体" w:hAnsi="宋体"/>
                </w:rPr>
                <w:fldChar w:fldCharType="begin"/>
              </w:r>
              <w:r w:rsidR="00406162">
                <w:rPr>
                  <w:rFonts w:ascii="宋体" w:hAnsi="宋体"/>
                </w:rPr>
                <w:instrText xml:space="preserve"> MACROBUTTON  SnrToggleCheckbox □不适用 </w:instrText>
              </w:r>
              <w:r w:rsidRPr="00A26F80">
                <w:rPr>
                  <w:rFonts w:ascii="宋体" w:hAnsi="宋体"/>
                </w:rPr>
                <w:fldChar w:fldCharType="end"/>
              </w:r>
            </w:p>
          </w:sdtContent>
        </w:sdt>
        <w:p w:rsidR="00865A28" w:rsidRDefault="005064CB">
          <w:pPr>
            <w:jc w:val="right"/>
            <w:rPr>
              <w:color w:val="FF0000"/>
              <w:lang w:eastAsia="zh-CN"/>
            </w:rPr>
          </w:pPr>
          <w:r>
            <w:rPr>
              <w:lang w:eastAsia="zh-CN"/>
            </w:rPr>
            <w:t>单位</w:t>
          </w:r>
          <w:r>
            <w:rPr>
              <w:rFonts w:hint="eastAsia"/>
              <w:lang w:eastAsia="zh-CN"/>
            </w:rPr>
            <w:t>：</w:t>
          </w:r>
          <w:sdt>
            <w:sdtPr>
              <w:rPr>
                <w:rFonts w:hint="eastAsia"/>
                <w:lang w:eastAsia="zh-CN"/>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lang w:eastAsia="zh-CN"/>
                </w:rPr>
                <w:t>元</w:t>
              </w:r>
            </w:sdtContent>
          </w:sdt>
          <w:r>
            <w:rPr>
              <w:lang w:eastAsia="zh-CN"/>
            </w:rPr>
            <w:t xml:space="preserve">  </w:t>
          </w:r>
          <w:r>
            <w:rPr>
              <w:lang w:eastAsia="zh-CN"/>
            </w:rPr>
            <w:t>币种</w:t>
          </w:r>
          <w:r>
            <w:rPr>
              <w:rFonts w:hint="eastAsia"/>
              <w:lang w:eastAsia="zh-CN"/>
            </w:rPr>
            <w:t>：</w:t>
          </w:r>
          <w:sdt>
            <w:sdtPr>
              <w:rPr>
                <w:rFonts w:hint="eastAsia"/>
                <w:lang w:eastAsia="zh-CN"/>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411"/>
            <w:gridCol w:w="2089"/>
          </w:tblGrid>
          <w:tr w:rsidR="00686B6B" w:rsidTr="00174076">
            <w:bookmarkEnd w:id="166" w:displacedByCustomXml="next"/>
            <w:bookmarkStart w:id="168" w:name="_Hlk10720480" w:displacedByCustomXml="next"/>
            <w:sdt>
              <w:sdtPr>
                <w:tag w:val="_PLD_507ed5c985ab48c59a18c2d57dd68c9c"/>
                <w:id w:val="12321668"/>
                <w:lock w:val="sdtLocked"/>
              </w:sdtPr>
              <w:sdtContent>
                <w:tc>
                  <w:tcPr>
                    <w:tcW w:w="2577" w:type="pct"/>
                    <w:vAlign w:val="center"/>
                  </w:tcPr>
                  <w:p w:rsidR="00686B6B" w:rsidRDefault="00686B6B" w:rsidP="00174076">
                    <w:pPr>
                      <w:ind w:left="420" w:hanging="420"/>
                      <w:jc w:val="center"/>
                      <w:rPr>
                        <w:szCs w:val="21"/>
                      </w:rPr>
                    </w:pPr>
                    <w:r>
                      <w:rPr>
                        <w:rFonts w:hint="eastAsia"/>
                        <w:szCs w:val="21"/>
                      </w:rPr>
                      <w:t>项目</w:t>
                    </w:r>
                  </w:p>
                </w:tc>
              </w:sdtContent>
            </w:sdt>
            <w:sdt>
              <w:sdtPr>
                <w:tag w:val="_PLD_47187d04b5814de2ac4d8e7ab7f3dcf5"/>
                <w:id w:val="12321669"/>
                <w:lock w:val="sdtLocked"/>
              </w:sdtPr>
              <w:sdtContent>
                <w:tc>
                  <w:tcPr>
                    <w:tcW w:w="1298" w:type="pct"/>
                    <w:vAlign w:val="center"/>
                  </w:tcPr>
                  <w:p w:rsidR="00686B6B" w:rsidRDefault="00686B6B" w:rsidP="00174076">
                    <w:pPr>
                      <w:jc w:val="center"/>
                      <w:rPr>
                        <w:szCs w:val="21"/>
                      </w:rPr>
                    </w:pPr>
                    <w:r>
                      <w:rPr>
                        <w:rFonts w:hint="eastAsia"/>
                        <w:szCs w:val="21"/>
                      </w:rPr>
                      <w:t>本期发生额</w:t>
                    </w:r>
                  </w:p>
                </w:tc>
              </w:sdtContent>
            </w:sdt>
            <w:sdt>
              <w:sdtPr>
                <w:tag w:val="_PLD_9b38c11702ff453c93beb78507ab4be2"/>
                <w:id w:val="12321670"/>
                <w:lock w:val="sdtLocked"/>
              </w:sdtPr>
              <w:sdtContent>
                <w:tc>
                  <w:tcPr>
                    <w:tcW w:w="1125" w:type="pct"/>
                    <w:vAlign w:val="center"/>
                  </w:tcPr>
                  <w:p w:rsidR="00686B6B" w:rsidRDefault="00686B6B" w:rsidP="00174076">
                    <w:pPr>
                      <w:jc w:val="center"/>
                      <w:rPr>
                        <w:szCs w:val="21"/>
                      </w:rPr>
                    </w:pPr>
                    <w:r>
                      <w:rPr>
                        <w:rFonts w:hint="eastAsia"/>
                        <w:szCs w:val="21"/>
                      </w:rPr>
                      <w:t>上期发生额</w:t>
                    </w:r>
                  </w:p>
                </w:tc>
              </w:sdtContent>
            </w:sdt>
          </w:tr>
          <w:tr w:rsidR="00686B6B" w:rsidTr="00174076">
            <w:sdt>
              <w:sdtPr>
                <w:tag w:val="_PLD_a78aae1ee78b444e907d11c241833812"/>
                <w:id w:val="12321671"/>
                <w:lock w:val="sdtLocked"/>
              </w:sdtPr>
              <w:sdtContent>
                <w:tc>
                  <w:tcPr>
                    <w:tcW w:w="2577" w:type="pct"/>
                  </w:tcPr>
                  <w:p w:rsidR="00686B6B" w:rsidRDefault="00686B6B" w:rsidP="00174076">
                    <w:pPr>
                      <w:rPr>
                        <w:szCs w:val="21"/>
                        <w:lang w:eastAsia="zh-CN"/>
                      </w:rPr>
                    </w:pPr>
                    <w:r>
                      <w:rPr>
                        <w:rFonts w:hint="eastAsia"/>
                        <w:szCs w:val="21"/>
                        <w:lang w:eastAsia="zh-CN"/>
                      </w:rPr>
                      <w:t>权益法核算的长期股权投资收益</w:t>
                    </w:r>
                  </w:p>
                </w:tc>
              </w:sdtContent>
            </w:sdt>
            <w:tc>
              <w:tcPr>
                <w:tcW w:w="1298" w:type="pct"/>
              </w:tcPr>
              <w:p w:rsidR="00686B6B" w:rsidRDefault="00686B6B" w:rsidP="00686B6B">
                <w:pPr>
                  <w:jc w:val="right"/>
                  <w:rPr>
                    <w:szCs w:val="21"/>
                    <w:lang w:eastAsia="zh-CN"/>
                  </w:rPr>
                </w:pPr>
                <w:r>
                  <w:t>22,162,38</w:t>
                </w:r>
                <w:r>
                  <w:rPr>
                    <w:rFonts w:hint="eastAsia"/>
                    <w:lang w:eastAsia="zh-CN"/>
                  </w:rPr>
                  <w:t>7</w:t>
                </w:r>
              </w:p>
            </w:tc>
            <w:tc>
              <w:tcPr>
                <w:tcW w:w="1125" w:type="pct"/>
              </w:tcPr>
              <w:p w:rsidR="00686B6B" w:rsidRDefault="00686B6B" w:rsidP="00174076">
                <w:pPr>
                  <w:jc w:val="right"/>
                  <w:rPr>
                    <w:szCs w:val="21"/>
                  </w:rPr>
                </w:pPr>
                <w:r>
                  <w:t>(7,039,033)</w:t>
                </w:r>
              </w:p>
            </w:tc>
          </w:tr>
          <w:tr w:rsidR="00686B6B" w:rsidTr="00174076">
            <w:tc>
              <w:tcPr>
                <w:tcW w:w="2577" w:type="pct"/>
              </w:tcPr>
              <w:sdt>
                <w:sdtPr>
                  <w:rPr>
                    <w:rFonts w:hint="eastAsia"/>
                  </w:rPr>
                  <w:tag w:val="_PLD_1b350f75b27b4ec1915755daf5ccab96"/>
                  <w:id w:val="12321672"/>
                  <w:lock w:val="sdtLocked"/>
                </w:sdtPr>
                <w:sdtContent>
                  <w:p w:rsidR="00686B6B" w:rsidRDefault="00686B6B" w:rsidP="00174076">
                    <w:pPr>
                      <w:rPr>
                        <w:lang w:eastAsia="zh-CN"/>
                      </w:rPr>
                    </w:pPr>
                    <w:r>
                      <w:rPr>
                        <w:rFonts w:hint="eastAsia"/>
                        <w:lang w:eastAsia="zh-CN"/>
                      </w:rPr>
                      <w:t>其他权益工具投资在持有期间取得的股利收入</w:t>
                    </w:r>
                  </w:p>
                </w:sdtContent>
              </w:sdt>
            </w:tc>
            <w:tc>
              <w:tcPr>
                <w:tcW w:w="1298" w:type="pct"/>
              </w:tcPr>
              <w:p w:rsidR="00686B6B" w:rsidRDefault="00686B6B" w:rsidP="00174076">
                <w:pPr>
                  <w:jc w:val="right"/>
                  <w:rPr>
                    <w:szCs w:val="21"/>
                  </w:rPr>
                </w:pPr>
                <w:r>
                  <w:t>7,735,270</w:t>
                </w:r>
              </w:p>
            </w:tc>
            <w:tc>
              <w:tcPr>
                <w:tcW w:w="1125" w:type="pct"/>
              </w:tcPr>
              <w:p w:rsidR="00686B6B" w:rsidRDefault="00686B6B" w:rsidP="00174076">
                <w:pPr>
                  <w:jc w:val="right"/>
                  <w:rPr>
                    <w:szCs w:val="21"/>
                  </w:rPr>
                </w:pPr>
                <w:r>
                  <w:t>7,046,552</w:t>
                </w:r>
              </w:p>
            </w:tc>
          </w:tr>
          <w:tr w:rsidR="00686B6B" w:rsidTr="00174076">
            <w:sdt>
              <w:sdtPr>
                <w:tag w:val="_PLD_e7e132d296704c1e97e8e07a1418d74b"/>
                <w:id w:val="12321673"/>
                <w:lock w:val="sdtLocked"/>
              </w:sdtPr>
              <w:sdtContent>
                <w:tc>
                  <w:tcPr>
                    <w:tcW w:w="2577" w:type="pct"/>
                    <w:vAlign w:val="center"/>
                  </w:tcPr>
                  <w:p w:rsidR="00686B6B" w:rsidRDefault="00686B6B" w:rsidP="00174076">
                    <w:pPr>
                      <w:jc w:val="center"/>
                      <w:rPr>
                        <w:szCs w:val="21"/>
                      </w:rPr>
                    </w:pPr>
                    <w:r>
                      <w:rPr>
                        <w:rFonts w:hint="eastAsia"/>
                        <w:szCs w:val="21"/>
                      </w:rPr>
                      <w:t>合计</w:t>
                    </w:r>
                  </w:p>
                </w:tc>
              </w:sdtContent>
            </w:sdt>
            <w:tc>
              <w:tcPr>
                <w:tcW w:w="1298" w:type="pct"/>
              </w:tcPr>
              <w:p w:rsidR="00686B6B" w:rsidRDefault="00686B6B" w:rsidP="00686B6B">
                <w:pPr>
                  <w:jc w:val="right"/>
                  <w:rPr>
                    <w:szCs w:val="21"/>
                    <w:lang w:eastAsia="zh-CN"/>
                  </w:rPr>
                </w:pPr>
                <w:r>
                  <w:t>29,897,65</w:t>
                </w:r>
                <w:r>
                  <w:rPr>
                    <w:rFonts w:hint="eastAsia"/>
                    <w:lang w:eastAsia="zh-CN"/>
                  </w:rPr>
                  <w:t>7</w:t>
                </w:r>
              </w:p>
            </w:tc>
            <w:tc>
              <w:tcPr>
                <w:tcW w:w="1125" w:type="pct"/>
              </w:tcPr>
              <w:p w:rsidR="00686B6B" w:rsidRDefault="00686B6B" w:rsidP="00174076">
                <w:pPr>
                  <w:jc w:val="right"/>
                  <w:rPr>
                    <w:szCs w:val="21"/>
                  </w:rPr>
                </w:pPr>
                <w:r>
                  <w:t>7,519</w:t>
                </w:r>
              </w:p>
            </w:tc>
          </w:tr>
        </w:tbl>
        <w:p w:rsidR="00686B6B" w:rsidRDefault="00686B6B"/>
        <w:p w:rsidR="00406162" w:rsidRDefault="00406162" w:rsidP="00406162">
          <w:pPr>
            <w:tabs>
              <w:tab w:val="left" w:pos="4695"/>
            </w:tabs>
            <w:overflowPunct w:val="0"/>
            <w:spacing w:line="240" w:lineRule="auto"/>
            <w:rPr>
              <w:rFonts w:ascii="Arial" w:hAnsi="Arial" w:cs="Arial"/>
              <w:lang w:eastAsia="zh-CN"/>
            </w:rPr>
          </w:pPr>
          <w:r w:rsidRPr="00F60E49">
            <w:rPr>
              <w:rFonts w:ascii="Arial" w:hAnsi="Arial" w:cs="Arial"/>
              <w:lang w:eastAsia="zh-CN"/>
            </w:rPr>
            <w:t>本公司</w:t>
          </w:r>
          <w:r w:rsidRPr="00302C8A">
            <w:rPr>
              <w:rFonts w:ascii="Arial" w:hAnsi="Arial" w:hint="eastAsia"/>
              <w:lang w:eastAsia="zh-CN"/>
            </w:rPr>
            <w:t>不</w:t>
          </w:r>
          <w:r w:rsidRPr="00F60E49">
            <w:rPr>
              <w:rFonts w:ascii="Arial" w:hAnsi="Arial" w:cs="Arial"/>
              <w:lang w:eastAsia="zh-CN"/>
            </w:rPr>
            <w:t>存在投资收益汇回的重大限制。</w:t>
          </w:r>
        </w:p>
        <w:p w:rsidR="00865A28" w:rsidRDefault="001A19A4" w:rsidP="00406162">
          <w:pPr>
            <w:rPr>
              <w:szCs w:val="21"/>
            </w:rPr>
          </w:pPr>
        </w:p>
        <w:bookmarkEnd w:id="168" w:displacedByCustomXml="next"/>
      </w:sdtContent>
    </w:sdt>
    <w:bookmarkEnd w:id="165" w:displacedByCustomXml="prev"/>
    <w:p w:rsidR="00865A28" w:rsidRDefault="00E178FC" w:rsidP="003117F4">
      <w:pPr>
        <w:pStyle w:val="2"/>
        <w:numPr>
          <w:ilvl w:val="0"/>
          <w:numId w:val="26"/>
        </w:numPr>
        <w:rPr>
          <w:rFonts w:ascii="宋体" w:hAnsi="宋体"/>
        </w:rPr>
      </w:pPr>
      <w:r>
        <w:rPr>
          <w:rFonts w:ascii="宋体" w:hAnsi="宋体" w:hint="eastAsia"/>
        </w:rPr>
        <w:t>财务报表</w:t>
      </w:r>
      <w:r w:rsidR="005064CB">
        <w:rPr>
          <w:rFonts w:ascii="宋体" w:hAnsi="宋体" w:hint="eastAsia"/>
        </w:rPr>
        <w:t>补充资料</w:t>
      </w:r>
    </w:p>
    <w:sdt>
      <w:sdtPr>
        <w:rPr>
          <w:rFonts w:ascii="宋体" w:eastAsia="Times New Roman" w:hAnsi="宋体" w:cs="宋体" w:hint="eastAsia"/>
          <w:b w:val="0"/>
          <w:bCs w:val="0"/>
          <w:kern w:val="0"/>
          <w:sz w:val="20"/>
          <w:szCs w:val="21"/>
          <w:lang w:eastAsia="en-US"/>
        </w:rPr>
        <w:alias w:val="模块:当期非经常性损益明细"/>
        <w:tag w:val="_GBC_08eb8d7076584daebd23121ab43f25e0"/>
        <w:id w:val="-1983295544"/>
        <w:lock w:val="sdtLocked"/>
        <w:placeholder>
          <w:docPart w:val="GBC22222222222222222222222222222"/>
        </w:placeholder>
      </w:sdtPr>
      <w:sdtEndPr>
        <w:rPr>
          <w:rFonts w:ascii="Times New Roman" w:eastAsia="宋体" w:hAnsi="Times New Roman" w:cs="Times New Roman"/>
          <w:sz w:val="21"/>
          <w:szCs w:val="20"/>
        </w:rPr>
      </w:sdtEndPr>
      <w:sdtContent>
        <w:p w:rsidR="00865A28" w:rsidRDefault="005064CB">
          <w:pPr>
            <w:pStyle w:val="3"/>
            <w:numPr>
              <w:ilvl w:val="0"/>
              <w:numId w:val="6"/>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946460688"/>
            <w:lock w:val="sdtContentLocked"/>
            <w:placeholder>
              <w:docPart w:val="GBC22222222222222222222222222222"/>
            </w:placeholder>
          </w:sdtPr>
          <w:sdtContent>
            <w:p w:rsidR="00865A28" w:rsidRDefault="001A19A4">
              <w:pPr>
                <w:rPr>
                  <w:szCs w:val="21"/>
                </w:rPr>
              </w:pPr>
              <w:r w:rsidRPr="00A26F80">
                <w:rPr>
                  <w:rFonts w:ascii="宋体" w:hAnsi="宋体"/>
                  <w:szCs w:val="21"/>
                </w:rPr>
                <w:fldChar w:fldCharType="begin"/>
              </w:r>
              <w:r w:rsidR="00E178FC">
                <w:rPr>
                  <w:rFonts w:ascii="宋体" w:hAnsi="宋体"/>
                  <w:szCs w:val="21"/>
                </w:rPr>
                <w:instrText xml:space="preserve"> MACROBUTTON  SnrToggleCheckbox √适用  </w:instrText>
              </w:r>
              <w:r w:rsidRPr="00A26F80">
                <w:rPr>
                  <w:rFonts w:ascii="宋体" w:hAnsi="宋体"/>
                  <w:szCs w:val="21"/>
                </w:rPr>
                <w:fldChar w:fldCharType="end"/>
              </w:r>
              <w:r w:rsidRPr="00A26F80">
                <w:rPr>
                  <w:rFonts w:ascii="宋体" w:hAnsi="宋体"/>
                  <w:szCs w:val="21"/>
                </w:rPr>
                <w:fldChar w:fldCharType="begin"/>
              </w:r>
              <w:r w:rsidR="00E178FC">
                <w:rPr>
                  <w:rFonts w:ascii="宋体" w:hAnsi="宋体"/>
                  <w:szCs w:val="21"/>
                </w:rPr>
                <w:instrText xml:space="preserve"> MACROBUTTON  SnrToggleCheckbox □不适用 </w:instrText>
              </w:r>
              <w:r w:rsidRPr="00A26F80">
                <w:rPr>
                  <w:rFonts w:ascii="宋体" w:hAnsi="宋体"/>
                  <w:szCs w:val="21"/>
                </w:rPr>
                <w:fldChar w:fldCharType="end"/>
              </w:r>
            </w:p>
          </w:sdtContent>
        </w:sdt>
        <w:p w:rsidR="00865A28" w:rsidRDefault="005064CB">
          <w:pPr>
            <w:jc w:val="right"/>
            <w:rPr>
              <w:szCs w:val="21"/>
              <w:lang w:eastAsia="zh-CN"/>
            </w:rPr>
          </w:pPr>
          <w:r>
            <w:rPr>
              <w:rFonts w:hint="eastAsia"/>
              <w:szCs w:val="21"/>
              <w:lang w:eastAsia="zh-CN"/>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844395">
                <w:rPr>
                  <w:rFonts w:hint="eastAsia"/>
                  <w:szCs w:val="21"/>
                  <w:lang w:eastAsia="zh-CN"/>
                </w:rPr>
                <w:t>元</w:t>
              </w:r>
            </w:sdtContent>
          </w:sdt>
          <w:r>
            <w:rPr>
              <w:rFonts w:hint="eastAsia"/>
              <w:szCs w:val="21"/>
              <w:lang w:eastAsia="zh-CN"/>
            </w:rPr>
            <w:t xml:space="preserve">  </w:t>
          </w:r>
          <w:r>
            <w:rPr>
              <w:rFonts w:hint="eastAsia"/>
              <w:szCs w:val="21"/>
              <w:lang w:eastAsia="zh-CN"/>
            </w:rPr>
            <w:t>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44395">
                <w:rPr>
                  <w:rFonts w:hint="eastAsia"/>
                  <w:szCs w:val="21"/>
                  <w:lang w:eastAsia="zh-C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2268"/>
            <w:gridCol w:w="1948"/>
          </w:tblGrid>
          <w:tr w:rsidR="00686B6B" w:rsidRPr="00E178FC" w:rsidTr="00174076">
            <w:sdt>
              <w:sdtPr>
                <w:tag w:val="_PLD_21836bed4dfd441e8a48a625518a8f5f"/>
                <w:id w:val="12333407"/>
                <w:lock w:val="sdtLocked"/>
              </w:sdtPr>
              <w:sdtContent>
                <w:tc>
                  <w:tcPr>
                    <w:tcW w:w="2730" w:type="pct"/>
                    <w:vMerge w:val="restart"/>
                    <w:shd w:val="clear" w:color="auto" w:fill="auto"/>
                    <w:vAlign w:val="center"/>
                  </w:tcPr>
                  <w:p w:rsidR="00686B6B" w:rsidRPr="00E178FC" w:rsidRDefault="00686B6B" w:rsidP="00174076">
                    <w:pPr>
                      <w:jc w:val="center"/>
                      <w:rPr>
                        <w:szCs w:val="21"/>
                      </w:rPr>
                    </w:pPr>
                    <w:r w:rsidRPr="00E178FC">
                      <w:rPr>
                        <w:szCs w:val="21"/>
                      </w:rPr>
                      <w:t>项目</w:t>
                    </w:r>
                  </w:p>
                </w:tc>
              </w:sdtContent>
            </w:sdt>
            <w:sdt>
              <w:sdtPr>
                <w:tag w:val="_PLD_52741206370c4e1799f79141c7f871df"/>
                <w:id w:val="12333408"/>
                <w:lock w:val="sdtLocked"/>
              </w:sdtPr>
              <w:sdtContent>
                <w:tc>
                  <w:tcPr>
                    <w:tcW w:w="2270" w:type="pct"/>
                    <w:gridSpan w:val="2"/>
                    <w:shd w:val="clear" w:color="auto" w:fill="auto"/>
                  </w:tcPr>
                  <w:p w:rsidR="00686B6B" w:rsidRPr="00E178FC" w:rsidRDefault="00686B6B" w:rsidP="00174076">
                    <w:pPr>
                      <w:jc w:val="center"/>
                      <w:rPr>
                        <w:szCs w:val="21"/>
                      </w:rPr>
                    </w:pPr>
                    <w:r w:rsidRPr="00E178FC">
                      <w:rPr>
                        <w:szCs w:val="21"/>
                      </w:rPr>
                      <w:t>金额</w:t>
                    </w:r>
                  </w:p>
                </w:tc>
              </w:sdtContent>
            </w:sdt>
          </w:tr>
          <w:tr w:rsidR="00686B6B" w:rsidRPr="00E178FC" w:rsidTr="00174076">
            <w:tc>
              <w:tcPr>
                <w:tcW w:w="2730" w:type="pct"/>
                <w:vMerge/>
                <w:shd w:val="clear" w:color="auto" w:fill="auto"/>
                <w:vAlign w:val="center"/>
              </w:tcPr>
              <w:p w:rsidR="00686B6B" w:rsidRPr="00E178FC" w:rsidRDefault="00686B6B" w:rsidP="00174076"/>
            </w:tc>
            <w:tc>
              <w:tcPr>
                <w:tcW w:w="1221" w:type="pct"/>
                <w:shd w:val="clear" w:color="auto" w:fill="auto"/>
              </w:tcPr>
              <w:p w:rsidR="00686B6B" w:rsidRPr="00E178FC" w:rsidRDefault="00686B6B" w:rsidP="00174076">
                <w:pPr>
                  <w:jc w:val="center"/>
                  <w:rPr>
                    <w:szCs w:val="21"/>
                  </w:rPr>
                </w:pPr>
                <w:r w:rsidRPr="00E178FC">
                  <w:rPr>
                    <w:szCs w:val="21"/>
                  </w:rPr>
                  <w:t>2020</w:t>
                </w:r>
                <w:r w:rsidRPr="00E178FC">
                  <w:rPr>
                    <w:szCs w:val="21"/>
                  </w:rPr>
                  <w:t>年度</w:t>
                </w:r>
              </w:p>
            </w:tc>
            <w:tc>
              <w:tcPr>
                <w:tcW w:w="1049" w:type="pct"/>
                <w:shd w:val="clear" w:color="auto" w:fill="auto"/>
              </w:tcPr>
              <w:p w:rsidR="00686B6B" w:rsidRPr="00E178FC" w:rsidRDefault="00686B6B" w:rsidP="00174076">
                <w:pPr>
                  <w:jc w:val="center"/>
                  <w:rPr>
                    <w:szCs w:val="21"/>
                  </w:rPr>
                </w:pPr>
                <w:r w:rsidRPr="00E178FC">
                  <w:rPr>
                    <w:szCs w:val="21"/>
                  </w:rPr>
                  <w:t>2019</w:t>
                </w:r>
                <w:r w:rsidRPr="00E178FC">
                  <w:rPr>
                    <w:szCs w:val="21"/>
                  </w:rPr>
                  <w:t>年度</w:t>
                </w:r>
              </w:p>
            </w:tc>
          </w:tr>
          <w:sdt>
            <w:sdtPr>
              <w:rPr>
                <w:rFonts w:hint="eastAsia"/>
                <w:szCs w:val="21"/>
              </w:rPr>
              <w:alias w:val="扣除的非经常性损益"/>
              <w:tag w:val="_GBC_ae408d2619064c51be0ba5563e62d21d"/>
              <w:id w:val="12333409"/>
              <w:lock w:val="sdtLocked"/>
            </w:sdtPr>
            <w:sdtContent>
              <w:tr w:rsidR="00686B6B" w:rsidTr="00174076">
                <w:tc>
                  <w:tcPr>
                    <w:tcW w:w="2730" w:type="pct"/>
                    <w:shd w:val="clear" w:color="auto" w:fill="auto"/>
                  </w:tcPr>
                  <w:p w:rsidR="00686B6B" w:rsidRDefault="00686B6B" w:rsidP="00174076">
                    <w:pPr>
                      <w:rPr>
                        <w:szCs w:val="21"/>
                      </w:rPr>
                    </w:pPr>
                    <w:r>
                      <w:t>土地收储补偿净收益</w:t>
                    </w:r>
                  </w:p>
                </w:tc>
                <w:tc>
                  <w:tcPr>
                    <w:tcW w:w="1221" w:type="pct"/>
                    <w:shd w:val="clear" w:color="auto" w:fill="auto"/>
                    <w:vAlign w:val="center"/>
                  </w:tcPr>
                  <w:p w:rsidR="00686B6B" w:rsidRDefault="00686B6B" w:rsidP="00174076">
                    <w:pPr>
                      <w:jc w:val="right"/>
                      <w:rPr>
                        <w:szCs w:val="21"/>
                      </w:rPr>
                    </w:pPr>
                    <w:r>
                      <w:t>1,188,644,722</w:t>
                    </w:r>
                  </w:p>
                </w:tc>
                <w:tc>
                  <w:tcPr>
                    <w:tcW w:w="1049" w:type="pct"/>
                    <w:vAlign w:val="center"/>
                  </w:tcPr>
                  <w:p w:rsidR="00686B6B" w:rsidRDefault="00686B6B" w:rsidP="00174076">
                    <w:pPr>
                      <w:jc w:val="right"/>
                      <w:rPr>
                        <w:szCs w:val="21"/>
                      </w:rPr>
                    </w:pPr>
                    <w:r>
                      <w:rPr>
                        <w:rFonts w:hint="eastAsia"/>
                        <w:szCs w:val="21"/>
                      </w:rPr>
                      <w:t>-</w:t>
                    </w:r>
                  </w:p>
                </w:tc>
              </w:tr>
            </w:sdtContent>
          </w:sdt>
          <w:tr w:rsidR="00686B6B" w:rsidRPr="00E178FC" w:rsidTr="00174076">
            <w:sdt>
              <w:sdtPr>
                <w:tag w:val="_PLD_26d005fae80c40c5b439c091e256805a"/>
                <w:id w:val="12333410"/>
                <w:lock w:val="sdtLocked"/>
              </w:sdtPr>
              <w:sdtContent>
                <w:tc>
                  <w:tcPr>
                    <w:tcW w:w="2730" w:type="pct"/>
                    <w:shd w:val="clear" w:color="auto" w:fill="auto"/>
                    <w:vAlign w:val="center"/>
                  </w:tcPr>
                  <w:p w:rsidR="00686B6B" w:rsidRPr="00E178FC" w:rsidRDefault="00686B6B" w:rsidP="00174076">
                    <w:pPr>
                      <w:rPr>
                        <w:szCs w:val="21"/>
                      </w:rPr>
                    </w:pPr>
                    <w:r w:rsidRPr="00E178FC">
                      <w:rPr>
                        <w:szCs w:val="21"/>
                      </w:rPr>
                      <w:t>非流动资产处置损益</w:t>
                    </w:r>
                  </w:p>
                </w:tc>
              </w:sdtContent>
            </w:sdt>
            <w:sdt>
              <w:sdtPr>
                <w:rPr>
                  <w:szCs w:val="21"/>
                </w:rPr>
                <w:alias w:val="非流动性资产处置损益，包括已计提资产减值准备的冲销部分（非经常性损益项目）"/>
                <w:tag w:val="_GBC_f045781906b04458b3ad625ee4515c61"/>
                <w:id w:val="12333411"/>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221" w:type="pct"/>
                    <w:shd w:val="clear" w:color="auto" w:fill="auto"/>
                    <w:vAlign w:val="center"/>
                  </w:tcPr>
                  <w:p w:rsidR="00686B6B" w:rsidRPr="00E178FC" w:rsidRDefault="00686B6B" w:rsidP="00174076">
                    <w:pPr>
                      <w:jc w:val="right"/>
                      <w:rPr>
                        <w:szCs w:val="21"/>
                      </w:rPr>
                    </w:pPr>
                    <w:r>
                      <w:rPr>
                        <w:rFonts w:hint="eastAsia"/>
                        <w:szCs w:val="21"/>
                      </w:rPr>
                      <w:t>(</w:t>
                    </w:r>
                    <w:r>
                      <w:rPr>
                        <w:szCs w:val="21"/>
                      </w:rPr>
                      <w:t>101,377,442</w:t>
                    </w:r>
                    <w:r>
                      <w:rPr>
                        <w:rFonts w:hint="eastAsia"/>
                        <w:szCs w:val="21"/>
                      </w:rPr>
                      <w:t>)</w:t>
                    </w:r>
                  </w:p>
                </w:tc>
              </w:sdtContent>
            </w:sdt>
            <w:tc>
              <w:tcPr>
                <w:tcW w:w="1049" w:type="pct"/>
                <w:shd w:val="clear" w:color="auto" w:fill="auto"/>
                <w:vAlign w:val="center"/>
              </w:tcPr>
              <w:p w:rsidR="00686B6B" w:rsidRPr="00E178FC" w:rsidRDefault="00686B6B" w:rsidP="00174076">
                <w:pPr>
                  <w:jc w:val="right"/>
                  <w:rPr>
                    <w:szCs w:val="21"/>
                  </w:rPr>
                </w:pPr>
                <w:r w:rsidRPr="00E178FC">
                  <w:t>(103,559,811)</w:t>
                </w:r>
              </w:p>
            </w:tc>
          </w:tr>
          <w:tr w:rsidR="00686B6B" w:rsidRPr="00E178FC" w:rsidTr="00174076">
            <w:sdt>
              <w:sdtPr>
                <w:tag w:val="_PLD_4971661f1d5e4d61b7fad7606c1c1bb7"/>
                <w:id w:val="12333412"/>
                <w:lock w:val="sdtLocked"/>
              </w:sdtPr>
              <w:sdtContent>
                <w:tc>
                  <w:tcPr>
                    <w:tcW w:w="2730" w:type="pct"/>
                    <w:shd w:val="clear" w:color="auto" w:fill="auto"/>
                    <w:vAlign w:val="center"/>
                  </w:tcPr>
                  <w:p w:rsidR="00686B6B" w:rsidRPr="00E178FC" w:rsidRDefault="00686B6B" w:rsidP="00174076">
                    <w:pPr>
                      <w:rPr>
                        <w:szCs w:val="21"/>
                        <w:lang w:eastAsia="zh-CN"/>
                      </w:rPr>
                    </w:pPr>
                    <w:r w:rsidRPr="00E178FC">
                      <w:rPr>
                        <w:szCs w:val="21"/>
                        <w:lang w:eastAsia="zh-CN"/>
                      </w:rPr>
                      <w:t>计入当期损益的政府补助（与企业业务密切相关，按照国家统一标准定额或定量享受的政府补助除外）</w:t>
                    </w:r>
                  </w:p>
                </w:tc>
              </w:sdtContent>
            </w:sdt>
            <w:sdt>
              <w:sdtPr>
                <w:rPr>
                  <w:szCs w:val="21"/>
                </w:rPr>
                <w:alias w:val="计入当期损益的政府补助，但与公司正常经营业务密切相关，符合国家政策规定、按照一定标准定额或定量持续享受的政府补助除外（非经常性损"/>
                <w:tag w:val="_GBC_87d17071bbe748b28c703f8eaec85e23"/>
                <w:id w:val="12333413"/>
                <w:lock w:val="sdtLocked"/>
                <w:dataBinding w:prefixMappings="xmlns:clcid-pte='clcid-pte'" w:xpath="/*/clcid-pte:FeiJingChangXingSunYiZhongGeZhongXingShiDeZhengFuBuTie[not(@periodRef)]" w:storeItemID="{89EBAB94-44A0-46A2-B712-30D997D04A6D}"/>
                <w:text/>
              </w:sdtPr>
              <w:sdtContent>
                <w:tc>
                  <w:tcPr>
                    <w:tcW w:w="1221" w:type="pct"/>
                    <w:shd w:val="clear" w:color="auto" w:fill="auto"/>
                    <w:vAlign w:val="center"/>
                  </w:tcPr>
                  <w:p w:rsidR="00686B6B" w:rsidRPr="00E178FC" w:rsidRDefault="00686B6B" w:rsidP="00174076">
                    <w:pPr>
                      <w:jc w:val="right"/>
                      <w:rPr>
                        <w:szCs w:val="21"/>
                      </w:rPr>
                    </w:pPr>
                    <w:r>
                      <w:rPr>
                        <w:szCs w:val="21"/>
                      </w:rPr>
                      <w:t>63,060,597</w:t>
                    </w:r>
                  </w:p>
                </w:tc>
              </w:sdtContent>
            </w:sdt>
            <w:tc>
              <w:tcPr>
                <w:tcW w:w="1049" w:type="pct"/>
                <w:shd w:val="clear" w:color="auto" w:fill="auto"/>
                <w:vAlign w:val="center"/>
              </w:tcPr>
              <w:p w:rsidR="00686B6B" w:rsidRPr="00E178FC" w:rsidRDefault="00686B6B" w:rsidP="00174076">
                <w:pPr>
                  <w:jc w:val="right"/>
                  <w:rPr>
                    <w:szCs w:val="21"/>
                  </w:rPr>
                </w:pPr>
                <w:r w:rsidRPr="00E178FC">
                  <w:t>22,491,637</w:t>
                </w:r>
              </w:p>
            </w:tc>
          </w:tr>
          <w:tr w:rsidR="00686B6B" w:rsidRPr="00E178FC" w:rsidTr="00174076">
            <w:sdt>
              <w:sdtPr>
                <w:tag w:val="_PLD_62562e8b8e8748b7bc3bcbcc53f02716"/>
                <w:id w:val="12333414"/>
                <w:lock w:val="sdtLocked"/>
              </w:sdtPr>
              <w:sdtContent>
                <w:tc>
                  <w:tcPr>
                    <w:tcW w:w="2730" w:type="pct"/>
                    <w:shd w:val="clear" w:color="auto" w:fill="auto"/>
                    <w:vAlign w:val="center"/>
                  </w:tcPr>
                  <w:p w:rsidR="00686B6B" w:rsidRPr="00E178FC" w:rsidRDefault="00686B6B" w:rsidP="00174076">
                    <w:pPr>
                      <w:rPr>
                        <w:szCs w:val="21"/>
                        <w:lang w:eastAsia="zh-CN"/>
                      </w:rPr>
                    </w:pPr>
                    <w:r w:rsidRPr="00E178FC">
                      <w:rPr>
                        <w:szCs w:val="21"/>
                        <w:lang w:eastAsia="zh-CN"/>
                      </w:rPr>
                      <w:t>除上述各项之外的其他营业外收入和支出</w:t>
                    </w:r>
                  </w:p>
                </w:tc>
              </w:sdtContent>
            </w:sdt>
            <w:sdt>
              <w:sdtPr>
                <w:rPr>
                  <w:szCs w:val="21"/>
                </w:rPr>
                <w:alias w:val="除上述各项之外的其他营业外收入和支出（非经常性损益项目）"/>
                <w:tag w:val="_GBC_6402a2f652bb4c68acec62c34d96d8ab"/>
                <w:id w:val="12333415"/>
                <w:lock w:val="sdtLocked"/>
                <w:dataBinding w:prefixMappings="xmlns:clcid-pte='clcid-pte'" w:xpath="/*/clcid-pte:ChuShangShuGeXiangZhiWaiDeQiTaYingYeWaiShouZhiJingE[not(@periodRef)]" w:storeItemID="{89EBAB94-44A0-46A2-B712-30D997D04A6D}"/>
                <w:text/>
              </w:sdtPr>
              <w:sdtContent>
                <w:tc>
                  <w:tcPr>
                    <w:tcW w:w="1221" w:type="pct"/>
                    <w:shd w:val="clear" w:color="auto" w:fill="auto"/>
                    <w:vAlign w:val="center"/>
                  </w:tcPr>
                  <w:p w:rsidR="00686B6B" w:rsidRPr="00E178FC" w:rsidRDefault="00686B6B" w:rsidP="00174076">
                    <w:pPr>
                      <w:jc w:val="right"/>
                      <w:rPr>
                        <w:szCs w:val="21"/>
                      </w:rPr>
                    </w:pPr>
                    <w:r>
                      <w:rPr>
                        <w:szCs w:val="21"/>
                      </w:rPr>
                      <w:t>3,737,692</w:t>
                    </w:r>
                  </w:p>
                </w:tc>
              </w:sdtContent>
            </w:sdt>
            <w:tc>
              <w:tcPr>
                <w:tcW w:w="1049" w:type="pct"/>
                <w:shd w:val="clear" w:color="auto" w:fill="auto"/>
                <w:vAlign w:val="center"/>
              </w:tcPr>
              <w:p w:rsidR="00686B6B" w:rsidRPr="00E178FC" w:rsidRDefault="00686B6B" w:rsidP="00174076">
                <w:pPr>
                  <w:jc w:val="right"/>
                  <w:rPr>
                    <w:szCs w:val="21"/>
                  </w:rPr>
                </w:pPr>
                <w:r w:rsidRPr="00E178FC">
                  <w:t>36,534,788</w:t>
                </w:r>
              </w:p>
            </w:tc>
          </w:tr>
          <w:tr w:rsidR="00686B6B" w:rsidRPr="00E178FC" w:rsidTr="00174076">
            <w:sdt>
              <w:sdtPr>
                <w:tag w:val="_PLD_74e101e61b874b57a1570c979109fa20"/>
                <w:id w:val="12333416"/>
                <w:lock w:val="sdtLocked"/>
              </w:sdtPr>
              <w:sdtContent>
                <w:tc>
                  <w:tcPr>
                    <w:tcW w:w="2730" w:type="pct"/>
                    <w:shd w:val="clear" w:color="auto" w:fill="auto"/>
                    <w:vAlign w:val="center"/>
                  </w:tcPr>
                  <w:p w:rsidR="00686B6B" w:rsidRPr="00E178FC" w:rsidRDefault="00686B6B" w:rsidP="00174076">
                    <w:pPr>
                      <w:rPr>
                        <w:szCs w:val="21"/>
                      </w:rPr>
                    </w:pPr>
                    <w:r w:rsidRPr="00E178FC">
                      <w:rPr>
                        <w:szCs w:val="21"/>
                      </w:rPr>
                      <w:t>所得税影响额</w:t>
                    </w:r>
                  </w:p>
                </w:tc>
              </w:sdtContent>
            </w:sdt>
            <w:sdt>
              <w:sdtPr>
                <w:rPr>
                  <w:szCs w:val="21"/>
                </w:rPr>
                <w:alias w:val="非经常性损益_对所得税的影响"/>
                <w:tag w:val="_GBC_7c06520ea03942669b02b787ffcbb214"/>
                <w:id w:val="12333417"/>
                <w:lock w:val="sdtLocked"/>
                <w:dataBinding w:prefixMappings="xmlns:clcid-pte='clcid-pte'" w:xpath="/*/clcid-pte:FeiJingChangXingSunYiDeKouChuXiangMuDuiSuoDeShuiDeYingXiang[not(@periodRef)]" w:storeItemID="{89EBAB94-44A0-46A2-B712-30D997D04A6D}"/>
                <w:text/>
              </w:sdtPr>
              <w:sdtContent>
                <w:tc>
                  <w:tcPr>
                    <w:tcW w:w="1221" w:type="pct"/>
                    <w:shd w:val="clear" w:color="auto" w:fill="auto"/>
                    <w:vAlign w:val="center"/>
                  </w:tcPr>
                  <w:p w:rsidR="00686B6B" w:rsidRPr="00E178FC" w:rsidRDefault="000F22DD" w:rsidP="00174076">
                    <w:pPr>
                      <w:jc w:val="right"/>
                      <w:rPr>
                        <w:szCs w:val="21"/>
                      </w:rPr>
                    </w:pPr>
                    <w:r>
                      <w:rPr>
                        <w:rFonts w:hint="eastAsia"/>
                        <w:szCs w:val="21"/>
                        <w:lang w:eastAsia="zh-CN"/>
                      </w:rPr>
                      <w:t>(290,560,050)</w:t>
                    </w:r>
                  </w:p>
                </w:tc>
              </w:sdtContent>
            </w:sdt>
            <w:tc>
              <w:tcPr>
                <w:tcW w:w="1049" w:type="pct"/>
                <w:shd w:val="clear" w:color="auto" w:fill="auto"/>
                <w:vAlign w:val="center"/>
              </w:tcPr>
              <w:p w:rsidR="00686B6B" w:rsidRPr="00E178FC" w:rsidRDefault="00686B6B" w:rsidP="00174076">
                <w:pPr>
                  <w:jc w:val="right"/>
                  <w:rPr>
                    <w:szCs w:val="21"/>
                  </w:rPr>
                </w:pPr>
                <w:r w:rsidRPr="00E178FC">
                  <w:t>11,731,036</w:t>
                </w:r>
              </w:p>
            </w:tc>
          </w:tr>
          <w:tr w:rsidR="00686B6B" w:rsidRPr="00E178FC" w:rsidTr="00174076">
            <w:sdt>
              <w:sdtPr>
                <w:tag w:val="_PLD_7ef8314272f64724b14118b0bf880aae"/>
                <w:id w:val="12333418"/>
                <w:lock w:val="sdtLocked"/>
              </w:sdtPr>
              <w:sdtContent>
                <w:tc>
                  <w:tcPr>
                    <w:tcW w:w="2730" w:type="pct"/>
                    <w:shd w:val="clear" w:color="auto" w:fill="auto"/>
                    <w:vAlign w:val="center"/>
                  </w:tcPr>
                  <w:p w:rsidR="00686B6B" w:rsidRPr="00E178FC" w:rsidRDefault="00686B6B" w:rsidP="00174076">
                    <w:pPr>
                      <w:rPr>
                        <w:szCs w:val="21"/>
                      </w:rPr>
                    </w:pPr>
                    <w:r w:rsidRPr="00E178FC">
                      <w:rPr>
                        <w:szCs w:val="21"/>
                      </w:rPr>
                      <w:t>少数股东权益影响额</w:t>
                    </w:r>
                  </w:p>
                </w:tc>
              </w:sdtContent>
            </w:sdt>
            <w:sdt>
              <w:sdtPr>
                <w:rPr>
                  <w:szCs w:val="21"/>
                </w:rPr>
                <w:alias w:val="少数股东权益影响额（非经常性损益项目）"/>
                <w:tag w:val="_GBC_285f00e961c943a8a9d140a4d52403f1"/>
                <w:id w:val="12333419"/>
                <w:lock w:val="sdtLocked"/>
                <w:dataBinding w:prefixMappings="xmlns:clcid-pte='clcid-pte'" w:xpath="/*/clcid-pte:FeiJingChangXingSunYiXiangMuZhongShaoShuGuDongQuanYiYingXiangE[not(@periodRef)]" w:storeItemID="{89EBAB94-44A0-46A2-B712-30D997D04A6D}"/>
                <w:text/>
              </w:sdtPr>
              <w:sdtContent>
                <w:tc>
                  <w:tcPr>
                    <w:tcW w:w="1221" w:type="pct"/>
                    <w:shd w:val="clear" w:color="auto" w:fill="auto"/>
                    <w:vAlign w:val="center"/>
                  </w:tcPr>
                  <w:p w:rsidR="00686B6B" w:rsidRPr="00E178FC" w:rsidRDefault="00555EFE" w:rsidP="00174076">
                    <w:pPr>
                      <w:jc w:val="right"/>
                      <w:rPr>
                        <w:szCs w:val="21"/>
                      </w:rPr>
                    </w:pPr>
                    <w:r>
                      <w:rPr>
                        <w:rFonts w:hint="eastAsia"/>
                        <w:szCs w:val="21"/>
                        <w:lang w:eastAsia="zh-CN"/>
                      </w:rPr>
                      <w:t>232,465</w:t>
                    </w:r>
                  </w:p>
                </w:tc>
              </w:sdtContent>
            </w:sdt>
            <w:tc>
              <w:tcPr>
                <w:tcW w:w="1049" w:type="pct"/>
                <w:shd w:val="clear" w:color="auto" w:fill="auto"/>
                <w:vAlign w:val="center"/>
              </w:tcPr>
              <w:p w:rsidR="00686B6B" w:rsidRPr="00E178FC" w:rsidRDefault="00686B6B" w:rsidP="00174076">
                <w:pPr>
                  <w:jc w:val="right"/>
                  <w:rPr>
                    <w:szCs w:val="21"/>
                  </w:rPr>
                </w:pPr>
                <w:r w:rsidRPr="00E178FC">
                  <w:t>(1,002,611)</w:t>
                </w:r>
              </w:p>
            </w:tc>
          </w:tr>
          <w:tr w:rsidR="00686B6B" w:rsidRPr="00E178FC" w:rsidTr="00174076">
            <w:sdt>
              <w:sdtPr>
                <w:tag w:val="_PLD_e8b8fcf7dc3d486cbd794deec60f6f28"/>
                <w:id w:val="12333420"/>
                <w:lock w:val="sdtLocked"/>
              </w:sdtPr>
              <w:sdtContent>
                <w:tc>
                  <w:tcPr>
                    <w:tcW w:w="2730" w:type="pct"/>
                    <w:shd w:val="clear" w:color="auto" w:fill="auto"/>
                    <w:vAlign w:val="center"/>
                  </w:tcPr>
                  <w:p w:rsidR="00686B6B" w:rsidRPr="00E178FC" w:rsidRDefault="00686B6B" w:rsidP="00174076">
                    <w:pPr>
                      <w:jc w:val="center"/>
                      <w:rPr>
                        <w:szCs w:val="21"/>
                      </w:rPr>
                    </w:pPr>
                    <w:r w:rsidRPr="00E178FC">
                      <w:rPr>
                        <w:szCs w:val="21"/>
                      </w:rPr>
                      <w:t>合计</w:t>
                    </w:r>
                  </w:p>
                </w:tc>
              </w:sdtContent>
            </w:sdt>
            <w:sdt>
              <w:sdtPr>
                <w:rPr>
                  <w:szCs w:val="21"/>
                </w:rPr>
                <w:alias w:val="扣除的非经常性损益合计"/>
                <w:tag w:val="_GBC_dbd56aa5278f45e1a3a0a62cc2b32d3d"/>
                <w:id w:val="12333421"/>
                <w:lock w:val="sdtLocked"/>
                <w:dataBinding w:prefixMappings="xmlns:clcid-pte='clcid-pte'" w:xpath="/*/clcid-pte:KouChuDeFeiJingChangXingSunYiHeJi[not(@periodRef)]" w:storeItemID="{89EBAB94-44A0-46A2-B712-30D997D04A6D}"/>
                <w:text/>
              </w:sdtPr>
              <w:sdtContent>
                <w:tc>
                  <w:tcPr>
                    <w:tcW w:w="1221" w:type="pct"/>
                    <w:shd w:val="clear" w:color="auto" w:fill="auto"/>
                    <w:vAlign w:val="center"/>
                  </w:tcPr>
                  <w:p w:rsidR="00686B6B" w:rsidRPr="00E178FC" w:rsidRDefault="000F22DD" w:rsidP="00174076">
                    <w:pPr>
                      <w:jc w:val="right"/>
                      <w:rPr>
                        <w:szCs w:val="21"/>
                      </w:rPr>
                    </w:pPr>
                    <w:r>
                      <w:rPr>
                        <w:rFonts w:hint="eastAsia"/>
                        <w:szCs w:val="21"/>
                        <w:lang w:eastAsia="zh-CN"/>
                      </w:rPr>
                      <w:t>863,737,984</w:t>
                    </w:r>
                  </w:p>
                </w:tc>
              </w:sdtContent>
            </w:sdt>
            <w:tc>
              <w:tcPr>
                <w:tcW w:w="1049" w:type="pct"/>
                <w:shd w:val="clear" w:color="auto" w:fill="auto"/>
                <w:vAlign w:val="center"/>
              </w:tcPr>
              <w:p w:rsidR="00686B6B" w:rsidRPr="00E178FC" w:rsidRDefault="00686B6B" w:rsidP="00174076">
                <w:pPr>
                  <w:jc w:val="right"/>
                  <w:rPr>
                    <w:szCs w:val="21"/>
                  </w:rPr>
                </w:pPr>
                <w:r w:rsidRPr="00E178FC">
                  <w:t>(33,804,961)</w:t>
                </w:r>
              </w:p>
            </w:tc>
          </w:tr>
        </w:tbl>
        <w:p w:rsidR="00686B6B" w:rsidRDefault="00686B6B"/>
        <w:p w:rsidR="00E178FC" w:rsidRPr="00E178FC" w:rsidRDefault="00E178FC" w:rsidP="00E178FC">
          <w:pPr>
            <w:overflowPunct w:val="0"/>
            <w:spacing w:line="240" w:lineRule="auto"/>
            <w:rPr>
              <w:b/>
              <w:bCs/>
              <w:lang w:eastAsia="zh-CN"/>
            </w:rPr>
          </w:pPr>
          <w:r w:rsidRPr="00E178FC">
            <w:rPr>
              <w:rFonts w:hAnsi="Arial"/>
              <w:b/>
              <w:lang w:eastAsia="zh-CN"/>
            </w:rPr>
            <w:t>非经常性损益明细表编制基础</w:t>
          </w:r>
        </w:p>
        <w:p w:rsidR="00E178FC" w:rsidRPr="00E178FC" w:rsidRDefault="00E178FC" w:rsidP="00E178FC">
          <w:pPr>
            <w:overflowPunct w:val="0"/>
            <w:spacing w:line="240" w:lineRule="auto"/>
            <w:rPr>
              <w:bCs/>
              <w:lang w:eastAsia="zh-CN"/>
            </w:rPr>
          </w:pPr>
        </w:p>
        <w:p w:rsidR="00E178FC" w:rsidRPr="00E178FC" w:rsidRDefault="00E178FC" w:rsidP="00E178FC">
          <w:pPr>
            <w:overflowPunct w:val="0"/>
            <w:spacing w:line="240" w:lineRule="auto"/>
            <w:rPr>
              <w:lang w:val="en-AU" w:eastAsia="zh-CN"/>
            </w:rPr>
          </w:pPr>
          <w:r w:rsidRPr="00E178FC">
            <w:rPr>
              <w:rFonts w:hAnsi="Arial"/>
              <w:lang w:eastAsia="zh-CN"/>
            </w:rPr>
            <w:t>根据中国证券监督管理委员会《公开发行证券的公司信息披露解释性公告第</w:t>
          </w:r>
          <w:r w:rsidRPr="00E178FC">
            <w:rPr>
              <w:lang w:eastAsia="zh-CN"/>
            </w:rPr>
            <w:t>1</w:t>
          </w:r>
          <w:r w:rsidRPr="00E178FC">
            <w:rPr>
              <w:rFonts w:hAnsi="Arial"/>
              <w:lang w:eastAsia="zh-CN"/>
            </w:rPr>
            <w:t>号</w:t>
          </w:r>
          <w:r w:rsidRPr="00E178FC">
            <w:rPr>
              <w:lang w:eastAsia="zh-CN"/>
            </w:rPr>
            <w:t>——</w:t>
          </w:r>
          <w:r w:rsidRPr="00E178FC">
            <w:rPr>
              <w:rFonts w:hAnsi="Arial"/>
              <w:lang w:eastAsia="zh-CN"/>
            </w:rPr>
            <w:t>非经常性损益</w:t>
          </w:r>
          <w:r w:rsidRPr="00E178FC">
            <w:rPr>
              <w:lang w:eastAsia="zh-CN"/>
            </w:rPr>
            <w:t>[2008]</w:t>
          </w:r>
          <w:r w:rsidRPr="00E178FC">
            <w:rPr>
              <w:rFonts w:hAnsi="Arial"/>
              <w:lang w:eastAsia="zh-CN"/>
            </w:rPr>
            <w:t>》的规定，非经常性损益是指与公司正常经营业务无直接关系，以及虽与正常经营业务相关，但由于其性质特殊和偶发性，影响报表使用人对公司经营业绩和盈利能力作出正确判断的各项交易和事项产生的损益。</w:t>
          </w:r>
        </w:p>
        <w:p w:rsidR="00865A28" w:rsidRDefault="001A19A4"/>
      </w:sdtContent>
    </w:sdt>
    <w:p w:rsidR="00E178FC" w:rsidRDefault="00E178FC">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104773391"/>
        <w:lock w:val="sdtLocked"/>
      </w:sdtPr>
      <w:sdtContent>
        <w:p w:rsidR="00E178FC" w:rsidRDefault="001A19A4">
          <w:r>
            <w:fldChar w:fldCharType="begin"/>
          </w:r>
          <w:r w:rsidR="00E178FC">
            <w:rPr>
              <w:rFonts w:hint="eastAsia"/>
            </w:rPr>
            <w:instrText xml:space="preserve">MACROBUTTON  SnrToggleCheckbox </w:instrText>
          </w:r>
          <w:r w:rsidR="00E178FC">
            <w:rPr>
              <w:rFonts w:hint="eastAsia"/>
            </w:rPr>
            <w:instrText>□适用</w:instrText>
          </w:r>
          <w:r w:rsidR="00E178FC">
            <w:rPr>
              <w:rFonts w:hint="eastAsia"/>
            </w:rPr>
            <w:instrText xml:space="preserve"> </w:instrText>
          </w:r>
          <w:r>
            <w:fldChar w:fldCharType="end"/>
          </w:r>
          <w:r>
            <w:fldChar w:fldCharType="begin"/>
          </w:r>
          <w:r w:rsidR="00E178FC">
            <w:rPr>
              <w:rFonts w:hint="eastAsia"/>
            </w:rPr>
            <w:instrText xml:space="preserve"> MACROBUTTON  SnrToggleCheckbox </w:instrText>
          </w:r>
          <w:r w:rsidR="00E178FC">
            <w:rPr>
              <w:rFonts w:hint="eastAsia"/>
            </w:rPr>
            <w:instrText>√不适用</w:instrText>
          </w:r>
          <w:r w:rsidR="00E178FC">
            <w:rPr>
              <w:rFonts w:hint="eastAsia"/>
            </w:rPr>
            <w:instrText xml:space="preserve"> </w:instrText>
          </w:r>
          <w:r>
            <w:fldChar w:fldCharType="end"/>
          </w:r>
        </w:p>
      </w:sdtContent>
    </w:sdt>
    <w:p w:rsidR="00E178FC" w:rsidRPr="00E178FC" w:rsidRDefault="00E178FC" w:rsidP="00E178FC">
      <w:pPr>
        <w:overflowPunct w:val="0"/>
        <w:spacing w:line="240" w:lineRule="auto"/>
        <w:rPr>
          <w:lang w:eastAsia="zh-CN"/>
        </w:rPr>
      </w:pPr>
      <w:r w:rsidRPr="00E178FC">
        <w:rPr>
          <w:rFonts w:hAnsi="Arial"/>
          <w:lang w:eastAsia="zh-CN"/>
        </w:rPr>
        <w:t>本公司为在香港联合交易所上市的</w:t>
      </w:r>
      <w:r w:rsidRPr="00E178FC">
        <w:rPr>
          <w:lang w:eastAsia="zh-CN"/>
        </w:rPr>
        <w:t>H</w:t>
      </w:r>
      <w:r w:rsidRPr="00E178FC">
        <w:rPr>
          <w:rFonts w:hAnsi="Arial"/>
          <w:lang w:eastAsia="zh-CN"/>
        </w:rPr>
        <w:t>股公司，本公司亦按照国际财务报告准则编制了合并财务报表。于</w:t>
      </w:r>
      <w:r w:rsidRPr="00E178FC">
        <w:rPr>
          <w:lang w:eastAsia="zh-CN"/>
        </w:rPr>
        <w:t>2020</w:t>
      </w:r>
      <w:r w:rsidRPr="00E178FC">
        <w:rPr>
          <w:rFonts w:hAnsi="Arial"/>
          <w:lang w:eastAsia="zh-CN"/>
        </w:rPr>
        <w:t>年</w:t>
      </w:r>
      <w:r w:rsidRPr="00E178FC">
        <w:rPr>
          <w:lang w:eastAsia="zh-CN"/>
        </w:rPr>
        <w:t>12</w:t>
      </w:r>
      <w:r w:rsidRPr="00E178FC">
        <w:rPr>
          <w:rFonts w:hAnsi="Arial"/>
          <w:lang w:eastAsia="zh-CN"/>
        </w:rPr>
        <w:t>月</w:t>
      </w:r>
      <w:r w:rsidRPr="00E178FC">
        <w:rPr>
          <w:lang w:eastAsia="zh-CN"/>
        </w:rPr>
        <w:t>31</w:t>
      </w:r>
      <w:r w:rsidRPr="00E178FC">
        <w:rPr>
          <w:rFonts w:hAnsi="Arial"/>
          <w:lang w:eastAsia="zh-CN"/>
        </w:rPr>
        <w:t>日及</w:t>
      </w:r>
      <w:r w:rsidRPr="00E178FC">
        <w:rPr>
          <w:lang w:eastAsia="zh-CN"/>
        </w:rPr>
        <w:t>2020</w:t>
      </w:r>
      <w:r w:rsidRPr="00E178FC">
        <w:rPr>
          <w:rFonts w:hAnsi="Arial"/>
          <w:lang w:eastAsia="zh-CN"/>
        </w:rPr>
        <w:t>年度，本合并财务报表与本公司按照国际财务报告准则编制的合并财</w:t>
      </w:r>
      <w:r w:rsidRPr="00E178FC">
        <w:rPr>
          <w:rFonts w:hAnsi="Arial"/>
          <w:lang w:eastAsia="zh-CN"/>
        </w:rPr>
        <w:lastRenderedPageBreak/>
        <w:t>务报表之间在净资产及净亏损方面并不存在差异。</w:t>
      </w:r>
    </w:p>
    <w:p w:rsidR="00E178FC" w:rsidRDefault="00E178FC">
      <w:pPr>
        <w:rPr>
          <w:szCs w:val="21"/>
          <w:lang w:eastAsia="zh-CN"/>
        </w:rPr>
      </w:pPr>
    </w:p>
    <w:sdt>
      <w:sdtPr>
        <w:rPr>
          <w:rFonts w:ascii="宋体" w:eastAsia="Times New Roman" w:hAnsi="宋体" w:cs="宋体" w:hint="eastAsia"/>
          <w:b w:val="0"/>
          <w:bCs w:val="0"/>
          <w:kern w:val="0"/>
          <w:sz w:val="20"/>
          <w:szCs w:val="21"/>
          <w:lang w:eastAsia="en-US"/>
        </w:rPr>
        <w:alias w:val="模块:净资产收益率及每股收益"/>
        <w:tag w:val="_GBC_146d888914ac4591bea1ff0ea9e89617"/>
        <w:id w:val="-1868905101"/>
        <w:lock w:val="sdtLocked"/>
        <w:placeholder>
          <w:docPart w:val="GBC22222222222222222222222222222"/>
        </w:placeholder>
      </w:sdtPr>
      <w:sdtEndPr>
        <w:rPr>
          <w:rFonts w:ascii="Times New Roman" w:eastAsia="宋体" w:hAnsi="Times New Roman" w:cs="Times New Roman"/>
          <w:sz w:val="21"/>
        </w:rPr>
      </w:sdtEndPr>
      <w:sdtContent>
        <w:p w:rsidR="00E178FC" w:rsidRDefault="00E178FC">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ContentLocked"/>
            <w:placeholder>
              <w:docPart w:val="GBC22222222222222222222222222222"/>
            </w:placeholder>
          </w:sdtPr>
          <w:sdtContent>
            <w:p w:rsidR="00E178FC" w:rsidRDefault="001A19A4">
              <w:r w:rsidRPr="00A26F80">
                <w:rPr>
                  <w:rFonts w:ascii="宋体" w:hAnsi="宋体"/>
                </w:rPr>
                <w:fldChar w:fldCharType="begin"/>
              </w:r>
              <w:r w:rsidR="00E178FC">
                <w:rPr>
                  <w:rFonts w:ascii="宋体" w:hAnsi="宋体"/>
                </w:rPr>
                <w:instrText xml:space="preserve">MACROBUTTON  SnrToggleCheckbox √适用 </w:instrText>
              </w:r>
              <w:r w:rsidRPr="00A26F80">
                <w:rPr>
                  <w:rFonts w:ascii="宋体" w:hAnsi="宋体"/>
                </w:rPr>
                <w:fldChar w:fldCharType="end"/>
              </w:r>
              <w:r w:rsidRPr="00A26F80">
                <w:rPr>
                  <w:rFonts w:ascii="宋体" w:hAnsi="宋体"/>
                </w:rPr>
                <w:fldChar w:fldCharType="begin"/>
              </w:r>
              <w:r w:rsidR="00E178FC">
                <w:rPr>
                  <w:rFonts w:ascii="宋体" w:hAnsi="宋体"/>
                </w:rPr>
                <w:instrText xml:space="preserve"> MACROBUTTON  SnrToggleCheckbox □不适用 </w:instrText>
              </w:r>
              <w:r w:rsidRPr="00A26F80">
                <w:rPr>
                  <w:rFonts w:ascii="宋体" w:hAnsi="宋体"/>
                </w:rP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232"/>
            <w:gridCol w:w="1278"/>
            <w:gridCol w:w="1272"/>
            <w:gridCol w:w="1135"/>
            <w:gridCol w:w="1135"/>
            <w:gridCol w:w="1135"/>
            <w:gridCol w:w="1099"/>
          </w:tblGrid>
          <w:tr w:rsidR="00E178FC" w:rsidRPr="00E178FC" w:rsidTr="00E178FC">
            <w:trPr>
              <w:trHeight w:val="270"/>
            </w:trPr>
            <w:sdt>
              <w:sdtPr>
                <w:tag w:val="_PLD_85d9a7abc9cd45768b2b5f99afa4a4ef"/>
                <w:id w:val="104773987"/>
                <w:lock w:val="sdtLocked"/>
              </w:sdtPr>
              <w:sdtContent>
                <w:tc>
                  <w:tcPr>
                    <w:tcW w:w="1202" w:type="pct"/>
                    <w:vMerge w:val="restart"/>
                    <w:tcBorders>
                      <w:top w:val="single" w:sz="4" w:space="0" w:color="auto"/>
                      <w:left w:val="single" w:sz="4" w:space="0" w:color="auto"/>
                      <w:right w:val="single" w:sz="4" w:space="0" w:color="auto"/>
                    </w:tcBorders>
                    <w:vAlign w:val="center"/>
                  </w:tcPr>
                  <w:p w:rsidR="00E178FC" w:rsidRPr="00E178FC" w:rsidRDefault="00E178FC" w:rsidP="00E60254">
                    <w:pPr>
                      <w:jc w:val="center"/>
                      <w:rPr>
                        <w:szCs w:val="21"/>
                      </w:rPr>
                    </w:pPr>
                    <w:r w:rsidRPr="00E178FC">
                      <w:rPr>
                        <w:szCs w:val="21"/>
                      </w:rPr>
                      <w:t>报告期利润</w:t>
                    </w:r>
                  </w:p>
                </w:tc>
              </w:sdtContent>
            </w:sdt>
            <w:sdt>
              <w:sdtPr>
                <w:tag w:val="_PLD_7f5ad103cbb04f7d904001b07266bf41"/>
                <w:id w:val="104773988"/>
                <w:lock w:val="sdtLocked"/>
              </w:sdtPr>
              <w:sdtContent>
                <w:tc>
                  <w:tcPr>
                    <w:tcW w:w="1373" w:type="pct"/>
                    <w:gridSpan w:val="2"/>
                    <w:vMerge w:val="restart"/>
                    <w:tcBorders>
                      <w:top w:val="single" w:sz="4" w:space="0" w:color="auto"/>
                      <w:left w:val="single" w:sz="4" w:space="0" w:color="auto"/>
                      <w:right w:val="single" w:sz="4" w:space="0" w:color="auto"/>
                    </w:tcBorders>
                    <w:vAlign w:val="center"/>
                  </w:tcPr>
                  <w:p w:rsidR="00E178FC" w:rsidRPr="00E178FC" w:rsidRDefault="00E178FC" w:rsidP="00E60254">
                    <w:pPr>
                      <w:jc w:val="center"/>
                      <w:rPr>
                        <w:szCs w:val="21"/>
                        <w:lang w:eastAsia="zh-CN"/>
                      </w:rPr>
                    </w:pPr>
                    <w:r w:rsidRPr="00E178FC">
                      <w:rPr>
                        <w:szCs w:val="21"/>
                        <w:lang w:eastAsia="zh-CN"/>
                      </w:rPr>
                      <w:t>加权平均净资产收益率（</w:t>
                    </w:r>
                    <w:r w:rsidRPr="00E178FC">
                      <w:rPr>
                        <w:szCs w:val="21"/>
                        <w:lang w:eastAsia="zh-CN"/>
                      </w:rPr>
                      <w:t>%</w:t>
                    </w:r>
                    <w:r w:rsidRPr="00E178FC">
                      <w:rPr>
                        <w:szCs w:val="21"/>
                        <w:lang w:eastAsia="zh-CN"/>
                      </w:rPr>
                      <w:t>）</w:t>
                    </w:r>
                  </w:p>
                </w:tc>
              </w:sdtContent>
            </w:sdt>
            <w:sdt>
              <w:sdtPr>
                <w:tag w:val="_PLD_adaa515ff68f455d8bcd75e516da3040"/>
                <w:id w:val="104773989"/>
                <w:lock w:val="sdtLocked"/>
              </w:sdtPr>
              <w:sdtContent>
                <w:tc>
                  <w:tcPr>
                    <w:tcW w:w="2425" w:type="pct"/>
                    <w:gridSpan w:val="4"/>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60254">
                    <w:pPr>
                      <w:jc w:val="center"/>
                      <w:rPr>
                        <w:szCs w:val="21"/>
                      </w:rPr>
                    </w:pPr>
                    <w:r w:rsidRPr="00E178FC">
                      <w:rPr>
                        <w:szCs w:val="21"/>
                      </w:rPr>
                      <w:t>每股收益</w:t>
                    </w:r>
                  </w:p>
                </w:tc>
              </w:sdtContent>
            </w:sdt>
          </w:tr>
          <w:tr w:rsidR="00E178FC" w:rsidRPr="00E178FC" w:rsidTr="00E178FC">
            <w:trPr>
              <w:trHeight w:val="360"/>
            </w:trPr>
            <w:tc>
              <w:tcPr>
                <w:tcW w:w="1202" w:type="pct"/>
                <w:vMerge/>
                <w:tcBorders>
                  <w:left w:val="single" w:sz="4" w:space="0" w:color="auto"/>
                  <w:right w:val="single" w:sz="4" w:space="0" w:color="auto"/>
                </w:tcBorders>
                <w:vAlign w:val="center"/>
              </w:tcPr>
              <w:p w:rsidR="00E178FC" w:rsidRPr="00E178FC" w:rsidRDefault="00E178FC" w:rsidP="00E60254">
                <w:pPr>
                  <w:jc w:val="center"/>
                  <w:rPr>
                    <w:szCs w:val="21"/>
                  </w:rPr>
                </w:pPr>
              </w:p>
            </w:tc>
            <w:tc>
              <w:tcPr>
                <w:tcW w:w="1373" w:type="pct"/>
                <w:gridSpan w:val="2"/>
                <w:vMerge/>
                <w:tcBorders>
                  <w:left w:val="single" w:sz="4" w:space="0" w:color="auto"/>
                  <w:bottom w:val="single" w:sz="4" w:space="0" w:color="auto"/>
                  <w:right w:val="single" w:sz="4" w:space="0" w:color="auto"/>
                </w:tcBorders>
                <w:vAlign w:val="center"/>
              </w:tcPr>
              <w:p w:rsidR="00E178FC" w:rsidRPr="00E178FC" w:rsidRDefault="00E178FC" w:rsidP="00E60254">
                <w:pPr>
                  <w:jc w:val="center"/>
                  <w:rPr>
                    <w:szCs w:val="21"/>
                  </w:rPr>
                </w:pPr>
              </w:p>
            </w:tc>
            <w:sdt>
              <w:sdtPr>
                <w:tag w:val="_PLD_503a9e353572491fb64751c75881b5ac"/>
                <w:id w:val="104773990"/>
                <w:lock w:val="sdtLocked"/>
              </w:sdtPr>
              <w:sdtContent>
                <w:tc>
                  <w:tcPr>
                    <w:tcW w:w="1222" w:type="pct"/>
                    <w:gridSpan w:val="2"/>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60254">
                    <w:pPr>
                      <w:jc w:val="center"/>
                      <w:rPr>
                        <w:szCs w:val="21"/>
                      </w:rPr>
                    </w:pPr>
                    <w:r w:rsidRPr="00E178FC">
                      <w:rPr>
                        <w:szCs w:val="21"/>
                      </w:rPr>
                      <w:t>基本每股收益</w:t>
                    </w:r>
                  </w:p>
                </w:tc>
              </w:sdtContent>
            </w:sdt>
            <w:sdt>
              <w:sdtPr>
                <w:tag w:val="_PLD_b57959d0e3714f2590eb4529892e5c18"/>
                <w:id w:val="104773991"/>
                <w:lock w:val="sdtLocked"/>
              </w:sdtPr>
              <w:sdtContent>
                <w:tc>
                  <w:tcPr>
                    <w:tcW w:w="1203" w:type="pct"/>
                    <w:gridSpan w:val="2"/>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60254">
                    <w:pPr>
                      <w:jc w:val="center"/>
                      <w:rPr>
                        <w:szCs w:val="21"/>
                      </w:rPr>
                    </w:pPr>
                    <w:r w:rsidRPr="00E178FC">
                      <w:rPr>
                        <w:szCs w:val="21"/>
                      </w:rPr>
                      <w:t>稀释每股收益</w:t>
                    </w:r>
                  </w:p>
                </w:tc>
              </w:sdtContent>
            </w:sdt>
          </w:tr>
          <w:tr w:rsidR="00E178FC" w:rsidRPr="00E178FC" w:rsidTr="00E178FC">
            <w:trPr>
              <w:trHeight w:val="360"/>
            </w:trPr>
            <w:tc>
              <w:tcPr>
                <w:tcW w:w="1202" w:type="pct"/>
                <w:vMerge/>
                <w:tcBorders>
                  <w:left w:val="single" w:sz="4" w:space="0" w:color="auto"/>
                  <w:bottom w:val="single" w:sz="4" w:space="0" w:color="auto"/>
                  <w:right w:val="single" w:sz="4" w:space="0" w:color="auto"/>
                </w:tcBorders>
              </w:tcPr>
              <w:p w:rsidR="00E178FC" w:rsidRPr="00E178FC" w:rsidRDefault="00E178FC" w:rsidP="00E60254"/>
            </w:tc>
            <w:tc>
              <w:tcPr>
                <w:tcW w:w="688"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wordWrap w:val="0"/>
                  <w:jc w:val="center"/>
                  <w:rPr>
                    <w:szCs w:val="21"/>
                  </w:rPr>
                </w:pPr>
                <w:r w:rsidRPr="00E178FC">
                  <w:rPr>
                    <w:szCs w:val="21"/>
                  </w:rPr>
                  <w:t>2020</w:t>
                </w:r>
                <w:r w:rsidRPr="00E178FC">
                  <w:rPr>
                    <w:szCs w:val="21"/>
                  </w:rPr>
                  <w:t>年度</w:t>
                </w:r>
              </w:p>
            </w:tc>
            <w:tc>
              <w:tcPr>
                <w:tcW w:w="685"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center"/>
                  <w:rPr>
                    <w:szCs w:val="21"/>
                  </w:rPr>
                </w:pPr>
                <w:r w:rsidRPr="00E178FC">
                  <w:rPr>
                    <w:szCs w:val="21"/>
                  </w:rPr>
                  <w:t>2019</w:t>
                </w:r>
                <w:r w:rsidRPr="00E178FC">
                  <w:rPr>
                    <w:szCs w:val="21"/>
                  </w:rPr>
                  <w:t>年度</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center"/>
                  <w:rPr>
                    <w:szCs w:val="21"/>
                  </w:rPr>
                </w:pPr>
                <w:r w:rsidRPr="00E178FC">
                  <w:t>2020</w:t>
                </w:r>
                <w:r w:rsidRPr="00E178FC">
                  <w:t>年度</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center"/>
                  <w:rPr>
                    <w:szCs w:val="21"/>
                  </w:rPr>
                </w:pPr>
                <w:r w:rsidRPr="00E178FC">
                  <w:t>2019</w:t>
                </w:r>
                <w:r w:rsidRPr="00E178FC">
                  <w:t>年度</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center"/>
                  <w:rPr>
                    <w:szCs w:val="21"/>
                  </w:rPr>
                </w:pPr>
                <w:r w:rsidRPr="00E178FC">
                  <w:t>2020</w:t>
                </w:r>
                <w:r w:rsidRPr="00E178FC">
                  <w:t>年度</w:t>
                </w:r>
              </w:p>
            </w:tc>
            <w:tc>
              <w:tcPr>
                <w:tcW w:w="592"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center"/>
                  <w:rPr>
                    <w:szCs w:val="21"/>
                  </w:rPr>
                </w:pPr>
                <w:r w:rsidRPr="00E178FC">
                  <w:t>2019</w:t>
                </w:r>
                <w:r w:rsidRPr="00E178FC">
                  <w:t>年度</w:t>
                </w:r>
              </w:p>
            </w:tc>
          </w:tr>
          <w:tr w:rsidR="00E178FC" w:rsidRPr="00E178FC" w:rsidTr="00E178FC">
            <w:trPr>
              <w:trHeight w:val="360"/>
            </w:trPr>
            <w:sdt>
              <w:sdtPr>
                <w:tag w:val="_PLD_c5b1926e38d64ba1ae7baa00924da8f8"/>
                <w:id w:val="104773992"/>
                <w:lock w:val="sdtLocked"/>
              </w:sdtPr>
              <w:sdtContent>
                <w:tc>
                  <w:tcPr>
                    <w:tcW w:w="1202" w:type="pct"/>
                    <w:tcBorders>
                      <w:top w:val="single" w:sz="4" w:space="0" w:color="auto"/>
                      <w:left w:val="single" w:sz="4" w:space="0" w:color="auto"/>
                      <w:bottom w:val="single" w:sz="4" w:space="0" w:color="auto"/>
                      <w:right w:val="single" w:sz="4" w:space="0" w:color="auto"/>
                    </w:tcBorders>
                  </w:tcPr>
                  <w:p w:rsidR="00E178FC" w:rsidRPr="00E178FC" w:rsidRDefault="00E178FC" w:rsidP="00E60254">
                    <w:pPr>
                      <w:rPr>
                        <w:szCs w:val="21"/>
                        <w:lang w:eastAsia="zh-CN"/>
                      </w:rPr>
                    </w:pPr>
                    <w:r w:rsidRPr="00E178FC">
                      <w:rPr>
                        <w:szCs w:val="21"/>
                        <w:lang w:eastAsia="zh-CN"/>
                      </w:rPr>
                      <w:t>归属于公司普通股股东的净利润</w:t>
                    </w:r>
                  </w:p>
                </w:tc>
              </w:sdtContent>
            </w:sdt>
            <w:tc>
              <w:tcPr>
                <w:tcW w:w="688"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(1.94)</w:t>
                </w:r>
              </w:p>
            </w:tc>
            <w:tc>
              <w:tcPr>
                <w:tcW w:w="685"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2.58</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(0.08)</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0.11</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(0.08)</w:t>
                </w:r>
              </w:p>
            </w:tc>
            <w:tc>
              <w:tcPr>
                <w:tcW w:w="592"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0.11</w:t>
                </w:r>
              </w:p>
            </w:tc>
          </w:tr>
          <w:tr w:rsidR="00E178FC" w:rsidRPr="00E178FC" w:rsidTr="00E178FC">
            <w:trPr>
              <w:trHeight w:val="360"/>
            </w:trPr>
            <w:sdt>
              <w:sdtPr>
                <w:tag w:val="_PLD_9faa0a246122481782395074d86cca8e"/>
                <w:id w:val="104773993"/>
                <w:lock w:val="sdtLocked"/>
              </w:sdtPr>
              <w:sdtContent>
                <w:tc>
                  <w:tcPr>
                    <w:tcW w:w="1202" w:type="pct"/>
                    <w:tcBorders>
                      <w:top w:val="single" w:sz="4" w:space="0" w:color="auto"/>
                      <w:left w:val="single" w:sz="4" w:space="0" w:color="auto"/>
                      <w:bottom w:val="single" w:sz="4" w:space="0" w:color="auto"/>
                      <w:right w:val="single" w:sz="4" w:space="0" w:color="auto"/>
                    </w:tcBorders>
                  </w:tcPr>
                  <w:p w:rsidR="00E178FC" w:rsidRPr="00E178FC" w:rsidRDefault="00E178FC" w:rsidP="00E60254">
                    <w:pPr>
                      <w:rPr>
                        <w:szCs w:val="21"/>
                        <w:lang w:eastAsia="zh-CN"/>
                      </w:rPr>
                    </w:pPr>
                    <w:r w:rsidRPr="00E178FC">
                      <w:rPr>
                        <w:szCs w:val="21"/>
                        <w:lang w:eastAsia="zh-CN"/>
                      </w:rPr>
                      <w:t>扣除非经常性损益后归属于公司普通股股东的净利润</w:t>
                    </w:r>
                  </w:p>
                </w:tc>
              </w:sdtContent>
            </w:sdt>
            <w:tc>
              <w:tcPr>
                <w:tcW w:w="688"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956E4E">
                <w:pPr>
                  <w:jc w:val="right"/>
                  <w:rPr>
                    <w:szCs w:val="21"/>
                  </w:rPr>
                </w:pPr>
                <w:r w:rsidRPr="00E178FC">
                  <w:t>(</w:t>
                </w:r>
                <w:r w:rsidR="00956E4E">
                  <w:rPr>
                    <w:rFonts w:hint="eastAsia"/>
                    <w:lang w:eastAsia="zh-CN"/>
                  </w:rPr>
                  <w:t>4.96</w:t>
                </w:r>
                <w:r w:rsidRPr="00E178FC">
                  <w:t>)</w:t>
                </w:r>
              </w:p>
            </w:tc>
            <w:tc>
              <w:tcPr>
                <w:tcW w:w="685"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2.70</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0E6509" w:rsidP="00246D30">
                <w:pPr>
                  <w:jc w:val="right"/>
                  <w:rPr>
                    <w:szCs w:val="21"/>
                  </w:rPr>
                </w:pPr>
                <w:r>
                  <w:t>(0.</w:t>
                </w:r>
                <w:r>
                  <w:rPr>
                    <w:rFonts w:hint="eastAsia"/>
                    <w:lang w:eastAsia="zh-CN"/>
                  </w:rPr>
                  <w:t>2</w:t>
                </w:r>
                <w:r w:rsidR="00956E4E">
                  <w:rPr>
                    <w:rFonts w:hint="eastAsia"/>
                    <w:lang w:eastAsia="zh-CN"/>
                  </w:rPr>
                  <w:t>0</w:t>
                </w:r>
                <w:r w:rsidR="00E178FC" w:rsidRPr="00E178FC">
                  <w:t>)</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0.11</w:t>
                </w:r>
              </w:p>
            </w:tc>
            <w:tc>
              <w:tcPr>
                <w:tcW w:w="611" w:type="pct"/>
                <w:tcBorders>
                  <w:top w:val="single" w:sz="4" w:space="0" w:color="auto"/>
                  <w:left w:val="single" w:sz="4" w:space="0" w:color="auto"/>
                  <w:bottom w:val="single" w:sz="4" w:space="0" w:color="auto"/>
                  <w:right w:val="single" w:sz="4" w:space="0" w:color="auto"/>
                </w:tcBorders>
                <w:vAlign w:val="center"/>
              </w:tcPr>
              <w:p w:rsidR="00E178FC" w:rsidRPr="00E178FC" w:rsidRDefault="000E6509" w:rsidP="00956E4E">
                <w:pPr>
                  <w:jc w:val="right"/>
                  <w:rPr>
                    <w:szCs w:val="21"/>
                  </w:rPr>
                </w:pPr>
                <w:r>
                  <w:t>(0.</w:t>
                </w:r>
                <w:r>
                  <w:rPr>
                    <w:rFonts w:hint="eastAsia"/>
                    <w:lang w:eastAsia="zh-CN"/>
                  </w:rPr>
                  <w:t>2</w:t>
                </w:r>
                <w:r w:rsidR="00956E4E">
                  <w:rPr>
                    <w:rFonts w:hint="eastAsia"/>
                    <w:lang w:eastAsia="zh-CN"/>
                  </w:rPr>
                  <w:t>0</w:t>
                </w:r>
                <w:r w:rsidR="00E178FC" w:rsidRPr="00E178FC">
                  <w:t>)</w:t>
                </w:r>
              </w:p>
            </w:tc>
            <w:tc>
              <w:tcPr>
                <w:tcW w:w="592" w:type="pct"/>
                <w:tcBorders>
                  <w:top w:val="single" w:sz="4" w:space="0" w:color="auto"/>
                  <w:left w:val="single" w:sz="4" w:space="0" w:color="auto"/>
                  <w:bottom w:val="single" w:sz="4" w:space="0" w:color="auto"/>
                  <w:right w:val="single" w:sz="4" w:space="0" w:color="auto"/>
                </w:tcBorders>
                <w:vAlign w:val="center"/>
              </w:tcPr>
              <w:p w:rsidR="00E178FC" w:rsidRPr="00E178FC" w:rsidRDefault="00E178FC" w:rsidP="00E178FC">
                <w:pPr>
                  <w:jc w:val="right"/>
                  <w:rPr>
                    <w:szCs w:val="21"/>
                  </w:rPr>
                </w:pPr>
                <w:r w:rsidRPr="00E178FC">
                  <w:t>0.11</w:t>
                </w:r>
              </w:p>
            </w:tc>
          </w:tr>
        </w:tbl>
        <w:p w:rsidR="00865A28" w:rsidRDefault="001A19A4">
          <w:pPr>
            <w:rPr>
              <w:szCs w:val="21"/>
            </w:rPr>
          </w:pPr>
        </w:p>
      </w:sdtContent>
    </w:sdt>
    <w:p w:rsidR="00865A28" w:rsidRPr="0036085D" w:rsidRDefault="009C2AB3">
      <w:pPr>
        <w:pStyle w:val="10"/>
        <w:numPr>
          <w:ilvl w:val="0"/>
          <w:numId w:val="3"/>
        </w:numPr>
        <w:rPr>
          <w:rFonts w:ascii="黑体" w:hAnsi="黑体"/>
          <w:bCs w:val="0"/>
          <w:szCs w:val="28"/>
        </w:rPr>
      </w:pPr>
      <w:bookmarkStart w:id="169" w:name="_Toc407111365"/>
      <w:bookmarkStart w:id="170" w:name="_Toc28098034"/>
      <w:r>
        <w:rPr>
          <w:rFonts w:ascii="黑体" w:hAnsi="黑体" w:hint="eastAsia"/>
          <w:bCs w:val="0"/>
        </w:rPr>
        <w:t xml:space="preserve"> </w:t>
      </w:r>
      <w:r w:rsidR="005064CB" w:rsidRPr="0036085D">
        <w:rPr>
          <w:rFonts w:ascii="黑体" w:hAnsi="黑体"/>
          <w:bCs w:val="0"/>
        </w:rPr>
        <w:t>备查</w:t>
      </w:r>
      <w:r w:rsidR="005064CB" w:rsidRPr="0036085D">
        <w:rPr>
          <w:rFonts w:ascii="黑体" w:hAnsi="黑体"/>
          <w:bCs w:val="0"/>
          <w:szCs w:val="28"/>
        </w:rPr>
        <w:t>文件目录</w:t>
      </w:r>
      <w:bookmarkEnd w:id="169"/>
      <w:bookmarkEnd w:id="170"/>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80"/>
            <w:gridCol w:w="8250"/>
          </w:tblGrid>
          <w:sdt>
            <w:sdtPr>
              <w:rPr>
                <w:b/>
                <w:bCs/>
                <w:sz w:val="24"/>
              </w:rPr>
              <w:alias w:val="备查文件情况"/>
              <w:tag w:val="_GBC_a1af99b129a74e47a865dd7d29f8fd1f"/>
              <w:id w:val="-1892717551"/>
              <w:lock w:val="sdtLocked"/>
            </w:sdtPr>
            <w:sdtEndPr>
              <w:rPr>
                <w:b w:val="0"/>
                <w:bCs w:val="0"/>
                <w:sz w:val="21"/>
              </w:rPr>
            </w:sdtEndPr>
            <w:sdtContent>
              <w:tr w:rsidR="00865A28" w:rsidRPr="00DD3472" w:rsidTr="00DD3472">
                <w:trPr>
                  <w:cantSplit/>
                </w:trPr>
                <w:tc>
                  <w:tcPr>
                    <w:tcW w:w="482" w:type="pct"/>
                    <w:tcBorders>
                      <w:top w:val="single" w:sz="4" w:space="0" w:color="auto"/>
                      <w:left w:val="single" w:sz="4" w:space="0" w:color="auto"/>
                      <w:bottom w:val="single" w:sz="4" w:space="0" w:color="auto"/>
                      <w:right w:val="single" w:sz="4" w:space="0" w:color="auto"/>
                    </w:tcBorders>
                    <w:vAlign w:val="center"/>
                  </w:tcPr>
                  <w:p w:rsidR="00865A28" w:rsidRPr="00DD3472" w:rsidRDefault="001A19A4">
                    <w:pPr>
                      <w:autoSpaceDE w:val="0"/>
                      <w:autoSpaceDN w:val="0"/>
                      <w:jc w:val="center"/>
                    </w:pPr>
                    <w:sdt>
                      <w:sdtPr>
                        <w:tag w:val="_PLD_2e6c9fd0dd554ae6809ae6f09827acf7"/>
                        <w:id w:val="213239287"/>
                        <w:lock w:val="sdtLocked"/>
                      </w:sdtPr>
                      <w:sdtContent>
                        <w:r w:rsidR="005064CB" w:rsidRPr="00DD3472">
                          <w:t>备查文件目录</w:t>
                        </w:r>
                      </w:sdtContent>
                    </w:sdt>
                  </w:p>
                </w:tc>
                <w:tc>
                  <w:tcPr>
                    <w:tcW w:w="4518" w:type="pct"/>
                    <w:tcBorders>
                      <w:top w:val="single" w:sz="4" w:space="0" w:color="auto"/>
                      <w:left w:val="single" w:sz="4" w:space="0" w:color="auto"/>
                      <w:bottom w:val="single" w:sz="4" w:space="0" w:color="auto"/>
                      <w:right w:val="single" w:sz="4" w:space="0" w:color="auto"/>
                    </w:tcBorders>
                  </w:tcPr>
                  <w:p w:rsidR="00DD3472" w:rsidRPr="00DD3472" w:rsidRDefault="00DD3472" w:rsidP="00DD3472">
                    <w:pPr>
                      <w:autoSpaceDE w:val="0"/>
                      <w:autoSpaceDN w:val="0"/>
                      <w:rPr>
                        <w:szCs w:val="21"/>
                        <w:lang w:eastAsia="zh-CN"/>
                      </w:rPr>
                    </w:pPr>
                    <w:r w:rsidRPr="00DD3472">
                      <w:rPr>
                        <w:szCs w:val="21"/>
                        <w:lang w:eastAsia="zh-CN"/>
                      </w:rPr>
                      <w:t>一、载有法定代表人、主管会计工作负责人、会计机构负责人签名并盖章的会计报表；</w:t>
                    </w:r>
                  </w:p>
                  <w:p w:rsidR="00DD3472" w:rsidRPr="00DD3472" w:rsidRDefault="00DD3472" w:rsidP="00DD3472">
                    <w:pPr>
                      <w:autoSpaceDE w:val="0"/>
                      <w:autoSpaceDN w:val="0"/>
                      <w:rPr>
                        <w:szCs w:val="21"/>
                        <w:lang w:eastAsia="zh-CN"/>
                      </w:rPr>
                    </w:pPr>
                    <w:r w:rsidRPr="00DD3472">
                      <w:rPr>
                        <w:szCs w:val="21"/>
                        <w:lang w:eastAsia="zh-CN"/>
                      </w:rPr>
                      <w:t>二、载有</w:t>
                    </w:r>
                    <w:r w:rsidRPr="00DD3472">
                      <w:rPr>
                        <w:lang w:eastAsia="zh-CN"/>
                      </w:rPr>
                      <w:t>普华永道中天会计师事务所（特殊普通合伙）</w:t>
                    </w:r>
                    <w:r w:rsidRPr="00DD3472">
                      <w:rPr>
                        <w:szCs w:val="21"/>
                        <w:lang w:eastAsia="zh-CN"/>
                      </w:rPr>
                      <w:t>盖章、注册会计师签名并盖章的审计报告原件及按中国会计准则编制的财务报表，载有罗兵咸永道会计师事务所盖章的审计报告原件及按国际财务报告准则编制的财务报表；</w:t>
                    </w:r>
                  </w:p>
                  <w:p w:rsidR="00DD3472" w:rsidRPr="00DD3472" w:rsidRDefault="00DD3472" w:rsidP="00DD3472">
                    <w:pPr>
                      <w:autoSpaceDE w:val="0"/>
                      <w:autoSpaceDN w:val="0"/>
                      <w:rPr>
                        <w:szCs w:val="21"/>
                        <w:lang w:eastAsia="zh-CN"/>
                      </w:rPr>
                    </w:pPr>
                    <w:r w:rsidRPr="00DD3472">
                      <w:rPr>
                        <w:szCs w:val="21"/>
                        <w:lang w:eastAsia="zh-CN"/>
                      </w:rPr>
                      <w:t>三、报告期内在《中国证券报》、《证券时报》、《上海证券报》、《证券日报》上公开披露过的所有公司文件的正本及公告的原稿；</w:t>
                    </w:r>
                  </w:p>
                  <w:p w:rsidR="00DD3472" w:rsidRPr="00DD3472" w:rsidRDefault="00DD3472" w:rsidP="00DD3472">
                    <w:pPr>
                      <w:autoSpaceDE w:val="0"/>
                      <w:autoSpaceDN w:val="0"/>
                      <w:rPr>
                        <w:szCs w:val="21"/>
                        <w:lang w:eastAsia="zh-CN"/>
                      </w:rPr>
                    </w:pPr>
                    <w:r w:rsidRPr="00DD3472">
                      <w:rPr>
                        <w:szCs w:val="21"/>
                        <w:lang w:eastAsia="zh-CN"/>
                      </w:rPr>
                      <w:t>四、在香港证券市场公布的年度报告、在美国证券市场公布的年度报告（</w:t>
                    </w:r>
                    <w:r w:rsidRPr="00DD3472">
                      <w:rPr>
                        <w:szCs w:val="21"/>
                        <w:lang w:eastAsia="zh-CN"/>
                      </w:rPr>
                      <w:t>20-F</w:t>
                    </w:r>
                    <w:r w:rsidRPr="00DD3472">
                      <w:rPr>
                        <w:szCs w:val="21"/>
                        <w:lang w:eastAsia="zh-CN"/>
                      </w:rPr>
                      <w:t>表）。</w:t>
                    </w:r>
                  </w:p>
                  <w:p w:rsidR="00865A28" w:rsidRPr="00DD3472" w:rsidRDefault="00DD3472" w:rsidP="00DD3472">
                    <w:pPr>
                      <w:autoSpaceDE w:val="0"/>
                      <w:autoSpaceDN w:val="0"/>
                      <w:rPr>
                        <w:lang w:eastAsia="zh-CN"/>
                      </w:rPr>
                    </w:pPr>
                    <w:r w:rsidRPr="00DD3472">
                      <w:rPr>
                        <w:szCs w:val="21"/>
                        <w:lang w:eastAsia="zh-CN"/>
                      </w:rPr>
                      <w:t>文件存放地点：公司董事会秘书处</w:t>
                    </w:r>
                  </w:p>
                </w:tc>
              </w:tr>
            </w:sdtContent>
          </w:sdt>
        </w:tbl>
        <w:p w:rsidR="00DD3472" w:rsidRPr="00DD3472" w:rsidRDefault="00DD3472">
          <w:pPr>
            <w:wordWrap w:val="0"/>
            <w:spacing w:line="360" w:lineRule="exact"/>
            <w:ind w:right="5"/>
            <w:jc w:val="right"/>
            <w:rPr>
              <w:lang w:eastAsia="zh-CN"/>
            </w:rPr>
          </w:pPr>
        </w:p>
        <w:p w:rsidR="00865A28" w:rsidRPr="00DD3472" w:rsidRDefault="005064CB" w:rsidP="00DD3472">
          <w:pPr>
            <w:spacing w:line="360" w:lineRule="exact"/>
            <w:ind w:right="5"/>
            <w:jc w:val="right"/>
            <w:rPr>
              <w:u w:val="single"/>
              <w:lang w:eastAsia="zh-CN"/>
            </w:rPr>
          </w:pPr>
          <w:r w:rsidRPr="00DD3472">
            <w:rPr>
              <w:lang w:eastAsia="zh-CN"/>
            </w:rPr>
            <w:t>董事长：</w:t>
          </w:r>
          <w:sdt>
            <w:sdtPr>
              <w:alias w:val="报告发布人"/>
              <w:tag w:val="_GBC_c7ba2bb638cf41b594c93928cb88221a"/>
              <w:id w:val="24350177"/>
              <w:lock w:val="sdtLocked"/>
              <w:placeholder>
                <w:docPart w:val="GBC22222222222222222222222222222"/>
              </w:placeholder>
            </w:sdtPr>
            <w:sdtContent>
              <w:r w:rsidR="00DD3472" w:rsidRPr="00DD3472">
                <w:rPr>
                  <w:lang w:eastAsia="zh-CN"/>
                </w:rPr>
                <w:t>武勇</w:t>
              </w:r>
            </w:sdtContent>
          </w:sdt>
        </w:p>
        <w:p w:rsidR="00865A28" w:rsidRPr="00DD3472" w:rsidRDefault="005064CB" w:rsidP="00DD3472">
          <w:pPr>
            <w:spacing w:line="360" w:lineRule="exact"/>
            <w:ind w:right="5"/>
            <w:jc w:val="right"/>
            <w:rPr>
              <w:color w:val="008000"/>
              <w:u w:val="single"/>
              <w:lang w:eastAsia="zh-CN"/>
            </w:rPr>
          </w:pPr>
          <w:r w:rsidRPr="00DD3472">
            <w:rPr>
              <w:lang w:eastAsia="zh-CN"/>
            </w:rPr>
            <w:t>董事会批准报送日期：</w:t>
          </w:r>
          <w:sdt>
            <w:sdtPr>
              <w:rPr>
                <w:lang w:eastAsia="zh-CN"/>
              </w:rPr>
              <w:alias w:val="报告董事会批准报送日期"/>
              <w:tag w:val="_GBC_71049e7f7e514ae7b28070ad1a1eb831"/>
              <w:id w:val="24350178"/>
              <w:lock w:val="sdtLocked"/>
              <w:placeholder>
                <w:docPart w:val="GBC22222222222222222222222222222"/>
              </w:placeholder>
              <w:date w:fullDate="2021-03-29T00:00:00Z">
                <w:dateFormat w:val="yyyy'年'M'月'd'日'"/>
                <w:lid w:val="zh-CN"/>
                <w:storeMappedDataAs w:val="dateTime"/>
                <w:calendar w:val="gregorian"/>
              </w:date>
            </w:sdtPr>
            <w:sdtContent>
              <w:r w:rsidR="00DD3472" w:rsidRPr="00DD3472">
                <w:rPr>
                  <w:lang w:eastAsia="zh-CN"/>
                </w:rPr>
                <w:t>2021</w:t>
              </w:r>
              <w:r w:rsidR="00DD3472" w:rsidRPr="00DD3472">
                <w:rPr>
                  <w:lang w:eastAsia="zh-CN"/>
                </w:rPr>
                <w:t>年</w:t>
              </w:r>
              <w:r w:rsidR="00DD3472" w:rsidRPr="00DD3472">
                <w:rPr>
                  <w:lang w:eastAsia="zh-CN"/>
                </w:rPr>
                <w:t>3</w:t>
              </w:r>
              <w:r w:rsidR="00DD3472" w:rsidRPr="00DD3472">
                <w:rPr>
                  <w:lang w:eastAsia="zh-CN"/>
                </w:rPr>
                <w:t>月</w:t>
              </w:r>
              <w:r w:rsidR="00DD3472" w:rsidRPr="00DD3472">
                <w:rPr>
                  <w:lang w:eastAsia="zh-CN"/>
                </w:rPr>
                <w:t>29</w:t>
              </w:r>
              <w:r w:rsidR="00DD3472" w:rsidRPr="00DD3472">
                <w:rPr>
                  <w:lang w:eastAsia="zh-CN"/>
                </w:rPr>
                <w:t>日</w:t>
              </w:r>
            </w:sdtContent>
          </w:sdt>
        </w:p>
      </w:sdtContent>
    </w:sdt>
    <w:sectPr w:rsidR="00865A28" w:rsidRPr="00DD3472" w:rsidSect="00E269C5">
      <w:pgSz w:w="11906" w:h="16838"/>
      <w:pgMar w:top="1418" w:right="1418" w:bottom="1418" w:left="1418"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C4" w:rsidRDefault="008771C4" w:rsidP="00365E23">
      <w:r>
        <w:separator/>
      </w:r>
    </w:p>
  </w:endnote>
  <w:endnote w:type="continuationSeparator" w:id="0">
    <w:p w:rsidR="008771C4" w:rsidRDefault="008771C4" w:rsidP="0036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Arial Unicode MS"/>
    <w:panose1 w:val="00000000000000000000"/>
    <w:charset w:val="86"/>
    <w:family w:val="swiss"/>
    <w:notTrueType/>
    <w:pitch w:val="variable"/>
    <w:sig w:usb0="00000000"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FangSong_GB2312">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Hei-Light-Identity-H">
    <w:altName w:val="Arial Unicode MS"/>
    <w:panose1 w:val="00000000000000000000"/>
    <w:charset w:val="88"/>
    <w:family w:val="auto"/>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DC" w:rsidRDefault="009357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87835307"/>
      <w:docPartObj>
        <w:docPartGallery w:val="Page Numbers (Bottom of Page)"/>
        <w:docPartUnique/>
      </w:docPartObj>
    </w:sdtPr>
    <w:sdtContent>
      <w:sdt>
        <w:sdtPr>
          <w:rPr>
            <w:rFonts w:ascii="Times New Roman" w:hAnsi="Times New Roman"/>
          </w:rPr>
          <w:id w:val="1080646581"/>
          <w:docPartObj>
            <w:docPartGallery w:val="Page Numbers (Top of Page)"/>
            <w:docPartUnique/>
          </w:docPartObj>
        </w:sdtPr>
        <w:sdtContent>
          <w:p w:rsidR="00EF2856" w:rsidRPr="001B6C09" w:rsidRDefault="001A19A4" w:rsidP="004860B6">
            <w:pPr>
              <w:pStyle w:val="ac"/>
              <w:jc w:val="center"/>
              <w:rPr>
                <w:rFonts w:ascii="Times New Roman" w:hAnsi="Times New Roman"/>
              </w:rPr>
            </w:pPr>
            <w:r w:rsidRPr="001B6C09">
              <w:rPr>
                <w:rFonts w:ascii="Times New Roman" w:hAnsi="Times New Roman"/>
                <w:b/>
                <w:bCs/>
              </w:rPr>
              <w:fldChar w:fldCharType="begin"/>
            </w:r>
            <w:r w:rsidR="00EF2856" w:rsidRPr="001B6C09">
              <w:rPr>
                <w:rFonts w:ascii="Times New Roman" w:hAnsi="Times New Roman"/>
                <w:b/>
                <w:bCs/>
              </w:rPr>
              <w:instrText>PAGE</w:instrText>
            </w:r>
            <w:r w:rsidRPr="001B6C09">
              <w:rPr>
                <w:rFonts w:ascii="Times New Roman" w:hAnsi="Times New Roman"/>
                <w:b/>
                <w:bCs/>
              </w:rPr>
              <w:fldChar w:fldCharType="separate"/>
            </w:r>
            <w:r w:rsidR="00334619">
              <w:rPr>
                <w:rFonts w:ascii="Times New Roman" w:hAnsi="Times New Roman"/>
                <w:b/>
                <w:bCs/>
                <w:noProof/>
              </w:rPr>
              <w:t>2</w:t>
            </w:r>
            <w:r w:rsidRPr="001B6C09">
              <w:rPr>
                <w:rFonts w:ascii="Times New Roman" w:hAnsi="Times New Roman"/>
                <w:b/>
                <w:bCs/>
              </w:rPr>
              <w:fldChar w:fldCharType="end"/>
            </w:r>
            <w:r w:rsidR="00EF2856" w:rsidRPr="001B6C09">
              <w:rPr>
                <w:rFonts w:ascii="Times New Roman" w:hAnsi="Times New Roman"/>
                <w:lang w:val="zh-CN"/>
              </w:rPr>
              <w:t xml:space="preserve"> / </w:t>
            </w:r>
            <w:r w:rsidRPr="001B6C09">
              <w:rPr>
                <w:rFonts w:ascii="Times New Roman" w:hAnsi="Times New Roman"/>
                <w:b/>
                <w:bCs/>
              </w:rPr>
              <w:fldChar w:fldCharType="begin"/>
            </w:r>
            <w:r w:rsidR="00EF2856" w:rsidRPr="001B6C09">
              <w:rPr>
                <w:rFonts w:ascii="Times New Roman" w:hAnsi="Times New Roman"/>
                <w:b/>
                <w:bCs/>
              </w:rPr>
              <w:instrText>NUMPAGES</w:instrText>
            </w:r>
            <w:r w:rsidRPr="001B6C09">
              <w:rPr>
                <w:rFonts w:ascii="Times New Roman" w:hAnsi="Times New Roman"/>
                <w:b/>
                <w:bCs/>
              </w:rPr>
              <w:fldChar w:fldCharType="separate"/>
            </w:r>
            <w:r w:rsidR="00334619">
              <w:rPr>
                <w:rFonts w:ascii="Times New Roman" w:hAnsi="Times New Roman"/>
                <w:b/>
                <w:bCs/>
                <w:noProof/>
              </w:rPr>
              <w:t>143</w:t>
            </w:r>
            <w:r w:rsidRPr="001B6C09">
              <w:rPr>
                <w:rFonts w:ascii="Times New Roman" w:hAnsi="Times New Roman"/>
                <w:b/>
                <w:bCs/>
              </w:rPr>
              <w:fldChar w:fldCharType="end"/>
            </w:r>
          </w:p>
        </w:sdtContent>
      </w:sdt>
    </w:sdtContent>
  </w:sdt>
  <w:p w:rsidR="00EF2856" w:rsidRDefault="00EF285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DC" w:rsidRDefault="009357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C4" w:rsidRDefault="008771C4" w:rsidP="00365E23">
      <w:r>
        <w:separator/>
      </w:r>
    </w:p>
  </w:footnote>
  <w:footnote w:type="continuationSeparator" w:id="0">
    <w:p w:rsidR="008771C4" w:rsidRDefault="008771C4"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DC" w:rsidRDefault="009357D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56" w:rsidRPr="00FE689D" w:rsidRDefault="00EF2856" w:rsidP="002A37FF">
    <w:pPr>
      <w:pStyle w:val="ab"/>
      <w:tabs>
        <w:tab w:val="clear" w:pos="8306"/>
        <w:tab w:val="left" w:pos="8364"/>
        <w:tab w:val="left" w:pos="8505"/>
      </w:tabs>
      <w:ind w:rightChars="10" w:right="21"/>
      <w:rPr>
        <w:rFonts w:ascii="Times New Roman" w:hAnsi="Times New Roman"/>
        <w:b/>
      </w:rPr>
    </w:pPr>
    <w:r w:rsidRPr="00FE689D">
      <w:rPr>
        <w:rFonts w:ascii="Times New Roman"/>
      </w:rPr>
      <w:t>广深铁路股份有限公司</w:t>
    </w:r>
    <w:r w:rsidRPr="00FE689D">
      <w:rPr>
        <w:rFonts w:ascii="Times New Roman" w:hAnsi="Times New Roman"/>
      </w:rPr>
      <w:t>2020</w:t>
    </w:r>
    <w:r w:rsidRPr="00FE689D">
      <w:rPr>
        <w:rFonts w:ascii="Times New Roman"/>
      </w:rPr>
      <w:t>年年度报告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56" w:rsidRPr="0089795F" w:rsidRDefault="00EF2856" w:rsidP="0089795F">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CEBA3674"/>
    <w:lvl w:ilvl="0">
      <w:start w:val="1"/>
      <w:numFmt w:val="chineseCountingThousand"/>
      <w:lvlText w:val="(%1)"/>
      <w:lvlJc w:val="left"/>
      <w:pPr>
        <w:ind w:left="425" w:hanging="425"/>
      </w:pPr>
      <w:rPr>
        <w:rFonts w:ascii="Times New Roman" w:hAnsi="Times New Roman" w:cs="Times New Roman" w:hint="default"/>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C311D"/>
    <w:multiLevelType w:val="hybridMultilevel"/>
    <w:tmpl w:val="31F288D8"/>
    <w:lvl w:ilvl="0" w:tplc="2FA8B77E">
      <w:start w:val="1"/>
      <w:numFmt w:val="chineseCountingThousand"/>
      <w:lvlText w:val="(%1)"/>
      <w:lvlJc w:val="left"/>
      <w:pPr>
        <w:tabs>
          <w:tab w:val="num" w:pos="840"/>
        </w:tabs>
        <w:ind w:left="840" w:hanging="420"/>
      </w:pPr>
      <w:rPr>
        <w:rFonts w:ascii="Times New Roman" w:hAnsi="Times New Roman" w:cs="Times New Roman" w:hint="default"/>
        <w:b/>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E66CBA"/>
    <w:multiLevelType w:val="hybridMultilevel"/>
    <w:tmpl w:val="7DF83B44"/>
    <w:lvl w:ilvl="0" w:tplc="2B34D478">
      <w:start w:val="1"/>
      <w:numFmt w:val="chineseCountingThousand"/>
      <w:suff w:val="nothing"/>
      <w:lvlText w:val="(%1)"/>
      <w:lvlJc w:val="left"/>
      <w:pPr>
        <w:ind w:left="420" w:hanging="42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4C1381"/>
    <w:multiLevelType w:val="hybridMultilevel"/>
    <w:tmpl w:val="18CCB59E"/>
    <w:lvl w:ilvl="0" w:tplc="F5CC4642">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76A22C6"/>
    <w:multiLevelType w:val="hybridMultilevel"/>
    <w:tmpl w:val="2910CCDC"/>
    <w:lvl w:ilvl="0" w:tplc="A78C2DA0">
      <w:start w:val="1"/>
      <w:numFmt w:val="lowerLetter"/>
      <w:lvlText w:val="(%1)"/>
      <w:lvlJc w:val="left"/>
      <w:pPr>
        <w:ind w:left="420" w:hanging="4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9E13606"/>
    <w:multiLevelType w:val="hybridMultilevel"/>
    <w:tmpl w:val="CA4C6660"/>
    <w:lvl w:ilvl="0" w:tplc="F0DA7F86">
      <w:start w:val="1"/>
      <w:numFmt w:val="lowerRoman"/>
      <w:lvlText w:val="(%1)"/>
      <w:lvlJc w:val="left"/>
      <w:pPr>
        <w:ind w:left="1440" w:hanging="360"/>
      </w:pPr>
      <w:rPr>
        <w:rFonts w:ascii="Times New Roman" w:hAnsi="Times New Roman" w:cs="Times New Roman" w:hint="default"/>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824F16"/>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E93325"/>
    <w:multiLevelType w:val="hybridMultilevel"/>
    <w:tmpl w:val="79CE422E"/>
    <w:lvl w:ilvl="0" w:tplc="25E896E0">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nsid w:val="0DB74705"/>
    <w:multiLevelType w:val="hybridMultilevel"/>
    <w:tmpl w:val="37B21D4A"/>
    <w:lvl w:ilvl="0" w:tplc="10BC4D1E">
      <w:start w:val="1"/>
      <w:numFmt w:val="lowerRoman"/>
      <w:lvlText w:val="(%1)"/>
      <w:lvlJc w:val="left"/>
      <w:pPr>
        <w:tabs>
          <w:tab w:val="num" w:pos="0"/>
        </w:tabs>
        <w:ind w:left="0" w:hanging="720"/>
      </w:pPr>
      <w:rPr>
        <w:rFonts w:ascii="Times New Roman" w:hAnsi="Times New Roman" w:cs="Times New Roman"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732E84"/>
    <w:multiLevelType w:val="multilevel"/>
    <w:tmpl w:val="62BAFEE0"/>
    <w:lvl w:ilvl="0">
      <w:start w:val="1"/>
      <w:numFmt w:val="chineseCountingThousand"/>
      <w:lvlText w:val="(%1)"/>
      <w:lvlJc w:val="left"/>
      <w:pPr>
        <w:ind w:left="425" w:hanging="425"/>
      </w:pPr>
      <w:rPr>
        <w:rFonts w:hint="eastAsia"/>
        <w:b/>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2A57E24"/>
    <w:multiLevelType w:val="hybridMultilevel"/>
    <w:tmpl w:val="83582C0C"/>
    <w:lvl w:ilvl="0" w:tplc="C6A06596">
      <w:start w:val="1"/>
      <w:numFmt w:val="decimal"/>
      <w:lvlText w:val="(%1)"/>
      <w:lvlJc w:val="left"/>
      <w:pPr>
        <w:ind w:left="708" w:hanging="36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13">
    <w:nsid w:val="15313D4C"/>
    <w:multiLevelType w:val="hybridMultilevel"/>
    <w:tmpl w:val="A26C7204"/>
    <w:lvl w:ilvl="0" w:tplc="75442A02">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621257"/>
    <w:multiLevelType w:val="multilevel"/>
    <w:tmpl w:val="3E9E9230"/>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chineseCountingThousand"/>
      <w:lvlText w:val="(%3)"/>
      <w:lvlJc w:val="left"/>
      <w:pPr>
        <w:ind w:left="709" w:hanging="709"/>
      </w:pPr>
      <w:rPr>
        <w:rFonts w:ascii="Times New Roman" w:eastAsia="宋体"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5FC2973"/>
    <w:multiLevelType w:val="hybridMultilevel"/>
    <w:tmpl w:val="83D61E6A"/>
    <w:lvl w:ilvl="0" w:tplc="16FC28C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77D38A6"/>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2579C9"/>
    <w:multiLevelType w:val="multilevel"/>
    <w:tmpl w:val="CEBA3674"/>
    <w:lvl w:ilvl="0">
      <w:start w:val="1"/>
      <w:numFmt w:val="chineseCountingThousand"/>
      <w:lvlText w:val="(%1)"/>
      <w:lvlJc w:val="left"/>
      <w:pPr>
        <w:ind w:left="425" w:hanging="425"/>
      </w:pPr>
      <w:rPr>
        <w:rFonts w:ascii="Times New Roman" w:hAnsi="Times New Roman" w:cs="Times New Roman" w:hint="default"/>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CE65481"/>
    <w:multiLevelType w:val="multilevel"/>
    <w:tmpl w:val="53ECEA3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CEC30BF"/>
    <w:multiLevelType w:val="multilevel"/>
    <w:tmpl w:val="53ECEA3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2F3F21"/>
    <w:multiLevelType w:val="hybridMultilevel"/>
    <w:tmpl w:val="27DC6832"/>
    <w:lvl w:ilvl="0" w:tplc="52341404">
      <w:start w:val="1"/>
      <w:numFmt w:val="lowerRoman"/>
      <w:lvlText w:val="(%1)"/>
      <w:lvlJc w:val="left"/>
      <w:pPr>
        <w:ind w:left="641" w:hanging="720"/>
      </w:pPr>
      <w:rPr>
        <w:rFonts w:hint="default"/>
      </w:rPr>
    </w:lvl>
    <w:lvl w:ilvl="1" w:tplc="08090019" w:tentative="1">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21">
    <w:nsid w:val="1DD410D7"/>
    <w:multiLevelType w:val="multilevel"/>
    <w:tmpl w:val="4062544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hint="eastAsia"/>
      </w:rPr>
    </w:lvl>
    <w:lvl w:ilvl="2">
      <w:start w:val="3"/>
      <w:numFmt w:val="decimal"/>
      <w:lvlText w:val="%3、"/>
      <w:lvlJc w:val="left"/>
      <w:pPr>
        <w:ind w:left="0" w:firstLine="0"/>
      </w:pPr>
      <w:rPr>
        <w:rFonts w:ascii="Times New Roman" w:eastAsia="宋体" w:hAnsi="Times New Roman" w:cs="Times New Roman" w:hint="default"/>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1E235F8B"/>
    <w:multiLevelType w:val="multilevel"/>
    <w:tmpl w:val="31144182"/>
    <w:lvl w:ilvl="0">
      <w:start w:val="1"/>
      <w:numFmt w:val="chineseCountingThousand"/>
      <w:lvlText w:val="第%1节"/>
      <w:lvlJc w:val="left"/>
      <w:pPr>
        <w:ind w:left="425" w:hanging="425"/>
      </w:pPr>
      <w:rPr>
        <w:rFonts w:ascii="黑体" w:eastAsia="黑体" w:hAnsi="黑体"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F4131F6"/>
    <w:multiLevelType w:val="hybridMultilevel"/>
    <w:tmpl w:val="36AE1E44"/>
    <w:lvl w:ilvl="0" w:tplc="52061402">
      <w:start w:val="1"/>
      <w:numFmt w:val="chineseCountingThousand"/>
      <w:lvlText w:val="(%1)"/>
      <w:lvlJc w:val="left"/>
      <w:pPr>
        <w:ind w:left="420" w:hanging="42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FD019D7"/>
    <w:multiLevelType w:val="multilevel"/>
    <w:tmpl w:val="5EFC4426"/>
    <w:lvl w:ilvl="0">
      <w:start w:val="1"/>
      <w:numFmt w:val="chineseCountingThousand"/>
      <w:lvlText w:val="%1、"/>
      <w:lvlJc w:val="left"/>
      <w:pPr>
        <w:ind w:left="425" w:hanging="425"/>
      </w:pPr>
      <w:rPr>
        <w:rFonts w:hint="default"/>
        <w:b/>
        <w:i w:val="0"/>
        <w:color w:val="auto"/>
        <w:sz w:val="21"/>
        <w:szCs w:val="21"/>
      </w:r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04F3B0A"/>
    <w:multiLevelType w:val="multilevel"/>
    <w:tmpl w:val="77F80462"/>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ascii="Times New Roman" w:hAnsi="Times New Roman" w:cs="Times New Roman" w:hint="default"/>
      </w:rPr>
    </w:lvl>
    <w:lvl w:ilvl="2">
      <w:start w:val="1"/>
      <w:numFmt w:val="chineseCountingThousand"/>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nsid w:val="215B5504"/>
    <w:multiLevelType w:val="hybridMultilevel"/>
    <w:tmpl w:val="996C716A"/>
    <w:lvl w:ilvl="0" w:tplc="4AAAB134">
      <w:start w:val="1"/>
      <w:numFmt w:val="lowerRoman"/>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1A7388C"/>
    <w:multiLevelType w:val="multilevel"/>
    <w:tmpl w:val="BEE86C74"/>
    <w:lvl w:ilvl="0">
      <w:start w:val="1"/>
      <w:numFmt w:val="decimal"/>
      <w:lvlText w:val="%1、 "/>
      <w:lvlJc w:val="left"/>
      <w:pPr>
        <w:ind w:left="425" w:hanging="425"/>
      </w:pPr>
      <w:rPr>
        <w:rFonts w:ascii="Times New Roman" w:eastAsia="宋体"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46C0E3A"/>
    <w:multiLevelType w:val="multilevel"/>
    <w:tmpl w:val="A76430E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ascii="Times New Roman" w:hAnsi="Times New Roman" w:cs="Times New Roman" w:hint="default"/>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88414D5"/>
    <w:multiLevelType w:val="hybridMultilevel"/>
    <w:tmpl w:val="302C68BA"/>
    <w:lvl w:ilvl="0" w:tplc="378A0DF0">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98A3B39"/>
    <w:multiLevelType w:val="multilevel"/>
    <w:tmpl w:val="FB940BD8"/>
    <w:lvl w:ilvl="0">
      <w:start w:val="1"/>
      <w:numFmt w:val="lowerRoman"/>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hAnsi="Times New Roman" w:cs="Times New Roman" w:hint="default"/>
        <w:b w:val="0"/>
        <w:color w:val="00000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9DF08F8"/>
    <w:multiLevelType w:val="hybridMultilevel"/>
    <w:tmpl w:val="3B604890"/>
    <w:lvl w:ilvl="0" w:tplc="04090017">
      <w:start w:val="1"/>
      <w:numFmt w:val="chineseCountingThousand"/>
      <w:lvlText w:val="(%1)"/>
      <w:lvlJc w:val="left"/>
      <w:pPr>
        <w:tabs>
          <w:tab w:val="num" w:pos="840"/>
        </w:tabs>
        <w:ind w:left="840" w:hanging="420"/>
      </w:pPr>
      <w:rPr>
        <w:rFont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
    <w:nsid w:val="2ABA5091"/>
    <w:multiLevelType w:val="hybridMultilevel"/>
    <w:tmpl w:val="370C2848"/>
    <w:lvl w:ilvl="0" w:tplc="9EF0C6DC">
      <w:start w:val="1"/>
      <w:numFmt w:val="japaneseCounting"/>
      <w:lvlText w:val="%1、"/>
      <w:lvlJc w:val="left"/>
      <w:pPr>
        <w:ind w:left="450" w:hanging="45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B081EE9"/>
    <w:multiLevelType w:val="multilevel"/>
    <w:tmpl w:val="1B6A07B4"/>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C7D045A"/>
    <w:multiLevelType w:val="hybridMultilevel"/>
    <w:tmpl w:val="62500DB8"/>
    <w:lvl w:ilvl="0" w:tplc="A316F02C">
      <w:start w:val="1"/>
      <w:numFmt w:val="decimal"/>
      <w:suff w:val="nothing"/>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DE55932"/>
    <w:multiLevelType w:val="hybridMultilevel"/>
    <w:tmpl w:val="29FE5E92"/>
    <w:lvl w:ilvl="0" w:tplc="3A6A6F72">
      <w:start w:val="1"/>
      <w:numFmt w:val="decimal"/>
      <w:lvlText w:val="%1、"/>
      <w:lvlJc w:val="left"/>
      <w:pPr>
        <w:ind w:left="420" w:hanging="420"/>
      </w:pPr>
      <w:rPr>
        <w:rFonts w:ascii="Times New Roman" w:eastAsia="宋体" w:hAnsi="Times New Roman" w:cs="Times New Roman" w:hint="default"/>
        <w:b/>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07955FD"/>
    <w:multiLevelType w:val="hybridMultilevel"/>
    <w:tmpl w:val="EDB83DA6"/>
    <w:lvl w:ilvl="0" w:tplc="7D0A6158">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0F30FFB"/>
    <w:multiLevelType w:val="hybridMultilevel"/>
    <w:tmpl w:val="A2A2C112"/>
    <w:lvl w:ilvl="0" w:tplc="76CA7E7C">
      <w:start w:val="1"/>
      <w:numFmt w:val="japaneseCounting"/>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21F7C35"/>
    <w:multiLevelType w:val="multilevel"/>
    <w:tmpl w:val="794E248A"/>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32854FB6"/>
    <w:multiLevelType w:val="hybridMultilevel"/>
    <w:tmpl w:val="E2C672AC"/>
    <w:lvl w:ilvl="0" w:tplc="BE8E03C0">
      <w:start w:val="1"/>
      <w:numFmt w:val="chineseCountingThousand"/>
      <w:lvlText w:val="%1、"/>
      <w:lvlJc w:val="left"/>
      <w:pPr>
        <w:ind w:left="420" w:hanging="420"/>
      </w:pPr>
      <w:rPr>
        <w:rFonts w:ascii="Times New Roman" w:hAnsi="Times New Roman" w:cs="Times New Roman"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2A659BC"/>
    <w:multiLevelType w:val="multilevel"/>
    <w:tmpl w:val="01CAE2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eastAsia="Arial Unicode MS" w:hAnsi="Times New Roman" w:cs="Times New Roman" w:hint="default"/>
        <w:b w:val="0"/>
        <w:i w:val="0"/>
        <w:sz w:val="21"/>
        <w:szCs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35B6447"/>
    <w:multiLevelType w:val="multilevel"/>
    <w:tmpl w:val="3CE47FD8"/>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38958A3"/>
    <w:multiLevelType w:val="hybridMultilevel"/>
    <w:tmpl w:val="C166F500"/>
    <w:lvl w:ilvl="0" w:tplc="5EB8320C">
      <w:start w:val="1"/>
      <w:numFmt w:val="chineseCountingThousand"/>
      <w:lvlText w:val="%1"/>
      <w:lvlJc w:val="left"/>
      <w:pPr>
        <w:tabs>
          <w:tab w:val="num" w:pos="0"/>
        </w:tabs>
        <w:ind w:left="0" w:hanging="720"/>
      </w:pPr>
      <w:rPr>
        <w:rFonts w:hint="eastAsia"/>
      </w:rPr>
    </w:lvl>
    <w:lvl w:ilvl="1" w:tplc="8DA0C132">
      <w:start w:val="1"/>
      <w:numFmt w:val="decimal"/>
      <w:lvlText w:val="(%2)"/>
      <w:lvlJc w:val="left"/>
      <w:pPr>
        <w:tabs>
          <w:tab w:val="num" w:pos="0"/>
        </w:tabs>
        <w:ind w:left="0" w:hanging="720"/>
      </w:pPr>
      <w:rPr>
        <w:rFonts w:ascii="Arial" w:eastAsia="宋体" w:hAnsi="Arial" w:hint="default"/>
        <w:b w:val="0"/>
        <w:i w:val="0"/>
        <w:sz w:val="20"/>
      </w:rPr>
    </w:lvl>
    <w:lvl w:ilvl="2" w:tplc="A78C2DA0">
      <w:start w:val="1"/>
      <w:numFmt w:val="lowerLetter"/>
      <w:lvlText w:val="(%3)"/>
      <w:lvlJc w:val="left"/>
      <w:pPr>
        <w:tabs>
          <w:tab w:val="num" w:pos="0"/>
        </w:tabs>
        <w:ind w:left="0" w:hanging="720"/>
      </w:pPr>
      <w:rPr>
        <w:rFonts w:ascii="Times New Roman" w:eastAsia="宋体" w:hAnsi="Times New Roman" w:cs="Times New Roman" w:hint="default"/>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3438131C"/>
    <w:multiLevelType w:val="multilevel"/>
    <w:tmpl w:val="56AA3514"/>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62312DD"/>
    <w:multiLevelType w:val="hybridMultilevel"/>
    <w:tmpl w:val="5CFEFD42"/>
    <w:lvl w:ilvl="0" w:tplc="5E9E274E">
      <w:start w:val="1"/>
      <w:numFmt w:val="lowerLetter"/>
      <w:lvlText w:val="(%1)"/>
      <w:lvlJc w:val="left"/>
      <w:pPr>
        <w:tabs>
          <w:tab w:val="num" w:pos="0"/>
        </w:tabs>
        <w:ind w:left="0" w:hanging="720"/>
      </w:pPr>
      <w:rPr>
        <w:rFonts w:ascii="Times New Roman" w:hAnsi="Times New Roman" w:cs="Times New Roman"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8E44967"/>
    <w:multiLevelType w:val="hybridMultilevel"/>
    <w:tmpl w:val="31921C06"/>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DC039A2"/>
    <w:multiLevelType w:val="multilevel"/>
    <w:tmpl w:val="D1C0412E"/>
    <w:lvl w:ilvl="0">
      <w:start w:val="1"/>
      <w:numFmt w:val="lowerLetter"/>
      <w:lvlText w:val="(%1)"/>
      <w:lvlJc w:val="left"/>
      <w:pPr>
        <w:ind w:left="425" w:hanging="425"/>
      </w:pPr>
      <w:rPr>
        <w:rFonts w:ascii="Times New Roman" w:hAnsi="Times New Roman" w:cs="Times New Roman" w:hint="default"/>
        <w:b w:val="0"/>
        <w:color w:val="auto"/>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0178C2"/>
    <w:multiLevelType w:val="hybridMultilevel"/>
    <w:tmpl w:val="F0AC92EE"/>
    <w:lvl w:ilvl="0" w:tplc="5D061538">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01A73B0"/>
    <w:multiLevelType w:val="multilevel"/>
    <w:tmpl w:val="2B48DE92"/>
    <w:lvl w:ilvl="0">
      <w:start w:val="1"/>
      <w:numFmt w:val="chineseCountingThousand"/>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0682059"/>
    <w:multiLevelType w:val="hybridMultilevel"/>
    <w:tmpl w:val="062AC55C"/>
    <w:lvl w:ilvl="0" w:tplc="0C042FEE">
      <w:start w:val="9"/>
      <w:numFmt w:val="lowerLetter"/>
      <w:lvlText w:val="(%1)"/>
      <w:lvlJc w:val="left"/>
      <w:pPr>
        <w:tabs>
          <w:tab w:val="num" w:pos="0"/>
        </w:tabs>
        <w:ind w:left="0" w:hanging="720"/>
      </w:pPr>
      <w:rPr>
        <w:rFonts w:ascii="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2EE6455"/>
    <w:multiLevelType w:val="hybridMultilevel"/>
    <w:tmpl w:val="8B467E3A"/>
    <w:lvl w:ilvl="0" w:tplc="219CC13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52D24C2"/>
    <w:multiLevelType w:val="multilevel"/>
    <w:tmpl w:val="A9000886"/>
    <w:lvl w:ilvl="0">
      <w:start w:val="1"/>
      <w:numFmt w:val="chineseCountingThousand"/>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45D95701"/>
    <w:multiLevelType w:val="multilevel"/>
    <w:tmpl w:val="C2D29E1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62D013A"/>
    <w:multiLevelType w:val="hybridMultilevel"/>
    <w:tmpl w:val="9F4A4922"/>
    <w:lvl w:ilvl="0" w:tplc="A9A255E4">
      <w:start w:val="1"/>
      <w:numFmt w:val="lowerRoman"/>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65A2412"/>
    <w:multiLevelType w:val="hybridMultilevel"/>
    <w:tmpl w:val="56B4BE8C"/>
    <w:lvl w:ilvl="0" w:tplc="7C203C2E">
      <w:start w:val="1"/>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6E20981"/>
    <w:multiLevelType w:val="multilevel"/>
    <w:tmpl w:val="EE9EC412"/>
    <w:lvl w:ilvl="0">
      <w:start w:val="1"/>
      <w:numFmt w:val="chineseCountingThousand"/>
      <w:lvlText w:val="%1、"/>
      <w:lvlJc w:val="left"/>
      <w:pPr>
        <w:ind w:left="425" w:hanging="425"/>
      </w:pPr>
      <w:rPr>
        <w:rFonts w:hint="default"/>
        <w:b/>
        <w:i w:val="0"/>
        <w:color w:val="auto"/>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B037B6B"/>
    <w:multiLevelType w:val="hybridMultilevel"/>
    <w:tmpl w:val="EA8CC5FA"/>
    <w:lvl w:ilvl="0" w:tplc="91F4D8D2">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BE848BC"/>
    <w:multiLevelType w:val="multilevel"/>
    <w:tmpl w:val="FB940BD8"/>
    <w:lvl w:ilvl="0">
      <w:start w:val="1"/>
      <w:numFmt w:val="lowerRoman"/>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hAnsi="Times New Roman" w:cs="Times New Roman" w:hint="default"/>
        <w:b w:val="0"/>
        <w:color w:val="00000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4C9F3E6F"/>
    <w:multiLevelType w:val="hybridMultilevel"/>
    <w:tmpl w:val="2EDAD52C"/>
    <w:lvl w:ilvl="0" w:tplc="DDDCF3B6">
      <w:start w:val="1"/>
      <w:numFmt w:val="lowerRoman"/>
      <w:lvlText w:val="(%1)"/>
      <w:lvlJc w:val="left"/>
      <w:pPr>
        <w:ind w:left="641" w:hanging="720"/>
      </w:pPr>
      <w:rPr>
        <w:rFonts w:hint="default"/>
      </w:rPr>
    </w:lvl>
    <w:lvl w:ilvl="1" w:tplc="04090019" w:tentative="1">
      <w:start w:val="1"/>
      <w:numFmt w:val="lowerLetter"/>
      <w:lvlText w:val="%2)"/>
      <w:lvlJc w:val="left"/>
      <w:pPr>
        <w:ind w:left="761" w:hanging="420"/>
      </w:pPr>
    </w:lvl>
    <w:lvl w:ilvl="2" w:tplc="0409001B" w:tentative="1">
      <w:start w:val="1"/>
      <w:numFmt w:val="lowerRoman"/>
      <w:lvlText w:val="%3."/>
      <w:lvlJc w:val="right"/>
      <w:pPr>
        <w:ind w:left="1181" w:hanging="420"/>
      </w:pPr>
    </w:lvl>
    <w:lvl w:ilvl="3" w:tplc="0409000F" w:tentative="1">
      <w:start w:val="1"/>
      <w:numFmt w:val="decimal"/>
      <w:lvlText w:val="%4."/>
      <w:lvlJc w:val="left"/>
      <w:pPr>
        <w:ind w:left="1601" w:hanging="420"/>
      </w:pPr>
    </w:lvl>
    <w:lvl w:ilvl="4" w:tplc="04090019" w:tentative="1">
      <w:start w:val="1"/>
      <w:numFmt w:val="lowerLetter"/>
      <w:lvlText w:val="%5)"/>
      <w:lvlJc w:val="left"/>
      <w:pPr>
        <w:ind w:left="2021" w:hanging="420"/>
      </w:pPr>
    </w:lvl>
    <w:lvl w:ilvl="5" w:tplc="0409001B" w:tentative="1">
      <w:start w:val="1"/>
      <w:numFmt w:val="lowerRoman"/>
      <w:lvlText w:val="%6."/>
      <w:lvlJc w:val="right"/>
      <w:pPr>
        <w:ind w:left="2441" w:hanging="420"/>
      </w:pPr>
    </w:lvl>
    <w:lvl w:ilvl="6" w:tplc="0409000F" w:tentative="1">
      <w:start w:val="1"/>
      <w:numFmt w:val="decimal"/>
      <w:lvlText w:val="%7."/>
      <w:lvlJc w:val="left"/>
      <w:pPr>
        <w:ind w:left="2861" w:hanging="420"/>
      </w:pPr>
    </w:lvl>
    <w:lvl w:ilvl="7" w:tplc="04090019" w:tentative="1">
      <w:start w:val="1"/>
      <w:numFmt w:val="lowerLetter"/>
      <w:lvlText w:val="%8)"/>
      <w:lvlJc w:val="left"/>
      <w:pPr>
        <w:ind w:left="3281" w:hanging="420"/>
      </w:pPr>
    </w:lvl>
    <w:lvl w:ilvl="8" w:tplc="0409001B" w:tentative="1">
      <w:start w:val="1"/>
      <w:numFmt w:val="lowerRoman"/>
      <w:lvlText w:val="%9."/>
      <w:lvlJc w:val="right"/>
      <w:pPr>
        <w:ind w:left="3701" w:hanging="420"/>
      </w:pPr>
    </w:lvl>
  </w:abstractNum>
  <w:abstractNum w:abstractNumId="60">
    <w:nsid w:val="4D882AA1"/>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A045BD"/>
    <w:multiLevelType w:val="hybridMultilevel"/>
    <w:tmpl w:val="1A56C718"/>
    <w:lvl w:ilvl="0" w:tplc="5DB45286">
      <w:start w:val="1"/>
      <w:numFmt w:val="lowerLetter"/>
      <w:lvlText w:val="(%1)"/>
      <w:lvlJc w:val="left"/>
      <w:pPr>
        <w:tabs>
          <w:tab w:val="num" w:pos="7525"/>
        </w:tabs>
        <w:ind w:left="7525"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8245"/>
        </w:tabs>
        <w:ind w:left="8245" w:hanging="360"/>
      </w:pPr>
    </w:lvl>
    <w:lvl w:ilvl="2" w:tplc="0809001B" w:tentative="1">
      <w:start w:val="1"/>
      <w:numFmt w:val="lowerRoman"/>
      <w:lvlText w:val="%3."/>
      <w:lvlJc w:val="right"/>
      <w:pPr>
        <w:tabs>
          <w:tab w:val="num" w:pos="8965"/>
        </w:tabs>
        <w:ind w:left="8965" w:hanging="180"/>
      </w:pPr>
    </w:lvl>
    <w:lvl w:ilvl="3" w:tplc="0809000F" w:tentative="1">
      <w:start w:val="1"/>
      <w:numFmt w:val="decimal"/>
      <w:lvlText w:val="%4."/>
      <w:lvlJc w:val="left"/>
      <w:pPr>
        <w:tabs>
          <w:tab w:val="num" w:pos="9685"/>
        </w:tabs>
        <w:ind w:left="9685" w:hanging="360"/>
      </w:pPr>
    </w:lvl>
    <w:lvl w:ilvl="4" w:tplc="08090019" w:tentative="1">
      <w:start w:val="1"/>
      <w:numFmt w:val="lowerLetter"/>
      <w:lvlText w:val="%5."/>
      <w:lvlJc w:val="left"/>
      <w:pPr>
        <w:tabs>
          <w:tab w:val="num" w:pos="10405"/>
        </w:tabs>
        <w:ind w:left="10405" w:hanging="360"/>
      </w:pPr>
    </w:lvl>
    <w:lvl w:ilvl="5" w:tplc="0809001B" w:tentative="1">
      <w:start w:val="1"/>
      <w:numFmt w:val="lowerRoman"/>
      <w:lvlText w:val="%6."/>
      <w:lvlJc w:val="right"/>
      <w:pPr>
        <w:tabs>
          <w:tab w:val="num" w:pos="11125"/>
        </w:tabs>
        <w:ind w:left="11125" w:hanging="180"/>
      </w:pPr>
    </w:lvl>
    <w:lvl w:ilvl="6" w:tplc="0809000F" w:tentative="1">
      <w:start w:val="1"/>
      <w:numFmt w:val="decimal"/>
      <w:lvlText w:val="%7."/>
      <w:lvlJc w:val="left"/>
      <w:pPr>
        <w:tabs>
          <w:tab w:val="num" w:pos="11845"/>
        </w:tabs>
        <w:ind w:left="11845" w:hanging="360"/>
      </w:pPr>
    </w:lvl>
    <w:lvl w:ilvl="7" w:tplc="08090019" w:tentative="1">
      <w:start w:val="1"/>
      <w:numFmt w:val="lowerLetter"/>
      <w:lvlText w:val="%8."/>
      <w:lvlJc w:val="left"/>
      <w:pPr>
        <w:tabs>
          <w:tab w:val="num" w:pos="12565"/>
        </w:tabs>
        <w:ind w:left="12565" w:hanging="360"/>
      </w:pPr>
    </w:lvl>
    <w:lvl w:ilvl="8" w:tplc="0809001B" w:tentative="1">
      <w:start w:val="1"/>
      <w:numFmt w:val="lowerRoman"/>
      <w:lvlText w:val="%9."/>
      <w:lvlJc w:val="right"/>
      <w:pPr>
        <w:tabs>
          <w:tab w:val="num" w:pos="13285"/>
        </w:tabs>
        <w:ind w:left="13285" w:hanging="180"/>
      </w:pPr>
    </w:lvl>
  </w:abstractNum>
  <w:abstractNum w:abstractNumId="62">
    <w:nsid w:val="4DEC2536"/>
    <w:multiLevelType w:val="multilevel"/>
    <w:tmpl w:val="9FA2766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hAnsi="Times New Roman" w:cs="Times New Roman" w:hint="default"/>
        <w:b w:val="0"/>
        <w:color w:val="00000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4E166567"/>
    <w:multiLevelType w:val="multilevel"/>
    <w:tmpl w:val="7B2E22D2"/>
    <w:lvl w:ilvl="0">
      <w:start w:val="1"/>
      <w:numFmt w:val="decimal"/>
      <w:lvlText w:val="2.%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hAnsi="Times New Roman" w:cs="Times New Roman" w:hint="default"/>
        <w:color w:val="00000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4E9B6002"/>
    <w:multiLevelType w:val="hybridMultilevel"/>
    <w:tmpl w:val="31921C06"/>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F634C1A"/>
    <w:multiLevelType w:val="multilevel"/>
    <w:tmpl w:val="510E140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auto"/>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50AC1563"/>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1265863"/>
    <w:multiLevelType w:val="hybridMultilevel"/>
    <w:tmpl w:val="8942270A"/>
    <w:lvl w:ilvl="0" w:tplc="1376D204">
      <w:start w:val="1"/>
      <w:numFmt w:val="chineseCountingThousand"/>
      <w:lvlText w:val="(%1)"/>
      <w:lvlJc w:val="left"/>
      <w:pPr>
        <w:ind w:left="420" w:hanging="420"/>
      </w:pPr>
      <w:rPr>
        <w:rFonts w:ascii="Times New Roman" w:hAnsi="Times New Roman" w:cs="Times New Roman" w:hint="default"/>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42027AB"/>
    <w:multiLevelType w:val="hybridMultilevel"/>
    <w:tmpl w:val="7848D4EA"/>
    <w:lvl w:ilvl="0" w:tplc="A60495A0">
      <w:start w:val="1"/>
      <w:numFmt w:val="chineseCountingThousand"/>
      <w:lvlText w:val="(%1)"/>
      <w:lvlJc w:val="left"/>
      <w:pPr>
        <w:ind w:left="420" w:hanging="420"/>
      </w:pPr>
      <w:rPr>
        <w:rFonts w:ascii="Times New Roman" w:hAnsi="Times New Roman" w:cs="Times New Roman" w:hint="default"/>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49B786E"/>
    <w:multiLevelType w:val="hybridMultilevel"/>
    <w:tmpl w:val="7C96F38E"/>
    <w:lvl w:ilvl="0" w:tplc="451E06F4">
      <w:start w:val="1"/>
      <w:numFmt w:val="lowerRoman"/>
      <w:lvlText w:val="(%1)"/>
      <w:lvlJc w:val="left"/>
      <w:pPr>
        <w:tabs>
          <w:tab w:val="num" w:pos="0"/>
        </w:tabs>
        <w:ind w:left="0" w:hanging="720"/>
      </w:pPr>
      <w:rPr>
        <w:rFonts w:ascii="Times New Roman" w:hAnsi="Times New Roman" w:cs="Times New Roman"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5F7230D"/>
    <w:multiLevelType w:val="hybridMultilevel"/>
    <w:tmpl w:val="613E068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0A4544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65F3B23"/>
    <w:multiLevelType w:val="hybridMultilevel"/>
    <w:tmpl w:val="39A4A8BC"/>
    <w:lvl w:ilvl="0" w:tplc="219CC13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6A11741"/>
    <w:multiLevelType w:val="hybridMultilevel"/>
    <w:tmpl w:val="32E02EF8"/>
    <w:lvl w:ilvl="0" w:tplc="5C603C9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7D70C03"/>
    <w:multiLevelType w:val="multilevel"/>
    <w:tmpl w:val="80A4B0B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9EF7C0F"/>
    <w:multiLevelType w:val="multilevel"/>
    <w:tmpl w:val="0B724DFC"/>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9F3124B"/>
    <w:multiLevelType w:val="hybridMultilevel"/>
    <w:tmpl w:val="233E729E"/>
    <w:lvl w:ilvl="0" w:tplc="219CC13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C673432"/>
    <w:multiLevelType w:val="multilevel"/>
    <w:tmpl w:val="8B1E6CB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5C7B1660"/>
    <w:multiLevelType w:val="hybridMultilevel"/>
    <w:tmpl w:val="8E1896CC"/>
    <w:lvl w:ilvl="0" w:tplc="3A6A6F72">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CA85E2E"/>
    <w:multiLevelType w:val="multilevel"/>
    <w:tmpl w:val="94D07A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5E233944"/>
    <w:multiLevelType w:val="multilevel"/>
    <w:tmpl w:val="FD02E90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eastAsia="Arial Unicode MS" w:hAnsi="Times New Roman" w:cs="Times New Roman" w:hint="default"/>
        <w:b w:val="0"/>
        <w:i w:val="0"/>
        <w:sz w:val="21"/>
        <w:szCs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5FBD184C"/>
    <w:multiLevelType w:val="multilevel"/>
    <w:tmpl w:val="2F3A3A0C"/>
    <w:lvl w:ilvl="0">
      <w:start w:val="1"/>
      <w:numFmt w:val="decimal"/>
      <w:lvlText w:val="%1、"/>
      <w:lvlJc w:val="left"/>
      <w:pPr>
        <w:ind w:left="425" w:hanging="425"/>
      </w:pPr>
      <w:rPr>
        <w:rFonts w:ascii="Times New Roman" w:eastAsia="宋体" w:hAnsi="Times New Roman" w:cs="Times New Roman" w:hint="default"/>
        <w:b/>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608931A6"/>
    <w:multiLevelType w:val="multilevel"/>
    <w:tmpl w:val="9FF0569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ascii="宋体" w:eastAsia="宋体" w:hAnsi="宋体" w:hint="eastAsia"/>
        <w:b/>
      </w:rPr>
    </w:lvl>
    <w:lvl w:ilvl="3">
      <w:start w:val="1"/>
      <w:numFmt w:val="lowerLetter"/>
      <w:lvlText w:val="(%4)"/>
      <w:lvlJc w:val="left"/>
      <w:pPr>
        <w:ind w:left="1984" w:hanging="708"/>
      </w:pPr>
      <w:rPr>
        <w:rFonts w:ascii="Times New Roman" w:hAnsi="Times New Roman" w:cs="Times New Roman" w:hint="default"/>
        <w:b w:val="0"/>
        <w:color w:val="auto"/>
        <w:sz w:val="21"/>
        <w:szCs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61205449"/>
    <w:multiLevelType w:val="multilevel"/>
    <w:tmpl w:val="C594753C"/>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15843CB"/>
    <w:multiLevelType w:val="multilevel"/>
    <w:tmpl w:val="DEFE5A78"/>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62551604"/>
    <w:multiLevelType w:val="hybridMultilevel"/>
    <w:tmpl w:val="7D7A1066"/>
    <w:lvl w:ilvl="0" w:tplc="6E6EDCE8">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341773F"/>
    <w:multiLevelType w:val="hybridMultilevel"/>
    <w:tmpl w:val="0F187FFA"/>
    <w:lvl w:ilvl="0" w:tplc="32CE51B4">
      <w:start w:val="1"/>
      <w:numFmt w:val="lowerRoman"/>
      <w:lvlText w:val="(%1)"/>
      <w:lvlJc w:val="left"/>
      <w:pPr>
        <w:ind w:left="-4" w:hanging="705"/>
      </w:pPr>
      <w:rPr>
        <w:rFonts w:ascii="Times New Roman" w:hAnsi="Times New Roman"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7">
    <w:nsid w:val="634A69CA"/>
    <w:multiLevelType w:val="hybridMultilevel"/>
    <w:tmpl w:val="2014E8C0"/>
    <w:lvl w:ilvl="0" w:tplc="98DE1CB0">
      <w:start w:val="1"/>
      <w:numFmt w:val="chineseCountingThousand"/>
      <w:suff w:val="nothing"/>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5AC3FE0"/>
    <w:multiLevelType w:val="hybridMultilevel"/>
    <w:tmpl w:val="8018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85A1D59"/>
    <w:multiLevelType w:val="hybridMultilevel"/>
    <w:tmpl w:val="874CE578"/>
    <w:lvl w:ilvl="0" w:tplc="E170410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D855A4"/>
    <w:multiLevelType w:val="hybridMultilevel"/>
    <w:tmpl w:val="687A8C12"/>
    <w:lvl w:ilvl="0" w:tplc="05421432">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B96254F"/>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6D291548"/>
    <w:multiLevelType w:val="multilevel"/>
    <w:tmpl w:val="D38ACD4A"/>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6F111C3A"/>
    <w:multiLevelType w:val="multilevel"/>
    <w:tmpl w:val="85F68D7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01D5786"/>
    <w:multiLevelType w:val="multilevel"/>
    <w:tmpl w:val="4BFEACE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0A4034A"/>
    <w:multiLevelType w:val="multilevel"/>
    <w:tmpl w:val="91446E12"/>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hAnsi="Times New Roman" w:cs="Times New Roman" w:hint="default"/>
        <w:b w:val="0"/>
        <w:color w:val="00000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728231A6"/>
    <w:multiLevelType w:val="hybridMultilevel"/>
    <w:tmpl w:val="84CE53FC"/>
    <w:lvl w:ilvl="0" w:tplc="7558242E">
      <w:start w:val="1"/>
      <w:numFmt w:val="decimal"/>
      <w:lvlText w:val="(%1)"/>
      <w:lvlJc w:val="left"/>
      <w:pPr>
        <w:ind w:left="420" w:hanging="420"/>
      </w:pPr>
      <w:rPr>
        <w:rFonts w:ascii="Times New Roman" w:eastAsia="宋体"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3FB28AC"/>
    <w:multiLevelType w:val="multilevel"/>
    <w:tmpl w:val="25546FF0"/>
    <w:lvl w:ilvl="0">
      <w:start w:val="1"/>
      <w:numFmt w:val="decimal"/>
      <w:lvlText w:val="(%1)"/>
      <w:lvlJc w:val="left"/>
      <w:pPr>
        <w:ind w:left="0" w:firstLine="0"/>
      </w:pPr>
      <w:rPr>
        <w:rFonts w:ascii="Times New Roman" w:hAnsi="Times New Roman" w:cs="Times New Roman" w:hint="default"/>
        <w:b/>
        <w:sz w:val="21"/>
        <w:szCs w:val="21"/>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74036F8A"/>
    <w:multiLevelType w:val="hybridMultilevel"/>
    <w:tmpl w:val="A68CD200"/>
    <w:lvl w:ilvl="0" w:tplc="EE46BBB0">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05377B"/>
    <w:multiLevelType w:val="hybridMultilevel"/>
    <w:tmpl w:val="92821FE8"/>
    <w:lvl w:ilvl="0" w:tplc="3A6A6F72">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7111D1D"/>
    <w:multiLevelType w:val="multilevel"/>
    <w:tmpl w:val="66A41684"/>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nsid w:val="77194021"/>
    <w:multiLevelType w:val="multilevel"/>
    <w:tmpl w:val="8DD45FE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nsid w:val="786D4753"/>
    <w:multiLevelType w:val="hybridMultilevel"/>
    <w:tmpl w:val="9DBA9A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E3C0FDC6">
      <w:start w:val="1"/>
      <w:numFmt w:val="chineseCountingThousand"/>
      <w:lvlText w:val="(%4)"/>
      <w:lvlJc w:val="left"/>
      <w:pPr>
        <w:ind w:left="1680" w:hanging="420"/>
      </w:pPr>
      <w:rPr>
        <w:rFonts w:ascii="Times New Roman" w:hAnsi="Times New Roman"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A9D304A"/>
    <w:multiLevelType w:val="multilevel"/>
    <w:tmpl w:val="41C6AEB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lowerLetter"/>
      <w:lvlText w:val="(%4)"/>
      <w:lvlJc w:val="left"/>
      <w:pPr>
        <w:ind w:left="1984" w:hanging="708"/>
      </w:pPr>
      <w:rPr>
        <w:rFonts w:ascii="Times New Roman" w:eastAsia="Arial Unicode MS" w:hAnsi="Times New Roman" w:cs="Times New Roman" w:hint="default"/>
        <w:b w:val="0"/>
        <w:i w:val="0"/>
        <w:sz w:val="21"/>
        <w:szCs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C0C1B4F"/>
    <w:multiLevelType w:val="multilevel"/>
    <w:tmpl w:val="510E140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auto"/>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7">
    <w:nsid w:val="7C2B486F"/>
    <w:multiLevelType w:val="hybridMultilevel"/>
    <w:tmpl w:val="68A26CFE"/>
    <w:lvl w:ilvl="0" w:tplc="CF9E5B7C">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D771AD4"/>
    <w:multiLevelType w:val="hybridMultilevel"/>
    <w:tmpl w:val="FB5CC412"/>
    <w:lvl w:ilvl="0" w:tplc="C024D352">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D963A3C"/>
    <w:multiLevelType w:val="hybridMultilevel"/>
    <w:tmpl w:val="DD267664"/>
    <w:lvl w:ilvl="0" w:tplc="4540F89C">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nsid w:val="7E2778A1"/>
    <w:multiLevelType w:val="hybridMultilevel"/>
    <w:tmpl w:val="6FF6A15E"/>
    <w:lvl w:ilvl="0" w:tplc="2D14D846">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EEE2DC22">
      <w:start w:val="23"/>
      <w:numFmt w:val="decimal"/>
      <w:lvlText w:val="(%2)"/>
      <w:lvlJc w:val="left"/>
      <w:pPr>
        <w:tabs>
          <w:tab w:val="num" w:pos="4200"/>
        </w:tabs>
        <w:ind w:left="4200" w:hanging="4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1">
    <w:nsid w:val="7E7E7E18"/>
    <w:multiLevelType w:val="multilevel"/>
    <w:tmpl w:val="D08AEF4A"/>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nsid w:val="7EC10C68"/>
    <w:multiLevelType w:val="multilevel"/>
    <w:tmpl w:val="5EFC4426"/>
    <w:lvl w:ilvl="0">
      <w:start w:val="1"/>
      <w:numFmt w:val="chineseCountingThousand"/>
      <w:lvlText w:val="%1、"/>
      <w:lvlJc w:val="left"/>
      <w:pPr>
        <w:ind w:left="425" w:hanging="425"/>
      </w:pPr>
      <w:rPr>
        <w:rFonts w:hint="default"/>
        <w:b/>
        <w:i w:val="0"/>
        <w:color w:val="auto"/>
        <w:sz w:val="21"/>
        <w:szCs w:val="21"/>
      </w:r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3">
    <w:nsid w:val="7EEF705A"/>
    <w:multiLevelType w:val="hybridMultilevel"/>
    <w:tmpl w:val="8B467E3A"/>
    <w:lvl w:ilvl="0" w:tplc="219CC13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7FB176DD"/>
    <w:multiLevelType w:val="hybridMultilevel"/>
    <w:tmpl w:val="6100A2EC"/>
    <w:lvl w:ilvl="0" w:tplc="AE7A24E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8090003" w:tentative="1">
      <w:start w:val="1"/>
      <w:numFmt w:val="bullet"/>
      <w:lvlText w:val="o"/>
      <w:lvlJc w:val="left"/>
      <w:pPr>
        <w:tabs>
          <w:tab w:val="num" w:pos="2832"/>
        </w:tabs>
        <w:ind w:left="2832" w:hanging="360"/>
      </w:pPr>
      <w:rPr>
        <w:rFonts w:ascii="Courier New" w:hAnsi="Courier New" w:cs="Courier New" w:hint="default"/>
      </w:rPr>
    </w:lvl>
    <w:lvl w:ilvl="2" w:tplc="08090005" w:tentative="1">
      <w:start w:val="1"/>
      <w:numFmt w:val="bullet"/>
      <w:lvlText w:val=""/>
      <w:lvlJc w:val="left"/>
      <w:pPr>
        <w:tabs>
          <w:tab w:val="num" w:pos="3552"/>
        </w:tabs>
        <w:ind w:left="3552" w:hanging="360"/>
      </w:pPr>
      <w:rPr>
        <w:rFonts w:ascii="Wingdings" w:hAnsi="Wingdings" w:hint="default"/>
      </w:rPr>
    </w:lvl>
    <w:lvl w:ilvl="3" w:tplc="08090001" w:tentative="1">
      <w:start w:val="1"/>
      <w:numFmt w:val="bullet"/>
      <w:lvlText w:val=""/>
      <w:lvlJc w:val="left"/>
      <w:pPr>
        <w:tabs>
          <w:tab w:val="num" w:pos="4272"/>
        </w:tabs>
        <w:ind w:left="4272" w:hanging="360"/>
      </w:pPr>
      <w:rPr>
        <w:rFonts w:ascii="Symbol" w:hAnsi="Symbol" w:hint="default"/>
      </w:rPr>
    </w:lvl>
    <w:lvl w:ilvl="4" w:tplc="08090003" w:tentative="1">
      <w:start w:val="1"/>
      <w:numFmt w:val="bullet"/>
      <w:lvlText w:val="o"/>
      <w:lvlJc w:val="left"/>
      <w:pPr>
        <w:tabs>
          <w:tab w:val="num" w:pos="4992"/>
        </w:tabs>
        <w:ind w:left="4992" w:hanging="360"/>
      </w:pPr>
      <w:rPr>
        <w:rFonts w:ascii="Courier New" w:hAnsi="Courier New" w:cs="Courier New" w:hint="default"/>
      </w:rPr>
    </w:lvl>
    <w:lvl w:ilvl="5" w:tplc="08090005" w:tentative="1">
      <w:start w:val="1"/>
      <w:numFmt w:val="bullet"/>
      <w:lvlText w:val=""/>
      <w:lvlJc w:val="left"/>
      <w:pPr>
        <w:tabs>
          <w:tab w:val="num" w:pos="5712"/>
        </w:tabs>
        <w:ind w:left="5712" w:hanging="360"/>
      </w:pPr>
      <w:rPr>
        <w:rFonts w:ascii="Wingdings" w:hAnsi="Wingdings" w:hint="default"/>
      </w:rPr>
    </w:lvl>
    <w:lvl w:ilvl="6" w:tplc="08090001" w:tentative="1">
      <w:start w:val="1"/>
      <w:numFmt w:val="bullet"/>
      <w:lvlText w:val=""/>
      <w:lvlJc w:val="left"/>
      <w:pPr>
        <w:tabs>
          <w:tab w:val="num" w:pos="6432"/>
        </w:tabs>
        <w:ind w:left="6432" w:hanging="360"/>
      </w:pPr>
      <w:rPr>
        <w:rFonts w:ascii="Symbol" w:hAnsi="Symbol" w:hint="default"/>
      </w:rPr>
    </w:lvl>
    <w:lvl w:ilvl="7" w:tplc="08090003" w:tentative="1">
      <w:start w:val="1"/>
      <w:numFmt w:val="bullet"/>
      <w:lvlText w:val="o"/>
      <w:lvlJc w:val="left"/>
      <w:pPr>
        <w:tabs>
          <w:tab w:val="num" w:pos="7152"/>
        </w:tabs>
        <w:ind w:left="7152" w:hanging="360"/>
      </w:pPr>
      <w:rPr>
        <w:rFonts w:ascii="Courier New" w:hAnsi="Courier New" w:cs="Courier New" w:hint="default"/>
      </w:rPr>
    </w:lvl>
    <w:lvl w:ilvl="8" w:tplc="08090005" w:tentative="1">
      <w:start w:val="1"/>
      <w:numFmt w:val="bullet"/>
      <w:lvlText w:val=""/>
      <w:lvlJc w:val="left"/>
      <w:pPr>
        <w:tabs>
          <w:tab w:val="num" w:pos="7872"/>
        </w:tabs>
        <w:ind w:left="7872" w:hanging="360"/>
      </w:pPr>
      <w:rPr>
        <w:rFonts w:ascii="Wingdings" w:hAnsi="Wingdings" w:hint="default"/>
      </w:rPr>
    </w:lvl>
  </w:abstractNum>
  <w:abstractNum w:abstractNumId="115">
    <w:nsid w:val="7FCC199E"/>
    <w:multiLevelType w:val="multilevel"/>
    <w:tmpl w:val="D08AEF4A"/>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2"/>
  </w:num>
  <w:num w:numId="2">
    <w:abstractNumId w:val="25"/>
  </w:num>
  <w:num w:numId="3">
    <w:abstractNumId w:val="22"/>
  </w:num>
  <w:num w:numId="4">
    <w:abstractNumId w:val="28"/>
  </w:num>
  <w:num w:numId="5">
    <w:abstractNumId w:val="87"/>
  </w:num>
  <w:num w:numId="6">
    <w:abstractNumId w:val="34"/>
  </w:num>
  <w:num w:numId="7">
    <w:abstractNumId w:val="45"/>
  </w:num>
  <w:num w:numId="8">
    <w:abstractNumId w:val="67"/>
  </w:num>
  <w:num w:numId="9">
    <w:abstractNumId w:val="53"/>
  </w:num>
  <w:num w:numId="10">
    <w:abstractNumId w:val="77"/>
  </w:num>
  <w:num w:numId="11">
    <w:abstractNumId w:val="14"/>
  </w:num>
  <w:num w:numId="12">
    <w:abstractNumId w:val="24"/>
  </w:num>
  <w:num w:numId="13">
    <w:abstractNumId w:val="35"/>
  </w:num>
  <w:num w:numId="14">
    <w:abstractNumId w:val="64"/>
  </w:num>
  <w:num w:numId="15">
    <w:abstractNumId w:val="97"/>
  </w:num>
  <w:num w:numId="16">
    <w:abstractNumId w:val="68"/>
  </w:num>
  <w:num w:numId="17">
    <w:abstractNumId w:val="70"/>
  </w:num>
  <w:num w:numId="18">
    <w:abstractNumId w:val="104"/>
  </w:num>
  <w:num w:numId="19">
    <w:abstractNumId w:val="3"/>
  </w:num>
  <w:num w:numId="20">
    <w:abstractNumId w:val="27"/>
  </w:num>
  <w:num w:numId="21">
    <w:abstractNumId w:val="100"/>
  </w:num>
  <w:num w:numId="22">
    <w:abstractNumId w:val="23"/>
  </w:num>
  <w:num w:numId="23">
    <w:abstractNumId w:val="52"/>
  </w:num>
  <w:num w:numId="24">
    <w:abstractNumId w:val="83"/>
  </w:num>
  <w:num w:numId="25">
    <w:abstractNumId w:val="19"/>
  </w:num>
  <w:num w:numId="26">
    <w:abstractNumId w:val="75"/>
  </w:num>
  <w:num w:numId="27">
    <w:abstractNumId w:val="102"/>
  </w:num>
  <w:num w:numId="28">
    <w:abstractNumId w:val="47"/>
  </w:num>
  <w:num w:numId="29">
    <w:abstractNumId w:val="93"/>
  </w:num>
  <w:num w:numId="30">
    <w:abstractNumId w:val="94"/>
  </w:num>
  <w:num w:numId="31">
    <w:abstractNumId w:val="38"/>
  </w:num>
  <w:num w:numId="32">
    <w:abstractNumId w:val="106"/>
  </w:num>
  <w:num w:numId="33">
    <w:abstractNumId w:val="98"/>
  </w:num>
  <w:num w:numId="34">
    <w:abstractNumId w:val="43"/>
  </w:num>
  <w:num w:numId="35">
    <w:abstractNumId w:val="74"/>
  </w:num>
  <w:num w:numId="36">
    <w:abstractNumId w:val="33"/>
  </w:num>
  <w:num w:numId="37">
    <w:abstractNumId w:val="0"/>
  </w:num>
  <w:num w:numId="38">
    <w:abstractNumId w:val="107"/>
  </w:num>
  <w:num w:numId="39">
    <w:abstractNumId w:val="39"/>
  </w:num>
  <w:num w:numId="40">
    <w:abstractNumId w:val="78"/>
  </w:num>
  <w:num w:numId="41">
    <w:abstractNumId w:val="81"/>
  </w:num>
  <w:num w:numId="42">
    <w:abstractNumId w:val="82"/>
  </w:num>
  <w:num w:numId="43">
    <w:abstractNumId w:val="105"/>
  </w:num>
  <w:num w:numId="44">
    <w:abstractNumId w:val="80"/>
  </w:num>
  <w:num w:numId="45">
    <w:abstractNumId w:val="40"/>
  </w:num>
  <w:num w:numId="46">
    <w:abstractNumId w:val="62"/>
  </w:num>
  <w:num w:numId="47">
    <w:abstractNumId w:val="84"/>
  </w:num>
  <w:num w:numId="48">
    <w:abstractNumId w:val="92"/>
  </w:num>
  <w:num w:numId="49">
    <w:abstractNumId w:val="30"/>
  </w:num>
  <w:num w:numId="50">
    <w:abstractNumId w:val="63"/>
  </w:num>
  <w:num w:numId="51">
    <w:abstractNumId w:val="96"/>
  </w:num>
  <w:num w:numId="52">
    <w:abstractNumId w:val="41"/>
  </w:num>
  <w:num w:numId="53">
    <w:abstractNumId w:val="91"/>
  </w:num>
  <w:num w:numId="54">
    <w:abstractNumId w:val="79"/>
  </w:num>
  <w:num w:numId="55">
    <w:abstractNumId w:val="56"/>
  </w:num>
  <w:num w:numId="56">
    <w:abstractNumId w:val="11"/>
  </w:num>
  <w:num w:numId="57">
    <w:abstractNumId w:val="49"/>
  </w:num>
  <w:num w:numId="58">
    <w:abstractNumId w:val="103"/>
  </w:num>
  <w:num w:numId="59">
    <w:abstractNumId w:val="111"/>
  </w:num>
  <w:num w:numId="60">
    <w:abstractNumId w:val="115"/>
  </w:num>
  <w:num w:numId="61">
    <w:abstractNumId w:val="31"/>
  </w:num>
  <w:num w:numId="62">
    <w:abstractNumId w:val="112"/>
  </w:num>
  <w:num w:numId="63">
    <w:abstractNumId w:val="17"/>
  </w:num>
  <w:num w:numId="64">
    <w:abstractNumId w:val="1"/>
  </w:num>
  <w:num w:numId="65">
    <w:abstractNumId w:val="18"/>
  </w:num>
  <w:num w:numId="66">
    <w:abstractNumId w:val="108"/>
  </w:num>
  <w:num w:numId="67">
    <w:abstractNumId w:val="21"/>
  </w:num>
  <w:num w:numId="68">
    <w:abstractNumId w:val="6"/>
  </w:num>
  <w:num w:numId="69">
    <w:abstractNumId w:val="37"/>
  </w:num>
  <w:num w:numId="70">
    <w:abstractNumId w:val="20"/>
  </w:num>
  <w:num w:numId="71">
    <w:abstractNumId w:val="12"/>
  </w:num>
  <w:num w:numId="72">
    <w:abstractNumId w:val="42"/>
  </w:num>
  <w:num w:numId="73">
    <w:abstractNumId w:val="29"/>
  </w:num>
  <w:num w:numId="74">
    <w:abstractNumId w:val="13"/>
  </w:num>
  <w:num w:numId="75">
    <w:abstractNumId w:val="110"/>
  </w:num>
  <w:num w:numId="76">
    <w:abstractNumId w:val="15"/>
  </w:num>
  <w:num w:numId="77">
    <w:abstractNumId w:val="48"/>
  </w:num>
  <w:num w:numId="78">
    <w:abstractNumId w:val="44"/>
  </w:num>
  <w:num w:numId="79">
    <w:abstractNumId w:val="50"/>
  </w:num>
  <w:num w:numId="80">
    <w:abstractNumId w:val="95"/>
  </w:num>
  <w:num w:numId="81">
    <w:abstractNumId w:val="16"/>
  </w:num>
  <w:num w:numId="82">
    <w:abstractNumId w:val="114"/>
  </w:num>
  <w:num w:numId="83">
    <w:abstractNumId w:val="89"/>
  </w:num>
  <w:num w:numId="84">
    <w:abstractNumId w:val="10"/>
  </w:num>
  <w:num w:numId="85">
    <w:abstractNumId w:val="9"/>
  </w:num>
  <w:num w:numId="86">
    <w:abstractNumId w:val="88"/>
  </w:num>
  <w:num w:numId="87">
    <w:abstractNumId w:val="86"/>
  </w:num>
  <w:num w:numId="88">
    <w:abstractNumId w:val="90"/>
  </w:num>
  <w:num w:numId="89">
    <w:abstractNumId w:val="85"/>
  </w:num>
  <w:num w:numId="90">
    <w:abstractNumId w:val="76"/>
  </w:num>
  <w:num w:numId="91">
    <w:abstractNumId w:val="26"/>
  </w:num>
  <w:num w:numId="92">
    <w:abstractNumId w:val="72"/>
  </w:num>
  <w:num w:numId="93">
    <w:abstractNumId w:val="51"/>
  </w:num>
  <w:num w:numId="94">
    <w:abstractNumId w:val="4"/>
  </w:num>
  <w:num w:numId="95">
    <w:abstractNumId w:val="61"/>
  </w:num>
  <w:num w:numId="96">
    <w:abstractNumId w:val="113"/>
  </w:num>
  <w:num w:numId="97">
    <w:abstractNumId w:val="46"/>
  </w:num>
  <w:num w:numId="98">
    <w:abstractNumId w:val="65"/>
  </w:num>
  <w:num w:numId="99">
    <w:abstractNumId w:val="36"/>
  </w:num>
  <w:num w:numId="100">
    <w:abstractNumId w:val="57"/>
  </w:num>
  <w:num w:numId="101">
    <w:abstractNumId w:val="99"/>
  </w:num>
  <w:num w:numId="102">
    <w:abstractNumId w:val="54"/>
  </w:num>
  <w:num w:numId="103">
    <w:abstractNumId w:val="58"/>
  </w:num>
  <w:num w:numId="104">
    <w:abstractNumId w:val="69"/>
  </w:num>
  <w:num w:numId="105">
    <w:abstractNumId w:val="71"/>
  </w:num>
  <w:num w:numId="106">
    <w:abstractNumId w:val="7"/>
  </w:num>
  <w:num w:numId="107">
    <w:abstractNumId w:val="60"/>
  </w:num>
  <w:num w:numId="108">
    <w:abstractNumId w:val="8"/>
  </w:num>
  <w:num w:numId="109">
    <w:abstractNumId w:val="109"/>
  </w:num>
  <w:num w:numId="110">
    <w:abstractNumId w:val="66"/>
  </w:num>
  <w:num w:numId="111">
    <w:abstractNumId w:val="55"/>
  </w:num>
  <w:num w:numId="112">
    <w:abstractNumId w:val="101"/>
  </w:num>
  <w:num w:numId="113">
    <w:abstractNumId w:val="73"/>
  </w:num>
  <w:num w:numId="114">
    <w:abstractNumId w:val="5"/>
  </w:num>
  <w:num w:numId="115">
    <w:abstractNumId w:val="2"/>
  </w:num>
  <w:num w:numId="116">
    <w:abstractNumId w:val="5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4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ADC"/>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42EE"/>
    <w:rsid w:val="000048B5"/>
    <w:rsid w:val="00004A92"/>
    <w:rsid w:val="00004ADF"/>
    <w:rsid w:val="00004D9D"/>
    <w:rsid w:val="00004DB4"/>
    <w:rsid w:val="00004E58"/>
    <w:rsid w:val="00005071"/>
    <w:rsid w:val="0000568D"/>
    <w:rsid w:val="000061CF"/>
    <w:rsid w:val="000064FC"/>
    <w:rsid w:val="0000698D"/>
    <w:rsid w:val="00007207"/>
    <w:rsid w:val="000072B9"/>
    <w:rsid w:val="000077E3"/>
    <w:rsid w:val="00007BBD"/>
    <w:rsid w:val="00010147"/>
    <w:rsid w:val="0001033D"/>
    <w:rsid w:val="0001046B"/>
    <w:rsid w:val="000106A0"/>
    <w:rsid w:val="000109C4"/>
    <w:rsid w:val="00010A47"/>
    <w:rsid w:val="00010B7F"/>
    <w:rsid w:val="00010E18"/>
    <w:rsid w:val="000111A0"/>
    <w:rsid w:val="000119A5"/>
    <w:rsid w:val="00011A25"/>
    <w:rsid w:val="000121BF"/>
    <w:rsid w:val="000122EE"/>
    <w:rsid w:val="000129A5"/>
    <w:rsid w:val="00012AFC"/>
    <w:rsid w:val="000130AF"/>
    <w:rsid w:val="000136FC"/>
    <w:rsid w:val="000139E7"/>
    <w:rsid w:val="00013AF8"/>
    <w:rsid w:val="00013FF0"/>
    <w:rsid w:val="0001405F"/>
    <w:rsid w:val="000140AF"/>
    <w:rsid w:val="00014263"/>
    <w:rsid w:val="00014691"/>
    <w:rsid w:val="00014850"/>
    <w:rsid w:val="0001497A"/>
    <w:rsid w:val="00014CC3"/>
    <w:rsid w:val="00014DF5"/>
    <w:rsid w:val="000155A0"/>
    <w:rsid w:val="000157AA"/>
    <w:rsid w:val="000158A1"/>
    <w:rsid w:val="00015DD2"/>
    <w:rsid w:val="00015DF7"/>
    <w:rsid w:val="00016321"/>
    <w:rsid w:val="00016B1C"/>
    <w:rsid w:val="00016D21"/>
    <w:rsid w:val="00016F6C"/>
    <w:rsid w:val="00016FD1"/>
    <w:rsid w:val="0001730A"/>
    <w:rsid w:val="00017658"/>
    <w:rsid w:val="000176B6"/>
    <w:rsid w:val="00017D54"/>
    <w:rsid w:val="00020074"/>
    <w:rsid w:val="000203A5"/>
    <w:rsid w:val="00020728"/>
    <w:rsid w:val="00020766"/>
    <w:rsid w:val="00020C59"/>
    <w:rsid w:val="00020D46"/>
    <w:rsid w:val="00020DB9"/>
    <w:rsid w:val="00020F79"/>
    <w:rsid w:val="0002110B"/>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0B"/>
    <w:rsid w:val="00023C73"/>
    <w:rsid w:val="00024562"/>
    <w:rsid w:val="0002476D"/>
    <w:rsid w:val="00024820"/>
    <w:rsid w:val="00024BEF"/>
    <w:rsid w:val="00025255"/>
    <w:rsid w:val="00025A7B"/>
    <w:rsid w:val="00025DD8"/>
    <w:rsid w:val="00025E29"/>
    <w:rsid w:val="00025EAF"/>
    <w:rsid w:val="0002612F"/>
    <w:rsid w:val="000264F8"/>
    <w:rsid w:val="00026A17"/>
    <w:rsid w:val="00026E89"/>
    <w:rsid w:val="00027208"/>
    <w:rsid w:val="00027348"/>
    <w:rsid w:val="000275C9"/>
    <w:rsid w:val="000279AA"/>
    <w:rsid w:val="0003068A"/>
    <w:rsid w:val="00030D13"/>
    <w:rsid w:val="00031700"/>
    <w:rsid w:val="000317A1"/>
    <w:rsid w:val="000317CB"/>
    <w:rsid w:val="000317E9"/>
    <w:rsid w:val="0003186E"/>
    <w:rsid w:val="00031B72"/>
    <w:rsid w:val="0003201F"/>
    <w:rsid w:val="0003243D"/>
    <w:rsid w:val="00032450"/>
    <w:rsid w:val="0003260A"/>
    <w:rsid w:val="000326A4"/>
    <w:rsid w:val="00032BA9"/>
    <w:rsid w:val="00033956"/>
    <w:rsid w:val="00033EBB"/>
    <w:rsid w:val="0003408C"/>
    <w:rsid w:val="000343F2"/>
    <w:rsid w:val="0003468B"/>
    <w:rsid w:val="000348E9"/>
    <w:rsid w:val="00034C0D"/>
    <w:rsid w:val="00035352"/>
    <w:rsid w:val="00035464"/>
    <w:rsid w:val="00035AAA"/>
    <w:rsid w:val="00035EB9"/>
    <w:rsid w:val="00036029"/>
    <w:rsid w:val="0003626E"/>
    <w:rsid w:val="00036357"/>
    <w:rsid w:val="00036813"/>
    <w:rsid w:val="000369A7"/>
    <w:rsid w:val="000369DC"/>
    <w:rsid w:val="00036C1D"/>
    <w:rsid w:val="00036CE0"/>
    <w:rsid w:val="0003717B"/>
    <w:rsid w:val="000379B9"/>
    <w:rsid w:val="00037DB8"/>
    <w:rsid w:val="000407A5"/>
    <w:rsid w:val="000408DA"/>
    <w:rsid w:val="000411AF"/>
    <w:rsid w:val="0004146D"/>
    <w:rsid w:val="00041523"/>
    <w:rsid w:val="00041525"/>
    <w:rsid w:val="00041800"/>
    <w:rsid w:val="00041AC3"/>
    <w:rsid w:val="00042574"/>
    <w:rsid w:val="0004259D"/>
    <w:rsid w:val="000429ED"/>
    <w:rsid w:val="00043335"/>
    <w:rsid w:val="000433FB"/>
    <w:rsid w:val="000436FE"/>
    <w:rsid w:val="000438A3"/>
    <w:rsid w:val="00043C00"/>
    <w:rsid w:val="00043E96"/>
    <w:rsid w:val="00043EED"/>
    <w:rsid w:val="00043EEE"/>
    <w:rsid w:val="000444AA"/>
    <w:rsid w:val="000444F4"/>
    <w:rsid w:val="00044579"/>
    <w:rsid w:val="000446C9"/>
    <w:rsid w:val="00044853"/>
    <w:rsid w:val="00044D1E"/>
    <w:rsid w:val="00044D29"/>
    <w:rsid w:val="00044DDC"/>
    <w:rsid w:val="00044E3B"/>
    <w:rsid w:val="00044F68"/>
    <w:rsid w:val="00044FE0"/>
    <w:rsid w:val="000451ED"/>
    <w:rsid w:val="00045A40"/>
    <w:rsid w:val="00045D1C"/>
    <w:rsid w:val="00045DCB"/>
    <w:rsid w:val="00045F39"/>
    <w:rsid w:val="0004659D"/>
    <w:rsid w:val="000466E6"/>
    <w:rsid w:val="000468DA"/>
    <w:rsid w:val="00046B18"/>
    <w:rsid w:val="00046B51"/>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3DD"/>
    <w:rsid w:val="00050420"/>
    <w:rsid w:val="00050C12"/>
    <w:rsid w:val="000510E3"/>
    <w:rsid w:val="0005154F"/>
    <w:rsid w:val="000515B0"/>
    <w:rsid w:val="000517E2"/>
    <w:rsid w:val="00051BE5"/>
    <w:rsid w:val="00052B89"/>
    <w:rsid w:val="00052D38"/>
    <w:rsid w:val="00052D43"/>
    <w:rsid w:val="000539E4"/>
    <w:rsid w:val="00053B51"/>
    <w:rsid w:val="00053E2E"/>
    <w:rsid w:val="00053F3F"/>
    <w:rsid w:val="00054612"/>
    <w:rsid w:val="00054860"/>
    <w:rsid w:val="0005486C"/>
    <w:rsid w:val="00054D34"/>
    <w:rsid w:val="00055089"/>
    <w:rsid w:val="00055307"/>
    <w:rsid w:val="00055534"/>
    <w:rsid w:val="00055816"/>
    <w:rsid w:val="00055C3F"/>
    <w:rsid w:val="000561D7"/>
    <w:rsid w:val="000562C7"/>
    <w:rsid w:val="0005686E"/>
    <w:rsid w:val="000569CC"/>
    <w:rsid w:val="00056AA5"/>
    <w:rsid w:val="00057032"/>
    <w:rsid w:val="000578C2"/>
    <w:rsid w:val="00057AD2"/>
    <w:rsid w:val="0006013C"/>
    <w:rsid w:val="00060342"/>
    <w:rsid w:val="000604A6"/>
    <w:rsid w:val="0006066E"/>
    <w:rsid w:val="000606B7"/>
    <w:rsid w:val="00060C85"/>
    <w:rsid w:val="00061B4A"/>
    <w:rsid w:val="00061B54"/>
    <w:rsid w:val="00061DCB"/>
    <w:rsid w:val="00062017"/>
    <w:rsid w:val="0006271B"/>
    <w:rsid w:val="00062874"/>
    <w:rsid w:val="0006295C"/>
    <w:rsid w:val="00062AA3"/>
    <w:rsid w:val="00062D8E"/>
    <w:rsid w:val="00062EC8"/>
    <w:rsid w:val="0006325D"/>
    <w:rsid w:val="00063342"/>
    <w:rsid w:val="000636DE"/>
    <w:rsid w:val="00063893"/>
    <w:rsid w:val="000639D3"/>
    <w:rsid w:val="00063A04"/>
    <w:rsid w:val="00063BD0"/>
    <w:rsid w:val="00063DB3"/>
    <w:rsid w:val="00063EE6"/>
    <w:rsid w:val="0006463F"/>
    <w:rsid w:val="00064ADF"/>
    <w:rsid w:val="0006528F"/>
    <w:rsid w:val="00065914"/>
    <w:rsid w:val="00065B7B"/>
    <w:rsid w:val="00065D51"/>
    <w:rsid w:val="000665B9"/>
    <w:rsid w:val="00066688"/>
    <w:rsid w:val="00066850"/>
    <w:rsid w:val="00066B5B"/>
    <w:rsid w:val="00066C7F"/>
    <w:rsid w:val="00066F8C"/>
    <w:rsid w:val="0006720A"/>
    <w:rsid w:val="0006751E"/>
    <w:rsid w:val="00067AEB"/>
    <w:rsid w:val="00067BBB"/>
    <w:rsid w:val="000700F7"/>
    <w:rsid w:val="00070247"/>
    <w:rsid w:val="000704EE"/>
    <w:rsid w:val="00070D92"/>
    <w:rsid w:val="00070E4B"/>
    <w:rsid w:val="00070E8D"/>
    <w:rsid w:val="00071243"/>
    <w:rsid w:val="0007147E"/>
    <w:rsid w:val="000715AC"/>
    <w:rsid w:val="00072075"/>
    <w:rsid w:val="00072361"/>
    <w:rsid w:val="0007246C"/>
    <w:rsid w:val="000725CF"/>
    <w:rsid w:val="000729B8"/>
    <w:rsid w:val="00072D7F"/>
    <w:rsid w:val="0007305C"/>
    <w:rsid w:val="000730ED"/>
    <w:rsid w:val="000732D5"/>
    <w:rsid w:val="0007352C"/>
    <w:rsid w:val="000735AF"/>
    <w:rsid w:val="0007366B"/>
    <w:rsid w:val="00073A5E"/>
    <w:rsid w:val="00073BC2"/>
    <w:rsid w:val="000745DB"/>
    <w:rsid w:val="00074C4E"/>
    <w:rsid w:val="00075175"/>
    <w:rsid w:val="000751AF"/>
    <w:rsid w:val="00075381"/>
    <w:rsid w:val="00075C45"/>
    <w:rsid w:val="00075E3A"/>
    <w:rsid w:val="00075E54"/>
    <w:rsid w:val="00075F13"/>
    <w:rsid w:val="00075F70"/>
    <w:rsid w:val="00076117"/>
    <w:rsid w:val="000764FD"/>
    <w:rsid w:val="00076669"/>
    <w:rsid w:val="00076703"/>
    <w:rsid w:val="0007679D"/>
    <w:rsid w:val="000769B3"/>
    <w:rsid w:val="00076ECB"/>
    <w:rsid w:val="00077397"/>
    <w:rsid w:val="000778E2"/>
    <w:rsid w:val="00077CD3"/>
    <w:rsid w:val="00077EF6"/>
    <w:rsid w:val="00080509"/>
    <w:rsid w:val="000808F7"/>
    <w:rsid w:val="0008095D"/>
    <w:rsid w:val="000809EA"/>
    <w:rsid w:val="00080A0F"/>
    <w:rsid w:val="00080E49"/>
    <w:rsid w:val="0008140D"/>
    <w:rsid w:val="000816EB"/>
    <w:rsid w:val="00081B15"/>
    <w:rsid w:val="00081D4A"/>
    <w:rsid w:val="0008231D"/>
    <w:rsid w:val="00082700"/>
    <w:rsid w:val="000827B5"/>
    <w:rsid w:val="00082898"/>
    <w:rsid w:val="00082A1A"/>
    <w:rsid w:val="000830E6"/>
    <w:rsid w:val="0008328D"/>
    <w:rsid w:val="0008332B"/>
    <w:rsid w:val="000837F0"/>
    <w:rsid w:val="000839C3"/>
    <w:rsid w:val="00083C0A"/>
    <w:rsid w:val="00083C1E"/>
    <w:rsid w:val="00084008"/>
    <w:rsid w:val="000841ED"/>
    <w:rsid w:val="00084531"/>
    <w:rsid w:val="00084634"/>
    <w:rsid w:val="00084885"/>
    <w:rsid w:val="00084A03"/>
    <w:rsid w:val="00084E9F"/>
    <w:rsid w:val="0008591C"/>
    <w:rsid w:val="0008593C"/>
    <w:rsid w:val="00085C6B"/>
    <w:rsid w:val="00085E9B"/>
    <w:rsid w:val="000862AC"/>
    <w:rsid w:val="000866A2"/>
    <w:rsid w:val="000868AD"/>
    <w:rsid w:val="00086AC5"/>
    <w:rsid w:val="000872AC"/>
    <w:rsid w:val="000877EF"/>
    <w:rsid w:val="000878F1"/>
    <w:rsid w:val="00087B6F"/>
    <w:rsid w:val="00087FC9"/>
    <w:rsid w:val="0009036A"/>
    <w:rsid w:val="00090454"/>
    <w:rsid w:val="0009090A"/>
    <w:rsid w:val="00090ADC"/>
    <w:rsid w:val="00090C35"/>
    <w:rsid w:val="00090D7E"/>
    <w:rsid w:val="00090EE0"/>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37"/>
    <w:rsid w:val="00094A55"/>
    <w:rsid w:val="00094FB5"/>
    <w:rsid w:val="00095136"/>
    <w:rsid w:val="000951D6"/>
    <w:rsid w:val="00095382"/>
    <w:rsid w:val="00095388"/>
    <w:rsid w:val="000955B9"/>
    <w:rsid w:val="00095CD6"/>
    <w:rsid w:val="000960F5"/>
    <w:rsid w:val="000963F3"/>
    <w:rsid w:val="00096746"/>
    <w:rsid w:val="00096E12"/>
    <w:rsid w:val="00097097"/>
    <w:rsid w:val="000974B2"/>
    <w:rsid w:val="000975B1"/>
    <w:rsid w:val="00097610"/>
    <w:rsid w:val="000976C1"/>
    <w:rsid w:val="00097B67"/>
    <w:rsid w:val="00097C70"/>
    <w:rsid w:val="00097E3C"/>
    <w:rsid w:val="000A044E"/>
    <w:rsid w:val="000A04A2"/>
    <w:rsid w:val="000A08EF"/>
    <w:rsid w:val="000A0989"/>
    <w:rsid w:val="000A1026"/>
    <w:rsid w:val="000A14BD"/>
    <w:rsid w:val="000A1547"/>
    <w:rsid w:val="000A1589"/>
    <w:rsid w:val="000A199C"/>
    <w:rsid w:val="000A19A1"/>
    <w:rsid w:val="000A1CBE"/>
    <w:rsid w:val="000A1DCF"/>
    <w:rsid w:val="000A3644"/>
    <w:rsid w:val="000A3645"/>
    <w:rsid w:val="000A36BE"/>
    <w:rsid w:val="000A4309"/>
    <w:rsid w:val="000A4AE5"/>
    <w:rsid w:val="000A4C9E"/>
    <w:rsid w:val="000A5126"/>
    <w:rsid w:val="000A5188"/>
    <w:rsid w:val="000A56EF"/>
    <w:rsid w:val="000A5A58"/>
    <w:rsid w:val="000A6410"/>
    <w:rsid w:val="000A67B6"/>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E6"/>
    <w:rsid w:val="000B1683"/>
    <w:rsid w:val="000B19AD"/>
    <w:rsid w:val="000B1CD7"/>
    <w:rsid w:val="000B1DB7"/>
    <w:rsid w:val="000B2333"/>
    <w:rsid w:val="000B23C8"/>
    <w:rsid w:val="000B28AE"/>
    <w:rsid w:val="000B28F3"/>
    <w:rsid w:val="000B31E0"/>
    <w:rsid w:val="000B3351"/>
    <w:rsid w:val="000B3557"/>
    <w:rsid w:val="000B3A74"/>
    <w:rsid w:val="000B40B2"/>
    <w:rsid w:val="000B48F7"/>
    <w:rsid w:val="000B4A82"/>
    <w:rsid w:val="000B4BDA"/>
    <w:rsid w:val="000B4FF4"/>
    <w:rsid w:val="000B5098"/>
    <w:rsid w:val="000B5590"/>
    <w:rsid w:val="000B568F"/>
    <w:rsid w:val="000B5992"/>
    <w:rsid w:val="000B5B47"/>
    <w:rsid w:val="000B5D5E"/>
    <w:rsid w:val="000B63D8"/>
    <w:rsid w:val="000B6AEA"/>
    <w:rsid w:val="000B6B2E"/>
    <w:rsid w:val="000B6BC7"/>
    <w:rsid w:val="000B6C66"/>
    <w:rsid w:val="000B717E"/>
    <w:rsid w:val="000B73BD"/>
    <w:rsid w:val="000C0519"/>
    <w:rsid w:val="000C0671"/>
    <w:rsid w:val="000C08D1"/>
    <w:rsid w:val="000C0D45"/>
    <w:rsid w:val="000C0D7B"/>
    <w:rsid w:val="000C1CEC"/>
    <w:rsid w:val="000C1E2D"/>
    <w:rsid w:val="000C1EBB"/>
    <w:rsid w:val="000C1F19"/>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65"/>
    <w:rsid w:val="000C51AC"/>
    <w:rsid w:val="000C52A2"/>
    <w:rsid w:val="000C5A4D"/>
    <w:rsid w:val="000C5B58"/>
    <w:rsid w:val="000C5B78"/>
    <w:rsid w:val="000C60FC"/>
    <w:rsid w:val="000C63C4"/>
    <w:rsid w:val="000C6560"/>
    <w:rsid w:val="000C6584"/>
    <w:rsid w:val="000C698C"/>
    <w:rsid w:val="000C6A05"/>
    <w:rsid w:val="000C6B26"/>
    <w:rsid w:val="000C6B32"/>
    <w:rsid w:val="000C6DAE"/>
    <w:rsid w:val="000C7371"/>
    <w:rsid w:val="000C73B9"/>
    <w:rsid w:val="000C74D4"/>
    <w:rsid w:val="000C7889"/>
    <w:rsid w:val="000C7C71"/>
    <w:rsid w:val="000C7D9C"/>
    <w:rsid w:val="000C7DF8"/>
    <w:rsid w:val="000C7E01"/>
    <w:rsid w:val="000D0271"/>
    <w:rsid w:val="000D057C"/>
    <w:rsid w:val="000D072A"/>
    <w:rsid w:val="000D0BE9"/>
    <w:rsid w:val="000D0E23"/>
    <w:rsid w:val="000D1021"/>
    <w:rsid w:val="000D1028"/>
    <w:rsid w:val="000D136D"/>
    <w:rsid w:val="000D14E3"/>
    <w:rsid w:val="000D15CB"/>
    <w:rsid w:val="000D1BE4"/>
    <w:rsid w:val="000D26CD"/>
    <w:rsid w:val="000D28CF"/>
    <w:rsid w:val="000D2B20"/>
    <w:rsid w:val="000D2C5E"/>
    <w:rsid w:val="000D2D1C"/>
    <w:rsid w:val="000D2F52"/>
    <w:rsid w:val="000D32A6"/>
    <w:rsid w:val="000D333A"/>
    <w:rsid w:val="000D3A82"/>
    <w:rsid w:val="000D3B03"/>
    <w:rsid w:val="000D3B07"/>
    <w:rsid w:val="000D3BE8"/>
    <w:rsid w:val="000D3DED"/>
    <w:rsid w:val="000D426A"/>
    <w:rsid w:val="000D4559"/>
    <w:rsid w:val="000D482D"/>
    <w:rsid w:val="000D49EB"/>
    <w:rsid w:val="000D4D41"/>
    <w:rsid w:val="000D4E12"/>
    <w:rsid w:val="000D50A0"/>
    <w:rsid w:val="000D5124"/>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ABF"/>
    <w:rsid w:val="000D7B5F"/>
    <w:rsid w:val="000D7CF9"/>
    <w:rsid w:val="000D7F26"/>
    <w:rsid w:val="000E0052"/>
    <w:rsid w:val="000E01A1"/>
    <w:rsid w:val="000E0C83"/>
    <w:rsid w:val="000E0F10"/>
    <w:rsid w:val="000E1521"/>
    <w:rsid w:val="000E15A7"/>
    <w:rsid w:val="000E165C"/>
    <w:rsid w:val="000E17B3"/>
    <w:rsid w:val="000E17C3"/>
    <w:rsid w:val="000E18FC"/>
    <w:rsid w:val="000E1B4F"/>
    <w:rsid w:val="000E1E69"/>
    <w:rsid w:val="000E2265"/>
    <w:rsid w:val="000E22E0"/>
    <w:rsid w:val="000E2820"/>
    <w:rsid w:val="000E2BE4"/>
    <w:rsid w:val="000E34CD"/>
    <w:rsid w:val="000E35F2"/>
    <w:rsid w:val="000E3604"/>
    <w:rsid w:val="000E3BB8"/>
    <w:rsid w:val="000E3D2D"/>
    <w:rsid w:val="000E41A3"/>
    <w:rsid w:val="000E4352"/>
    <w:rsid w:val="000E442A"/>
    <w:rsid w:val="000E4F17"/>
    <w:rsid w:val="000E5115"/>
    <w:rsid w:val="000E518E"/>
    <w:rsid w:val="000E51C0"/>
    <w:rsid w:val="000E567C"/>
    <w:rsid w:val="000E56D0"/>
    <w:rsid w:val="000E5B46"/>
    <w:rsid w:val="000E5EB5"/>
    <w:rsid w:val="000E63DB"/>
    <w:rsid w:val="000E6509"/>
    <w:rsid w:val="000E6763"/>
    <w:rsid w:val="000E67F6"/>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1A17"/>
    <w:rsid w:val="000F2055"/>
    <w:rsid w:val="000F22DD"/>
    <w:rsid w:val="000F2990"/>
    <w:rsid w:val="000F2A73"/>
    <w:rsid w:val="000F2EC9"/>
    <w:rsid w:val="000F3016"/>
    <w:rsid w:val="000F3044"/>
    <w:rsid w:val="000F3234"/>
    <w:rsid w:val="000F3916"/>
    <w:rsid w:val="000F3D3A"/>
    <w:rsid w:val="000F4214"/>
    <w:rsid w:val="000F42F3"/>
    <w:rsid w:val="000F438A"/>
    <w:rsid w:val="000F460F"/>
    <w:rsid w:val="000F49D1"/>
    <w:rsid w:val="000F49E8"/>
    <w:rsid w:val="000F4C78"/>
    <w:rsid w:val="000F509F"/>
    <w:rsid w:val="000F52DA"/>
    <w:rsid w:val="000F538D"/>
    <w:rsid w:val="000F59FB"/>
    <w:rsid w:val="000F5E14"/>
    <w:rsid w:val="000F6058"/>
    <w:rsid w:val="000F68A0"/>
    <w:rsid w:val="000F6B1C"/>
    <w:rsid w:val="000F6E38"/>
    <w:rsid w:val="000F6E4A"/>
    <w:rsid w:val="000F6EE3"/>
    <w:rsid w:val="000F7441"/>
    <w:rsid w:val="000F7633"/>
    <w:rsid w:val="000F78CA"/>
    <w:rsid w:val="000F7B02"/>
    <w:rsid w:val="000F7CB8"/>
    <w:rsid w:val="000F7D3C"/>
    <w:rsid w:val="00100112"/>
    <w:rsid w:val="0010063A"/>
    <w:rsid w:val="001007FD"/>
    <w:rsid w:val="0010083C"/>
    <w:rsid w:val="00100F27"/>
    <w:rsid w:val="0010120F"/>
    <w:rsid w:val="00101376"/>
    <w:rsid w:val="0010143B"/>
    <w:rsid w:val="00101B38"/>
    <w:rsid w:val="001022D3"/>
    <w:rsid w:val="0010234E"/>
    <w:rsid w:val="001026CF"/>
    <w:rsid w:val="0010288F"/>
    <w:rsid w:val="00102DF5"/>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DD4"/>
    <w:rsid w:val="00105558"/>
    <w:rsid w:val="001057CF"/>
    <w:rsid w:val="00105921"/>
    <w:rsid w:val="001059DB"/>
    <w:rsid w:val="00105F72"/>
    <w:rsid w:val="001060C7"/>
    <w:rsid w:val="001061C5"/>
    <w:rsid w:val="00106820"/>
    <w:rsid w:val="001068B7"/>
    <w:rsid w:val="00106B06"/>
    <w:rsid w:val="00106C09"/>
    <w:rsid w:val="00106F25"/>
    <w:rsid w:val="0010708E"/>
    <w:rsid w:val="00107599"/>
    <w:rsid w:val="00107A8E"/>
    <w:rsid w:val="0011023E"/>
    <w:rsid w:val="0011068F"/>
    <w:rsid w:val="00110717"/>
    <w:rsid w:val="00110C81"/>
    <w:rsid w:val="00110D00"/>
    <w:rsid w:val="00110DBF"/>
    <w:rsid w:val="00110DEC"/>
    <w:rsid w:val="00110FBE"/>
    <w:rsid w:val="001116D4"/>
    <w:rsid w:val="00111BAC"/>
    <w:rsid w:val="00111D4E"/>
    <w:rsid w:val="00111E23"/>
    <w:rsid w:val="00111F3A"/>
    <w:rsid w:val="00111FA8"/>
    <w:rsid w:val="00112218"/>
    <w:rsid w:val="00112245"/>
    <w:rsid w:val="0011232C"/>
    <w:rsid w:val="001126AB"/>
    <w:rsid w:val="001127CC"/>
    <w:rsid w:val="0011287C"/>
    <w:rsid w:val="00112F8F"/>
    <w:rsid w:val="001133FC"/>
    <w:rsid w:val="001134A1"/>
    <w:rsid w:val="00113552"/>
    <w:rsid w:val="00113582"/>
    <w:rsid w:val="001137A6"/>
    <w:rsid w:val="001139E6"/>
    <w:rsid w:val="00114189"/>
    <w:rsid w:val="001146AD"/>
    <w:rsid w:val="00114B0A"/>
    <w:rsid w:val="00114F3A"/>
    <w:rsid w:val="00115730"/>
    <w:rsid w:val="0011587B"/>
    <w:rsid w:val="00116051"/>
    <w:rsid w:val="0011652E"/>
    <w:rsid w:val="001165AE"/>
    <w:rsid w:val="001165D8"/>
    <w:rsid w:val="001167C6"/>
    <w:rsid w:val="001167C8"/>
    <w:rsid w:val="001169CC"/>
    <w:rsid w:val="00116AAC"/>
    <w:rsid w:val="00116B75"/>
    <w:rsid w:val="00116D81"/>
    <w:rsid w:val="001173A8"/>
    <w:rsid w:val="00117404"/>
    <w:rsid w:val="00117A0C"/>
    <w:rsid w:val="0012016D"/>
    <w:rsid w:val="001203D4"/>
    <w:rsid w:val="0012063F"/>
    <w:rsid w:val="0012081A"/>
    <w:rsid w:val="00120A6A"/>
    <w:rsid w:val="00120A86"/>
    <w:rsid w:val="00120AB1"/>
    <w:rsid w:val="0012158F"/>
    <w:rsid w:val="00121CFD"/>
    <w:rsid w:val="00121D25"/>
    <w:rsid w:val="0012230B"/>
    <w:rsid w:val="00122BA4"/>
    <w:rsid w:val="001230A0"/>
    <w:rsid w:val="001230F3"/>
    <w:rsid w:val="001234DF"/>
    <w:rsid w:val="001235D7"/>
    <w:rsid w:val="00123F0A"/>
    <w:rsid w:val="00124505"/>
    <w:rsid w:val="00124976"/>
    <w:rsid w:val="00124A3D"/>
    <w:rsid w:val="00125135"/>
    <w:rsid w:val="001252F2"/>
    <w:rsid w:val="00125320"/>
    <w:rsid w:val="00125470"/>
    <w:rsid w:val="00125491"/>
    <w:rsid w:val="00125A67"/>
    <w:rsid w:val="00125EEF"/>
    <w:rsid w:val="0012608D"/>
    <w:rsid w:val="001260BC"/>
    <w:rsid w:val="00126125"/>
    <w:rsid w:val="00126CBD"/>
    <w:rsid w:val="00126E90"/>
    <w:rsid w:val="00127157"/>
    <w:rsid w:val="001271AE"/>
    <w:rsid w:val="001272F9"/>
    <w:rsid w:val="001273FD"/>
    <w:rsid w:val="00127E76"/>
    <w:rsid w:val="00127F88"/>
    <w:rsid w:val="001303F8"/>
    <w:rsid w:val="001304AD"/>
    <w:rsid w:val="00130697"/>
    <w:rsid w:val="00130D6C"/>
    <w:rsid w:val="00130DE5"/>
    <w:rsid w:val="0013119E"/>
    <w:rsid w:val="001316FC"/>
    <w:rsid w:val="00131E94"/>
    <w:rsid w:val="00131FEF"/>
    <w:rsid w:val="0013204C"/>
    <w:rsid w:val="0013206D"/>
    <w:rsid w:val="0013237B"/>
    <w:rsid w:val="00132615"/>
    <w:rsid w:val="0013293B"/>
    <w:rsid w:val="00132A09"/>
    <w:rsid w:val="00132A1B"/>
    <w:rsid w:val="00132BB9"/>
    <w:rsid w:val="0013309F"/>
    <w:rsid w:val="00133139"/>
    <w:rsid w:val="0013317C"/>
    <w:rsid w:val="001332D2"/>
    <w:rsid w:val="0013379B"/>
    <w:rsid w:val="00133BDB"/>
    <w:rsid w:val="00133E33"/>
    <w:rsid w:val="001346BE"/>
    <w:rsid w:val="00134783"/>
    <w:rsid w:val="00134BA4"/>
    <w:rsid w:val="00134D66"/>
    <w:rsid w:val="00134E3C"/>
    <w:rsid w:val="00135556"/>
    <w:rsid w:val="0013555C"/>
    <w:rsid w:val="0013565E"/>
    <w:rsid w:val="00135774"/>
    <w:rsid w:val="001357E8"/>
    <w:rsid w:val="00135870"/>
    <w:rsid w:val="00135A39"/>
    <w:rsid w:val="00135FBD"/>
    <w:rsid w:val="0013624A"/>
    <w:rsid w:val="00136673"/>
    <w:rsid w:val="00136A9A"/>
    <w:rsid w:val="00136B9D"/>
    <w:rsid w:val="00136BB8"/>
    <w:rsid w:val="001372F3"/>
    <w:rsid w:val="001374C9"/>
    <w:rsid w:val="00137861"/>
    <w:rsid w:val="00137C75"/>
    <w:rsid w:val="001406FF"/>
    <w:rsid w:val="0014081B"/>
    <w:rsid w:val="00140BD7"/>
    <w:rsid w:val="00140D9B"/>
    <w:rsid w:val="00140E08"/>
    <w:rsid w:val="00141331"/>
    <w:rsid w:val="0014141E"/>
    <w:rsid w:val="00141AF7"/>
    <w:rsid w:val="00141BE5"/>
    <w:rsid w:val="00141DD8"/>
    <w:rsid w:val="00141E8A"/>
    <w:rsid w:val="00142014"/>
    <w:rsid w:val="001420C3"/>
    <w:rsid w:val="0014231A"/>
    <w:rsid w:val="001423FD"/>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561"/>
    <w:rsid w:val="0014558A"/>
    <w:rsid w:val="001455E9"/>
    <w:rsid w:val="0014596A"/>
    <w:rsid w:val="00145CC9"/>
    <w:rsid w:val="00145CD4"/>
    <w:rsid w:val="001464BB"/>
    <w:rsid w:val="00146D46"/>
    <w:rsid w:val="00146FA2"/>
    <w:rsid w:val="00147584"/>
    <w:rsid w:val="00147900"/>
    <w:rsid w:val="00147BFC"/>
    <w:rsid w:val="00147DB1"/>
    <w:rsid w:val="00147DCD"/>
    <w:rsid w:val="00147E48"/>
    <w:rsid w:val="00150856"/>
    <w:rsid w:val="001508C9"/>
    <w:rsid w:val="00150E78"/>
    <w:rsid w:val="001511B5"/>
    <w:rsid w:val="0015156E"/>
    <w:rsid w:val="0015159B"/>
    <w:rsid w:val="001516EE"/>
    <w:rsid w:val="00151AC8"/>
    <w:rsid w:val="00151B6C"/>
    <w:rsid w:val="00151BA1"/>
    <w:rsid w:val="00151EEF"/>
    <w:rsid w:val="0015217C"/>
    <w:rsid w:val="0015257A"/>
    <w:rsid w:val="00152A69"/>
    <w:rsid w:val="00152E71"/>
    <w:rsid w:val="00152FE0"/>
    <w:rsid w:val="00153522"/>
    <w:rsid w:val="001536D8"/>
    <w:rsid w:val="00153975"/>
    <w:rsid w:val="00153F4B"/>
    <w:rsid w:val="001541EB"/>
    <w:rsid w:val="001543D4"/>
    <w:rsid w:val="0015445C"/>
    <w:rsid w:val="0015450F"/>
    <w:rsid w:val="001546C4"/>
    <w:rsid w:val="00154B6D"/>
    <w:rsid w:val="00154E72"/>
    <w:rsid w:val="00154E9A"/>
    <w:rsid w:val="0015523D"/>
    <w:rsid w:val="00155304"/>
    <w:rsid w:val="00155FB6"/>
    <w:rsid w:val="00156149"/>
    <w:rsid w:val="00156664"/>
    <w:rsid w:val="00156AC5"/>
    <w:rsid w:val="00156F5B"/>
    <w:rsid w:val="00157106"/>
    <w:rsid w:val="0015713F"/>
    <w:rsid w:val="00157457"/>
    <w:rsid w:val="0015748D"/>
    <w:rsid w:val="001575B8"/>
    <w:rsid w:val="001575F4"/>
    <w:rsid w:val="001578DC"/>
    <w:rsid w:val="00157C5D"/>
    <w:rsid w:val="00157CE3"/>
    <w:rsid w:val="00157DE4"/>
    <w:rsid w:val="001603CD"/>
    <w:rsid w:val="00160787"/>
    <w:rsid w:val="00160818"/>
    <w:rsid w:val="001608C9"/>
    <w:rsid w:val="00160D8E"/>
    <w:rsid w:val="00160E8C"/>
    <w:rsid w:val="00160FCE"/>
    <w:rsid w:val="0016126A"/>
    <w:rsid w:val="001614D4"/>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6F3"/>
    <w:rsid w:val="00165EAD"/>
    <w:rsid w:val="00165FED"/>
    <w:rsid w:val="0016620E"/>
    <w:rsid w:val="001662C0"/>
    <w:rsid w:val="001664D3"/>
    <w:rsid w:val="00166753"/>
    <w:rsid w:val="001667A9"/>
    <w:rsid w:val="00166A4D"/>
    <w:rsid w:val="00166E16"/>
    <w:rsid w:val="00167185"/>
    <w:rsid w:val="0016766F"/>
    <w:rsid w:val="00167739"/>
    <w:rsid w:val="001677D2"/>
    <w:rsid w:val="00167B7A"/>
    <w:rsid w:val="00170327"/>
    <w:rsid w:val="00170450"/>
    <w:rsid w:val="00170650"/>
    <w:rsid w:val="0017134C"/>
    <w:rsid w:val="001715BD"/>
    <w:rsid w:val="001719DE"/>
    <w:rsid w:val="00171B16"/>
    <w:rsid w:val="0017211E"/>
    <w:rsid w:val="0017213A"/>
    <w:rsid w:val="001721E1"/>
    <w:rsid w:val="00172229"/>
    <w:rsid w:val="001729CE"/>
    <w:rsid w:val="00172B99"/>
    <w:rsid w:val="00172E95"/>
    <w:rsid w:val="00173329"/>
    <w:rsid w:val="00173661"/>
    <w:rsid w:val="00173821"/>
    <w:rsid w:val="00174076"/>
    <w:rsid w:val="00174BD5"/>
    <w:rsid w:val="00174E30"/>
    <w:rsid w:val="00175145"/>
    <w:rsid w:val="0017520D"/>
    <w:rsid w:val="00175229"/>
    <w:rsid w:val="001754A4"/>
    <w:rsid w:val="001759EA"/>
    <w:rsid w:val="00175D8D"/>
    <w:rsid w:val="00176294"/>
    <w:rsid w:val="00176395"/>
    <w:rsid w:val="001767C6"/>
    <w:rsid w:val="00176886"/>
    <w:rsid w:val="0017692B"/>
    <w:rsid w:val="00176E6E"/>
    <w:rsid w:val="00176E78"/>
    <w:rsid w:val="0017711F"/>
    <w:rsid w:val="00177D11"/>
    <w:rsid w:val="0018015B"/>
    <w:rsid w:val="00180C95"/>
    <w:rsid w:val="00180E29"/>
    <w:rsid w:val="0018108B"/>
    <w:rsid w:val="001810B9"/>
    <w:rsid w:val="001811A0"/>
    <w:rsid w:val="001815B8"/>
    <w:rsid w:val="001815FB"/>
    <w:rsid w:val="001816A6"/>
    <w:rsid w:val="00181916"/>
    <w:rsid w:val="00181DBE"/>
    <w:rsid w:val="0018228D"/>
    <w:rsid w:val="00182367"/>
    <w:rsid w:val="001826DB"/>
    <w:rsid w:val="001827E7"/>
    <w:rsid w:val="0018280C"/>
    <w:rsid w:val="00182BAC"/>
    <w:rsid w:val="00182E37"/>
    <w:rsid w:val="0018313C"/>
    <w:rsid w:val="00183957"/>
    <w:rsid w:val="00183BDB"/>
    <w:rsid w:val="0018413C"/>
    <w:rsid w:val="001844E5"/>
    <w:rsid w:val="00184530"/>
    <w:rsid w:val="001847E6"/>
    <w:rsid w:val="001849F6"/>
    <w:rsid w:val="0018505C"/>
    <w:rsid w:val="00185085"/>
    <w:rsid w:val="001851BD"/>
    <w:rsid w:val="0018565E"/>
    <w:rsid w:val="00185AF8"/>
    <w:rsid w:val="00185CE4"/>
    <w:rsid w:val="00185D0E"/>
    <w:rsid w:val="00186113"/>
    <w:rsid w:val="00186249"/>
    <w:rsid w:val="001868C3"/>
    <w:rsid w:val="0018696A"/>
    <w:rsid w:val="00186A2D"/>
    <w:rsid w:val="00186C23"/>
    <w:rsid w:val="00186F1C"/>
    <w:rsid w:val="00186FCC"/>
    <w:rsid w:val="00187858"/>
    <w:rsid w:val="001878D9"/>
    <w:rsid w:val="00187B32"/>
    <w:rsid w:val="00187B4D"/>
    <w:rsid w:val="00187F67"/>
    <w:rsid w:val="0019008D"/>
    <w:rsid w:val="0019022B"/>
    <w:rsid w:val="0019037D"/>
    <w:rsid w:val="0019044D"/>
    <w:rsid w:val="0019126B"/>
    <w:rsid w:val="00191483"/>
    <w:rsid w:val="0019155A"/>
    <w:rsid w:val="00191C4F"/>
    <w:rsid w:val="00191F3A"/>
    <w:rsid w:val="001921F0"/>
    <w:rsid w:val="00192350"/>
    <w:rsid w:val="001924F6"/>
    <w:rsid w:val="00192896"/>
    <w:rsid w:val="00192CCC"/>
    <w:rsid w:val="00193278"/>
    <w:rsid w:val="00193417"/>
    <w:rsid w:val="00193479"/>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0CD"/>
    <w:rsid w:val="0019711B"/>
    <w:rsid w:val="00197401"/>
    <w:rsid w:val="001976BC"/>
    <w:rsid w:val="0019788A"/>
    <w:rsid w:val="0019799A"/>
    <w:rsid w:val="00197C0F"/>
    <w:rsid w:val="00197F36"/>
    <w:rsid w:val="00197F8E"/>
    <w:rsid w:val="001A021C"/>
    <w:rsid w:val="001A02FE"/>
    <w:rsid w:val="001A0769"/>
    <w:rsid w:val="001A0BFC"/>
    <w:rsid w:val="001A0F7A"/>
    <w:rsid w:val="001A105E"/>
    <w:rsid w:val="001A116E"/>
    <w:rsid w:val="001A13CA"/>
    <w:rsid w:val="001A19A4"/>
    <w:rsid w:val="001A1A11"/>
    <w:rsid w:val="001A2056"/>
    <w:rsid w:val="001A2326"/>
    <w:rsid w:val="001A25C7"/>
    <w:rsid w:val="001A26F2"/>
    <w:rsid w:val="001A27A6"/>
    <w:rsid w:val="001A2A9D"/>
    <w:rsid w:val="001A2AD1"/>
    <w:rsid w:val="001A3215"/>
    <w:rsid w:val="001A3375"/>
    <w:rsid w:val="001A35C2"/>
    <w:rsid w:val="001A3637"/>
    <w:rsid w:val="001A37C6"/>
    <w:rsid w:val="001A3B7D"/>
    <w:rsid w:val="001A3C77"/>
    <w:rsid w:val="001A409E"/>
    <w:rsid w:val="001A4780"/>
    <w:rsid w:val="001A48CD"/>
    <w:rsid w:val="001A4ACD"/>
    <w:rsid w:val="001A4B57"/>
    <w:rsid w:val="001A5C8D"/>
    <w:rsid w:val="001A5CC3"/>
    <w:rsid w:val="001A6136"/>
    <w:rsid w:val="001A6342"/>
    <w:rsid w:val="001A652B"/>
    <w:rsid w:val="001A657D"/>
    <w:rsid w:val="001A6899"/>
    <w:rsid w:val="001A713F"/>
    <w:rsid w:val="001A71CB"/>
    <w:rsid w:val="001A7384"/>
    <w:rsid w:val="001A788E"/>
    <w:rsid w:val="001A7B13"/>
    <w:rsid w:val="001A7F1C"/>
    <w:rsid w:val="001B0143"/>
    <w:rsid w:val="001B03DD"/>
    <w:rsid w:val="001B0472"/>
    <w:rsid w:val="001B0873"/>
    <w:rsid w:val="001B08F7"/>
    <w:rsid w:val="001B0B8E"/>
    <w:rsid w:val="001B102B"/>
    <w:rsid w:val="001B1100"/>
    <w:rsid w:val="001B11CD"/>
    <w:rsid w:val="001B1B4D"/>
    <w:rsid w:val="001B1BE8"/>
    <w:rsid w:val="001B1D8E"/>
    <w:rsid w:val="001B1F4A"/>
    <w:rsid w:val="001B20B4"/>
    <w:rsid w:val="001B21B7"/>
    <w:rsid w:val="001B25DC"/>
    <w:rsid w:val="001B2678"/>
    <w:rsid w:val="001B40F8"/>
    <w:rsid w:val="001B4C87"/>
    <w:rsid w:val="001B55DF"/>
    <w:rsid w:val="001B5903"/>
    <w:rsid w:val="001B5EAC"/>
    <w:rsid w:val="001B600E"/>
    <w:rsid w:val="001B616C"/>
    <w:rsid w:val="001B627A"/>
    <w:rsid w:val="001B6C09"/>
    <w:rsid w:val="001B6C5E"/>
    <w:rsid w:val="001B75FB"/>
    <w:rsid w:val="001B76F4"/>
    <w:rsid w:val="001B77C3"/>
    <w:rsid w:val="001B7E08"/>
    <w:rsid w:val="001C00B3"/>
    <w:rsid w:val="001C0611"/>
    <w:rsid w:val="001C0AEC"/>
    <w:rsid w:val="001C114E"/>
    <w:rsid w:val="001C1461"/>
    <w:rsid w:val="001C18F7"/>
    <w:rsid w:val="001C1B16"/>
    <w:rsid w:val="001C1E10"/>
    <w:rsid w:val="001C1E86"/>
    <w:rsid w:val="001C1FEF"/>
    <w:rsid w:val="001C2324"/>
    <w:rsid w:val="001C2900"/>
    <w:rsid w:val="001C2C05"/>
    <w:rsid w:val="001C36D2"/>
    <w:rsid w:val="001C3A38"/>
    <w:rsid w:val="001C3A5E"/>
    <w:rsid w:val="001C3C8B"/>
    <w:rsid w:val="001C3F9F"/>
    <w:rsid w:val="001C40C5"/>
    <w:rsid w:val="001C4117"/>
    <w:rsid w:val="001C41F9"/>
    <w:rsid w:val="001C43AD"/>
    <w:rsid w:val="001C4555"/>
    <w:rsid w:val="001C46D0"/>
    <w:rsid w:val="001C4983"/>
    <w:rsid w:val="001C499B"/>
    <w:rsid w:val="001C4AC0"/>
    <w:rsid w:val="001C4AE8"/>
    <w:rsid w:val="001C4B0F"/>
    <w:rsid w:val="001C4B98"/>
    <w:rsid w:val="001C4E94"/>
    <w:rsid w:val="001C5048"/>
    <w:rsid w:val="001C5199"/>
    <w:rsid w:val="001C51E6"/>
    <w:rsid w:val="001C5504"/>
    <w:rsid w:val="001C567D"/>
    <w:rsid w:val="001C57B1"/>
    <w:rsid w:val="001C5FC5"/>
    <w:rsid w:val="001C62B5"/>
    <w:rsid w:val="001C62F4"/>
    <w:rsid w:val="001C6442"/>
    <w:rsid w:val="001C685A"/>
    <w:rsid w:val="001C6985"/>
    <w:rsid w:val="001C6E80"/>
    <w:rsid w:val="001C6ECA"/>
    <w:rsid w:val="001C7083"/>
    <w:rsid w:val="001C7153"/>
    <w:rsid w:val="001C7405"/>
    <w:rsid w:val="001C77D6"/>
    <w:rsid w:val="001C78B4"/>
    <w:rsid w:val="001C7A9D"/>
    <w:rsid w:val="001C7B27"/>
    <w:rsid w:val="001C7BD4"/>
    <w:rsid w:val="001C7CA1"/>
    <w:rsid w:val="001D09D0"/>
    <w:rsid w:val="001D14AC"/>
    <w:rsid w:val="001D169E"/>
    <w:rsid w:val="001D19A9"/>
    <w:rsid w:val="001D1A87"/>
    <w:rsid w:val="001D1AEF"/>
    <w:rsid w:val="001D1AF1"/>
    <w:rsid w:val="001D2208"/>
    <w:rsid w:val="001D23A1"/>
    <w:rsid w:val="001D25CB"/>
    <w:rsid w:val="001D285A"/>
    <w:rsid w:val="001D2ABC"/>
    <w:rsid w:val="001D2C3C"/>
    <w:rsid w:val="001D2CD5"/>
    <w:rsid w:val="001D2E53"/>
    <w:rsid w:val="001D2FB6"/>
    <w:rsid w:val="001D3540"/>
    <w:rsid w:val="001D371D"/>
    <w:rsid w:val="001D38C2"/>
    <w:rsid w:val="001D39FD"/>
    <w:rsid w:val="001D3C53"/>
    <w:rsid w:val="001D46DF"/>
    <w:rsid w:val="001D48A4"/>
    <w:rsid w:val="001D48C9"/>
    <w:rsid w:val="001D5589"/>
    <w:rsid w:val="001D599D"/>
    <w:rsid w:val="001D5DD4"/>
    <w:rsid w:val="001D61BD"/>
    <w:rsid w:val="001D70BF"/>
    <w:rsid w:val="001D7BCD"/>
    <w:rsid w:val="001D7BE3"/>
    <w:rsid w:val="001D7F7E"/>
    <w:rsid w:val="001E00D9"/>
    <w:rsid w:val="001E04DE"/>
    <w:rsid w:val="001E05B5"/>
    <w:rsid w:val="001E0A77"/>
    <w:rsid w:val="001E0AE6"/>
    <w:rsid w:val="001E0CD5"/>
    <w:rsid w:val="001E0E65"/>
    <w:rsid w:val="001E0F47"/>
    <w:rsid w:val="001E13C5"/>
    <w:rsid w:val="001E15DD"/>
    <w:rsid w:val="001E17C4"/>
    <w:rsid w:val="001E18AC"/>
    <w:rsid w:val="001E1926"/>
    <w:rsid w:val="001E1ADF"/>
    <w:rsid w:val="001E233C"/>
    <w:rsid w:val="001E27EC"/>
    <w:rsid w:val="001E2DC3"/>
    <w:rsid w:val="001E2E26"/>
    <w:rsid w:val="001E2E8E"/>
    <w:rsid w:val="001E2EF4"/>
    <w:rsid w:val="001E35BF"/>
    <w:rsid w:val="001E35D2"/>
    <w:rsid w:val="001E37CF"/>
    <w:rsid w:val="001E39C5"/>
    <w:rsid w:val="001E3FCC"/>
    <w:rsid w:val="001E4B1D"/>
    <w:rsid w:val="001E5479"/>
    <w:rsid w:val="001E55CD"/>
    <w:rsid w:val="001E5737"/>
    <w:rsid w:val="001E5BBC"/>
    <w:rsid w:val="001E5F29"/>
    <w:rsid w:val="001E6435"/>
    <w:rsid w:val="001E6802"/>
    <w:rsid w:val="001E691E"/>
    <w:rsid w:val="001E6B0E"/>
    <w:rsid w:val="001E6D5D"/>
    <w:rsid w:val="001E740B"/>
    <w:rsid w:val="001E75E4"/>
    <w:rsid w:val="001E7E60"/>
    <w:rsid w:val="001F0158"/>
    <w:rsid w:val="001F018E"/>
    <w:rsid w:val="001F019F"/>
    <w:rsid w:val="001F051D"/>
    <w:rsid w:val="001F07B9"/>
    <w:rsid w:val="001F085C"/>
    <w:rsid w:val="001F0904"/>
    <w:rsid w:val="001F0B04"/>
    <w:rsid w:val="001F0C13"/>
    <w:rsid w:val="001F126D"/>
    <w:rsid w:val="001F1571"/>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C2"/>
    <w:rsid w:val="001F42CD"/>
    <w:rsid w:val="001F4427"/>
    <w:rsid w:val="001F4483"/>
    <w:rsid w:val="001F4B16"/>
    <w:rsid w:val="001F4C39"/>
    <w:rsid w:val="001F62EA"/>
    <w:rsid w:val="001F65A3"/>
    <w:rsid w:val="001F680A"/>
    <w:rsid w:val="001F6856"/>
    <w:rsid w:val="001F6D78"/>
    <w:rsid w:val="001F7036"/>
    <w:rsid w:val="001F7258"/>
    <w:rsid w:val="001F73D9"/>
    <w:rsid w:val="001F73E8"/>
    <w:rsid w:val="001F7478"/>
    <w:rsid w:val="001F77BD"/>
    <w:rsid w:val="001F7EDD"/>
    <w:rsid w:val="001F7FCA"/>
    <w:rsid w:val="00200212"/>
    <w:rsid w:val="002008BE"/>
    <w:rsid w:val="0020111B"/>
    <w:rsid w:val="002019C7"/>
    <w:rsid w:val="00201FE8"/>
    <w:rsid w:val="00201FEF"/>
    <w:rsid w:val="002024FC"/>
    <w:rsid w:val="0020264D"/>
    <w:rsid w:val="002027BD"/>
    <w:rsid w:val="0020291A"/>
    <w:rsid w:val="00202936"/>
    <w:rsid w:val="00202AE4"/>
    <w:rsid w:val="002031C1"/>
    <w:rsid w:val="00203830"/>
    <w:rsid w:val="00203AFC"/>
    <w:rsid w:val="00203D79"/>
    <w:rsid w:val="0020406F"/>
    <w:rsid w:val="00204411"/>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102F6"/>
    <w:rsid w:val="002104A6"/>
    <w:rsid w:val="00210673"/>
    <w:rsid w:val="00210D2D"/>
    <w:rsid w:val="00211008"/>
    <w:rsid w:val="00211245"/>
    <w:rsid w:val="00211389"/>
    <w:rsid w:val="00211634"/>
    <w:rsid w:val="0021164B"/>
    <w:rsid w:val="002116B8"/>
    <w:rsid w:val="00211E90"/>
    <w:rsid w:val="00211EF5"/>
    <w:rsid w:val="00211EFE"/>
    <w:rsid w:val="002121E4"/>
    <w:rsid w:val="002121FC"/>
    <w:rsid w:val="0021222A"/>
    <w:rsid w:val="002125F9"/>
    <w:rsid w:val="002125FF"/>
    <w:rsid w:val="00212679"/>
    <w:rsid w:val="00212A13"/>
    <w:rsid w:val="00212A82"/>
    <w:rsid w:val="00212C1C"/>
    <w:rsid w:val="00213330"/>
    <w:rsid w:val="002137DF"/>
    <w:rsid w:val="00213957"/>
    <w:rsid w:val="00213A28"/>
    <w:rsid w:val="00213D3C"/>
    <w:rsid w:val="00213DCF"/>
    <w:rsid w:val="00213EEE"/>
    <w:rsid w:val="00214143"/>
    <w:rsid w:val="0021448A"/>
    <w:rsid w:val="00214773"/>
    <w:rsid w:val="00214CC7"/>
    <w:rsid w:val="00214FEB"/>
    <w:rsid w:val="002150BA"/>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20005"/>
    <w:rsid w:val="0022005D"/>
    <w:rsid w:val="00220848"/>
    <w:rsid w:val="00220E16"/>
    <w:rsid w:val="00221055"/>
    <w:rsid w:val="00221421"/>
    <w:rsid w:val="00221450"/>
    <w:rsid w:val="002214C9"/>
    <w:rsid w:val="00221D4E"/>
    <w:rsid w:val="00221EF8"/>
    <w:rsid w:val="00221F4F"/>
    <w:rsid w:val="00222216"/>
    <w:rsid w:val="00222241"/>
    <w:rsid w:val="00222296"/>
    <w:rsid w:val="002222E1"/>
    <w:rsid w:val="002224A3"/>
    <w:rsid w:val="00222779"/>
    <w:rsid w:val="00223627"/>
    <w:rsid w:val="00223985"/>
    <w:rsid w:val="00223C32"/>
    <w:rsid w:val="00223D80"/>
    <w:rsid w:val="00224131"/>
    <w:rsid w:val="00224C31"/>
    <w:rsid w:val="00224DB1"/>
    <w:rsid w:val="00225079"/>
    <w:rsid w:val="002252F7"/>
    <w:rsid w:val="0022588B"/>
    <w:rsid w:val="00225B2A"/>
    <w:rsid w:val="0022618F"/>
    <w:rsid w:val="002267F8"/>
    <w:rsid w:val="00226B61"/>
    <w:rsid w:val="00226C0B"/>
    <w:rsid w:val="00226CB0"/>
    <w:rsid w:val="00227508"/>
    <w:rsid w:val="00227B03"/>
    <w:rsid w:val="00227F84"/>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845"/>
    <w:rsid w:val="00233C59"/>
    <w:rsid w:val="00233C8B"/>
    <w:rsid w:val="00233F8F"/>
    <w:rsid w:val="00234111"/>
    <w:rsid w:val="00234207"/>
    <w:rsid w:val="002344EC"/>
    <w:rsid w:val="0023468B"/>
    <w:rsid w:val="00234B4B"/>
    <w:rsid w:val="00234B5F"/>
    <w:rsid w:val="00234DBF"/>
    <w:rsid w:val="00235054"/>
    <w:rsid w:val="002352AF"/>
    <w:rsid w:val="00235448"/>
    <w:rsid w:val="002354BB"/>
    <w:rsid w:val="0023599E"/>
    <w:rsid w:val="00235D3E"/>
    <w:rsid w:val="00235F58"/>
    <w:rsid w:val="002366AC"/>
    <w:rsid w:val="002366DD"/>
    <w:rsid w:val="00236E9F"/>
    <w:rsid w:val="00237ADB"/>
    <w:rsid w:val="00237BC1"/>
    <w:rsid w:val="0024010C"/>
    <w:rsid w:val="002405B2"/>
    <w:rsid w:val="0024061C"/>
    <w:rsid w:val="002406FB"/>
    <w:rsid w:val="0024082D"/>
    <w:rsid w:val="00241021"/>
    <w:rsid w:val="0024107A"/>
    <w:rsid w:val="002411E8"/>
    <w:rsid w:val="002417AE"/>
    <w:rsid w:val="00241BC8"/>
    <w:rsid w:val="00241D41"/>
    <w:rsid w:val="0024280E"/>
    <w:rsid w:val="002429EB"/>
    <w:rsid w:val="00242D9E"/>
    <w:rsid w:val="00242F37"/>
    <w:rsid w:val="00243224"/>
    <w:rsid w:val="002434A7"/>
    <w:rsid w:val="00243CBD"/>
    <w:rsid w:val="00244291"/>
    <w:rsid w:val="002447FD"/>
    <w:rsid w:val="00244882"/>
    <w:rsid w:val="00244CD1"/>
    <w:rsid w:val="00245225"/>
    <w:rsid w:val="0024556F"/>
    <w:rsid w:val="00246013"/>
    <w:rsid w:val="00246834"/>
    <w:rsid w:val="00246851"/>
    <w:rsid w:val="002468AE"/>
    <w:rsid w:val="00246D02"/>
    <w:rsid w:val="00246D30"/>
    <w:rsid w:val="00246D9D"/>
    <w:rsid w:val="0024707B"/>
    <w:rsid w:val="00247828"/>
    <w:rsid w:val="00247B01"/>
    <w:rsid w:val="00247C1D"/>
    <w:rsid w:val="002504BA"/>
    <w:rsid w:val="002507BB"/>
    <w:rsid w:val="00250D47"/>
    <w:rsid w:val="00251203"/>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490"/>
    <w:rsid w:val="0025561E"/>
    <w:rsid w:val="002557C7"/>
    <w:rsid w:val="00256013"/>
    <w:rsid w:val="002565B3"/>
    <w:rsid w:val="002567F1"/>
    <w:rsid w:val="00256D3D"/>
    <w:rsid w:val="00256E13"/>
    <w:rsid w:val="00257066"/>
    <w:rsid w:val="002578DF"/>
    <w:rsid w:val="00257E08"/>
    <w:rsid w:val="00260461"/>
    <w:rsid w:val="00260656"/>
    <w:rsid w:val="002606F8"/>
    <w:rsid w:val="00260B69"/>
    <w:rsid w:val="00261101"/>
    <w:rsid w:val="0026126F"/>
    <w:rsid w:val="00261580"/>
    <w:rsid w:val="00261743"/>
    <w:rsid w:val="00261879"/>
    <w:rsid w:val="00261BE2"/>
    <w:rsid w:val="00261C6D"/>
    <w:rsid w:val="00261D4C"/>
    <w:rsid w:val="00261F20"/>
    <w:rsid w:val="002629FA"/>
    <w:rsid w:val="00262B60"/>
    <w:rsid w:val="00262D26"/>
    <w:rsid w:val="00262F5B"/>
    <w:rsid w:val="00262F63"/>
    <w:rsid w:val="00263072"/>
    <w:rsid w:val="0026323B"/>
    <w:rsid w:val="002633FC"/>
    <w:rsid w:val="0026377E"/>
    <w:rsid w:val="00264169"/>
    <w:rsid w:val="002643FD"/>
    <w:rsid w:val="00264574"/>
    <w:rsid w:val="00264752"/>
    <w:rsid w:val="00264FB9"/>
    <w:rsid w:val="002650E3"/>
    <w:rsid w:val="00265B1A"/>
    <w:rsid w:val="00265D82"/>
    <w:rsid w:val="002663A5"/>
    <w:rsid w:val="00266603"/>
    <w:rsid w:val="00266B0F"/>
    <w:rsid w:val="002674BC"/>
    <w:rsid w:val="00267C19"/>
    <w:rsid w:val="00267FCC"/>
    <w:rsid w:val="00270216"/>
    <w:rsid w:val="0027069C"/>
    <w:rsid w:val="0027098C"/>
    <w:rsid w:val="00270A70"/>
    <w:rsid w:val="00270C5C"/>
    <w:rsid w:val="00270F23"/>
    <w:rsid w:val="00271021"/>
    <w:rsid w:val="002711DC"/>
    <w:rsid w:val="002713F9"/>
    <w:rsid w:val="00271616"/>
    <w:rsid w:val="00271861"/>
    <w:rsid w:val="00271872"/>
    <w:rsid w:val="00271934"/>
    <w:rsid w:val="00271A80"/>
    <w:rsid w:val="00271FE7"/>
    <w:rsid w:val="002720E6"/>
    <w:rsid w:val="002721B5"/>
    <w:rsid w:val="00272416"/>
    <w:rsid w:val="00272D29"/>
    <w:rsid w:val="00272E23"/>
    <w:rsid w:val="00273102"/>
    <w:rsid w:val="002731AD"/>
    <w:rsid w:val="002734D5"/>
    <w:rsid w:val="002736D9"/>
    <w:rsid w:val="00273C7F"/>
    <w:rsid w:val="00273DE8"/>
    <w:rsid w:val="00273FE8"/>
    <w:rsid w:val="002741A6"/>
    <w:rsid w:val="00274494"/>
    <w:rsid w:val="00274B71"/>
    <w:rsid w:val="00274FA6"/>
    <w:rsid w:val="00275145"/>
    <w:rsid w:val="002758BA"/>
    <w:rsid w:val="00275A0E"/>
    <w:rsid w:val="00275B34"/>
    <w:rsid w:val="00275E59"/>
    <w:rsid w:val="00276293"/>
    <w:rsid w:val="002765F4"/>
    <w:rsid w:val="00276959"/>
    <w:rsid w:val="00276974"/>
    <w:rsid w:val="002769EA"/>
    <w:rsid w:val="00276BA1"/>
    <w:rsid w:val="00277181"/>
    <w:rsid w:val="00277476"/>
    <w:rsid w:val="002775F0"/>
    <w:rsid w:val="00277B3D"/>
    <w:rsid w:val="00277DD9"/>
    <w:rsid w:val="002802DC"/>
    <w:rsid w:val="00280706"/>
    <w:rsid w:val="00280BBC"/>
    <w:rsid w:val="00280F8D"/>
    <w:rsid w:val="00281606"/>
    <w:rsid w:val="002817E2"/>
    <w:rsid w:val="00281B29"/>
    <w:rsid w:val="00281EC3"/>
    <w:rsid w:val="00282592"/>
    <w:rsid w:val="002828BF"/>
    <w:rsid w:val="00282A44"/>
    <w:rsid w:val="00283084"/>
    <w:rsid w:val="00283251"/>
    <w:rsid w:val="00283421"/>
    <w:rsid w:val="00283CD8"/>
    <w:rsid w:val="00283D22"/>
    <w:rsid w:val="0028412B"/>
    <w:rsid w:val="0028419D"/>
    <w:rsid w:val="002846C5"/>
    <w:rsid w:val="00284A38"/>
    <w:rsid w:val="00284EBB"/>
    <w:rsid w:val="002851FB"/>
    <w:rsid w:val="0028552E"/>
    <w:rsid w:val="00285600"/>
    <w:rsid w:val="00285712"/>
    <w:rsid w:val="00286598"/>
    <w:rsid w:val="0028663A"/>
    <w:rsid w:val="00286ACD"/>
    <w:rsid w:val="00286B0E"/>
    <w:rsid w:val="00286B4B"/>
    <w:rsid w:val="00286BD1"/>
    <w:rsid w:val="00287088"/>
    <w:rsid w:val="0028710A"/>
    <w:rsid w:val="00287283"/>
    <w:rsid w:val="0028732F"/>
    <w:rsid w:val="00287BFE"/>
    <w:rsid w:val="00287E08"/>
    <w:rsid w:val="002900E2"/>
    <w:rsid w:val="00290222"/>
    <w:rsid w:val="00290319"/>
    <w:rsid w:val="0029079D"/>
    <w:rsid w:val="00290973"/>
    <w:rsid w:val="002910A2"/>
    <w:rsid w:val="002913B9"/>
    <w:rsid w:val="00291524"/>
    <w:rsid w:val="002917E3"/>
    <w:rsid w:val="002919AB"/>
    <w:rsid w:val="00291BF2"/>
    <w:rsid w:val="00291D71"/>
    <w:rsid w:val="00292313"/>
    <w:rsid w:val="00292614"/>
    <w:rsid w:val="00292704"/>
    <w:rsid w:val="002927F4"/>
    <w:rsid w:val="00292C86"/>
    <w:rsid w:val="002935F9"/>
    <w:rsid w:val="002938BA"/>
    <w:rsid w:val="00293AB8"/>
    <w:rsid w:val="00293C3E"/>
    <w:rsid w:val="00293F49"/>
    <w:rsid w:val="0029425A"/>
    <w:rsid w:val="0029439C"/>
    <w:rsid w:val="0029440E"/>
    <w:rsid w:val="0029493A"/>
    <w:rsid w:val="00294A4E"/>
    <w:rsid w:val="00294D6F"/>
    <w:rsid w:val="00294DC9"/>
    <w:rsid w:val="00294EBD"/>
    <w:rsid w:val="00294EC7"/>
    <w:rsid w:val="0029514C"/>
    <w:rsid w:val="00295151"/>
    <w:rsid w:val="0029520D"/>
    <w:rsid w:val="00295279"/>
    <w:rsid w:val="00295D3A"/>
    <w:rsid w:val="0029603B"/>
    <w:rsid w:val="00296737"/>
    <w:rsid w:val="00296CAD"/>
    <w:rsid w:val="00296E62"/>
    <w:rsid w:val="00297269"/>
    <w:rsid w:val="002972DF"/>
    <w:rsid w:val="0029740A"/>
    <w:rsid w:val="0029749B"/>
    <w:rsid w:val="0029765E"/>
    <w:rsid w:val="00297A98"/>
    <w:rsid w:val="00297CD8"/>
    <w:rsid w:val="00297EAF"/>
    <w:rsid w:val="002A0465"/>
    <w:rsid w:val="002A047B"/>
    <w:rsid w:val="002A0633"/>
    <w:rsid w:val="002A06C3"/>
    <w:rsid w:val="002A07D6"/>
    <w:rsid w:val="002A0826"/>
    <w:rsid w:val="002A0B3F"/>
    <w:rsid w:val="002A0DD3"/>
    <w:rsid w:val="002A12F1"/>
    <w:rsid w:val="002A1346"/>
    <w:rsid w:val="002A16A3"/>
    <w:rsid w:val="002A19B0"/>
    <w:rsid w:val="002A1AF4"/>
    <w:rsid w:val="002A1D39"/>
    <w:rsid w:val="002A1D74"/>
    <w:rsid w:val="002A1F07"/>
    <w:rsid w:val="002A2043"/>
    <w:rsid w:val="002A25CB"/>
    <w:rsid w:val="002A2C89"/>
    <w:rsid w:val="002A2D73"/>
    <w:rsid w:val="002A2E04"/>
    <w:rsid w:val="002A339F"/>
    <w:rsid w:val="002A33AF"/>
    <w:rsid w:val="002A37FF"/>
    <w:rsid w:val="002A393F"/>
    <w:rsid w:val="002A395B"/>
    <w:rsid w:val="002A431A"/>
    <w:rsid w:val="002A432B"/>
    <w:rsid w:val="002A4A87"/>
    <w:rsid w:val="002A4B46"/>
    <w:rsid w:val="002A4B7E"/>
    <w:rsid w:val="002A4BB1"/>
    <w:rsid w:val="002A4C04"/>
    <w:rsid w:val="002A4D2A"/>
    <w:rsid w:val="002A4F48"/>
    <w:rsid w:val="002A4F95"/>
    <w:rsid w:val="002A514F"/>
    <w:rsid w:val="002A5379"/>
    <w:rsid w:val="002A5403"/>
    <w:rsid w:val="002A59FD"/>
    <w:rsid w:val="002A5DA0"/>
    <w:rsid w:val="002A60EC"/>
    <w:rsid w:val="002A65FE"/>
    <w:rsid w:val="002A69BC"/>
    <w:rsid w:val="002A69C8"/>
    <w:rsid w:val="002A6B6D"/>
    <w:rsid w:val="002A6DDE"/>
    <w:rsid w:val="002A6FA0"/>
    <w:rsid w:val="002A7272"/>
    <w:rsid w:val="002A7556"/>
    <w:rsid w:val="002A7646"/>
    <w:rsid w:val="002A7825"/>
    <w:rsid w:val="002A7E8B"/>
    <w:rsid w:val="002B013E"/>
    <w:rsid w:val="002B04A7"/>
    <w:rsid w:val="002B0C3A"/>
    <w:rsid w:val="002B0E2D"/>
    <w:rsid w:val="002B0F56"/>
    <w:rsid w:val="002B16E0"/>
    <w:rsid w:val="002B1A2F"/>
    <w:rsid w:val="002B1B05"/>
    <w:rsid w:val="002B1D72"/>
    <w:rsid w:val="002B1EB2"/>
    <w:rsid w:val="002B2350"/>
    <w:rsid w:val="002B27C0"/>
    <w:rsid w:val="002B2A81"/>
    <w:rsid w:val="002B2B0D"/>
    <w:rsid w:val="002B3111"/>
    <w:rsid w:val="002B31E9"/>
    <w:rsid w:val="002B32FC"/>
    <w:rsid w:val="002B3BCE"/>
    <w:rsid w:val="002B3E02"/>
    <w:rsid w:val="002B407B"/>
    <w:rsid w:val="002B417F"/>
    <w:rsid w:val="002B468E"/>
    <w:rsid w:val="002B49C5"/>
    <w:rsid w:val="002B4DA6"/>
    <w:rsid w:val="002B4F0D"/>
    <w:rsid w:val="002B5024"/>
    <w:rsid w:val="002B525E"/>
    <w:rsid w:val="002B5650"/>
    <w:rsid w:val="002B566A"/>
    <w:rsid w:val="002B59CA"/>
    <w:rsid w:val="002B5AE4"/>
    <w:rsid w:val="002B5AFB"/>
    <w:rsid w:val="002B5BA7"/>
    <w:rsid w:val="002B5EAC"/>
    <w:rsid w:val="002B5EE1"/>
    <w:rsid w:val="002B5FB0"/>
    <w:rsid w:val="002B622E"/>
    <w:rsid w:val="002B6274"/>
    <w:rsid w:val="002B6416"/>
    <w:rsid w:val="002B69F7"/>
    <w:rsid w:val="002B6BE2"/>
    <w:rsid w:val="002B709D"/>
    <w:rsid w:val="002B70F6"/>
    <w:rsid w:val="002B7106"/>
    <w:rsid w:val="002B7189"/>
    <w:rsid w:val="002B7900"/>
    <w:rsid w:val="002B7948"/>
    <w:rsid w:val="002C0060"/>
    <w:rsid w:val="002C0078"/>
    <w:rsid w:val="002C03E4"/>
    <w:rsid w:val="002C076D"/>
    <w:rsid w:val="002C07FA"/>
    <w:rsid w:val="002C0AED"/>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532"/>
    <w:rsid w:val="002C2D41"/>
    <w:rsid w:val="002C2E51"/>
    <w:rsid w:val="002C2F4A"/>
    <w:rsid w:val="002C30A7"/>
    <w:rsid w:val="002C3DB9"/>
    <w:rsid w:val="002C431F"/>
    <w:rsid w:val="002C4C80"/>
    <w:rsid w:val="002C522F"/>
    <w:rsid w:val="002C52BF"/>
    <w:rsid w:val="002C54C1"/>
    <w:rsid w:val="002C5DB9"/>
    <w:rsid w:val="002C5DE6"/>
    <w:rsid w:val="002C5E42"/>
    <w:rsid w:val="002C5EFF"/>
    <w:rsid w:val="002C6236"/>
    <w:rsid w:val="002C62A6"/>
    <w:rsid w:val="002C6444"/>
    <w:rsid w:val="002C6677"/>
    <w:rsid w:val="002C69BD"/>
    <w:rsid w:val="002C6D69"/>
    <w:rsid w:val="002C6E2C"/>
    <w:rsid w:val="002C6F73"/>
    <w:rsid w:val="002C70A1"/>
    <w:rsid w:val="002C70D8"/>
    <w:rsid w:val="002C7140"/>
    <w:rsid w:val="002C7212"/>
    <w:rsid w:val="002C77C6"/>
    <w:rsid w:val="002C7974"/>
    <w:rsid w:val="002C7C1A"/>
    <w:rsid w:val="002C7E63"/>
    <w:rsid w:val="002D006A"/>
    <w:rsid w:val="002D04A7"/>
    <w:rsid w:val="002D04CF"/>
    <w:rsid w:val="002D05B5"/>
    <w:rsid w:val="002D0E5F"/>
    <w:rsid w:val="002D11A3"/>
    <w:rsid w:val="002D16DB"/>
    <w:rsid w:val="002D18FC"/>
    <w:rsid w:val="002D19B4"/>
    <w:rsid w:val="002D19F6"/>
    <w:rsid w:val="002D1BD4"/>
    <w:rsid w:val="002D20A7"/>
    <w:rsid w:val="002D20EC"/>
    <w:rsid w:val="002D21E4"/>
    <w:rsid w:val="002D22A0"/>
    <w:rsid w:val="002D27B5"/>
    <w:rsid w:val="002D2B57"/>
    <w:rsid w:val="002D2F09"/>
    <w:rsid w:val="002D30DF"/>
    <w:rsid w:val="002D33D6"/>
    <w:rsid w:val="002D34BC"/>
    <w:rsid w:val="002D35D0"/>
    <w:rsid w:val="002D3F35"/>
    <w:rsid w:val="002D4489"/>
    <w:rsid w:val="002D44CD"/>
    <w:rsid w:val="002D4703"/>
    <w:rsid w:val="002D4769"/>
    <w:rsid w:val="002D4A5F"/>
    <w:rsid w:val="002D4BBD"/>
    <w:rsid w:val="002D4CBF"/>
    <w:rsid w:val="002D535D"/>
    <w:rsid w:val="002D548B"/>
    <w:rsid w:val="002D57E2"/>
    <w:rsid w:val="002D588F"/>
    <w:rsid w:val="002D58C0"/>
    <w:rsid w:val="002D58E5"/>
    <w:rsid w:val="002D5E9D"/>
    <w:rsid w:val="002D5EC3"/>
    <w:rsid w:val="002D60FB"/>
    <w:rsid w:val="002D62F2"/>
    <w:rsid w:val="002D67B0"/>
    <w:rsid w:val="002D6996"/>
    <w:rsid w:val="002D6AB5"/>
    <w:rsid w:val="002D6F3A"/>
    <w:rsid w:val="002D7D47"/>
    <w:rsid w:val="002E01CA"/>
    <w:rsid w:val="002E025C"/>
    <w:rsid w:val="002E0263"/>
    <w:rsid w:val="002E077B"/>
    <w:rsid w:val="002E0949"/>
    <w:rsid w:val="002E0B8F"/>
    <w:rsid w:val="002E0C25"/>
    <w:rsid w:val="002E0D3A"/>
    <w:rsid w:val="002E116E"/>
    <w:rsid w:val="002E12C5"/>
    <w:rsid w:val="002E149C"/>
    <w:rsid w:val="002E1AA5"/>
    <w:rsid w:val="002E1E43"/>
    <w:rsid w:val="002E231E"/>
    <w:rsid w:val="002E26B3"/>
    <w:rsid w:val="002E2CBA"/>
    <w:rsid w:val="002E2D95"/>
    <w:rsid w:val="002E31A4"/>
    <w:rsid w:val="002E374F"/>
    <w:rsid w:val="002E3AD5"/>
    <w:rsid w:val="002E3B74"/>
    <w:rsid w:val="002E3C2E"/>
    <w:rsid w:val="002E45C4"/>
    <w:rsid w:val="002E4724"/>
    <w:rsid w:val="002E475C"/>
    <w:rsid w:val="002E52B7"/>
    <w:rsid w:val="002E5308"/>
    <w:rsid w:val="002E5AF6"/>
    <w:rsid w:val="002E604B"/>
    <w:rsid w:val="002E6559"/>
    <w:rsid w:val="002E66AB"/>
    <w:rsid w:val="002E679B"/>
    <w:rsid w:val="002E685A"/>
    <w:rsid w:val="002E6ABC"/>
    <w:rsid w:val="002E6AC8"/>
    <w:rsid w:val="002E703D"/>
    <w:rsid w:val="002E71EA"/>
    <w:rsid w:val="002E75A6"/>
    <w:rsid w:val="002E75F5"/>
    <w:rsid w:val="002E7A37"/>
    <w:rsid w:val="002E7CC5"/>
    <w:rsid w:val="002E7FD0"/>
    <w:rsid w:val="002F00FF"/>
    <w:rsid w:val="002F0ED2"/>
    <w:rsid w:val="002F11F3"/>
    <w:rsid w:val="002F148F"/>
    <w:rsid w:val="002F1777"/>
    <w:rsid w:val="002F1911"/>
    <w:rsid w:val="002F1D8C"/>
    <w:rsid w:val="002F1EE5"/>
    <w:rsid w:val="002F20F7"/>
    <w:rsid w:val="002F2CDC"/>
    <w:rsid w:val="002F2D17"/>
    <w:rsid w:val="002F2D68"/>
    <w:rsid w:val="002F3582"/>
    <w:rsid w:val="002F3823"/>
    <w:rsid w:val="002F3C44"/>
    <w:rsid w:val="002F3F2F"/>
    <w:rsid w:val="002F3FB8"/>
    <w:rsid w:val="002F40F4"/>
    <w:rsid w:val="002F45ED"/>
    <w:rsid w:val="002F460A"/>
    <w:rsid w:val="002F46E1"/>
    <w:rsid w:val="002F52A7"/>
    <w:rsid w:val="002F5553"/>
    <w:rsid w:val="002F55A8"/>
    <w:rsid w:val="002F5751"/>
    <w:rsid w:val="002F5C0F"/>
    <w:rsid w:val="002F5F03"/>
    <w:rsid w:val="002F6316"/>
    <w:rsid w:val="002F638C"/>
    <w:rsid w:val="002F660C"/>
    <w:rsid w:val="002F68FD"/>
    <w:rsid w:val="002F6A62"/>
    <w:rsid w:val="002F6C84"/>
    <w:rsid w:val="002F6F98"/>
    <w:rsid w:val="002F6FE1"/>
    <w:rsid w:val="002F7233"/>
    <w:rsid w:val="002F7773"/>
    <w:rsid w:val="002F797E"/>
    <w:rsid w:val="002F79F4"/>
    <w:rsid w:val="002F7FCB"/>
    <w:rsid w:val="0030063B"/>
    <w:rsid w:val="003006A0"/>
    <w:rsid w:val="003007B5"/>
    <w:rsid w:val="00300809"/>
    <w:rsid w:val="003008E9"/>
    <w:rsid w:val="00300AA0"/>
    <w:rsid w:val="00300C1C"/>
    <w:rsid w:val="00301371"/>
    <w:rsid w:val="0030137B"/>
    <w:rsid w:val="0030172B"/>
    <w:rsid w:val="00301834"/>
    <w:rsid w:val="00301897"/>
    <w:rsid w:val="00301B2D"/>
    <w:rsid w:val="00301E85"/>
    <w:rsid w:val="00301ED5"/>
    <w:rsid w:val="00301F8C"/>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5AD5"/>
    <w:rsid w:val="00306732"/>
    <w:rsid w:val="00306A0B"/>
    <w:rsid w:val="003070FA"/>
    <w:rsid w:val="00307186"/>
    <w:rsid w:val="003077A5"/>
    <w:rsid w:val="00307F9B"/>
    <w:rsid w:val="00310043"/>
    <w:rsid w:val="0031029F"/>
    <w:rsid w:val="003103BE"/>
    <w:rsid w:val="0031087F"/>
    <w:rsid w:val="00310C67"/>
    <w:rsid w:val="00310D49"/>
    <w:rsid w:val="00310F45"/>
    <w:rsid w:val="00311460"/>
    <w:rsid w:val="0031174E"/>
    <w:rsid w:val="003117F4"/>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71"/>
    <w:rsid w:val="00313C7C"/>
    <w:rsid w:val="0031403E"/>
    <w:rsid w:val="00314513"/>
    <w:rsid w:val="00314563"/>
    <w:rsid w:val="003148D6"/>
    <w:rsid w:val="00314A03"/>
    <w:rsid w:val="00314BF3"/>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969"/>
    <w:rsid w:val="00317C18"/>
    <w:rsid w:val="00317DE3"/>
    <w:rsid w:val="003203F1"/>
    <w:rsid w:val="00320566"/>
    <w:rsid w:val="00320678"/>
    <w:rsid w:val="00320996"/>
    <w:rsid w:val="00320C76"/>
    <w:rsid w:val="00320DBB"/>
    <w:rsid w:val="00321505"/>
    <w:rsid w:val="00321874"/>
    <w:rsid w:val="00321887"/>
    <w:rsid w:val="003218FA"/>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49"/>
    <w:rsid w:val="00325A7A"/>
    <w:rsid w:val="00325ABC"/>
    <w:rsid w:val="00325E50"/>
    <w:rsid w:val="0032670D"/>
    <w:rsid w:val="00326B64"/>
    <w:rsid w:val="00326BB2"/>
    <w:rsid w:val="00326BD8"/>
    <w:rsid w:val="00326ED8"/>
    <w:rsid w:val="00326F1D"/>
    <w:rsid w:val="00327CD1"/>
    <w:rsid w:val="00327D35"/>
    <w:rsid w:val="00330302"/>
    <w:rsid w:val="00330636"/>
    <w:rsid w:val="003308AC"/>
    <w:rsid w:val="00330B40"/>
    <w:rsid w:val="00330B78"/>
    <w:rsid w:val="003311C4"/>
    <w:rsid w:val="003311E1"/>
    <w:rsid w:val="003314C4"/>
    <w:rsid w:val="0033180A"/>
    <w:rsid w:val="00331E9C"/>
    <w:rsid w:val="00331FBE"/>
    <w:rsid w:val="0033253F"/>
    <w:rsid w:val="0033295D"/>
    <w:rsid w:val="0033296A"/>
    <w:rsid w:val="00332DFF"/>
    <w:rsid w:val="00332E1E"/>
    <w:rsid w:val="00333128"/>
    <w:rsid w:val="00333223"/>
    <w:rsid w:val="0033335F"/>
    <w:rsid w:val="003334F6"/>
    <w:rsid w:val="003337D5"/>
    <w:rsid w:val="00333CC1"/>
    <w:rsid w:val="00333CC6"/>
    <w:rsid w:val="00333D1F"/>
    <w:rsid w:val="00333DBC"/>
    <w:rsid w:val="00334555"/>
    <w:rsid w:val="00334619"/>
    <w:rsid w:val="003346CE"/>
    <w:rsid w:val="00334BD6"/>
    <w:rsid w:val="00334C80"/>
    <w:rsid w:val="00334DF1"/>
    <w:rsid w:val="00334F0F"/>
    <w:rsid w:val="0033515F"/>
    <w:rsid w:val="00335467"/>
    <w:rsid w:val="00335474"/>
    <w:rsid w:val="003355AC"/>
    <w:rsid w:val="003356C8"/>
    <w:rsid w:val="003357EF"/>
    <w:rsid w:val="00335AFA"/>
    <w:rsid w:val="00335FBD"/>
    <w:rsid w:val="0033610B"/>
    <w:rsid w:val="003367A4"/>
    <w:rsid w:val="003367B9"/>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436A"/>
    <w:rsid w:val="00344502"/>
    <w:rsid w:val="00344F56"/>
    <w:rsid w:val="003451F5"/>
    <w:rsid w:val="0034538F"/>
    <w:rsid w:val="00345754"/>
    <w:rsid w:val="003459BC"/>
    <w:rsid w:val="00345B71"/>
    <w:rsid w:val="00345C1B"/>
    <w:rsid w:val="003460E4"/>
    <w:rsid w:val="003461BF"/>
    <w:rsid w:val="0034641E"/>
    <w:rsid w:val="003466D6"/>
    <w:rsid w:val="003469F1"/>
    <w:rsid w:val="00346A8C"/>
    <w:rsid w:val="00346C96"/>
    <w:rsid w:val="00346DBB"/>
    <w:rsid w:val="00346F98"/>
    <w:rsid w:val="00347009"/>
    <w:rsid w:val="00347056"/>
    <w:rsid w:val="00347992"/>
    <w:rsid w:val="00347A22"/>
    <w:rsid w:val="00347A62"/>
    <w:rsid w:val="00347C30"/>
    <w:rsid w:val="00347D0F"/>
    <w:rsid w:val="00347E52"/>
    <w:rsid w:val="003501F6"/>
    <w:rsid w:val="0035085E"/>
    <w:rsid w:val="00350DD2"/>
    <w:rsid w:val="00350E74"/>
    <w:rsid w:val="0035121C"/>
    <w:rsid w:val="00351338"/>
    <w:rsid w:val="00351892"/>
    <w:rsid w:val="00351D3A"/>
    <w:rsid w:val="0035204D"/>
    <w:rsid w:val="00352335"/>
    <w:rsid w:val="00352505"/>
    <w:rsid w:val="003528A0"/>
    <w:rsid w:val="003528AE"/>
    <w:rsid w:val="00352904"/>
    <w:rsid w:val="00352A62"/>
    <w:rsid w:val="00352B17"/>
    <w:rsid w:val="00352B55"/>
    <w:rsid w:val="0035304A"/>
    <w:rsid w:val="0035309B"/>
    <w:rsid w:val="00353211"/>
    <w:rsid w:val="003535A7"/>
    <w:rsid w:val="00353C5E"/>
    <w:rsid w:val="00354018"/>
    <w:rsid w:val="0035403B"/>
    <w:rsid w:val="003540FA"/>
    <w:rsid w:val="00354384"/>
    <w:rsid w:val="00354733"/>
    <w:rsid w:val="00354A12"/>
    <w:rsid w:val="00354A14"/>
    <w:rsid w:val="00355379"/>
    <w:rsid w:val="0035561C"/>
    <w:rsid w:val="0035563D"/>
    <w:rsid w:val="00355AC5"/>
    <w:rsid w:val="00355E65"/>
    <w:rsid w:val="0035613B"/>
    <w:rsid w:val="003561CB"/>
    <w:rsid w:val="00356253"/>
    <w:rsid w:val="0035669B"/>
    <w:rsid w:val="00356AA4"/>
    <w:rsid w:val="00356CA6"/>
    <w:rsid w:val="00357177"/>
    <w:rsid w:val="003571FB"/>
    <w:rsid w:val="0035750A"/>
    <w:rsid w:val="00357680"/>
    <w:rsid w:val="00357982"/>
    <w:rsid w:val="00357B69"/>
    <w:rsid w:val="00357D33"/>
    <w:rsid w:val="0036027D"/>
    <w:rsid w:val="0036033C"/>
    <w:rsid w:val="0036059C"/>
    <w:rsid w:val="003605E3"/>
    <w:rsid w:val="003607FD"/>
    <w:rsid w:val="0036085D"/>
    <w:rsid w:val="003608F6"/>
    <w:rsid w:val="00360AD9"/>
    <w:rsid w:val="00360C49"/>
    <w:rsid w:val="00360CF1"/>
    <w:rsid w:val="00360DA1"/>
    <w:rsid w:val="00360DAA"/>
    <w:rsid w:val="0036101D"/>
    <w:rsid w:val="003611C4"/>
    <w:rsid w:val="003614B0"/>
    <w:rsid w:val="003614B8"/>
    <w:rsid w:val="003617B8"/>
    <w:rsid w:val="00361C84"/>
    <w:rsid w:val="00361EC8"/>
    <w:rsid w:val="00361F52"/>
    <w:rsid w:val="00362919"/>
    <w:rsid w:val="00362B31"/>
    <w:rsid w:val="00362C4B"/>
    <w:rsid w:val="003634B5"/>
    <w:rsid w:val="003634EA"/>
    <w:rsid w:val="003636FB"/>
    <w:rsid w:val="00363A15"/>
    <w:rsid w:val="00363B12"/>
    <w:rsid w:val="00363B7D"/>
    <w:rsid w:val="00363CDC"/>
    <w:rsid w:val="00363ECF"/>
    <w:rsid w:val="003646FB"/>
    <w:rsid w:val="00364A55"/>
    <w:rsid w:val="00364B2A"/>
    <w:rsid w:val="00364C5E"/>
    <w:rsid w:val="00364D4D"/>
    <w:rsid w:val="00365560"/>
    <w:rsid w:val="00365701"/>
    <w:rsid w:val="0036573A"/>
    <w:rsid w:val="00365C66"/>
    <w:rsid w:val="00365E23"/>
    <w:rsid w:val="0036631B"/>
    <w:rsid w:val="0036635B"/>
    <w:rsid w:val="0036668C"/>
    <w:rsid w:val="003669A6"/>
    <w:rsid w:val="00366BFF"/>
    <w:rsid w:val="0036747E"/>
    <w:rsid w:val="00367EF1"/>
    <w:rsid w:val="003701AC"/>
    <w:rsid w:val="00370640"/>
    <w:rsid w:val="00370645"/>
    <w:rsid w:val="003708D0"/>
    <w:rsid w:val="00371090"/>
    <w:rsid w:val="003710E4"/>
    <w:rsid w:val="003725BF"/>
    <w:rsid w:val="003725E3"/>
    <w:rsid w:val="00372773"/>
    <w:rsid w:val="003727CA"/>
    <w:rsid w:val="0037281D"/>
    <w:rsid w:val="003728D7"/>
    <w:rsid w:val="00372C0F"/>
    <w:rsid w:val="00372EC1"/>
    <w:rsid w:val="00372FB3"/>
    <w:rsid w:val="0037312C"/>
    <w:rsid w:val="003731C3"/>
    <w:rsid w:val="00373F94"/>
    <w:rsid w:val="00374200"/>
    <w:rsid w:val="003742E9"/>
    <w:rsid w:val="00374549"/>
    <w:rsid w:val="00374761"/>
    <w:rsid w:val="0037484D"/>
    <w:rsid w:val="00374C13"/>
    <w:rsid w:val="00374DC9"/>
    <w:rsid w:val="0037517D"/>
    <w:rsid w:val="00375406"/>
    <w:rsid w:val="003755DB"/>
    <w:rsid w:val="003756A8"/>
    <w:rsid w:val="00375DF8"/>
    <w:rsid w:val="0037647F"/>
    <w:rsid w:val="00376755"/>
    <w:rsid w:val="00376778"/>
    <w:rsid w:val="003768BA"/>
    <w:rsid w:val="00376B50"/>
    <w:rsid w:val="00376B6A"/>
    <w:rsid w:val="00376F70"/>
    <w:rsid w:val="0037705C"/>
    <w:rsid w:val="0037727F"/>
    <w:rsid w:val="003772B2"/>
    <w:rsid w:val="003777E2"/>
    <w:rsid w:val="00377A00"/>
    <w:rsid w:val="00377A90"/>
    <w:rsid w:val="00377DEB"/>
    <w:rsid w:val="00377E05"/>
    <w:rsid w:val="0038054D"/>
    <w:rsid w:val="0038083C"/>
    <w:rsid w:val="00380FD2"/>
    <w:rsid w:val="003810E3"/>
    <w:rsid w:val="00381260"/>
    <w:rsid w:val="00381992"/>
    <w:rsid w:val="00381E70"/>
    <w:rsid w:val="00381F15"/>
    <w:rsid w:val="00381FA2"/>
    <w:rsid w:val="00381FB9"/>
    <w:rsid w:val="003821E7"/>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0A"/>
    <w:rsid w:val="00384C92"/>
    <w:rsid w:val="00384D49"/>
    <w:rsid w:val="00384D9B"/>
    <w:rsid w:val="00384DD8"/>
    <w:rsid w:val="00384F61"/>
    <w:rsid w:val="003852C5"/>
    <w:rsid w:val="0038555F"/>
    <w:rsid w:val="0038567B"/>
    <w:rsid w:val="00385912"/>
    <w:rsid w:val="00385979"/>
    <w:rsid w:val="00385A4E"/>
    <w:rsid w:val="00385A72"/>
    <w:rsid w:val="00385D3D"/>
    <w:rsid w:val="003861D5"/>
    <w:rsid w:val="00386D50"/>
    <w:rsid w:val="00387252"/>
    <w:rsid w:val="003876EA"/>
    <w:rsid w:val="0038798F"/>
    <w:rsid w:val="003879E4"/>
    <w:rsid w:val="00387EAE"/>
    <w:rsid w:val="00387EC3"/>
    <w:rsid w:val="003900E9"/>
    <w:rsid w:val="0039048C"/>
    <w:rsid w:val="00390685"/>
    <w:rsid w:val="00390736"/>
    <w:rsid w:val="00390D13"/>
    <w:rsid w:val="00390D22"/>
    <w:rsid w:val="00390E8D"/>
    <w:rsid w:val="00390EE6"/>
    <w:rsid w:val="00390FB5"/>
    <w:rsid w:val="0039114E"/>
    <w:rsid w:val="00391591"/>
    <w:rsid w:val="00391716"/>
    <w:rsid w:val="0039191D"/>
    <w:rsid w:val="00391ABF"/>
    <w:rsid w:val="00391E30"/>
    <w:rsid w:val="00391E36"/>
    <w:rsid w:val="00392145"/>
    <w:rsid w:val="003922C1"/>
    <w:rsid w:val="0039235E"/>
    <w:rsid w:val="003924E4"/>
    <w:rsid w:val="0039291E"/>
    <w:rsid w:val="00392970"/>
    <w:rsid w:val="003936DF"/>
    <w:rsid w:val="00393895"/>
    <w:rsid w:val="003939CA"/>
    <w:rsid w:val="00393CE6"/>
    <w:rsid w:val="00393DE6"/>
    <w:rsid w:val="00393EDF"/>
    <w:rsid w:val="00394194"/>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97F21"/>
    <w:rsid w:val="003A0277"/>
    <w:rsid w:val="003A0316"/>
    <w:rsid w:val="003A063D"/>
    <w:rsid w:val="003A090B"/>
    <w:rsid w:val="003A094A"/>
    <w:rsid w:val="003A0CB0"/>
    <w:rsid w:val="003A12D7"/>
    <w:rsid w:val="003A13DE"/>
    <w:rsid w:val="003A169D"/>
    <w:rsid w:val="003A17C3"/>
    <w:rsid w:val="003A21F8"/>
    <w:rsid w:val="003A2805"/>
    <w:rsid w:val="003A284B"/>
    <w:rsid w:val="003A2A56"/>
    <w:rsid w:val="003A2D67"/>
    <w:rsid w:val="003A2FEB"/>
    <w:rsid w:val="003A36CE"/>
    <w:rsid w:val="003A3E68"/>
    <w:rsid w:val="003A4362"/>
    <w:rsid w:val="003A43B4"/>
    <w:rsid w:val="003A46E9"/>
    <w:rsid w:val="003A472D"/>
    <w:rsid w:val="003A4883"/>
    <w:rsid w:val="003A4A86"/>
    <w:rsid w:val="003A4C36"/>
    <w:rsid w:val="003A4C84"/>
    <w:rsid w:val="003A4FFA"/>
    <w:rsid w:val="003A510B"/>
    <w:rsid w:val="003A5438"/>
    <w:rsid w:val="003A54F3"/>
    <w:rsid w:val="003A550E"/>
    <w:rsid w:val="003A56D2"/>
    <w:rsid w:val="003A5C62"/>
    <w:rsid w:val="003A5D4F"/>
    <w:rsid w:val="003A6191"/>
    <w:rsid w:val="003A684C"/>
    <w:rsid w:val="003A6A5D"/>
    <w:rsid w:val="003A6D5D"/>
    <w:rsid w:val="003A6EBC"/>
    <w:rsid w:val="003A77A6"/>
    <w:rsid w:val="003A7D3E"/>
    <w:rsid w:val="003A7DBA"/>
    <w:rsid w:val="003B01FF"/>
    <w:rsid w:val="003B053E"/>
    <w:rsid w:val="003B054B"/>
    <w:rsid w:val="003B0B3A"/>
    <w:rsid w:val="003B0DB6"/>
    <w:rsid w:val="003B0E84"/>
    <w:rsid w:val="003B10A8"/>
    <w:rsid w:val="003B12C9"/>
    <w:rsid w:val="003B1371"/>
    <w:rsid w:val="003B1636"/>
    <w:rsid w:val="003B197A"/>
    <w:rsid w:val="003B1EE3"/>
    <w:rsid w:val="003B1F5E"/>
    <w:rsid w:val="003B2537"/>
    <w:rsid w:val="003B29A6"/>
    <w:rsid w:val="003B2CAD"/>
    <w:rsid w:val="003B2E7E"/>
    <w:rsid w:val="003B3072"/>
    <w:rsid w:val="003B310A"/>
    <w:rsid w:val="003B33B7"/>
    <w:rsid w:val="003B3412"/>
    <w:rsid w:val="003B3441"/>
    <w:rsid w:val="003B37BC"/>
    <w:rsid w:val="003B4158"/>
    <w:rsid w:val="003B41FC"/>
    <w:rsid w:val="003B45C0"/>
    <w:rsid w:val="003B4634"/>
    <w:rsid w:val="003B4B2A"/>
    <w:rsid w:val="003B4DB9"/>
    <w:rsid w:val="003B4F05"/>
    <w:rsid w:val="003B5035"/>
    <w:rsid w:val="003B6183"/>
    <w:rsid w:val="003B61EE"/>
    <w:rsid w:val="003B631E"/>
    <w:rsid w:val="003B6FEC"/>
    <w:rsid w:val="003B70FD"/>
    <w:rsid w:val="003B730A"/>
    <w:rsid w:val="003B769E"/>
    <w:rsid w:val="003B7B96"/>
    <w:rsid w:val="003B7C0A"/>
    <w:rsid w:val="003C0190"/>
    <w:rsid w:val="003C021F"/>
    <w:rsid w:val="003C048B"/>
    <w:rsid w:val="003C0C33"/>
    <w:rsid w:val="003C0EB4"/>
    <w:rsid w:val="003C0FB8"/>
    <w:rsid w:val="003C105F"/>
    <w:rsid w:val="003C11A8"/>
    <w:rsid w:val="003C1F07"/>
    <w:rsid w:val="003C2F67"/>
    <w:rsid w:val="003C30BF"/>
    <w:rsid w:val="003C3307"/>
    <w:rsid w:val="003C33A6"/>
    <w:rsid w:val="003C346F"/>
    <w:rsid w:val="003C37A3"/>
    <w:rsid w:val="003C4281"/>
    <w:rsid w:val="003C4BBF"/>
    <w:rsid w:val="003C4C26"/>
    <w:rsid w:val="003C4C2D"/>
    <w:rsid w:val="003C521E"/>
    <w:rsid w:val="003C54A5"/>
    <w:rsid w:val="003C5606"/>
    <w:rsid w:val="003C590E"/>
    <w:rsid w:val="003C594E"/>
    <w:rsid w:val="003C5E63"/>
    <w:rsid w:val="003C602D"/>
    <w:rsid w:val="003C6565"/>
    <w:rsid w:val="003C67CB"/>
    <w:rsid w:val="003C7091"/>
    <w:rsid w:val="003C7511"/>
    <w:rsid w:val="003C78AC"/>
    <w:rsid w:val="003C7E88"/>
    <w:rsid w:val="003D000A"/>
    <w:rsid w:val="003D04CC"/>
    <w:rsid w:val="003D04D6"/>
    <w:rsid w:val="003D07C1"/>
    <w:rsid w:val="003D0AB5"/>
    <w:rsid w:val="003D0BAF"/>
    <w:rsid w:val="003D0C96"/>
    <w:rsid w:val="003D0D3C"/>
    <w:rsid w:val="003D0F30"/>
    <w:rsid w:val="003D1A87"/>
    <w:rsid w:val="003D1C3F"/>
    <w:rsid w:val="003D1E1C"/>
    <w:rsid w:val="003D1E97"/>
    <w:rsid w:val="003D1FF9"/>
    <w:rsid w:val="003D2743"/>
    <w:rsid w:val="003D28ED"/>
    <w:rsid w:val="003D2999"/>
    <w:rsid w:val="003D2A68"/>
    <w:rsid w:val="003D2B4A"/>
    <w:rsid w:val="003D2C87"/>
    <w:rsid w:val="003D2DC7"/>
    <w:rsid w:val="003D3486"/>
    <w:rsid w:val="003D369F"/>
    <w:rsid w:val="003D3EC6"/>
    <w:rsid w:val="003D44F6"/>
    <w:rsid w:val="003D4660"/>
    <w:rsid w:val="003D4A8D"/>
    <w:rsid w:val="003D537A"/>
    <w:rsid w:val="003D583D"/>
    <w:rsid w:val="003D58FC"/>
    <w:rsid w:val="003D5A4A"/>
    <w:rsid w:val="003D5A9B"/>
    <w:rsid w:val="003D5AB0"/>
    <w:rsid w:val="003D5D2F"/>
    <w:rsid w:val="003D5D51"/>
    <w:rsid w:val="003D5F07"/>
    <w:rsid w:val="003D6190"/>
    <w:rsid w:val="003D6678"/>
    <w:rsid w:val="003D6860"/>
    <w:rsid w:val="003D6A24"/>
    <w:rsid w:val="003D6A9A"/>
    <w:rsid w:val="003D6AE2"/>
    <w:rsid w:val="003D6B8F"/>
    <w:rsid w:val="003D72CD"/>
    <w:rsid w:val="003D7508"/>
    <w:rsid w:val="003D771E"/>
    <w:rsid w:val="003D7742"/>
    <w:rsid w:val="003D77AF"/>
    <w:rsid w:val="003D79DB"/>
    <w:rsid w:val="003D7AFE"/>
    <w:rsid w:val="003D7F36"/>
    <w:rsid w:val="003E020B"/>
    <w:rsid w:val="003E039A"/>
    <w:rsid w:val="003E0406"/>
    <w:rsid w:val="003E0471"/>
    <w:rsid w:val="003E05BD"/>
    <w:rsid w:val="003E0DBA"/>
    <w:rsid w:val="003E10F4"/>
    <w:rsid w:val="003E111E"/>
    <w:rsid w:val="003E126E"/>
    <w:rsid w:val="003E1516"/>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721"/>
    <w:rsid w:val="003E4925"/>
    <w:rsid w:val="003E5158"/>
    <w:rsid w:val="003E5405"/>
    <w:rsid w:val="003E5BF0"/>
    <w:rsid w:val="003E6423"/>
    <w:rsid w:val="003E6513"/>
    <w:rsid w:val="003E6654"/>
    <w:rsid w:val="003E6CFA"/>
    <w:rsid w:val="003E6F40"/>
    <w:rsid w:val="003E710B"/>
    <w:rsid w:val="003E7163"/>
    <w:rsid w:val="003E7298"/>
    <w:rsid w:val="003E7A91"/>
    <w:rsid w:val="003E7B17"/>
    <w:rsid w:val="003E7B8C"/>
    <w:rsid w:val="003E7FB2"/>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3325"/>
    <w:rsid w:val="003F340D"/>
    <w:rsid w:val="003F3BAE"/>
    <w:rsid w:val="003F3FAB"/>
    <w:rsid w:val="003F40D1"/>
    <w:rsid w:val="003F4D16"/>
    <w:rsid w:val="003F4ED5"/>
    <w:rsid w:val="003F4F84"/>
    <w:rsid w:val="003F516E"/>
    <w:rsid w:val="003F5716"/>
    <w:rsid w:val="003F5CA5"/>
    <w:rsid w:val="003F60C2"/>
    <w:rsid w:val="003F6396"/>
    <w:rsid w:val="003F6422"/>
    <w:rsid w:val="003F698E"/>
    <w:rsid w:val="003F6A6E"/>
    <w:rsid w:val="003F6A94"/>
    <w:rsid w:val="003F73F1"/>
    <w:rsid w:val="003F74D8"/>
    <w:rsid w:val="003F75A5"/>
    <w:rsid w:val="003F76F6"/>
    <w:rsid w:val="003F7758"/>
    <w:rsid w:val="003F7A92"/>
    <w:rsid w:val="003F7B4F"/>
    <w:rsid w:val="003F7FC2"/>
    <w:rsid w:val="004001A2"/>
    <w:rsid w:val="00400486"/>
    <w:rsid w:val="0040061A"/>
    <w:rsid w:val="004007D4"/>
    <w:rsid w:val="004008A0"/>
    <w:rsid w:val="00400E28"/>
    <w:rsid w:val="00401287"/>
    <w:rsid w:val="0040181B"/>
    <w:rsid w:val="00401EE3"/>
    <w:rsid w:val="0040218F"/>
    <w:rsid w:val="00402274"/>
    <w:rsid w:val="004028B6"/>
    <w:rsid w:val="00402A53"/>
    <w:rsid w:val="00402AD4"/>
    <w:rsid w:val="00402E78"/>
    <w:rsid w:val="00403E79"/>
    <w:rsid w:val="004040FE"/>
    <w:rsid w:val="00404212"/>
    <w:rsid w:val="004044C1"/>
    <w:rsid w:val="00404785"/>
    <w:rsid w:val="00404B18"/>
    <w:rsid w:val="00404B8A"/>
    <w:rsid w:val="00404F2A"/>
    <w:rsid w:val="004052AB"/>
    <w:rsid w:val="0040554F"/>
    <w:rsid w:val="00405705"/>
    <w:rsid w:val="00405FB4"/>
    <w:rsid w:val="00406162"/>
    <w:rsid w:val="004062D7"/>
    <w:rsid w:val="004063BD"/>
    <w:rsid w:val="0040644B"/>
    <w:rsid w:val="004064E0"/>
    <w:rsid w:val="00406AC5"/>
    <w:rsid w:val="00406B8E"/>
    <w:rsid w:val="00406E5A"/>
    <w:rsid w:val="00406E86"/>
    <w:rsid w:val="004071AA"/>
    <w:rsid w:val="004071E1"/>
    <w:rsid w:val="00407A77"/>
    <w:rsid w:val="00407B1E"/>
    <w:rsid w:val="00407B24"/>
    <w:rsid w:val="00410064"/>
    <w:rsid w:val="00410386"/>
    <w:rsid w:val="004104C7"/>
    <w:rsid w:val="00410BBB"/>
    <w:rsid w:val="004114C9"/>
    <w:rsid w:val="004115F5"/>
    <w:rsid w:val="00411607"/>
    <w:rsid w:val="004116E5"/>
    <w:rsid w:val="004119C2"/>
    <w:rsid w:val="00411C04"/>
    <w:rsid w:val="00411F9F"/>
    <w:rsid w:val="00412054"/>
    <w:rsid w:val="00412073"/>
    <w:rsid w:val="004121C4"/>
    <w:rsid w:val="00412366"/>
    <w:rsid w:val="00412488"/>
    <w:rsid w:val="00412A5F"/>
    <w:rsid w:val="00412D38"/>
    <w:rsid w:val="00412EFF"/>
    <w:rsid w:val="004135BF"/>
    <w:rsid w:val="0041372F"/>
    <w:rsid w:val="0041390D"/>
    <w:rsid w:val="00414424"/>
    <w:rsid w:val="00414470"/>
    <w:rsid w:val="00414636"/>
    <w:rsid w:val="00414936"/>
    <w:rsid w:val="00414D29"/>
    <w:rsid w:val="00414FAD"/>
    <w:rsid w:val="00415552"/>
    <w:rsid w:val="0041562D"/>
    <w:rsid w:val="00415807"/>
    <w:rsid w:val="004161FE"/>
    <w:rsid w:val="00416793"/>
    <w:rsid w:val="00416D3B"/>
    <w:rsid w:val="00416F71"/>
    <w:rsid w:val="00417094"/>
    <w:rsid w:val="004171B0"/>
    <w:rsid w:val="00417200"/>
    <w:rsid w:val="00417431"/>
    <w:rsid w:val="00417B83"/>
    <w:rsid w:val="004204F9"/>
    <w:rsid w:val="00420510"/>
    <w:rsid w:val="00420766"/>
    <w:rsid w:val="00420984"/>
    <w:rsid w:val="00420A6E"/>
    <w:rsid w:val="00420BA9"/>
    <w:rsid w:val="00420D62"/>
    <w:rsid w:val="004214FD"/>
    <w:rsid w:val="00421682"/>
    <w:rsid w:val="004216A1"/>
    <w:rsid w:val="004216E4"/>
    <w:rsid w:val="00421760"/>
    <w:rsid w:val="0042195B"/>
    <w:rsid w:val="00421A02"/>
    <w:rsid w:val="00421E11"/>
    <w:rsid w:val="00421FC1"/>
    <w:rsid w:val="004220B1"/>
    <w:rsid w:val="0042213B"/>
    <w:rsid w:val="00422195"/>
    <w:rsid w:val="00422447"/>
    <w:rsid w:val="004226E7"/>
    <w:rsid w:val="00422C3B"/>
    <w:rsid w:val="00422DF0"/>
    <w:rsid w:val="00423689"/>
    <w:rsid w:val="0042379C"/>
    <w:rsid w:val="004237D9"/>
    <w:rsid w:val="004237DE"/>
    <w:rsid w:val="00423847"/>
    <w:rsid w:val="00423B1B"/>
    <w:rsid w:val="00423C21"/>
    <w:rsid w:val="00423D4D"/>
    <w:rsid w:val="00423FDE"/>
    <w:rsid w:val="0042443E"/>
    <w:rsid w:val="00424543"/>
    <w:rsid w:val="0042500C"/>
    <w:rsid w:val="0042520E"/>
    <w:rsid w:val="004254A7"/>
    <w:rsid w:val="004256F0"/>
    <w:rsid w:val="004257F8"/>
    <w:rsid w:val="00425A7E"/>
    <w:rsid w:val="00425B7D"/>
    <w:rsid w:val="00425D1C"/>
    <w:rsid w:val="00425DA7"/>
    <w:rsid w:val="0042695B"/>
    <w:rsid w:val="00426BFB"/>
    <w:rsid w:val="004271DB"/>
    <w:rsid w:val="004273AC"/>
    <w:rsid w:val="004276C1"/>
    <w:rsid w:val="0042785D"/>
    <w:rsid w:val="00427ACF"/>
    <w:rsid w:val="00427B55"/>
    <w:rsid w:val="00430244"/>
    <w:rsid w:val="0043038F"/>
    <w:rsid w:val="00430559"/>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69CB"/>
    <w:rsid w:val="00436A99"/>
    <w:rsid w:val="00436B43"/>
    <w:rsid w:val="00436BF9"/>
    <w:rsid w:val="00436C0F"/>
    <w:rsid w:val="00436C11"/>
    <w:rsid w:val="00436F30"/>
    <w:rsid w:val="00436FF7"/>
    <w:rsid w:val="0043720F"/>
    <w:rsid w:val="0043742D"/>
    <w:rsid w:val="00437592"/>
    <w:rsid w:val="00437674"/>
    <w:rsid w:val="00437994"/>
    <w:rsid w:val="00437B42"/>
    <w:rsid w:val="00437C9C"/>
    <w:rsid w:val="00437F81"/>
    <w:rsid w:val="0044008A"/>
    <w:rsid w:val="0044058B"/>
    <w:rsid w:val="00440F02"/>
    <w:rsid w:val="00441355"/>
    <w:rsid w:val="004416EF"/>
    <w:rsid w:val="00441C5C"/>
    <w:rsid w:val="00441E22"/>
    <w:rsid w:val="00442016"/>
    <w:rsid w:val="00442327"/>
    <w:rsid w:val="00442766"/>
    <w:rsid w:val="0044288D"/>
    <w:rsid w:val="00442947"/>
    <w:rsid w:val="00442EB8"/>
    <w:rsid w:val="00442EC8"/>
    <w:rsid w:val="0044308C"/>
    <w:rsid w:val="00443790"/>
    <w:rsid w:val="00443C0F"/>
    <w:rsid w:val="00443F4D"/>
    <w:rsid w:val="004443BB"/>
    <w:rsid w:val="0044443D"/>
    <w:rsid w:val="004449C4"/>
    <w:rsid w:val="00444B47"/>
    <w:rsid w:val="00444B5E"/>
    <w:rsid w:val="00445260"/>
    <w:rsid w:val="004456B2"/>
    <w:rsid w:val="004458D6"/>
    <w:rsid w:val="00445BC5"/>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906"/>
    <w:rsid w:val="004519EA"/>
    <w:rsid w:val="00451A26"/>
    <w:rsid w:val="00451DF0"/>
    <w:rsid w:val="00451E2F"/>
    <w:rsid w:val="00452755"/>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6124"/>
    <w:rsid w:val="00456237"/>
    <w:rsid w:val="0045644C"/>
    <w:rsid w:val="00456738"/>
    <w:rsid w:val="004568C0"/>
    <w:rsid w:val="00456A16"/>
    <w:rsid w:val="00456A88"/>
    <w:rsid w:val="00456BBD"/>
    <w:rsid w:val="00456CA0"/>
    <w:rsid w:val="00456E1F"/>
    <w:rsid w:val="004572B1"/>
    <w:rsid w:val="0045732D"/>
    <w:rsid w:val="00457795"/>
    <w:rsid w:val="00460271"/>
    <w:rsid w:val="00460604"/>
    <w:rsid w:val="00460850"/>
    <w:rsid w:val="00460B03"/>
    <w:rsid w:val="00460B37"/>
    <w:rsid w:val="00460D60"/>
    <w:rsid w:val="0046107F"/>
    <w:rsid w:val="004611EC"/>
    <w:rsid w:val="0046177A"/>
    <w:rsid w:val="0046197F"/>
    <w:rsid w:val="00461C30"/>
    <w:rsid w:val="00461D21"/>
    <w:rsid w:val="00462113"/>
    <w:rsid w:val="0046217F"/>
    <w:rsid w:val="00462917"/>
    <w:rsid w:val="00462C99"/>
    <w:rsid w:val="0046305C"/>
    <w:rsid w:val="00463435"/>
    <w:rsid w:val="00463536"/>
    <w:rsid w:val="00463731"/>
    <w:rsid w:val="00463B96"/>
    <w:rsid w:val="00463EF6"/>
    <w:rsid w:val="0046403B"/>
    <w:rsid w:val="00464220"/>
    <w:rsid w:val="0046433D"/>
    <w:rsid w:val="00464D6A"/>
    <w:rsid w:val="00464E85"/>
    <w:rsid w:val="00464EEF"/>
    <w:rsid w:val="0046517B"/>
    <w:rsid w:val="00465293"/>
    <w:rsid w:val="004659DA"/>
    <w:rsid w:val="00465C2D"/>
    <w:rsid w:val="00465DAD"/>
    <w:rsid w:val="00465F95"/>
    <w:rsid w:val="00465FDB"/>
    <w:rsid w:val="00466038"/>
    <w:rsid w:val="00466490"/>
    <w:rsid w:val="0046669C"/>
    <w:rsid w:val="00466ABF"/>
    <w:rsid w:val="00466B30"/>
    <w:rsid w:val="00466D1A"/>
    <w:rsid w:val="00466DA6"/>
    <w:rsid w:val="00466E88"/>
    <w:rsid w:val="0046703B"/>
    <w:rsid w:val="004676FF"/>
    <w:rsid w:val="00467B5D"/>
    <w:rsid w:val="00467D56"/>
    <w:rsid w:val="0047041E"/>
    <w:rsid w:val="004709DC"/>
    <w:rsid w:val="00471044"/>
    <w:rsid w:val="0047110B"/>
    <w:rsid w:val="0047192C"/>
    <w:rsid w:val="004720B0"/>
    <w:rsid w:val="0047217E"/>
    <w:rsid w:val="00472192"/>
    <w:rsid w:val="00472294"/>
    <w:rsid w:val="00472374"/>
    <w:rsid w:val="004727A6"/>
    <w:rsid w:val="00472C8E"/>
    <w:rsid w:val="004730B6"/>
    <w:rsid w:val="00473243"/>
    <w:rsid w:val="0047333D"/>
    <w:rsid w:val="00473624"/>
    <w:rsid w:val="004738EA"/>
    <w:rsid w:val="00473CFC"/>
    <w:rsid w:val="00474031"/>
    <w:rsid w:val="0047429B"/>
    <w:rsid w:val="0047450B"/>
    <w:rsid w:val="00474B33"/>
    <w:rsid w:val="00474C30"/>
    <w:rsid w:val="00474D75"/>
    <w:rsid w:val="00474E89"/>
    <w:rsid w:val="00475139"/>
    <w:rsid w:val="004751CA"/>
    <w:rsid w:val="004756BB"/>
    <w:rsid w:val="00475935"/>
    <w:rsid w:val="00475B14"/>
    <w:rsid w:val="00475C66"/>
    <w:rsid w:val="00475C87"/>
    <w:rsid w:val="00476084"/>
    <w:rsid w:val="0047667D"/>
    <w:rsid w:val="00476E4D"/>
    <w:rsid w:val="004772AB"/>
    <w:rsid w:val="0047739F"/>
    <w:rsid w:val="00477979"/>
    <w:rsid w:val="00477E57"/>
    <w:rsid w:val="00480208"/>
    <w:rsid w:val="00480223"/>
    <w:rsid w:val="00480867"/>
    <w:rsid w:val="00481794"/>
    <w:rsid w:val="00481BA3"/>
    <w:rsid w:val="004822A7"/>
    <w:rsid w:val="004822EB"/>
    <w:rsid w:val="0048239B"/>
    <w:rsid w:val="0048249D"/>
    <w:rsid w:val="00482834"/>
    <w:rsid w:val="00482A8A"/>
    <w:rsid w:val="00483530"/>
    <w:rsid w:val="00483575"/>
    <w:rsid w:val="0048374D"/>
    <w:rsid w:val="00483758"/>
    <w:rsid w:val="004838CA"/>
    <w:rsid w:val="004838E4"/>
    <w:rsid w:val="0048432C"/>
    <w:rsid w:val="004843F9"/>
    <w:rsid w:val="00484611"/>
    <w:rsid w:val="00485272"/>
    <w:rsid w:val="00485AAA"/>
    <w:rsid w:val="00485D20"/>
    <w:rsid w:val="00485F83"/>
    <w:rsid w:val="004860B6"/>
    <w:rsid w:val="00486140"/>
    <w:rsid w:val="0048623D"/>
    <w:rsid w:val="004867AF"/>
    <w:rsid w:val="0048684C"/>
    <w:rsid w:val="00487501"/>
    <w:rsid w:val="0048770D"/>
    <w:rsid w:val="004877B8"/>
    <w:rsid w:val="00487C22"/>
    <w:rsid w:val="00487C90"/>
    <w:rsid w:val="00487D34"/>
    <w:rsid w:val="004900D9"/>
    <w:rsid w:val="00490414"/>
    <w:rsid w:val="0049043B"/>
    <w:rsid w:val="00490A07"/>
    <w:rsid w:val="004910DF"/>
    <w:rsid w:val="004912BC"/>
    <w:rsid w:val="00491939"/>
    <w:rsid w:val="00491B2C"/>
    <w:rsid w:val="00491C77"/>
    <w:rsid w:val="00491E7A"/>
    <w:rsid w:val="00492045"/>
    <w:rsid w:val="0049239F"/>
    <w:rsid w:val="00492F01"/>
    <w:rsid w:val="00493172"/>
    <w:rsid w:val="004931F9"/>
    <w:rsid w:val="00493283"/>
    <w:rsid w:val="004936CE"/>
    <w:rsid w:val="00494024"/>
    <w:rsid w:val="00494449"/>
    <w:rsid w:val="0049452B"/>
    <w:rsid w:val="00494E94"/>
    <w:rsid w:val="00495181"/>
    <w:rsid w:val="0049558A"/>
    <w:rsid w:val="00495834"/>
    <w:rsid w:val="00495B68"/>
    <w:rsid w:val="00495E00"/>
    <w:rsid w:val="004960DF"/>
    <w:rsid w:val="00496263"/>
    <w:rsid w:val="0049685F"/>
    <w:rsid w:val="004970D0"/>
    <w:rsid w:val="0049730C"/>
    <w:rsid w:val="004974A2"/>
    <w:rsid w:val="00497CC5"/>
    <w:rsid w:val="00497DC0"/>
    <w:rsid w:val="00497E65"/>
    <w:rsid w:val="004A045D"/>
    <w:rsid w:val="004A0731"/>
    <w:rsid w:val="004A0847"/>
    <w:rsid w:val="004A0AEE"/>
    <w:rsid w:val="004A0B68"/>
    <w:rsid w:val="004A0D0A"/>
    <w:rsid w:val="004A119C"/>
    <w:rsid w:val="004A1263"/>
    <w:rsid w:val="004A12BA"/>
    <w:rsid w:val="004A19A1"/>
    <w:rsid w:val="004A1FFB"/>
    <w:rsid w:val="004A207E"/>
    <w:rsid w:val="004A20B7"/>
    <w:rsid w:val="004A2129"/>
    <w:rsid w:val="004A2327"/>
    <w:rsid w:val="004A23C5"/>
    <w:rsid w:val="004A23DA"/>
    <w:rsid w:val="004A23DE"/>
    <w:rsid w:val="004A26AB"/>
    <w:rsid w:val="004A2A47"/>
    <w:rsid w:val="004A2AA4"/>
    <w:rsid w:val="004A2ADC"/>
    <w:rsid w:val="004A2ADD"/>
    <w:rsid w:val="004A2B24"/>
    <w:rsid w:val="004A2C55"/>
    <w:rsid w:val="004A2CA7"/>
    <w:rsid w:val="004A3249"/>
    <w:rsid w:val="004A332C"/>
    <w:rsid w:val="004A37A5"/>
    <w:rsid w:val="004A3C0E"/>
    <w:rsid w:val="004A3E7A"/>
    <w:rsid w:val="004A3ECD"/>
    <w:rsid w:val="004A4151"/>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731D"/>
    <w:rsid w:val="004A7556"/>
    <w:rsid w:val="004A7B15"/>
    <w:rsid w:val="004B059F"/>
    <w:rsid w:val="004B0B58"/>
    <w:rsid w:val="004B0BD8"/>
    <w:rsid w:val="004B0E6E"/>
    <w:rsid w:val="004B1019"/>
    <w:rsid w:val="004B1282"/>
    <w:rsid w:val="004B1566"/>
    <w:rsid w:val="004B1638"/>
    <w:rsid w:val="004B18A2"/>
    <w:rsid w:val="004B19D0"/>
    <w:rsid w:val="004B1B5B"/>
    <w:rsid w:val="004B1CFF"/>
    <w:rsid w:val="004B1ECA"/>
    <w:rsid w:val="004B1F23"/>
    <w:rsid w:val="004B2396"/>
    <w:rsid w:val="004B24CB"/>
    <w:rsid w:val="004B2C8E"/>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6A3A"/>
    <w:rsid w:val="004B6A95"/>
    <w:rsid w:val="004B6B1F"/>
    <w:rsid w:val="004B6D92"/>
    <w:rsid w:val="004B7020"/>
    <w:rsid w:val="004B7280"/>
    <w:rsid w:val="004B7FBD"/>
    <w:rsid w:val="004C04D9"/>
    <w:rsid w:val="004C05AD"/>
    <w:rsid w:val="004C06B2"/>
    <w:rsid w:val="004C0850"/>
    <w:rsid w:val="004C0857"/>
    <w:rsid w:val="004C09F5"/>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8FE"/>
    <w:rsid w:val="004C3B42"/>
    <w:rsid w:val="004C3C22"/>
    <w:rsid w:val="004C3C92"/>
    <w:rsid w:val="004C43DB"/>
    <w:rsid w:val="004C469A"/>
    <w:rsid w:val="004C47F9"/>
    <w:rsid w:val="004C4A06"/>
    <w:rsid w:val="004C4CF6"/>
    <w:rsid w:val="004C5C3B"/>
    <w:rsid w:val="004C5C6B"/>
    <w:rsid w:val="004C5D0F"/>
    <w:rsid w:val="004C5DDD"/>
    <w:rsid w:val="004C6114"/>
    <w:rsid w:val="004C6307"/>
    <w:rsid w:val="004C668C"/>
    <w:rsid w:val="004C6949"/>
    <w:rsid w:val="004C69CF"/>
    <w:rsid w:val="004C69D4"/>
    <w:rsid w:val="004C726D"/>
    <w:rsid w:val="004C7495"/>
    <w:rsid w:val="004C75F6"/>
    <w:rsid w:val="004D0024"/>
    <w:rsid w:val="004D0614"/>
    <w:rsid w:val="004D104F"/>
    <w:rsid w:val="004D13B9"/>
    <w:rsid w:val="004D16CD"/>
    <w:rsid w:val="004D16F6"/>
    <w:rsid w:val="004D1B47"/>
    <w:rsid w:val="004D1BE3"/>
    <w:rsid w:val="004D1F83"/>
    <w:rsid w:val="004D1FD2"/>
    <w:rsid w:val="004D2158"/>
    <w:rsid w:val="004D21A7"/>
    <w:rsid w:val="004D2237"/>
    <w:rsid w:val="004D2245"/>
    <w:rsid w:val="004D255A"/>
    <w:rsid w:val="004D261C"/>
    <w:rsid w:val="004D26DB"/>
    <w:rsid w:val="004D3381"/>
    <w:rsid w:val="004D36FF"/>
    <w:rsid w:val="004D3FD8"/>
    <w:rsid w:val="004D40C2"/>
    <w:rsid w:val="004D40E1"/>
    <w:rsid w:val="004D4540"/>
    <w:rsid w:val="004D4CE3"/>
    <w:rsid w:val="004D52DC"/>
    <w:rsid w:val="004D584B"/>
    <w:rsid w:val="004D59C6"/>
    <w:rsid w:val="004D5AE9"/>
    <w:rsid w:val="004D5C91"/>
    <w:rsid w:val="004D5F68"/>
    <w:rsid w:val="004D601D"/>
    <w:rsid w:val="004D61A4"/>
    <w:rsid w:val="004D61ED"/>
    <w:rsid w:val="004D6533"/>
    <w:rsid w:val="004D67E4"/>
    <w:rsid w:val="004D6920"/>
    <w:rsid w:val="004D6B48"/>
    <w:rsid w:val="004D6C5B"/>
    <w:rsid w:val="004D6D47"/>
    <w:rsid w:val="004D6E2E"/>
    <w:rsid w:val="004D75A0"/>
    <w:rsid w:val="004D7871"/>
    <w:rsid w:val="004D7ABB"/>
    <w:rsid w:val="004D7D91"/>
    <w:rsid w:val="004D7FF8"/>
    <w:rsid w:val="004E000C"/>
    <w:rsid w:val="004E05EF"/>
    <w:rsid w:val="004E0EB8"/>
    <w:rsid w:val="004E1821"/>
    <w:rsid w:val="004E1FDB"/>
    <w:rsid w:val="004E2195"/>
    <w:rsid w:val="004E23A9"/>
    <w:rsid w:val="004E2446"/>
    <w:rsid w:val="004E24BB"/>
    <w:rsid w:val="004E2B62"/>
    <w:rsid w:val="004E2D89"/>
    <w:rsid w:val="004E2E92"/>
    <w:rsid w:val="004E30D1"/>
    <w:rsid w:val="004E32ED"/>
    <w:rsid w:val="004E32FD"/>
    <w:rsid w:val="004E3677"/>
    <w:rsid w:val="004E3823"/>
    <w:rsid w:val="004E3838"/>
    <w:rsid w:val="004E3D10"/>
    <w:rsid w:val="004E4013"/>
    <w:rsid w:val="004E41AF"/>
    <w:rsid w:val="004E47B0"/>
    <w:rsid w:val="004E49A5"/>
    <w:rsid w:val="004E4B1E"/>
    <w:rsid w:val="004E4C1B"/>
    <w:rsid w:val="004E4E17"/>
    <w:rsid w:val="004E502E"/>
    <w:rsid w:val="004E56B0"/>
    <w:rsid w:val="004E5C32"/>
    <w:rsid w:val="004E5ECA"/>
    <w:rsid w:val="004E6773"/>
    <w:rsid w:val="004E6D38"/>
    <w:rsid w:val="004E6DA5"/>
    <w:rsid w:val="004E6DFA"/>
    <w:rsid w:val="004E7060"/>
    <w:rsid w:val="004E71FB"/>
    <w:rsid w:val="004E742A"/>
    <w:rsid w:val="004E74C8"/>
    <w:rsid w:val="004E75AC"/>
    <w:rsid w:val="004E789C"/>
    <w:rsid w:val="004E7A65"/>
    <w:rsid w:val="004E7AEF"/>
    <w:rsid w:val="004E7F14"/>
    <w:rsid w:val="004F02C9"/>
    <w:rsid w:val="004F0486"/>
    <w:rsid w:val="004F0563"/>
    <w:rsid w:val="004F0A14"/>
    <w:rsid w:val="004F0C1C"/>
    <w:rsid w:val="004F10AF"/>
    <w:rsid w:val="004F1142"/>
    <w:rsid w:val="004F2034"/>
    <w:rsid w:val="004F2136"/>
    <w:rsid w:val="004F2188"/>
    <w:rsid w:val="004F260D"/>
    <w:rsid w:val="004F2989"/>
    <w:rsid w:val="004F2EE2"/>
    <w:rsid w:val="004F30C8"/>
    <w:rsid w:val="004F3164"/>
    <w:rsid w:val="004F32DA"/>
    <w:rsid w:val="004F3359"/>
    <w:rsid w:val="004F38F7"/>
    <w:rsid w:val="004F3DC4"/>
    <w:rsid w:val="004F405D"/>
    <w:rsid w:val="004F42CB"/>
    <w:rsid w:val="004F42E9"/>
    <w:rsid w:val="004F4600"/>
    <w:rsid w:val="004F4855"/>
    <w:rsid w:val="004F4A04"/>
    <w:rsid w:val="004F4C1D"/>
    <w:rsid w:val="004F4F6D"/>
    <w:rsid w:val="004F4F84"/>
    <w:rsid w:val="004F50BF"/>
    <w:rsid w:val="004F5454"/>
    <w:rsid w:val="004F596C"/>
    <w:rsid w:val="004F5BD1"/>
    <w:rsid w:val="004F60FB"/>
    <w:rsid w:val="004F63E6"/>
    <w:rsid w:val="004F6AAD"/>
    <w:rsid w:val="004F6B52"/>
    <w:rsid w:val="004F6BED"/>
    <w:rsid w:val="004F6C0E"/>
    <w:rsid w:val="004F6C98"/>
    <w:rsid w:val="004F7034"/>
    <w:rsid w:val="004F7399"/>
    <w:rsid w:val="004F77D4"/>
    <w:rsid w:val="004F784C"/>
    <w:rsid w:val="004F78D8"/>
    <w:rsid w:val="004F7901"/>
    <w:rsid w:val="0050002D"/>
    <w:rsid w:val="00500220"/>
    <w:rsid w:val="0050036A"/>
    <w:rsid w:val="00500789"/>
    <w:rsid w:val="00500BCF"/>
    <w:rsid w:val="0050170E"/>
    <w:rsid w:val="00501A4C"/>
    <w:rsid w:val="00501FDE"/>
    <w:rsid w:val="005022D9"/>
    <w:rsid w:val="005028AC"/>
    <w:rsid w:val="005028D9"/>
    <w:rsid w:val="00502B2A"/>
    <w:rsid w:val="00502D61"/>
    <w:rsid w:val="005030F5"/>
    <w:rsid w:val="00503394"/>
    <w:rsid w:val="00503687"/>
    <w:rsid w:val="00503A6E"/>
    <w:rsid w:val="00503C0D"/>
    <w:rsid w:val="00503CDD"/>
    <w:rsid w:val="00503CE1"/>
    <w:rsid w:val="00503D57"/>
    <w:rsid w:val="00503DB3"/>
    <w:rsid w:val="00503FD2"/>
    <w:rsid w:val="005047DA"/>
    <w:rsid w:val="00504A6D"/>
    <w:rsid w:val="00504CFC"/>
    <w:rsid w:val="005052E6"/>
    <w:rsid w:val="005055C6"/>
    <w:rsid w:val="00505735"/>
    <w:rsid w:val="00505979"/>
    <w:rsid w:val="00505E15"/>
    <w:rsid w:val="00506131"/>
    <w:rsid w:val="005064CB"/>
    <w:rsid w:val="005067BD"/>
    <w:rsid w:val="00506B18"/>
    <w:rsid w:val="00507450"/>
    <w:rsid w:val="00507559"/>
    <w:rsid w:val="00507644"/>
    <w:rsid w:val="00507BE6"/>
    <w:rsid w:val="00507DFB"/>
    <w:rsid w:val="0051023B"/>
    <w:rsid w:val="00511241"/>
    <w:rsid w:val="00511560"/>
    <w:rsid w:val="005115FE"/>
    <w:rsid w:val="00511826"/>
    <w:rsid w:val="00512072"/>
    <w:rsid w:val="0051209F"/>
    <w:rsid w:val="005122D4"/>
    <w:rsid w:val="00512685"/>
    <w:rsid w:val="00512744"/>
    <w:rsid w:val="005129E1"/>
    <w:rsid w:val="00512EFF"/>
    <w:rsid w:val="00513872"/>
    <w:rsid w:val="00513918"/>
    <w:rsid w:val="00513BC9"/>
    <w:rsid w:val="005140A4"/>
    <w:rsid w:val="005141D3"/>
    <w:rsid w:val="005142BD"/>
    <w:rsid w:val="00515377"/>
    <w:rsid w:val="005153DF"/>
    <w:rsid w:val="00515426"/>
    <w:rsid w:val="00515452"/>
    <w:rsid w:val="0051589A"/>
    <w:rsid w:val="00515AEA"/>
    <w:rsid w:val="00515CE6"/>
    <w:rsid w:val="00515E02"/>
    <w:rsid w:val="00515E0D"/>
    <w:rsid w:val="0051607A"/>
    <w:rsid w:val="0051612F"/>
    <w:rsid w:val="0051617A"/>
    <w:rsid w:val="0051684D"/>
    <w:rsid w:val="00516AC0"/>
    <w:rsid w:val="00516B9C"/>
    <w:rsid w:val="00517010"/>
    <w:rsid w:val="00517819"/>
    <w:rsid w:val="00517BBC"/>
    <w:rsid w:val="00517DC4"/>
    <w:rsid w:val="00517E80"/>
    <w:rsid w:val="005201CD"/>
    <w:rsid w:val="005202C6"/>
    <w:rsid w:val="0052094C"/>
    <w:rsid w:val="00520E13"/>
    <w:rsid w:val="00521302"/>
    <w:rsid w:val="005213BD"/>
    <w:rsid w:val="00521461"/>
    <w:rsid w:val="005215E0"/>
    <w:rsid w:val="00521711"/>
    <w:rsid w:val="00521DDA"/>
    <w:rsid w:val="00522095"/>
    <w:rsid w:val="00522213"/>
    <w:rsid w:val="0052254F"/>
    <w:rsid w:val="005225C4"/>
    <w:rsid w:val="005230E3"/>
    <w:rsid w:val="00523956"/>
    <w:rsid w:val="00523CB7"/>
    <w:rsid w:val="00523DC1"/>
    <w:rsid w:val="0052419D"/>
    <w:rsid w:val="005242F4"/>
    <w:rsid w:val="005246E2"/>
    <w:rsid w:val="00524BC1"/>
    <w:rsid w:val="00524C31"/>
    <w:rsid w:val="00524C4E"/>
    <w:rsid w:val="00524C5F"/>
    <w:rsid w:val="00524EE7"/>
    <w:rsid w:val="005254F1"/>
    <w:rsid w:val="00525612"/>
    <w:rsid w:val="005256FB"/>
    <w:rsid w:val="00525A58"/>
    <w:rsid w:val="00525A77"/>
    <w:rsid w:val="00525ABA"/>
    <w:rsid w:val="00525AEC"/>
    <w:rsid w:val="00526D0E"/>
    <w:rsid w:val="00526E3D"/>
    <w:rsid w:val="005278A1"/>
    <w:rsid w:val="0052795F"/>
    <w:rsid w:val="00527DBD"/>
    <w:rsid w:val="00527F62"/>
    <w:rsid w:val="00527FC0"/>
    <w:rsid w:val="00530065"/>
    <w:rsid w:val="00530219"/>
    <w:rsid w:val="0053033B"/>
    <w:rsid w:val="005303A8"/>
    <w:rsid w:val="005303FF"/>
    <w:rsid w:val="00530A14"/>
    <w:rsid w:val="00531022"/>
    <w:rsid w:val="00531053"/>
    <w:rsid w:val="0053120C"/>
    <w:rsid w:val="00531481"/>
    <w:rsid w:val="00531863"/>
    <w:rsid w:val="00531C1D"/>
    <w:rsid w:val="0053200A"/>
    <w:rsid w:val="0053208E"/>
    <w:rsid w:val="005322A1"/>
    <w:rsid w:val="00532311"/>
    <w:rsid w:val="00532349"/>
    <w:rsid w:val="005325AA"/>
    <w:rsid w:val="00532A7B"/>
    <w:rsid w:val="00532A9E"/>
    <w:rsid w:val="00532E48"/>
    <w:rsid w:val="0053300F"/>
    <w:rsid w:val="005330CC"/>
    <w:rsid w:val="005331DF"/>
    <w:rsid w:val="005336A8"/>
    <w:rsid w:val="0053393A"/>
    <w:rsid w:val="00533BF8"/>
    <w:rsid w:val="00533EA7"/>
    <w:rsid w:val="005341CC"/>
    <w:rsid w:val="00534261"/>
    <w:rsid w:val="00534338"/>
    <w:rsid w:val="00534404"/>
    <w:rsid w:val="0053528F"/>
    <w:rsid w:val="00535F02"/>
    <w:rsid w:val="00535FF6"/>
    <w:rsid w:val="00536315"/>
    <w:rsid w:val="00536362"/>
    <w:rsid w:val="005363C4"/>
    <w:rsid w:val="00536B42"/>
    <w:rsid w:val="0053770E"/>
    <w:rsid w:val="00537775"/>
    <w:rsid w:val="005377EA"/>
    <w:rsid w:val="00537BA9"/>
    <w:rsid w:val="00540476"/>
    <w:rsid w:val="005404FE"/>
    <w:rsid w:val="00540BCA"/>
    <w:rsid w:val="00540FDE"/>
    <w:rsid w:val="00541319"/>
    <w:rsid w:val="005413C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936"/>
    <w:rsid w:val="005443A8"/>
    <w:rsid w:val="00544A5D"/>
    <w:rsid w:val="0054505B"/>
    <w:rsid w:val="00545488"/>
    <w:rsid w:val="005455C1"/>
    <w:rsid w:val="0054583D"/>
    <w:rsid w:val="0054585F"/>
    <w:rsid w:val="005459A5"/>
    <w:rsid w:val="00545F29"/>
    <w:rsid w:val="0054615F"/>
    <w:rsid w:val="00546427"/>
    <w:rsid w:val="0054674E"/>
    <w:rsid w:val="00546851"/>
    <w:rsid w:val="0054750A"/>
    <w:rsid w:val="00547893"/>
    <w:rsid w:val="00547A70"/>
    <w:rsid w:val="00547A8E"/>
    <w:rsid w:val="00547E52"/>
    <w:rsid w:val="00550191"/>
    <w:rsid w:val="00550495"/>
    <w:rsid w:val="005507D2"/>
    <w:rsid w:val="005507F2"/>
    <w:rsid w:val="00550B4C"/>
    <w:rsid w:val="00550D5E"/>
    <w:rsid w:val="00550D87"/>
    <w:rsid w:val="00550FDD"/>
    <w:rsid w:val="005513B0"/>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31B9"/>
    <w:rsid w:val="0055339A"/>
    <w:rsid w:val="0055354A"/>
    <w:rsid w:val="005537A5"/>
    <w:rsid w:val="005538DB"/>
    <w:rsid w:val="00553949"/>
    <w:rsid w:val="00553B1D"/>
    <w:rsid w:val="00553E68"/>
    <w:rsid w:val="00554002"/>
    <w:rsid w:val="0055406E"/>
    <w:rsid w:val="0055418D"/>
    <w:rsid w:val="00554240"/>
    <w:rsid w:val="00554A8C"/>
    <w:rsid w:val="005556DB"/>
    <w:rsid w:val="00555BC4"/>
    <w:rsid w:val="00555EFE"/>
    <w:rsid w:val="0055619C"/>
    <w:rsid w:val="00556469"/>
    <w:rsid w:val="00556565"/>
    <w:rsid w:val="00556C7A"/>
    <w:rsid w:val="005570A8"/>
    <w:rsid w:val="0055734A"/>
    <w:rsid w:val="00557CAA"/>
    <w:rsid w:val="00557DC6"/>
    <w:rsid w:val="005602B5"/>
    <w:rsid w:val="005602EE"/>
    <w:rsid w:val="00560763"/>
    <w:rsid w:val="005607B6"/>
    <w:rsid w:val="005607C5"/>
    <w:rsid w:val="00560CD6"/>
    <w:rsid w:val="005610B6"/>
    <w:rsid w:val="0056124D"/>
    <w:rsid w:val="0056153A"/>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EE6"/>
    <w:rsid w:val="00564199"/>
    <w:rsid w:val="005641EF"/>
    <w:rsid w:val="005642A8"/>
    <w:rsid w:val="005642B4"/>
    <w:rsid w:val="00564918"/>
    <w:rsid w:val="00564F4B"/>
    <w:rsid w:val="00564FFD"/>
    <w:rsid w:val="005653EE"/>
    <w:rsid w:val="0056555C"/>
    <w:rsid w:val="00565A76"/>
    <w:rsid w:val="0056637D"/>
    <w:rsid w:val="00566518"/>
    <w:rsid w:val="00566852"/>
    <w:rsid w:val="005668BE"/>
    <w:rsid w:val="00566A26"/>
    <w:rsid w:val="00566AF5"/>
    <w:rsid w:val="00566B1D"/>
    <w:rsid w:val="005670E7"/>
    <w:rsid w:val="005671F2"/>
    <w:rsid w:val="005676FD"/>
    <w:rsid w:val="0056780E"/>
    <w:rsid w:val="00567B0D"/>
    <w:rsid w:val="00567C7D"/>
    <w:rsid w:val="00567FA2"/>
    <w:rsid w:val="0057037C"/>
    <w:rsid w:val="0057077E"/>
    <w:rsid w:val="00570BD8"/>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629"/>
    <w:rsid w:val="005748E7"/>
    <w:rsid w:val="0057514C"/>
    <w:rsid w:val="00575646"/>
    <w:rsid w:val="005757AF"/>
    <w:rsid w:val="00575876"/>
    <w:rsid w:val="00575A0C"/>
    <w:rsid w:val="0057630C"/>
    <w:rsid w:val="00576807"/>
    <w:rsid w:val="005769A0"/>
    <w:rsid w:val="00576E6C"/>
    <w:rsid w:val="0057704B"/>
    <w:rsid w:val="005772EE"/>
    <w:rsid w:val="0057734E"/>
    <w:rsid w:val="0057744D"/>
    <w:rsid w:val="005778ED"/>
    <w:rsid w:val="00577A6C"/>
    <w:rsid w:val="00577FF2"/>
    <w:rsid w:val="005809B6"/>
    <w:rsid w:val="00580B70"/>
    <w:rsid w:val="005810D2"/>
    <w:rsid w:val="005817B5"/>
    <w:rsid w:val="00581B40"/>
    <w:rsid w:val="00581D3A"/>
    <w:rsid w:val="00581DE3"/>
    <w:rsid w:val="00581E9D"/>
    <w:rsid w:val="0058205F"/>
    <w:rsid w:val="005820A2"/>
    <w:rsid w:val="0058226A"/>
    <w:rsid w:val="00582418"/>
    <w:rsid w:val="005825A3"/>
    <w:rsid w:val="00582681"/>
    <w:rsid w:val="00582A3B"/>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DFF"/>
    <w:rsid w:val="00585EF3"/>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4"/>
    <w:rsid w:val="00587BC4"/>
    <w:rsid w:val="00587BDA"/>
    <w:rsid w:val="0059026E"/>
    <w:rsid w:val="0059089C"/>
    <w:rsid w:val="005910D7"/>
    <w:rsid w:val="005910FE"/>
    <w:rsid w:val="005911E9"/>
    <w:rsid w:val="005912D3"/>
    <w:rsid w:val="0059135E"/>
    <w:rsid w:val="00591668"/>
    <w:rsid w:val="00591669"/>
    <w:rsid w:val="00591782"/>
    <w:rsid w:val="00591C0D"/>
    <w:rsid w:val="00591C6D"/>
    <w:rsid w:val="00591E1C"/>
    <w:rsid w:val="00592401"/>
    <w:rsid w:val="00592768"/>
    <w:rsid w:val="00592817"/>
    <w:rsid w:val="0059290D"/>
    <w:rsid w:val="005930D6"/>
    <w:rsid w:val="005932B0"/>
    <w:rsid w:val="005932EE"/>
    <w:rsid w:val="005933A4"/>
    <w:rsid w:val="005936E5"/>
    <w:rsid w:val="00593B83"/>
    <w:rsid w:val="00593E59"/>
    <w:rsid w:val="00593E9C"/>
    <w:rsid w:val="00593F7B"/>
    <w:rsid w:val="0059421A"/>
    <w:rsid w:val="0059429D"/>
    <w:rsid w:val="005945AF"/>
    <w:rsid w:val="0059462D"/>
    <w:rsid w:val="00595004"/>
    <w:rsid w:val="00595234"/>
    <w:rsid w:val="00595A3A"/>
    <w:rsid w:val="00595C0F"/>
    <w:rsid w:val="00595DA3"/>
    <w:rsid w:val="00595E52"/>
    <w:rsid w:val="00595EF1"/>
    <w:rsid w:val="00596021"/>
    <w:rsid w:val="005960CB"/>
    <w:rsid w:val="005962BE"/>
    <w:rsid w:val="00596419"/>
    <w:rsid w:val="00596609"/>
    <w:rsid w:val="0059692C"/>
    <w:rsid w:val="00596D74"/>
    <w:rsid w:val="005973A7"/>
    <w:rsid w:val="0059765A"/>
    <w:rsid w:val="00597973"/>
    <w:rsid w:val="00597CB2"/>
    <w:rsid w:val="00597D48"/>
    <w:rsid w:val="005A007B"/>
    <w:rsid w:val="005A0617"/>
    <w:rsid w:val="005A06DD"/>
    <w:rsid w:val="005A08EF"/>
    <w:rsid w:val="005A19C2"/>
    <w:rsid w:val="005A22E4"/>
    <w:rsid w:val="005A25B1"/>
    <w:rsid w:val="005A2B01"/>
    <w:rsid w:val="005A2D39"/>
    <w:rsid w:val="005A2DF6"/>
    <w:rsid w:val="005A30B5"/>
    <w:rsid w:val="005A3306"/>
    <w:rsid w:val="005A3406"/>
    <w:rsid w:val="005A3754"/>
    <w:rsid w:val="005A3CB0"/>
    <w:rsid w:val="005A3CDA"/>
    <w:rsid w:val="005A4184"/>
    <w:rsid w:val="005A4344"/>
    <w:rsid w:val="005A46B2"/>
    <w:rsid w:val="005A4780"/>
    <w:rsid w:val="005A48CB"/>
    <w:rsid w:val="005A4B5E"/>
    <w:rsid w:val="005A4BCE"/>
    <w:rsid w:val="005A4D7F"/>
    <w:rsid w:val="005A5389"/>
    <w:rsid w:val="005A57C4"/>
    <w:rsid w:val="005A5856"/>
    <w:rsid w:val="005A585A"/>
    <w:rsid w:val="005A5A14"/>
    <w:rsid w:val="005A5AB2"/>
    <w:rsid w:val="005A5CA2"/>
    <w:rsid w:val="005A60EB"/>
    <w:rsid w:val="005A665B"/>
    <w:rsid w:val="005A6946"/>
    <w:rsid w:val="005A6B7E"/>
    <w:rsid w:val="005A75B1"/>
    <w:rsid w:val="005B03CC"/>
    <w:rsid w:val="005B121D"/>
    <w:rsid w:val="005B150C"/>
    <w:rsid w:val="005B1AD7"/>
    <w:rsid w:val="005B2635"/>
    <w:rsid w:val="005B2E29"/>
    <w:rsid w:val="005B2E57"/>
    <w:rsid w:val="005B338D"/>
    <w:rsid w:val="005B3550"/>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D50"/>
    <w:rsid w:val="005B6979"/>
    <w:rsid w:val="005B6DEC"/>
    <w:rsid w:val="005B6E88"/>
    <w:rsid w:val="005B7166"/>
    <w:rsid w:val="005B7363"/>
    <w:rsid w:val="005B7386"/>
    <w:rsid w:val="005B7442"/>
    <w:rsid w:val="005B74FD"/>
    <w:rsid w:val="005B76CF"/>
    <w:rsid w:val="005B7F43"/>
    <w:rsid w:val="005C033A"/>
    <w:rsid w:val="005C0682"/>
    <w:rsid w:val="005C06DA"/>
    <w:rsid w:val="005C0A6C"/>
    <w:rsid w:val="005C0BD8"/>
    <w:rsid w:val="005C0E12"/>
    <w:rsid w:val="005C1159"/>
    <w:rsid w:val="005C1430"/>
    <w:rsid w:val="005C254C"/>
    <w:rsid w:val="005C25AC"/>
    <w:rsid w:val="005C27F7"/>
    <w:rsid w:val="005C2B04"/>
    <w:rsid w:val="005C2B5F"/>
    <w:rsid w:val="005C3076"/>
    <w:rsid w:val="005C3215"/>
    <w:rsid w:val="005C3326"/>
    <w:rsid w:val="005C338A"/>
    <w:rsid w:val="005C3478"/>
    <w:rsid w:val="005C38AA"/>
    <w:rsid w:val="005C3C88"/>
    <w:rsid w:val="005C3FA8"/>
    <w:rsid w:val="005C44B9"/>
    <w:rsid w:val="005C459C"/>
    <w:rsid w:val="005C4632"/>
    <w:rsid w:val="005C46FB"/>
    <w:rsid w:val="005C4A4D"/>
    <w:rsid w:val="005C4D49"/>
    <w:rsid w:val="005C5107"/>
    <w:rsid w:val="005C5151"/>
    <w:rsid w:val="005C51EE"/>
    <w:rsid w:val="005C5338"/>
    <w:rsid w:val="005C5E9F"/>
    <w:rsid w:val="005C6566"/>
    <w:rsid w:val="005C65CE"/>
    <w:rsid w:val="005C6749"/>
    <w:rsid w:val="005C6ED4"/>
    <w:rsid w:val="005C6F0E"/>
    <w:rsid w:val="005C70E7"/>
    <w:rsid w:val="005C7718"/>
    <w:rsid w:val="005C77AD"/>
    <w:rsid w:val="005C78B7"/>
    <w:rsid w:val="005C79A0"/>
    <w:rsid w:val="005C7ED3"/>
    <w:rsid w:val="005D0233"/>
    <w:rsid w:val="005D02DD"/>
    <w:rsid w:val="005D0DFF"/>
    <w:rsid w:val="005D1436"/>
    <w:rsid w:val="005D149D"/>
    <w:rsid w:val="005D174B"/>
    <w:rsid w:val="005D19FA"/>
    <w:rsid w:val="005D1BB0"/>
    <w:rsid w:val="005D200F"/>
    <w:rsid w:val="005D2131"/>
    <w:rsid w:val="005D23CC"/>
    <w:rsid w:val="005D24D7"/>
    <w:rsid w:val="005D27D1"/>
    <w:rsid w:val="005D2A2C"/>
    <w:rsid w:val="005D2B6F"/>
    <w:rsid w:val="005D2BB5"/>
    <w:rsid w:val="005D3CDD"/>
    <w:rsid w:val="005D4126"/>
    <w:rsid w:val="005D44EE"/>
    <w:rsid w:val="005D4A61"/>
    <w:rsid w:val="005D5048"/>
    <w:rsid w:val="005D5790"/>
    <w:rsid w:val="005D5C1C"/>
    <w:rsid w:val="005D5CF2"/>
    <w:rsid w:val="005D62F4"/>
    <w:rsid w:val="005D64A7"/>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786"/>
    <w:rsid w:val="005E197F"/>
    <w:rsid w:val="005E1A91"/>
    <w:rsid w:val="005E2150"/>
    <w:rsid w:val="005E262D"/>
    <w:rsid w:val="005E274B"/>
    <w:rsid w:val="005E2F8E"/>
    <w:rsid w:val="005E33F6"/>
    <w:rsid w:val="005E35B3"/>
    <w:rsid w:val="005E368E"/>
    <w:rsid w:val="005E3825"/>
    <w:rsid w:val="005E3BA1"/>
    <w:rsid w:val="005E3C66"/>
    <w:rsid w:val="005E48AA"/>
    <w:rsid w:val="005E51EC"/>
    <w:rsid w:val="005E5652"/>
    <w:rsid w:val="005E5AA7"/>
    <w:rsid w:val="005E5B2C"/>
    <w:rsid w:val="005E5C7E"/>
    <w:rsid w:val="005E61DE"/>
    <w:rsid w:val="005E6263"/>
    <w:rsid w:val="005E6304"/>
    <w:rsid w:val="005E6E01"/>
    <w:rsid w:val="005E72D8"/>
    <w:rsid w:val="005E7452"/>
    <w:rsid w:val="005E785F"/>
    <w:rsid w:val="005E793C"/>
    <w:rsid w:val="005E7AE0"/>
    <w:rsid w:val="005E7CB2"/>
    <w:rsid w:val="005F04F9"/>
    <w:rsid w:val="005F0B7D"/>
    <w:rsid w:val="005F0FB1"/>
    <w:rsid w:val="005F114E"/>
    <w:rsid w:val="005F13AB"/>
    <w:rsid w:val="005F1B50"/>
    <w:rsid w:val="005F2354"/>
    <w:rsid w:val="005F2429"/>
    <w:rsid w:val="005F2705"/>
    <w:rsid w:val="005F274F"/>
    <w:rsid w:val="005F2E22"/>
    <w:rsid w:val="005F3050"/>
    <w:rsid w:val="005F321C"/>
    <w:rsid w:val="005F3350"/>
    <w:rsid w:val="005F34A4"/>
    <w:rsid w:val="005F3561"/>
    <w:rsid w:val="005F3920"/>
    <w:rsid w:val="005F3971"/>
    <w:rsid w:val="005F3B18"/>
    <w:rsid w:val="005F4067"/>
    <w:rsid w:val="005F41A2"/>
    <w:rsid w:val="005F4539"/>
    <w:rsid w:val="005F457B"/>
    <w:rsid w:val="005F4706"/>
    <w:rsid w:val="005F4810"/>
    <w:rsid w:val="005F4877"/>
    <w:rsid w:val="005F4A18"/>
    <w:rsid w:val="005F4A64"/>
    <w:rsid w:val="005F4C07"/>
    <w:rsid w:val="005F4D4A"/>
    <w:rsid w:val="005F50CE"/>
    <w:rsid w:val="005F52E4"/>
    <w:rsid w:val="005F52E6"/>
    <w:rsid w:val="005F536D"/>
    <w:rsid w:val="005F5467"/>
    <w:rsid w:val="005F54A6"/>
    <w:rsid w:val="005F55E6"/>
    <w:rsid w:val="005F57E1"/>
    <w:rsid w:val="005F5E57"/>
    <w:rsid w:val="005F5EDF"/>
    <w:rsid w:val="005F60A7"/>
    <w:rsid w:val="005F6183"/>
    <w:rsid w:val="005F7039"/>
    <w:rsid w:val="005F783A"/>
    <w:rsid w:val="005F7F36"/>
    <w:rsid w:val="00600371"/>
    <w:rsid w:val="00600462"/>
    <w:rsid w:val="006005CA"/>
    <w:rsid w:val="0060090C"/>
    <w:rsid w:val="00600E75"/>
    <w:rsid w:val="00600E7D"/>
    <w:rsid w:val="00600EC0"/>
    <w:rsid w:val="00600F2E"/>
    <w:rsid w:val="006011CA"/>
    <w:rsid w:val="006017BC"/>
    <w:rsid w:val="006017FE"/>
    <w:rsid w:val="00601A7A"/>
    <w:rsid w:val="00601A8A"/>
    <w:rsid w:val="00601B01"/>
    <w:rsid w:val="00601CEB"/>
    <w:rsid w:val="006024B7"/>
    <w:rsid w:val="006029E9"/>
    <w:rsid w:val="00602D22"/>
    <w:rsid w:val="00602D7D"/>
    <w:rsid w:val="006037D9"/>
    <w:rsid w:val="006038F5"/>
    <w:rsid w:val="00603A0F"/>
    <w:rsid w:val="00603C76"/>
    <w:rsid w:val="00603DBA"/>
    <w:rsid w:val="00603DCC"/>
    <w:rsid w:val="00603E5F"/>
    <w:rsid w:val="006044C2"/>
    <w:rsid w:val="006046D0"/>
    <w:rsid w:val="006047EC"/>
    <w:rsid w:val="00605443"/>
    <w:rsid w:val="00605510"/>
    <w:rsid w:val="006055BD"/>
    <w:rsid w:val="006055D6"/>
    <w:rsid w:val="00605C47"/>
    <w:rsid w:val="00605CBD"/>
    <w:rsid w:val="006061F9"/>
    <w:rsid w:val="00606223"/>
    <w:rsid w:val="006069D1"/>
    <w:rsid w:val="00606AB2"/>
    <w:rsid w:val="00606E67"/>
    <w:rsid w:val="00607334"/>
    <w:rsid w:val="0060772A"/>
    <w:rsid w:val="006078FA"/>
    <w:rsid w:val="00607B15"/>
    <w:rsid w:val="00607C8B"/>
    <w:rsid w:val="0061069E"/>
    <w:rsid w:val="00610A53"/>
    <w:rsid w:val="00610B83"/>
    <w:rsid w:val="00610BD0"/>
    <w:rsid w:val="006110BB"/>
    <w:rsid w:val="006111F9"/>
    <w:rsid w:val="00611445"/>
    <w:rsid w:val="0061168C"/>
    <w:rsid w:val="00611BC7"/>
    <w:rsid w:val="00611F42"/>
    <w:rsid w:val="00611FC2"/>
    <w:rsid w:val="006122DF"/>
    <w:rsid w:val="006123FE"/>
    <w:rsid w:val="0061263E"/>
    <w:rsid w:val="00612A69"/>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6150"/>
    <w:rsid w:val="0061679B"/>
    <w:rsid w:val="00616875"/>
    <w:rsid w:val="0061747B"/>
    <w:rsid w:val="006176E8"/>
    <w:rsid w:val="00620068"/>
    <w:rsid w:val="00620121"/>
    <w:rsid w:val="0062015C"/>
    <w:rsid w:val="006201C8"/>
    <w:rsid w:val="00620541"/>
    <w:rsid w:val="00620573"/>
    <w:rsid w:val="006208F8"/>
    <w:rsid w:val="00620CBA"/>
    <w:rsid w:val="00620E85"/>
    <w:rsid w:val="006214E8"/>
    <w:rsid w:val="0062153B"/>
    <w:rsid w:val="006218AB"/>
    <w:rsid w:val="006218C5"/>
    <w:rsid w:val="00622179"/>
    <w:rsid w:val="0062248D"/>
    <w:rsid w:val="00622713"/>
    <w:rsid w:val="00622978"/>
    <w:rsid w:val="00622CE0"/>
    <w:rsid w:val="00622E40"/>
    <w:rsid w:val="00623146"/>
    <w:rsid w:val="0062350A"/>
    <w:rsid w:val="006239B2"/>
    <w:rsid w:val="006239C6"/>
    <w:rsid w:val="00623C25"/>
    <w:rsid w:val="006240C0"/>
    <w:rsid w:val="00624346"/>
    <w:rsid w:val="00624B0A"/>
    <w:rsid w:val="00624B65"/>
    <w:rsid w:val="00624D26"/>
    <w:rsid w:val="00624F98"/>
    <w:rsid w:val="006251CC"/>
    <w:rsid w:val="00625367"/>
    <w:rsid w:val="0062554B"/>
    <w:rsid w:val="00625D70"/>
    <w:rsid w:val="00625E39"/>
    <w:rsid w:val="00625F92"/>
    <w:rsid w:val="00626082"/>
    <w:rsid w:val="00626598"/>
    <w:rsid w:val="00626E22"/>
    <w:rsid w:val="00626E78"/>
    <w:rsid w:val="006276BA"/>
    <w:rsid w:val="006277F0"/>
    <w:rsid w:val="00627A8A"/>
    <w:rsid w:val="00627E1A"/>
    <w:rsid w:val="00630263"/>
    <w:rsid w:val="006304D5"/>
    <w:rsid w:val="00630D87"/>
    <w:rsid w:val="00631301"/>
    <w:rsid w:val="006313F5"/>
    <w:rsid w:val="00631A22"/>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66E"/>
    <w:rsid w:val="00634934"/>
    <w:rsid w:val="00634C71"/>
    <w:rsid w:val="00634E1A"/>
    <w:rsid w:val="006350DD"/>
    <w:rsid w:val="006351FE"/>
    <w:rsid w:val="006359A0"/>
    <w:rsid w:val="00636860"/>
    <w:rsid w:val="006374D2"/>
    <w:rsid w:val="00637509"/>
    <w:rsid w:val="006377DF"/>
    <w:rsid w:val="006379AD"/>
    <w:rsid w:val="00637B7D"/>
    <w:rsid w:val="006401DE"/>
    <w:rsid w:val="006402C7"/>
    <w:rsid w:val="00640336"/>
    <w:rsid w:val="006404D3"/>
    <w:rsid w:val="006406C5"/>
    <w:rsid w:val="006407D9"/>
    <w:rsid w:val="006409BE"/>
    <w:rsid w:val="00640C41"/>
    <w:rsid w:val="00640DF6"/>
    <w:rsid w:val="00640E38"/>
    <w:rsid w:val="006410E4"/>
    <w:rsid w:val="0064117F"/>
    <w:rsid w:val="00641630"/>
    <w:rsid w:val="0064166B"/>
    <w:rsid w:val="00641AF0"/>
    <w:rsid w:val="00641B27"/>
    <w:rsid w:val="00641DB7"/>
    <w:rsid w:val="006421AF"/>
    <w:rsid w:val="0064262F"/>
    <w:rsid w:val="00642693"/>
    <w:rsid w:val="00642D37"/>
    <w:rsid w:val="00642F62"/>
    <w:rsid w:val="00643006"/>
    <w:rsid w:val="006431DA"/>
    <w:rsid w:val="006431DB"/>
    <w:rsid w:val="00643A18"/>
    <w:rsid w:val="00643BE2"/>
    <w:rsid w:val="00643C26"/>
    <w:rsid w:val="00643D49"/>
    <w:rsid w:val="00644868"/>
    <w:rsid w:val="00644C14"/>
    <w:rsid w:val="00644C9F"/>
    <w:rsid w:val="00645006"/>
    <w:rsid w:val="006450CC"/>
    <w:rsid w:val="006452DD"/>
    <w:rsid w:val="00645472"/>
    <w:rsid w:val="0064556B"/>
    <w:rsid w:val="00645804"/>
    <w:rsid w:val="006459E2"/>
    <w:rsid w:val="00645CD9"/>
    <w:rsid w:val="00645D7E"/>
    <w:rsid w:val="00646434"/>
    <w:rsid w:val="00646643"/>
    <w:rsid w:val="00646D13"/>
    <w:rsid w:val="00646D5A"/>
    <w:rsid w:val="00646FE1"/>
    <w:rsid w:val="0064799B"/>
    <w:rsid w:val="006479BB"/>
    <w:rsid w:val="00647BC9"/>
    <w:rsid w:val="00647D67"/>
    <w:rsid w:val="00650C4A"/>
    <w:rsid w:val="00650E53"/>
    <w:rsid w:val="00650ED6"/>
    <w:rsid w:val="0065101E"/>
    <w:rsid w:val="006512C1"/>
    <w:rsid w:val="0065142A"/>
    <w:rsid w:val="00651688"/>
    <w:rsid w:val="0065178C"/>
    <w:rsid w:val="00651AEA"/>
    <w:rsid w:val="00651AFE"/>
    <w:rsid w:val="00651B15"/>
    <w:rsid w:val="00651C44"/>
    <w:rsid w:val="00652356"/>
    <w:rsid w:val="00652394"/>
    <w:rsid w:val="006527C9"/>
    <w:rsid w:val="00652FAF"/>
    <w:rsid w:val="006533C6"/>
    <w:rsid w:val="006536FA"/>
    <w:rsid w:val="00653738"/>
    <w:rsid w:val="006539FE"/>
    <w:rsid w:val="0065453B"/>
    <w:rsid w:val="00654578"/>
    <w:rsid w:val="006545EA"/>
    <w:rsid w:val="00654BAE"/>
    <w:rsid w:val="00654BDE"/>
    <w:rsid w:val="00654EF6"/>
    <w:rsid w:val="00655631"/>
    <w:rsid w:val="00655BC0"/>
    <w:rsid w:val="00655CCC"/>
    <w:rsid w:val="0065622D"/>
    <w:rsid w:val="006562D0"/>
    <w:rsid w:val="006563F3"/>
    <w:rsid w:val="006566AA"/>
    <w:rsid w:val="00656F28"/>
    <w:rsid w:val="00657032"/>
    <w:rsid w:val="006574FB"/>
    <w:rsid w:val="0065763A"/>
    <w:rsid w:val="00657BFA"/>
    <w:rsid w:val="0066038B"/>
    <w:rsid w:val="00660A03"/>
    <w:rsid w:val="00660BFA"/>
    <w:rsid w:val="00660BFE"/>
    <w:rsid w:val="00661066"/>
    <w:rsid w:val="00661608"/>
    <w:rsid w:val="00661913"/>
    <w:rsid w:val="00661BF8"/>
    <w:rsid w:val="00662113"/>
    <w:rsid w:val="006622BB"/>
    <w:rsid w:val="006623CC"/>
    <w:rsid w:val="00662419"/>
    <w:rsid w:val="00662949"/>
    <w:rsid w:val="00663132"/>
    <w:rsid w:val="00663145"/>
    <w:rsid w:val="0066355E"/>
    <w:rsid w:val="00663580"/>
    <w:rsid w:val="00663607"/>
    <w:rsid w:val="00663CB3"/>
    <w:rsid w:val="00663DFF"/>
    <w:rsid w:val="00663E55"/>
    <w:rsid w:val="00663E99"/>
    <w:rsid w:val="0066425A"/>
    <w:rsid w:val="00664277"/>
    <w:rsid w:val="00664371"/>
    <w:rsid w:val="006644BB"/>
    <w:rsid w:val="0066452B"/>
    <w:rsid w:val="00664A3B"/>
    <w:rsid w:val="00664AA1"/>
    <w:rsid w:val="00664FE6"/>
    <w:rsid w:val="00665106"/>
    <w:rsid w:val="0066581A"/>
    <w:rsid w:val="006659AB"/>
    <w:rsid w:val="006659D5"/>
    <w:rsid w:val="00665AF6"/>
    <w:rsid w:val="00665B52"/>
    <w:rsid w:val="00665CD1"/>
    <w:rsid w:val="00665D69"/>
    <w:rsid w:val="00665E22"/>
    <w:rsid w:val="00665F6B"/>
    <w:rsid w:val="00666001"/>
    <w:rsid w:val="00666373"/>
    <w:rsid w:val="006663F2"/>
    <w:rsid w:val="00666551"/>
    <w:rsid w:val="00666676"/>
    <w:rsid w:val="0066673C"/>
    <w:rsid w:val="00666CA7"/>
    <w:rsid w:val="00666D8E"/>
    <w:rsid w:val="006672F9"/>
    <w:rsid w:val="00667310"/>
    <w:rsid w:val="006676A1"/>
    <w:rsid w:val="0066775D"/>
    <w:rsid w:val="00667E0B"/>
    <w:rsid w:val="00667EAE"/>
    <w:rsid w:val="00667EC1"/>
    <w:rsid w:val="0067002B"/>
    <w:rsid w:val="0067038F"/>
    <w:rsid w:val="006703CD"/>
    <w:rsid w:val="00670C2F"/>
    <w:rsid w:val="00670DEC"/>
    <w:rsid w:val="00670E00"/>
    <w:rsid w:val="00670F32"/>
    <w:rsid w:val="0067110F"/>
    <w:rsid w:val="006712F9"/>
    <w:rsid w:val="006717F3"/>
    <w:rsid w:val="00671994"/>
    <w:rsid w:val="00671CAA"/>
    <w:rsid w:val="00671EA0"/>
    <w:rsid w:val="00671EF1"/>
    <w:rsid w:val="00671FEC"/>
    <w:rsid w:val="006730F1"/>
    <w:rsid w:val="00673763"/>
    <w:rsid w:val="006738EC"/>
    <w:rsid w:val="00673905"/>
    <w:rsid w:val="00673B25"/>
    <w:rsid w:val="00673C8D"/>
    <w:rsid w:val="00674223"/>
    <w:rsid w:val="00674ADA"/>
    <w:rsid w:val="00674C30"/>
    <w:rsid w:val="00674D82"/>
    <w:rsid w:val="006750FE"/>
    <w:rsid w:val="0067525C"/>
    <w:rsid w:val="00675504"/>
    <w:rsid w:val="0067554D"/>
    <w:rsid w:val="00675684"/>
    <w:rsid w:val="00675A2C"/>
    <w:rsid w:val="00675B07"/>
    <w:rsid w:val="00676031"/>
    <w:rsid w:val="00676159"/>
    <w:rsid w:val="006765D1"/>
    <w:rsid w:val="006766BB"/>
    <w:rsid w:val="006767A3"/>
    <w:rsid w:val="00676841"/>
    <w:rsid w:val="00676984"/>
    <w:rsid w:val="00676D25"/>
    <w:rsid w:val="0067704A"/>
    <w:rsid w:val="006772D2"/>
    <w:rsid w:val="006773DB"/>
    <w:rsid w:val="0067754A"/>
    <w:rsid w:val="006777E7"/>
    <w:rsid w:val="00677A30"/>
    <w:rsid w:val="00677C47"/>
    <w:rsid w:val="00677D1E"/>
    <w:rsid w:val="006800A3"/>
    <w:rsid w:val="006806EE"/>
    <w:rsid w:val="0068092A"/>
    <w:rsid w:val="00680C0C"/>
    <w:rsid w:val="006819B7"/>
    <w:rsid w:val="00681AFD"/>
    <w:rsid w:val="00681B48"/>
    <w:rsid w:val="00681D2E"/>
    <w:rsid w:val="00681E6C"/>
    <w:rsid w:val="006820D2"/>
    <w:rsid w:val="00682544"/>
    <w:rsid w:val="006825B6"/>
    <w:rsid w:val="00682846"/>
    <w:rsid w:val="00682A96"/>
    <w:rsid w:val="00682D0A"/>
    <w:rsid w:val="006834D6"/>
    <w:rsid w:val="0068360F"/>
    <w:rsid w:val="00684486"/>
    <w:rsid w:val="0068463C"/>
    <w:rsid w:val="00684686"/>
    <w:rsid w:val="0068547B"/>
    <w:rsid w:val="006854AB"/>
    <w:rsid w:val="006856C9"/>
    <w:rsid w:val="00685D68"/>
    <w:rsid w:val="006863FB"/>
    <w:rsid w:val="0068686B"/>
    <w:rsid w:val="00686930"/>
    <w:rsid w:val="00686B6B"/>
    <w:rsid w:val="00686EAE"/>
    <w:rsid w:val="006871EE"/>
    <w:rsid w:val="00687528"/>
    <w:rsid w:val="0068782D"/>
    <w:rsid w:val="00687A7F"/>
    <w:rsid w:val="00687AE3"/>
    <w:rsid w:val="00687CC2"/>
    <w:rsid w:val="00687E95"/>
    <w:rsid w:val="00687EF6"/>
    <w:rsid w:val="00690729"/>
    <w:rsid w:val="00690973"/>
    <w:rsid w:val="006910DB"/>
    <w:rsid w:val="00691380"/>
    <w:rsid w:val="006914A3"/>
    <w:rsid w:val="00691BDB"/>
    <w:rsid w:val="00691E79"/>
    <w:rsid w:val="00691E7A"/>
    <w:rsid w:val="00692111"/>
    <w:rsid w:val="00692509"/>
    <w:rsid w:val="00692972"/>
    <w:rsid w:val="00692E5D"/>
    <w:rsid w:val="00692FD6"/>
    <w:rsid w:val="00693282"/>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6DC4"/>
    <w:rsid w:val="00697554"/>
    <w:rsid w:val="006975AC"/>
    <w:rsid w:val="00697873"/>
    <w:rsid w:val="00697CCF"/>
    <w:rsid w:val="00697DE5"/>
    <w:rsid w:val="00697FA5"/>
    <w:rsid w:val="006A0095"/>
    <w:rsid w:val="006A065C"/>
    <w:rsid w:val="006A092C"/>
    <w:rsid w:val="006A12E7"/>
    <w:rsid w:val="006A157B"/>
    <w:rsid w:val="006A15AB"/>
    <w:rsid w:val="006A1646"/>
    <w:rsid w:val="006A175A"/>
    <w:rsid w:val="006A2007"/>
    <w:rsid w:val="006A204E"/>
    <w:rsid w:val="006A24A8"/>
    <w:rsid w:val="006A270E"/>
    <w:rsid w:val="006A29AB"/>
    <w:rsid w:val="006A2FC9"/>
    <w:rsid w:val="006A331B"/>
    <w:rsid w:val="006A3A07"/>
    <w:rsid w:val="006A40A6"/>
    <w:rsid w:val="006A464C"/>
    <w:rsid w:val="006A4916"/>
    <w:rsid w:val="006A4C58"/>
    <w:rsid w:val="006A4CD3"/>
    <w:rsid w:val="006A4D3D"/>
    <w:rsid w:val="006A4D9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648"/>
    <w:rsid w:val="006A7800"/>
    <w:rsid w:val="006A789B"/>
    <w:rsid w:val="006A78D9"/>
    <w:rsid w:val="006B00AC"/>
    <w:rsid w:val="006B00D5"/>
    <w:rsid w:val="006B0358"/>
    <w:rsid w:val="006B0417"/>
    <w:rsid w:val="006B0F30"/>
    <w:rsid w:val="006B11B6"/>
    <w:rsid w:val="006B1392"/>
    <w:rsid w:val="006B1708"/>
    <w:rsid w:val="006B1855"/>
    <w:rsid w:val="006B231E"/>
    <w:rsid w:val="006B2877"/>
    <w:rsid w:val="006B2893"/>
    <w:rsid w:val="006B289A"/>
    <w:rsid w:val="006B344B"/>
    <w:rsid w:val="006B35E1"/>
    <w:rsid w:val="006B36B5"/>
    <w:rsid w:val="006B38FD"/>
    <w:rsid w:val="006B3CDF"/>
    <w:rsid w:val="006B3E58"/>
    <w:rsid w:val="006B3E5B"/>
    <w:rsid w:val="006B456F"/>
    <w:rsid w:val="006B4605"/>
    <w:rsid w:val="006B499A"/>
    <w:rsid w:val="006B49F1"/>
    <w:rsid w:val="006B4C00"/>
    <w:rsid w:val="006B5413"/>
    <w:rsid w:val="006B5538"/>
    <w:rsid w:val="006B5769"/>
    <w:rsid w:val="006B57CC"/>
    <w:rsid w:val="006B58B6"/>
    <w:rsid w:val="006B591A"/>
    <w:rsid w:val="006B59A6"/>
    <w:rsid w:val="006B5F06"/>
    <w:rsid w:val="006B5F44"/>
    <w:rsid w:val="006B61B0"/>
    <w:rsid w:val="006B637A"/>
    <w:rsid w:val="006B639C"/>
    <w:rsid w:val="006B6C73"/>
    <w:rsid w:val="006B7228"/>
    <w:rsid w:val="006B7331"/>
    <w:rsid w:val="006B7491"/>
    <w:rsid w:val="006B7561"/>
    <w:rsid w:val="006B767B"/>
    <w:rsid w:val="006B783F"/>
    <w:rsid w:val="006B7896"/>
    <w:rsid w:val="006B7AA0"/>
    <w:rsid w:val="006B7CCF"/>
    <w:rsid w:val="006B7DE3"/>
    <w:rsid w:val="006B7F16"/>
    <w:rsid w:val="006C049C"/>
    <w:rsid w:val="006C04FE"/>
    <w:rsid w:val="006C071C"/>
    <w:rsid w:val="006C0CE5"/>
    <w:rsid w:val="006C0E2F"/>
    <w:rsid w:val="006C0EC1"/>
    <w:rsid w:val="006C0FAF"/>
    <w:rsid w:val="006C1123"/>
    <w:rsid w:val="006C11CD"/>
    <w:rsid w:val="006C1227"/>
    <w:rsid w:val="006C12B6"/>
    <w:rsid w:val="006C1412"/>
    <w:rsid w:val="006C14DD"/>
    <w:rsid w:val="006C177D"/>
    <w:rsid w:val="006C1FDD"/>
    <w:rsid w:val="006C2302"/>
    <w:rsid w:val="006C247C"/>
    <w:rsid w:val="006C2599"/>
    <w:rsid w:val="006C28EE"/>
    <w:rsid w:val="006C2B19"/>
    <w:rsid w:val="006C2E2C"/>
    <w:rsid w:val="006C2FE3"/>
    <w:rsid w:val="006C3143"/>
    <w:rsid w:val="006C3583"/>
    <w:rsid w:val="006C35C2"/>
    <w:rsid w:val="006C393A"/>
    <w:rsid w:val="006C4000"/>
    <w:rsid w:val="006C423A"/>
    <w:rsid w:val="006C4C17"/>
    <w:rsid w:val="006C4CAF"/>
    <w:rsid w:val="006C5034"/>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41A"/>
    <w:rsid w:val="006D15FC"/>
    <w:rsid w:val="006D1B21"/>
    <w:rsid w:val="006D20D6"/>
    <w:rsid w:val="006D2543"/>
    <w:rsid w:val="006D2624"/>
    <w:rsid w:val="006D276D"/>
    <w:rsid w:val="006D2795"/>
    <w:rsid w:val="006D2984"/>
    <w:rsid w:val="006D29C4"/>
    <w:rsid w:val="006D2D35"/>
    <w:rsid w:val="006D2EA0"/>
    <w:rsid w:val="006D3C67"/>
    <w:rsid w:val="006D3E32"/>
    <w:rsid w:val="006D4803"/>
    <w:rsid w:val="006D4AB0"/>
    <w:rsid w:val="006D4BF5"/>
    <w:rsid w:val="006D4CF0"/>
    <w:rsid w:val="006D4DFF"/>
    <w:rsid w:val="006D5424"/>
    <w:rsid w:val="006D550F"/>
    <w:rsid w:val="006D5568"/>
    <w:rsid w:val="006D5571"/>
    <w:rsid w:val="006D5D9A"/>
    <w:rsid w:val="006D62B8"/>
    <w:rsid w:val="006D6525"/>
    <w:rsid w:val="006D70DC"/>
    <w:rsid w:val="006D75DB"/>
    <w:rsid w:val="006D76E6"/>
    <w:rsid w:val="006D770C"/>
    <w:rsid w:val="006D7767"/>
    <w:rsid w:val="006D7819"/>
    <w:rsid w:val="006E00CA"/>
    <w:rsid w:val="006E0405"/>
    <w:rsid w:val="006E097F"/>
    <w:rsid w:val="006E0F8D"/>
    <w:rsid w:val="006E0FA1"/>
    <w:rsid w:val="006E159C"/>
    <w:rsid w:val="006E1782"/>
    <w:rsid w:val="006E1CC2"/>
    <w:rsid w:val="006E1FF5"/>
    <w:rsid w:val="006E2092"/>
    <w:rsid w:val="006E2281"/>
    <w:rsid w:val="006E22DB"/>
    <w:rsid w:val="006E24C9"/>
    <w:rsid w:val="006E2992"/>
    <w:rsid w:val="006E2A82"/>
    <w:rsid w:val="006E2E17"/>
    <w:rsid w:val="006E2F1D"/>
    <w:rsid w:val="006E2F6C"/>
    <w:rsid w:val="006E301B"/>
    <w:rsid w:val="006E3113"/>
    <w:rsid w:val="006E36C3"/>
    <w:rsid w:val="006E38C9"/>
    <w:rsid w:val="006E398D"/>
    <w:rsid w:val="006E3A3B"/>
    <w:rsid w:val="006E4116"/>
    <w:rsid w:val="006E4445"/>
    <w:rsid w:val="006E4980"/>
    <w:rsid w:val="006E4E32"/>
    <w:rsid w:val="006E4EC9"/>
    <w:rsid w:val="006E4F8B"/>
    <w:rsid w:val="006E50B3"/>
    <w:rsid w:val="006E55DF"/>
    <w:rsid w:val="006E5A2D"/>
    <w:rsid w:val="006E604F"/>
    <w:rsid w:val="006E6CDD"/>
    <w:rsid w:val="006E7383"/>
    <w:rsid w:val="006E758C"/>
    <w:rsid w:val="006E769B"/>
    <w:rsid w:val="006E77B9"/>
    <w:rsid w:val="006E7D6E"/>
    <w:rsid w:val="006E7FD6"/>
    <w:rsid w:val="006F0279"/>
    <w:rsid w:val="006F02F4"/>
    <w:rsid w:val="006F0AB0"/>
    <w:rsid w:val="006F0AF2"/>
    <w:rsid w:val="006F0F5C"/>
    <w:rsid w:val="006F0F97"/>
    <w:rsid w:val="006F0F9E"/>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422"/>
    <w:rsid w:val="006F3593"/>
    <w:rsid w:val="006F383D"/>
    <w:rsid w:val="006F3CE8"/>
    <w:rsid w:val="006F3D1A"/>
    <w:rsid w:val="006F3DAA"/>
    <w:rsid w:val="006F3E73"/>
    <w:rsid w:val="006F403D"/>
    <w:rsid w:val="006F4052"/>
    <w:rsid w:val="006F42DC"/>
    <w:rsid w:val="006F448B"/>
    <w:rsid w:val="006F4714"/>
    <w:rsid w:val="006F4B59"/>
    <w:rsid w:val="006F5356"/>
    <w:rsid w:val="006F577D"/>
    <w:rsid w:val="006F585E"/>
    <w:rsid w:val="006F6C3B"/>
    <w:rsid w:val="006F6FEC"/>
    <w:rsid w:val="006F745C"/>
    <w:rsid w:val="006F7B86"/>
    <w:rsid w:val="006F7CD7"/>
    <w:rsid w:val="0070074B"/>
    <w:rsid w:val="0070076E"/>
    <w:rsid w:val="0070088A"/>
    <w:rsid w:val="00700D8E"/>
    <w:rsid w:val="007011C5"/>
    <w:rsid w:val="00701764"/>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69E"/>
    <w:rsid w:val="00704B63"/>
    <w:rsid w:val="00704CDE"/>
    <w:rsid w:val="00704D3E"/>
    <w:rsid w:val="00704F30"/>
    <w:rsid w:val="007051DB"/>
    <w:rsid w:val="007057DF"/>
    <w:rsid w:val="007058AA"/>
    <w:rsid w:val="00705DF9"/>
    <w:rsid w:val="00706228"/>
    <w:rsid w:val="00706638"/>
    <w:rsid w:val="0070681D"/>
    <w:rsid w:val="0070760A"/>
    <w:rsid w:val="00707792"/>
    <w:rsid w:val="00707A30"/>
    <w:rsid w:val="00707C80"/>
    <w:rsid w:val="007100C5"/>
    <w:rsid w:val="00710166"/>
    <w:rsid w:val="007104B1"/>
    <w:rsid w:val="007105EE"/>
    <w:rsid w:val="0071079F"/>
    <w:rsid w:val="007108F4"/>
    <w:rsid w:val="00710995"/>
    <w:rsid w:val="007109A3"/>
    <w:rsid w:val="00710F38"/>
    <w:rsid w:val="00711410"/>
    <w:rsid w:val="0071162F"/>
    <w:rsid w:val="007116C1"/>
    <w:rsid w:val="007117A0"/>
    <w:rsid w:val="00711C6F"/>
    <w:rsid w:val="00711D39"/>
    <w:rsid w:val="007125A4"/>
    <w:rsid w:val="007125E4"/>
    <w:rsid w:val="00712889"/>
    <w:rsid w:val="007128DE"/>
    <w:rsid w:val="0071290D"/>
    <w:rsid w:val="0071295E"/>
    <w:rsid w:val="00712B40"/>
    <w:rsid w:val="00712B9E"/>
    <w:rsid w:val="00712BC5"/>
    <w:rsid w:val="007137DA"/>
    <w:rsid w:val="00713D67"/>
    <w:rsid w:val="00713E18"/>
    <w:rsid w:val="00714081"/>
    <w:rsid w:val="00714093"/>
    <w:rsid w:val="007141B4"/>
    <w:rsid w:val="00714363"/>
    <w:rsid w:val="00714593"/>
    <w:rsid w:val="00714AA2"/>
    <w:rsid w:val="00715076"/>
    <w:rsid w:val="007150CA"/>
    <w:rsid w:val="00715326"/>
    <w:rsid w:val="007153BB"/>
    <w:rsid w:val="00715799"/>
    <w:rsid w:val="00715A90"/>
    <w:rsid w:val="00715B99"/>
    <w:rsid w:val="00715EC3"/>
    <w:rsid w:val="007160E4"/>
    <w:rsid w:val="007166E1"/>
    <w:rsid w:val="0071711A"/>
    <w:rsid w:val="00717669"/>
    <w:rsid w:val="0071791A"/>
    <w:rsid w:val="00720008"/>
    <w:rsid w:val="0072024F"/>
    <w:rsid w:val="0072034F"/>
    <w:rsid w:val="0072054F"/>
    <w:rsid w:val="00720715"/>
    <w:rsid w:val="00720AD8"/>
    <w:rsid w:val="00720D17"/>
    <w:rsid w:val="00721099"/>
    <w:rsid w:val="00721626"/>
    <w:rsid w:val="00721773"/>
    <w:rsid w:val="00721777"/>
    <w:rsid w:val="00721925"/>
    <w:rsid w:val="00721C88"/>
    <w:rsid w:val="00721FED"/>
    <w:rsid w:val="007220A3"/>
    <w:rsid w:val="00722237"/>
    <w:rsid w:val="00722543"/>
    <w:rsid w:val="00722915"/>
    <w:rsid w:val="00722EB4"/>
    <w:rsid w:val="00722EBA"/>
    <w:rsid w:val="00723170"/>
    <w:rsid w:val="007238CF"/>
    <w:rsid w:val="00723B70"/>
    <w:rsid w:val="00723FB6"/>
    <w:rsid w:val="007244BA"/>
    <w:rsid w:val="007244EA"/>
    <w:rsid w:val="00724963"/>
    <w:rsid w:val="00724E53"/>
    <w:rsid w:val="0072535D"/>
    <w:rsid w:val="00725689"/>
    <w:rsid w:val="00725731"/>
    <w:rsid w:val="007259EF"/>
    <w:rsid w:val="0072652D"/>
    <w:rsid w:val="00726F58"/>
    <w:rsid w:val="00727280"/>
    <w:rsid w:val="00727533"/>
    <w:rsid w:val="00727B60"/>
    <w:rsid w:val="00727DE0"/>
    <w:rsid w:val="0073012E"/>
    <w:rsid w:val="007307E8"/>
    <w:rsid w:val="00730806"/>
    <w:rsid w:val="00730817"/>
    <w:rsid w:val="007309E1"/>
    <w:rsid w:val="00730BA6"/>
    <w:rsid w:val="00730E23"/>
    <w:rsid w:val="00730F0A"/>
    <w:rsid w:val="007312E9"/>
    <w:rsid w:val="00731650"/>
    <w:rsid w:val="00731B86"/>
    <w:rsid w:val="00732055"/>
    <w:rsid w:val="0073232E"/>
    <w:rsid w:val="007325BF"/>
    <w:rsid w:val="007326C6"/>
    <w:rsid w:val="00732A57"/>
    <w:rsid w:val="00732FA8"/>
    <w:rsid w:val="007335E0"/>
    <w:rsid w:val="007337F7"/>
    <w:rsid w:val="00733941"/>
    <w:rsid w:val="0073399D"/>
    <w:rsid w:val="0073444E"/>
    <w:rsid w:val="00734496"/>
    <w:rsid w:val="007344C9"/>
    <w:rsid w:val="0073497F"/>
    <w:rsid w:val="00734A05"/>
    <w:rsid w:val="00734AEC"/>
    <w:rsid w:val="00734D04"/>
    <w:rsid w:val="00734EEB"/>
    <w:rsid w:val="00734EF2"/>
    <w:rsid w:val="00734F94"/>
    <w:rsid w:val="00734FA4"/>
    <w:rsid w:val="007353BD"/>
    <w:rsid w:val="007354C7"/>
    <w:rsid w:val="0073554E"/>
    <w:rsid w:val="00735786"/>
    <w:rsid w:val="007357AB"/>
    <w:rsid w:val="00735CA2"/>
    <w:rsid w:val="00735EAA"/>
    <w:rsid w:val="0073610B"/>
    <w:rsid w:val="007365AF"/>
    <w:rsid w:val="00736944"/>
    <w:rsid w:val="00736A63"/>
    <w:rsid w:val="00736D76"/>
    <w:rsid w:val="00737085"/>
    <w:rsid w:val="007372BC"/>
    <w:rsid w:val="007373A2"/>
    <w:rsid w:val="00737AB0"/>
    <w:rsid w:val="007406E8"/>
    <w:rsid w:val="00740D08"/>
    <w:rsid w:val="0074132B"/>
    <w:rsid w:val="0074155B"/>
    <w:rsid w:val="00741B84"/>
    <w:rsid w:val="00741CA7"/>
    <w:rsid w:val="00741CDB"/>
    <w:rsid w:val="00742419"/>
    <w:rsid w:val="007425F8"/>
    <w:rsid w:val="007427BF"/>
    <w:rsid w:val="00742857"/>
    <w:rsid w:val="00742CE6"/>
    <w:rsid w:val="00742D99"/>
    <w:rsid w:val="00743248"/>
    <w:rsid w:val="007432F0"/>
    <w:rsid w:val="00743AE4"/>
    <w:rsid w:val="00743D6F"/>
    <w:rsid w:val="00743E0C"/>
    <w:rsid w:val="00743F2E"/>
    <w:rsid w:val="007443C7"/>
    <w:rsid w:val="007445B5"/>
    <w:rsid w:val="0074495E"/>
    <w:rsid w:val="00744A17"/>
    <w:rsid w:val="00744C0B"/>
    <w:rsid w:val="00744E0A"/>
    <w:rsid w:val="00744E23"/>
    <w:rsid w:val="00744F08"/>
    <w:rsid w:val="00745192"/>
    <w:rsid w:val="00745421"/>
    <w:rsid w:val="0074557A"/>
    <w:rsid w:val="007456C2"/>
    <w:rsid w:val="00745860"/>
    <w:rsid w:val="0074598C"/>
    <w:rsid w:val="00745D81"/>
    <w:rsid w:val="00745E32"/>
    <w:rsid w:val="00745F15"/>
    <w:rsid w:val="00745FC7"/>
    <w:rsid w:val="0074647D"/>
    <w:rsid w:val="00746482"/>
    <w:rsid w:val="007464C4"/>
    <w:rsid w:val="0074655C"/>
    <w:rsid w:val="007468D8"/>
    <w:rsid w:val="00746A18"/>
    <w:rsid w:val="00746A66"/>
    <w:rsid w:val="00746A80"/>
    <w:rsid w:val="00746DCD"/>
    <w:rsid w:val="00746FF3"/>
    <w:rsid w:val="00747053"/>
    <w:rsid w:val="00747106"/>
    <w:rsid w:val="0074733C"/>
    <w:rsid w:val="0074769C"/>
    <w:rsid w:val="007478A0"/>
    <w:rsid w:val="00747BDA"/>
    <w:rsid w:val="00747D0A"/>
    <w:rsid w:val="00747F28"/>
    <w:rsid w:val="00747FB9"/>
    <w:rsid w:val="00750317"/>
    <w:rsid w:val="007508AD"/>
    <w:rsid w:val="00750DBD"/>
    <w:rsid w:val="00751024"/>
    <w:rsid w:val="00751974"/>
    <w:rsid w:val="00751FE8"/>
    <w:rsid w:val="007524F7"/>
    <w:rsid w:val="007527D2"/>
    <w:rsid w:val="00752AC2"/>
    <w:rsid w:val="00752B9E"/>
    <w:rsid w:val="00752F6B"/>
    <w:rsid w:val="0075321D"/>
    <w:rsid w:val="00753279"/>
    <w:rsid w:val="00754018"/>
    <w:rsid w:val="007541E6"/>
    <w:rsid w:val="00754472"/>
    <w:rsid w:val="007547DE"/>
    <w:rsid w:val="0075485B"/>
    <w:rsid w:val="007554E8"/>
    <w:rsid w:val="0075592D"/>
    <w:rsid w:val="00755B76"/>
    <w:rsid w:val="00755D90"/>
    <w:rsid w:val="00755EA3"/>
    <w:rsid w:val="00755F72"/>
    <w:rsid w:val="00755FB2"/>
    <w:rsid w:val="00756029"/>
    <w:rsid w:val="0075654C"/>
    <w:rsid w:val="00756AF7"/>
    <w:rsid w:val="007578FE"/>
    <w:rsid w:val="00757B85"/>
    <w:rsid w:val="00757E63"/>
    <w:rsid w:val="00757EFE"/>
    <w:rsid w:val="007608C3"/>
    <w:rsid w:val="00760EB1"/>
    <w:rsid w:val="00760F67"/>
    <w:rsid w:val="00761EFD"/>
    <w:rsid w:val="00762198"/>
    <w:rsid w:val="007623EB"/>
    <w:rsid w:val="0076242C"/>
    <w:rsid w:val="0076258B"/>
    <w:rsid w:val="00762CE9"/>
    <w:rsid w:val="00762F17"/>
    <w:rsid w:val="00762FAD"/>
    <w:rsid w:val="0076376C"/>
    <w:rsid w:val="00763A71"/>
    <w:rsid w:val="00763F7E"/>
    <w:rsid w:val="00764312"/>
    <w:rsid w:val="00764CB1"/>
    <w:rsid w:val="007656A8"/>
    <w:rsid w:val="00765759"/>
    <w:rsid w:val="00765F75"/>
    <w:rsid w:val="007661FB"/>
    <w:rsid w:val="007667A1"/>
    <w:rsid w:val="007667BF"/>
    <w:rsid w:val="007667D3"/>
    <w:rsid w:val="007669E0"/>
    <w:rsid w:val="00766C36"/>
    <w:rsid w:val="00766DB0"/>
    <w:rsid w:val="00767CEB"/>
    <w:rsid w:val="00767E82"/>
    <w:rsid w:val="00770589"/>
    <w:rsid w:val="0077061A"/>
    <w:rsid w:val="007709DA"/>
    <w:rsid w:val="00770C53"/>
    <w:rsid w:val="00770E20"/>
    <w:rsid w:val="00771135"/>
    <w:rsid w:val="0077134B"/>
    <w:rsid w:val="007713EE"/>
    <w:rsid w:val="00771551"/>
    <w:rsid w:val="00771A06"/>
    <w:rsid w:val="00771A18"/>
    <w:rsid w:val="00771F69"/>
    <w:rsid w:val="00771FC4"/>
    <w:rsid w:val="007722A8"/>
    <w:rsid w:val="00772654"/>
    <w:rsid w:val="00772AA0"/>
    <w:rsid w:val="00772BF0"/>
    <w:rsid w:val="00772D23"/>
    <w:rsid w:val="00772E37"/>
    <w:rsid w:val="00772FEB"/>
    <w:rsid w:val="0077344F"/>
    <w:rsid w:val="00773788"/>
    <w:rsid w:val="00773C2C"/>
    <w:rsid w:val="00774441"/>
    <w:rsid w:val="00774598"/>
    <w:rsid w:val="007752A9"/>
    <w:rsid w:val="00775484"/>
    <w:rsid w:val="007754A4"/>
    <w:rsid w:val="0077573C"/>
    <w:rsid w:val="00775746"/>
    <w:rsid w:val="00775AAC"/>
    <w:rsid w:val="00775B76"/>
    <w:rsid w:val="00775D93"/>
    <w:rsid w:val="00775E10"/>
    <w:rsid w:val="00775F9F"/>
    <w:rsid w:val="00776590"/>
    <w:rsid w:val="00776595"/>
    <w:rsid w:val="0077677F"/>
    <w:rsid w:val="007768F5"/>
    <w:rsid w:val="007768FC"/>
    <w:rsid w:val="00776EE9"/>
    <w:rsid w:val="007773E0"/>
    <w:rsid w:val="0077744F"/>
    <w:rsid w:val="0077784D"/>
    <w:rsid w:val="007778C5"/>
    <w:rsid w:val="007800A3"/>
    <w:rsid w:val="007800A6"/>
    <w:rsid w:val="00780B9D"/>
    <w:rsid w:val="0078103E"/>
    <w:rsid w:val="007811CE"/>
    <w:rsid w:val="007813F1"/>
    <w:rsid w:val="007817A4"/>
    <w:rsid w:val="007817E1"/>
    <w:rsid w:val="00781BDB"/>
    <w:rsid w:val="00781C30"/>
    <w:rsid w:val="00782DCC"/>
    <w:rsid w:val="0078343E"/>
    <w:rsid w:val="0078358C"/>
    <w:rsid w:val="007835AF"/>
    <w:rsid w:val="007836FD"/>
    <w:rsid w:val="007837C5"/>
    <w:rsid w:val="0078384C"/>
    <w:rsid w:val="007838A5"/>
    <w:rsid w:val="00783D36"/>
    <w:rsid w:val="007846A1"/>
    <w:rsid w:val="00784C66"/>
    <w:rsid w:val="00784C97"/>
    <w:rsid w:val="00784CE0"/>
    <w:rsid w:val="00784E13"/>
    <w:rsid w:val="00784EF8"/>
    <w:rsid w:val="00784F01"/>
    <w:rsid w:val="00784F5C"/>
    <w:rsid w:val="00785013"/>
    <w:rsid w:val="007850CC"/>
    <w:rsid w:val="0078594D"/>
    <w:rsid w:val="00785956"/>
    <w:rsid w:val="00785B98"/>
    <w:rsid w:val="00785EFC"/>
    <w:rsid w:val="0078602F"/>
    <w:rsid w:val="007863E4"/>
    <w:rsid w:val="007867C4"/>
    <w:rsid w:val="00786CB1"/>
    <w:rsid w:val="00786F74"/>
    <w:rsid w:val="00786FC1"/>
    <w:rsid w:val="007875DB"/>
    <w:rsid w:val="00787754"/>
    <w:rsid w:val="0078797B"/>
    <w:rsid w:val="0079047D"/>
    <w:rsid w:val="007905AE"/>
    <w:rsid w:val="007907AE"/>
    <w:rsid w:val="00790966"/>
    <w:rsid w:val="007909A2"/>
    <w:rsid w:val="00790DC1"/>
    <w:rsid w:val="00790EEF"/>
    <w:rsid w:val="00790F7F"/>
    <w:rsid w:val="00790F92"/>
    <w:rsid w:val="00791068"/>
    <w:rsid w:val="00791208"/>
    <w:rsid w:val="00791396"/>
    <w:rsid w:val="007913AE"/>
    <w:rsid w:val="0079148C"/>
    <w:rsid w:val="00791565"/>
    <w:rsid w:val="00791A8A"/>
    <w:rsid w:val="00791ADB"/>
    <w:rsid w:val="00791C11"/>
    <w:rsid w:val="007921AC"/>
    <w:rsid w:val="007924C4"/>
    <w:rsid w:val="00792C19"/>
    <w:rsid w:val="00792D43"/>
    <w:rsid w:val="00792F69"/>
    <w:rsid w:val="0079334B"/>
    <w:rsid w:val="00793574"/>
    <w:rsid w:val="00793773"/>
    <w:rsid w:val="00793942"/>
    <w:rsid w:val="007939AE"/>
    <w:rsid w:val="00793A5A"/>
    <w:rsid w:val="00793CBE"/>
    <w:rsid w:val="007942DB"/>
    <w:rsid w:val="00794927"/>
    <w:rsid w:val="00794A2E"/>
    <w:rsid w:val="00794AA0"/>
    <w:rsid w:val="00794EA4"/>
    <w:rsid w:val="00794FC8"/>
    <w:rsid w:val="0079505C"/>
    <w:rsid w:val="007950E3"/>
    <w:rsid w:val="0079545D"/>
    <w:rsid w:val="007954C1"/>
    <w:rsid w:val="00795694"/>
    <w:rsid w:val="0079574A"/>
    <w:rsid w:val="007957E9"/>
    <w:rsid w:val="007957FF"/>
    <w:rsid w:val="00795A55"/>
    <w:rsid w:val="00795A6B"/>
    <w:rsid w:val="00795CC9"/>
    <w:rsid w:val="00795CE0"/>
    <w:rsid w:val="0079600C"/>
    <w:rsid w:val="0079616A"/>
    <w:rsid w:val="0079658D"/>
    <w:rsid w:val="00796898"/>
    <w:rsid w:val="007969A7"/>
    <w:rsid w:val="00796AA4"/>
    <w:rsid w:val="007973FA"/>
    <w:rsid w:val="00797765"/>
    <w:rsid w:val="00797F24"/>
    <w:rsid w:val="007A018A"/>
    <w:rsid w:val="007A01DE"/>
    <w:rsid w:val="007A031B"/>
    <w:rsid w:val="007A05DC"/>
    <w:rsid w:val="007A0B38"/>
    <w:rsid w:val="007A0B95"/>
    <w:rsid w:val="007A11CE"/>
    <w:rsid w:val="007A13F1"/>
    <w:rsid w:val="007A14E6"/>
    <w:rsid w:val="007A15FD"/>
    <w:rsid w:val="007A1619"/>
    <w:rsid w:val="007A270C"/>
    <w:rsid w:val="007A2778"/>
    <w:rsid w:val="007A2A31"/>
    <w:rsid w:val="007A2E9B"/>
    <w:rsid w:val="007A36C6"/>
    <w:rsid w:val="007A3980"/>
    <w:rsid w:val="007A4012"/>
    <w:rsid w:val="007A45EF"/>
    <w:rsid w:val="007A4896"/>
    <w:rsid w:val="007A498E"/>
    <w:rsid w:val="007A4DF4"/>
    <w:rsid w:val="007A56BA"/>
    <w:rsid w:val="007A5CA4"/>
    <w:rsid w:val="007A6005"/>
    <w:rsid w:val="007A6050"/>
    <w:rsid w:val="007A62C2"/>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57A"/>
    <w:rsid w:val="007B0C89"/>
    <w:rsid w:val="007B0CCE"/>
    <w:rsid w:val="007B11D4"/>
    <w:rsid w:val="007B1478"/>
    <w:rsid w:val="007B15A9"/>
    <w:rsid w:val="007B169A"/>
    <w:rsid w:val="007B28B1"/>
    <w:rsid w:val="007B2D9F"/>
    <w:rsid w:val="007B2F75"/>
    <w:rsid w:val="007B3489"/>
    <w:rsid w:val="007B3663"/>
    <w:rsid w:val="007B3A96"/>
    <w:rsid w:val="007B3AC3"/>
    <w:rsid w:val="007B3E60"/>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6DA"/>
    <w:rsid w:val="007B6AFE"/>
    <w:rsid w:val="007B6B93"/>
    <w:rsid w:val="007B6F05"/>
    <w:rsid w:val="007B71A6"/>
    <w:rsid w:val="007B7398"/>
    <w:rsid w:val="007B73F7"/>
    <w:rsid w:val="007B772F"/>
    <w:rsid w:val="007B7960"/>
    <w:rsid w:val="007B7963"/>
    <w:rsid w:val="007B7D17"/>
    <w:rsid w:val="007B7D72"/>
    <w:rsid w:val="007B7DA4"/>
    <w:rsid w:val="007B7E2A"/>
    <w:rsid w:val="007B7EA1"/>
    <w:rsid w:val="007C0076"/>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609"/>
    <w:rsid w:val="007C282B"/>
    <w:rsid w:val="007C28A6"/>
    <w:rsid w:val="007C28B1"/>
    <w:rsid w:val="007C2DD7"/>
    <w:rsid w:val="007C32CF"/>
    <w:rsid w:val="007C32D4"/>
    <w:rsid w:val="007C334A"/>
    <w:rsid w:val="007C3424"/>
    <w:rsid w:val="007C34C8"/>
    <w:rsid w:val="007C3A1E"/>
    <w:rsid w:val="007C3F4F"/>
    <w:rsid w:val="007C4317"/>
    <w:rsid w:val="007C4484"/>
    <w:rsid w:val="007C46C7"/>
    <w:rsid w:val="007C483E"/>
    <w:rsid w:val="007C4CBC"/>
    <w:rsid w:val="007C55B9"/>
    <w:rsid w:val="007C58AF"/>
    <w:rsid w:val="007C5A2E"/>
    <w:rsid w:val="007C5C39"/>
    <w:rsid w:val="007C5F8D"/>
    <w:rsid w:val="007C634C"/>
    <w:rsid w:val="007C651F"/>
    <w:rsid w:val="007C6543"/>
    <w:rsid w:val="007C6651"/>
    <w:rsid w:val="007C6711"/>
    <w:rsid w:val="007C6AD7"/>
    <w:rsid w:val="007C73EA"/>
    <w:rsid w:val="007C7948"/>
    <w:rsid w:val="007C794C"/>
    <w:rsid w:val="007C7C8D"/>
    <w:rsid w:val="007C7FCC"/>
    <w:rsid w:val="007D0517"/>
    <w:rsid w:val="007D07FB"/>
    <w:rsid w:val="007D09E0"/>
    <w:rsid w:val="007D1084"/>
    <w:rsid w:val="007D12C0"/>
    <w:rsid w:val="007D1657"/>
    <w:rsid w:val="007D1917"/>
    <w:rsid w:val="007D196D"/>
    <w:rsid w:val="007D29E3"/>
    <w:rsid w:val="007D29F6"/>
    <w:rsid w:val="007D29F7"/>
    <w:rsid w:val="007D32E7"/>
    <w:rsid w:val="007D34E0"/>
    <w:rsid w:val="007D399F"/>
    <w:rsid w:val="007D3A2E"/>
    <w:rsid w:val="007D3AAB"/>
    <w:rsid w:val="007D3B26"/>
    <w:rsid w:val="007D3CA9"/>
    <w:rsid w:val="007D3D98"/>
    <w:rsid w:val="007D3DF0"/>
    <w:rsid w:val="007D40B5"/>
    <w:rsid w:val="007D57CD"/>
    <w:rsid w:val="007D5844"/>
    <w:rsid w:val="007D5CB5"/>
    <w:rsid w:val="007D5DFB"/>
    <w:rsid w:val="007D5ED5"/>
    <w:rsid w:val="007D65A0"/>
    <w:rsid w:val="007D6AEE"/>
    <w:rsid w:val="007D733F"/>
    <w:rsid w:val="007D7343"/>
    <w:rsid w:val="007D7486"/>
    <w:rsid w:val="007D7763"/>
    <w:rsid w:val="007D7939"/>
    <w:rsid w:val="007D7A7C"/>
    <w:rsid w:val="007D7D82"/>
    <w:rsid w:val="007D7E2C"/>
    <w:rsid w:val="007E0079"/>
    <w:rsid w:val="007E013D"/>
    <w:rsid w:val="007E0233"/>
    <w:rsid w:val="007E0304"/>
    <w:rsid w:val="007E0306"/>
    <w:rsid w:val="007E078A"/>
    <w:rsid w:val="007E08DF"/>
    <w:rsid w:val="007E0E82"/>
    <w:rsid w:val="007E101C"/>
    <w:rsid w:val="007E124E"/>
    <w:rsid w:val="007E1703"/>
    <w:rsid w:val="007E18DB"/>
    <w:rsid w:val="007E1A61"/>
    <w:rsid w:val="007E1D52"/>
    <w:rsid w:val="007E1F52"/>
    <w:rsid w:val="007E2500"/>
    <w:rsid w:val="007E2961"/>
    <w:rsid w:val="007E2FD5"/>
    <w:rsid w:val="007E31A2"/>
    <w:rsid w:val="007E393B"/>
    <w:rsid w:val="007E3F5C"/>
    <w:rsid w:val="007E4433"/>
    <w:rsid w:val="007E4530"/>
    <w:rsid w:val="007E460E"/>
    <w:rsid w:val="007E4D70"/>
    <w:rsid w:val="007E5332"/>
    <w:rsid w:val="007E53F0"/>
    <w:rsid w:val="007E54B4"/>
    <w:rsid w:val="007E562A"/>
    <w:rsid w:val="007E5958"/>
    <w:rsid w:val="007E5DA7"/>
    <w:rsid w:val="007E5F51"/>
    <w:rsid w:val="007E6515"/>
    <w:rsid w:val="007E6AD8"/>
    <w:rsid w:val="007E6D7F"/>
    <w:rsid w:val="007E7082"/>
    <w:rsid w:val="007E74AD"/>
    <w:rsid w:val="007E7699"/>
    <w:rsid w:val="007E7AE0"/>
    <w:rsid w:val="007E7C28"/>
    <w:rsid w:val="007E7C34"/>
    <w:rsid w:val="007E7D4F"/>
    <w:rsid w:val="007F0108"/>
    <w:rsid w:val="007F02E5"/>
    <w:rsid w:val="007F0439"/>
    <w:rsid w:val="007F04ED"/>
    <w:rsid w:val="007F06EF"/>
    <w:rsid w:val="007F0996"/>
    <w:rsid w:val="007F0B5C"/>
    <w:rsid w:val="007F1042"/>
    <w:rsid w:val="007F11E4"/>
    <w:rsid w:val="007F178E"/>
    <w:rsid w:val="007F1D4C"/>
    <w:rsid w:val="007F1F96"/>
    <w:rsid w:val="007F27A9"/>
    <w:rsid w:val="007F2EAE"/>
    <w:rsid w:val="007F331E"/>
    <w:rsid w:val="007F3353"/>
    <w:rsid w:val="007F3412"/>
    <w:rsid w:val="007F3479"/>
    <w:rsid w:val="007F3DD7"/>
    <w:rsid w:val="007F3E20"/>
    <w:rsid w:val="007F3E3F"/>
    <w:rsid w:val="007F3E4E"/>
    <w:rsid w:val="007F45B2"/>
    <w:rsid w:val="007F4991"/>
    <w:rsid w:val="007F4ABA"/>
    <w:rsid w:val="007F5575"/>
    <w:rsid w:val="007F590E"/>
    <w:rsid w:val="007F59E8"/>
    <w:rsid w:val="007F5AEA"/>
    <w:rsid w:val="007F607E"/>
    <w:rsid w:val="007F62C7"/>
    <w:rsid w:val="007F630C"/>
    <w:rsid w:val="007F6397"/>
    <w:rsid w:val="007F6820"/>
    <w:rsid w:val="007F6926"/>
    <w:rsid w:val="007F6A16"/>
    <w:rsid w:val="007F6D53"/>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D3E"/>
    <w:rsid w:val="00801F3C"/>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9DB"/>
    <w:rsid w:val="00805AC6"/>
    <w:rsid w:val="00805CEC"/>
    <w:rsid w:val="00805D34"/>
    <w:rsid w:val="00805F9F"/>
    <w:rsid w:val="00805FEE"/>
    <w:rsid w:val="00806438"/>
    <w:rsid w:val="008066CB"/>
    <w:rsid w:val="00806F22"/>
    <w:rsid w:val="00806F6F"/>
    <w:rsid w:val="00807166"/>
    <w:rsid w:val="008072EF"/>
    <w:rsid w:val="008077F3"/>
    <w:rsid w:val="0080792E"/>
    <w:rsid w:val="00807BC9"/>
    <w:rsid w:val="00807DCC"/>
    <w:rsid w:val="0081023E"/>
    <w:rsid w:val="0081062E"/>
    <w:rsid w:val="00810654"/>
    <w:rsid w:val="00810ACB"/>
    <w:rsid w:val="00811103"/>
    <w:rsid w:val="008112AC"/>
    <w:rsid w:val="00811868"/>
    <w:rsid w:val="00811C9D"/>
    <w:rsid w:val="00811D74"/>
    <w:rsid w:val="0081209B"/>
    <w:rsid w:val="008121E3"/>
    <w:rsid w:val="0081264B"/>
    <w:rsid w:val="00812862"/>
    <w:rsid w:val="00812D9E"/>
    <w:rsid w:val="00812E80"/>
    <w:rsid w:val="00812E9C"/>
    <w:rsid w:val="008130A0"/>
    <w:rsid w:val="00813126"/>
    <w:rsid w:val="0081340F"/>
    <w:rsid w:val="00813498"/>
    <w:rsid w:val="0081372B"/>
    <w:rsid w:val="008137A8"/>
    <w:rsid w:val="00813F5C"/>
    <w:rsid w:val="0081440D"/>
    <w:rsid w:val="00814A5C"/>
    <w:rsid w:val="00815058"/>
    <w:rsid w:val="00815081"/>
    <w:rsid w:val="00815271"/>
    <w:rsid w:val="008152E0"/>
    <w:rsid w:val="008153D2"/>
    <w:rsid w:val="008156C3"/>
    <w:rsid w:val="008156E5"/>
    <w:rsid w:val="00815DB4"/>
    <w:rsid w:val="00815F07"/>
    <w:rsid w:val="00816276"/>
    <w:rsid w:val="0081675F"/>
    <w:rsid w:val="00816984"/>
    <w:rsid w:val="00816DA3"/>
    <w:rsid w:val="0081760D"/>
    <w:rsid w:val="00817976"/>
    <w:rsid w:val="00817FAF"/>
    <w:rsid w:val="00820151"/>
    <w:rsid w:val="008206FE"/>
    <w:rsid w:val="00820D8E"/>
    <w:rsid w:val="00821F8C"/>
    <w:rsid w:val="008220CD"/>
    <w:rsid w:val="0082233D"/>
    <w:rsid w:val="008225DB"/>
    <w:rsid w:val="0082287F"/>
    <w:rsid w:val="00822A75"/>
    <w:rsid w:val="00822FAF"/>
    <w:rsid w:val="0082388B"/>
    <w:rsid w:val="00823BCC"/>
    <w:rsid w:val="00823C1F"/>
    <w:rsid w:val="00823C25"/>
    <w:rsid w:val="00823DCC"/>
    <w:rsid w:val="0082464B"/>
    <w:rsid w:val="00824A1D"/>
    <w:rsid w:val="00824B6D"/>
    <w:rsid w:val="00824F86"/>
    <w:rsid w:val="00824FD2"/>
    <w:rsid w:val="00825125"/>
    <w:rsid w:val="008254AB"/>
    <w:rsid w:val="008254FB"/>
    <w:rsid w:val="00825680"/>
    <w:rsid w:val="0082585E"/>
    <w:rsid w:val="00825FD4"/>
    <w:rsid w:val="0082664F"/>
    <w:rsid w:val="008266FD"/>
    <w:rsid w:val="00826701"/>
    <w:rsid w:val="00826D9D"/>
    <w:rsid w:val="0082700D"/>
    <w:rsid w:val="00827083"/>
    <w:rsid w:val="00827136"/>
    <w:rsid w:val="008271D1"/>
    <w:rsid w:val="008272D4"/>
    <w:rsid w:val="0082755E"/>
    <w:rsid w:val="008275D5"/>
    <w:rsid w:val="008277F2"/>
    <w:rsid w:val="00827A5C"/>
    <w:rsid w:val="00827A84"/>
    <w:rsid w:val="00827FCF"/>
    <w:rsid w:val="008302B3"/>
    <w:rsid w:val="008303C3"/>
    <w:rsid w:val="008304F7"/>
    <w:rsid w:val="00830C5B"/>
    <w:rsid w:val="00830D84"/>
    <w:rsid w:val="0083119B"/>
    <w:rsid w:val="008314E2"/>
    <w:rsid w:val="0083185A"/>
    <w:rsid w:val="00831908"/>
    <w:rsid w:val="00831BC2"/>
    <w:rsid w:val="008322BA"/>
    <w:rsid w:val="008324C1"/>
    <w:rsid w:val="00832611"/>
    <w:rsid w:val="00832C15"/>
    <w:rsid w:val="00832C19"/>
    <w:rsid w:val="00832D9B"/>
    <w:rsid w:val="00833020"/>
    <w:rsid w:val="0083313D"/>
    <w:rsid w:val="0083328B"/>
    <w:rsid w:val="00833425"/>
    <w:rsid w:val="00833441"/>
    <w:rsid w:val="00833957"/>
    <w:rsid w:val="00833AC6"/>
    <w:rsid w:val="00833FF9"/>
    <w:rsid w:val="008347EA"/>
    <w:rsid w:val="00834809"/>
    <w:rsid w:val="00834EA9"/>
    <w:rsid w:val="0083543B"/>
    <w:rsid w:val="0083555A"/>
    <w:rsid w:val="0083583A"/>
    <w:rsid w:val="00835903"/>
    <w:rsid w:val="00835BD3"/>
    <w:rsid w:val="008364DF"/>
    <w:rsid w:val="00836EFA"/>
    <w:rsid w:val="0083752B"/>
    <w:rsid w:val="008376EB"/>
    <w:rsid w:val="008378FA"/>
    <w:rsid w:val="00840241"/>
    <w:rsid w:val="008402CC"/>
    <w:rsid w:val="0084076B"/>
    <w:rsid w:val="0084121E"/>
    <w:rsid w:val="008412EE"/>
    <w:rsid w:val="0084186B"/>
    <w:rsid w:val="00841B2E"/>
    <w:rsid w:val="00842869"/>
    <w:rsid w:val="00842BE1"/>
    <w:rsid w:val="00842CD6"/>
    <w:rsid w:val="00842F01"/>
    <w:rsid w:val="00842F09"/>
    <w:rsid w:val="00842F34"/>
    <w:rsid w:val="00843099"/>
    <w:rsid w:val="008434FC"/>
    <w:rsid w:val="0084373D"/>
    <w:rsid w:val="008439A1"/>
    <w:rsid w:val="00844297"/>
    <w:rsid w:val="00844395"/>
    <w:rsid w:val="0084459A"/>
    <w:rsid w:val="008445B5"/>
    <w:rsid w:val="008447BB"/>
    <w:rsid w:val="00844D29"/>
    <w:rsid w:val="00844EDC"/>
    <w:rsid w:val="00844F8A"/>
    <w:rsid w:val="008453AD"/>
    <w:rsid w:val="00845673"/>
    <w:rsid w:val="0084593F"/>
    <w:rsid w:val="00845BE2"/>
    <w:rsid w:val="00845FFF"/>
    <w:rsid w:val="00846261"/>
    <w:rsid w:val="00846312"/>
    <w:rsid w:val="008463AC"/>
    <w:rsid w:val="00846654"/>
    <w:rsid w:val="008474C2"/>
    <w:rsid w:val="0084795A"/>
    <w:rsid w:val="00847AAD"/>
    <w:rsid w:val="00847B3C"/>
    <w:rsid w:val="00847E0D"/>
    <w:rsid w:val="00847F3D"/>
    <w:rsid w:val="0085051B"/>
    <w:rsid w:val="0085073B"/>
    <w:rsid w:val="00850BCB"/>
    <w:rsid w:val="00850CBB"/>
    <w:rsid w:val="00850EE9"/>
    <w:rsid w:val="0085101D"/>
    <w:rsid w:val="0085108C"/>
    <w:rsid w:val="00851338"/>
    <w:rsid w:val="008513A0"/>
    <w:rsid w:val="0085169D"/>
    <w:rsid w:val="00851A37"/>
    <w:rsid w:val="00852369"/>
    <w:rsid w:val="008526FA"/>
    <w:rsid w:val="008527DB"/>
    <w:rsid w:val="00852887"/>
    <w:rsid w:val="00852BA9"/>
    <w:rsid w:val="00852CC6"/>
    <w:rsid w:val="00852D09"/>
    <w:rsid w:val="00852D4E"/>
    <w:rsid w:val="00852E8E"/>
    <w:rsid w:val="008531F8"/>
    <w:rsid w:val="008533C3"/>
    <w:rsid w:val="00853497"/>
    <w:rsid w:val="008539A9"/>
    <w:rsid w:val="00853A9F"/>
    <w:rsid w:val="00853DE9"/>
    <w:rsid w:val="00853E14"/>
    <w:rsid w:val="00853EED"/>
    <w:rsid w:val="00854BC4"/>
    <w:rsid w:val="00854CA1"/>
    <w:rsid w:val="00854E54"/>
    <w:rsid w:val="008551C7"/>
    <w:rsid w:val="0085555D"/>
    <w:rsid w:val="0085560D"/>
    <w:rsid w:val="00855637"/>
    <w:rsid w:val="008557D6"/>
    <w:rsid w:val="00855888"/>
    <w:rsid w:val="00855E2E"/>
    <w:rsid w:val="00855E33"/>
    <w:rsid w:val="00855F89"/>
    <w:rsid w:val="00856204"/>
    <w:rsid w:val="008563FC"/>
    <w:rsid w:val="00856459"/>
    <w:rsid w:val="008567AB"/>
    <w:rsid w:val="00856A54"/>
    <w:rsid w:val="00856CA4"/>
    <w:rsid w:val="00856D7B"/>
    <w:rsid w:val="00856E55"/>
    <w:rsid w:val="0085712D"/>
    <w:rsid w:val="00857272"/>
    <w:rsid w:val="00857331"/>
    <w:rsid w:val="0085739F"/>
    <w:rsid w:val="00860077"/>
    <w:rsid w:val="0086013C"/>
    <w:rsid w:val="00860211"/>
    <w:rsid w:val="00860283"/>
    <w:rsid w:val="0086058E"/>
    <w:rsid w:val="00860B80"/>
    <w:rsid w:val="00860C34"/>
    <w:rsid w:val="0086114A"/>
    <w:rsid w:val="00861196"/>
    <w:rsid w:val="00862090"/>
    <w:rsid w:val="00862D8D"/>
    <w:rsid w:val="00862F65"/>
    <w:rsid w:val="00862FC7"/>
    <w:rsid w:val="0086342F"/>
    <w:rsid w:val="0086360A"/>
    <w:rsid w:val="008638F0"/>
    <w:rsid w:val="00863A21"/>
    <w:rsid w:val="00863B9C"/>
    <w:rsid w:val="008641C2"/>
    <w:rsid w:val="0086471E"/>
    <w:rsid w:val="00864734"/>
    <w:rsid w:val="0086475E"/>
    <w:rsid w:val="00864760"/>
    <w:rsid w:val="00864A63"/>
    <w:rsid w:val="00864A7D"/>
    <w:rsid w:val="00864EE7"/>
    <w:rsid w:val="008651EF"/>
    <w:rsid w:val="0086534E"/>
    <w:rsid w:val="00865A28"/>
    <w:rsid w:val="00865D57"/>
    <w:rsid w:val="00865D9B"/>
    <w:rsid w:val="00866092"/>
    <w:rsid w:val="0086614C"/>
    <w:rsid w:val="0086653D"/>
    <w:rsid w:val="0086659C"/>
    <w:rsid w:val="008666EC"/>
    <w:rsid w:val="00867060"/>
    <w:rsid w:val="00867137"/>
    <w:rsid w:val="0086782F"/>
    <w:rsid w:val="0086785E"/>
    <w:rsid w:val="00867997"/>
    <w:rsid w:val="00867C38"/>
    <w:rsid w:val="0087073A"/>
    <w:rsid w:val="00870DC1"/>
    <w:rsid w:val="00870ED0"/>
    <w:rsid w:val="00871085"/>
    <w:rsid w:val="008711EA"/>
    <w:rsid w:val="0087149A"/>
    <w:rsid w:val="0087190D"/>
    <w:rsid w:val="00871B00"/>
    <w:rsid w:val="00871B63"/>
    <w:rsid w:val="00871C5A"/>
    <w:rsid w:val="00871CED"/>
    <w:rsid w:val="00871DC9"/>
    <w:rsid w:val="00871E74"/>
    <w:rsid w:val="00871FD5"/>
    <w:rsid w:val="008720C9"/>
    <w:rsid w:val="00872164"/>
    <w:rsid w:val="0087221C"/>
    <w:rsid w:val="008726DF"/>
    <w:rsid w:val="008729F0"/>
    <w:rsid w:val="00872F22"/>
    <w:rsid w:val="00872F59"/>
    <w:rsid w:val="00872FFA"/>
    <w:rsid w:val="00873133"/>
    <w:rsid w:val="00873403"/>
    <w:rsid w:val="008735CE"/>
    <w:rsid w:val="008738B9"/>
    <w:rsid w:val="0087404B"/>
    <w:rsid w:val="008742E5"/>
    <w:rsid w:val="0087458F"/>
    <w:rsid w:val="0087490A"/>
    <w:rsid w:val="00874A5E"/>
    <w:rsid w:val="00874B4C"/>
    <w:rsid w:val="00874C17"/>
    <w:rsid w:val="00874F29"/>
    <w:rsid w:val="00875351"/>
    <w:rsid w:val="00875B37"/>
    <w:rsid w:val="0087606E"/>
    <w:rsid w:val="0087622B"/>
    <w:rsid w:val="008764A6"/>
    <w:rsid w:val="00876747"/>
    <w:rsid w:val="00876903"/>
    <w:rsid w:val="00876C6A"/>
    <w:rsid w:val="00876D2A"/>
    <w:rsid w:val="008771C4"/>
    <w:rsid w:val="00877605"/>
    <w:rsid w:val="0087760E"/>
    <w:rsid w:val="008779C5"/>
    <w:rsid w:val="00877C13"/>
    <w:rsid w:val="00877C1A"/>
    <w:rsid w:val="00877DBE"/>
    <w:rsid w:val="008800EB"/>
    <w:rsid w:val="00880F48"/>
    <w:rsid w:val="0088175C"/>
    <w:rsid w:val="008818A5"/>
    <w:rsid w:val="008818EB"/>
    <w:rsid w:val="00881AF8"/>
    <w:rsid w:val="00881E57"/>
    <w:rsid w:val="00882710"/>
    <w:rsid w:val="00882A3B"/>
    <w:rsid w:val="00882F95"/>
    <w:rsid w:val="00883440"/>
    <w:rsid w:val="00883E78"/>
    <w:rsid w:val="00883F3D"/>
    <w:rsid w:val="00884193"/>
    <w:rsid w:val="00884337"/>
    <w:rsid w:val="008844BB"/>
    <w:rsid w:val="00884539"/>
    <w:rsid w:val="008845DF"/>
    <w:rsid w:val="00884B43"/>
    <w:rsid w:val="00884D9F"/>
    <w:rsid w:val="00884FAA"/>
    <w:rsid w:val="00885467"/>
    <w:rsid w:val="00885BA7"/>
    <w:rsid w:val="008861A9"/>
    <w:rsid w:val="008862CC"/>
    <w:rsid w:val="008869E0"/>
    <w:rsid w:val="00886DC6"/>
    <w:rsid w:val="00886F07"/>
    <w:rsid w:val="00886F21"/>
    <w:rsid w:val="0088704B"/>
    <w:rsid w:val="008870B3"/>
    <w:rsid w:val="008878AA"/>
    <w:rsid w:val="008879AE"/>
    <w:rsid w:val="00890640"/>
    <w:rsid w:val="008906CA"/>
    <w:rsid w:val="00890E4C"/>
    <w:rsid w:val="00890E81"/>
    <w:rsid w:val="00890FE6"/>
    <w:rsid w:val="008910FD"/>
    <w:rsid w:val="00891267"/>
    <w:rsid w:val="008913E0"/>
    <w:rsid w:val="00891454"/>
    <w:rsid w:val="00891AD4"/>
    <w:rsid w:val="00891C93"/>
    <w:rsid w:val="00891E05"/>
    <w:rsid w:val="00891EEF"/>
    <w:rsid w:val="008920E9"/>
    <w:rsid w:val="008924E6"/>
    <w:rsid w:val="00892A59"/>
    <w:rsid w:val="00892B81"/>
    <w:rsid w:val="00892C74"/>
    <w:rsid w:val="00892C82"/>
    <w:rsid w:val="00892CB0"/>
    <w:rsid w:val="00892E08"/>
    <w:rsid w:val="00892E89"/>
    <w:rsid w:val="008932D5"/>
    <w:rsid w:val="00893493"/>
    <w:rsid w:val="00893B79"/>
    <w:rsid w:val="00893D8D"/>
    <w:rsid w:val="00894081"/>
    <w:rsid w:val="0089421F"/>
    <w:rsid w:val="0089431A"/>
    <w:rsid w:val="00894699"/>
    <w:rsid w:val="00894E93"/>
    <w:rsid w:val="00895253"/>
    <w:rsid w:val="00895623"/>
    <w:rsid w:val="00895643"/>
    <w:rsid w:val="00895695"/>
    <w:rsid w:val="00895896"/>
    <w:rsid w:val="00895CF0"/>
    <w:rsid w:val="0089630C"/>
    <w:rsid w:val="00896434"/>
    <w:rsid w:val="00896666"/>
    <w:rsid w:val="00896AA1"/>
    <w:rsid w:val="00896AD4"/>
    <w:rsid w:val="00896F4A"/>
    <w:rsid w:val="00897459"/>
    <w:rsid w:val="00897630"/>
    <w:rsid w:val="008977AF"/>
    <w:rsid w:val="0089795F"/>
    <w:rsid w:val="0089798C"/>
    <w:rsid w:val="00897EA6"/>
    <w:rsid w:val="008A004D"/>
    <w:rsid w:val="008A015A"/>
    <w:rsid w:val="008A0B6B"/>
    <w:rsid w:val="008A0C6F"/>
    <w:rsid w:val="008A10DB"/>
    <w:rsid w:val="008A119F"/>
    <w:rsid w:val="008A1319"/>
    <w:rsid w:val="008A1430"/>
    <w:rsid w:val="008A1855"/>
    <w:rsid w:val="008A1E33"/>
    <w:rsid w:val="008A1FAD"/>
    <w:rsid w:val="008A2106"/>
    <w:rsid w:val="008A23E6"/>
    <w:rsid w:val="008A2B9F"/>
    <w:rsid w:val="008A3048"/>
    <w:rsid w:val="008A31C9"/>
    <w:rsid w:val="008A3C47"/>
    <w:rsid w:val="008A3C6A"/>
    <w:rsid w:val="008A3CFB"/>
    <w:rsid w:val="008A3D5E"/>
    <w:rsid w:val="008A409C"/>
    <w:rsid w:val="008A48C5"/>
    <w:rsid w:val="008A4D70"/>
    <w:rsid w:val="008A50A5"/>
    <w:rsid w:val="008A5DB5"/>
    <w:rsid w:val="008A5DEE"/>
    <w:rsid w:val="008A717A"/>
    <w:rsid w:val="008A721A"/>
    <w:rsid w:val="008A739B"/>
    <w:rsid w:val="008A77CA"/>
    <w:rsid w:val="008A7866"/>
    <w:rsid w:val="008A7E22"/>
    <w:rsid w:val="008A7EC8"/>
    <w:rsid w:val="008B0368"/>
    <w:rsid w:val="008B0376"/>
    <w:rsid w:val="008B049B"/>
    <w:rsid w:val="008B05CB"/>
    <w:rsid w:val="008B0CDC"/>
    <w:rsid w:val="008B0DCD"/>
    <w:rsid w:val="008B0F2C"/>
    <w:rsid w:val="008B11FA"/>
    <w:rsid w:val="008B13D9"/>
    <w:rsid w:val="008B14AF"/>
    <w:rsid w:val="008B14E6"/>
    <w:rsid w:val="008B158E"/>
    <w:rsid w:val="008B171F"/>
    <w:rsid w:val="008B177A"/>
    <w:rsid w:val="008B18AE"/>
    <w:rsid w:val="008B1FD3"/>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98F"/>
    <w:rsid w:val="008B5C19"/>
    <w:rsid w:val="008B5D7A"/>
    <w:rsid w:val="008B6130"/>
    <w:rsid w:val="008B621E"/>
    <w:rsid w:val="008B6536"/>
    <w:rsid w:val="008B6735"/>
    <w:rsid w:val="008B6977"/>
    <w:rsid w:val="008B6B7F"/>
    <w:rsid w:val="008B706D"/>
    <w:rsid w:val="008B710F"/>
    <w:rsid w:val="008B7129"/>
    <w:rsid w:val="008B72F8"/>
    <w:rsid w:val="008B7683"/>
    <w:rsid w:val="008C0445"/>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AB5"/>
    <w:rsid w:val="008C540A"/>
    <w:rsid w:val="008C55E1"/>
    <w:rsid w:val="008C5B54"/>
    <w:rsid w:val="008C5E91"/>
    <w:rsid w:val="008C6239"/>
    <w:rsid w:val="008C640B"/>
    <w:rsid w:val="008C649D"/>
    <w:rsid w:val="008C64AD"/>
    <w:rsid w:val="008C6762"/>
    <w:rsid w:val="008C6975"/>
    <w:rsid w:val="008C6AE5"/>
    <w:rsid w:val="008C6BE4"/>
    <w:rsid w:val="008C6C2E"/>
    <w:rsid w:val="008C6C7D"/>
    <w:rsid w:val="008C6F9E"/>
    <w:rsid w:val="008C7537"/>
    <w:rsid w:val="008C7892"/>
    <w:rsid w:val="008C79B0"/>
    <w:rsid w:val="008C7B38"/>
    <w:rsid w:val="008C7C99"/>
    <w:rsid w:val="008C7D36"/>
    <w:rsid w:val="008C7E3B"/>
    <w:rsid w:val="008C7F75"/>
    <w:rsid w:val="008D0255"/>
    <w:rsid w:val="008D064E"/>
    <w:rsid w:val="008D126E"/>
    <w:rsid w:val="008D129B"/>
    <w:rsid w:val="008D144B"/>
    <w:rsid w:val="008D1707"/>
    <w:rsid w:val="008D195A"/>
    <w:rsid w:val="008D19FC"/>
    <w:rsid w:val="008D1B81"/>
    <w:rsid w:val="008D1CF5"/>
    <w:rsid w:val="008D1DD3"/>
    <w:rsid w:val="008D205E"/>
    <w:rsid w:val="008D2274"/>
    <w:rsid w:val="008D258E"/>
    <w:rsid w:val="008D2725"/>
    <w:rsid w:val="008D2A15"/>
    <w:rsid w:val="008D2AD7"/>
    <w:rsid w:val="008D2C43"/>
    <w:rsid w:val="008D3242"/>
    <w:rsid w:val="008D3C38"/>
    <w:rsid w:val="008D3F63"/>
    <w:rsid w:val="008D4029"/>
    <w:rsid w:val="008D41D0"/>
    <w:rsid w:val="008D4357"/>
    <w:rsid w:val="008D43F5"/>
    <w:rsid w:val="008D4656"/>
    <w:rsid w:val="008D4903"/>
    <w:rsid w:val="008D4B00"/>
    <w:rsid w:val="008D4F97"/>
    <w:rsid w:val="008D50AC"/>
    <w:rsid w:val="008D514B"/>
    <w:rsid w:val="008D5660"/>
    <w:rsid w:val="008D56A3"/>
    <w:rsid w:val="008D57D6"/>
    <w:rsid w:val="008D5BD2"/>
    <w:rsid w:val="008D5DEB"/>
    <w:rsid w:val="008D6553"/>
    <w:rsid w:val="008D663D"/>
    <w:rsid w:val="008D668C"/>
    <w:rsid w:val="008D686A"/>
    <w:rsid w:val="008D6B9B"/>
    <w:rsid w:val="008D6F1B"/>
    <w:rsid w:val="008D7151"/>
    <w:rsid w:val="008D75AC"/>
    <w:rsid w:val="008D75D3"/>
    <w:rsid w:val="008D77E3"/>
    <w:rsid w:val="008D7B53"/>
    <w:rsid w:val="008D7F9F"/>
    <w:rsid w:val="008E018E"/>
    <w:rsid w:val="008E0598"/>
    <w:rsid w:val="008E06E8"/>
    <w:rsid w:val="008E0743"/>
    <w:rsid w:val="008E0789"/>
    <w:rsid w:val="008E08C4"/>
    <w:rsid w:val="008E0A8C"/>
    <w:rsid w:val="008E0B26"/>
    <w:rsid w:val="008E0B9E"/>
    <w:rsid w:val="008E0F9B"/>
    <w:rsid w:val="008E1600"/>
    <w:rsid w:val="008E16A3"/>
    <w:rsid w:val="008E1C1C"/>
    <w:rsid w:val="008E1C2A"/>
    <w:rsid w:val="008E1E30"/>
    <w:rsid w:val="008E2160"/>
    <w:rsid w:val="008E21B8"/>
    <w:rsid w:val="008E2463"/>
    <w:rsid w:val="008E2493"/>
    <w:rsid w:val="008E24B8"/>
    <w:rsid w:val="008E2576"/>
    <w:rsid w:val="008E3357"/>
    <w:rsid w:val="008E3594"/>
    <w:rsid w:val="008E3BF5"/>
    <w:rsid w:val="008E403B"/>
    <w:rsid w:val="008E429A"/>
    <w:rsid w:val="008E4379"/>
    <w:rsid w:val="008E45D0"/>
    <w:rsid w:val="008E4761"/>
    <w:rsid w:val="008E4A8A"/>
    <w:rsid w:val="008E4D07"/>
    <w:rsid w:val="008E50AE"/>
    <w:rsid w:val="008E5886"/>
    <w:rsid w:val="008E58B9"/>
    <w:rsid w:val="008E5B41"/>
    <w:rsid w:val="008E5F5E"/>
    <w:rsid w:val="008E6483"/>
    <w:rsid w:val="008E66C1"/>
    <w:rsid w:val="008E6E04"/>
    <w:rsid w:val="008E6E17"/>
    <w:rsid w:val="008E6FA3"/>
    <w:rsid w:val="008E732D"/>
    <w:rsid w:val="008E74EE"/>
    <w:rsid w:val="008E78F4"/>
    <w:rsid w:val="008E7A34"/>
    <w:rsid w:val="008E7ABD"/>
    <w:rsid w:val="008E7C30"/>
    <w:rsid w:val="008E7D53"/>
    <w:rsid w:val="008F018C"/>
    <w:rsid w:val="008F02A3"/>
    <w:rsid w:val="008F040E"/>
    <w:rsid w:val="008F054E"/>
    <w:rsid w:val="008F0709"/>
    <w:rsid w:val="008F090E"/>
    <w:rsid w:val="008F0AA6"/>
    <w:rsid w:val="008F0C8B"/>
    <w:rsid w:val="008F1006"/>
    <w:rsid w:val="008F147F"/>
    <w:rsid w:val="008F15D6"/>
    <w:rsid w:val="008F15FA"/>
    <w:rsid w:val="008F1761"/>
    <w:rsid w:val="008F1880"/>
    <w:rsid w:val="008F1887"/>
    <w:rsid w:val="008F26A5"/>
    <w:rsid w:val="008F2771"/>
    <w:rsid w:val="008F2B79"/>
    <w:rsid w:val="008F2C09"/>
    <w:rsid w:val="008F3B8B"/>
    <w:rsid w:val="008F3F56"/>
    <w:rsid w:val="008F3FAC"/>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008"/>
    <w:rsid w:val="008F7547"/>
    <w:rsid w:val="0090088A"/>
    <w:rsid w:val="009008A3"/>
    <w:rsid w:val="00900B9A"/>
    <w:rsid w:val="00900D31"/>
    <w:rsid w:val="00900DA2"/>
    <w:rsid w:val="009011AE"/>
    <w:rsid w:val="009011B7"/>
    <w:rsid w:val="0090182A"/>
    <w:rsid w:val="00901A61"/>
    <w:rsid w:val="00901D44"/>
    <w:rsid w:val="0090201C"/>
    <w:rsid w:val="0090269C"/>
    <w:rsid w:val="009029FF"/>
    <w:rsid w:val="00902B00"/>
    <w:rsid w:val="00902BCF"/>
    <w:rsid w:val="00903B2C"/>
    <w:rsid w:val="00903C74"/>
    <w:rsid w:val="00903D2A"/>
    <w:rsid w:val="0090466D"/>
    <w:rsid w:val="00904B95"/>
    <w:rsid w:val="00905146"/>
    <w:rsid w:val="009051D6"/>
    <w:rsid w:val="0090527B"/>
    <w:rsid w:val="0090532F"/>
    <w:rsid w:val="00905460"/>
    <w:rsid w:val="009059B7"/>
    <w:rsid w:val="00905A4C"/>
    <w:rsid w:val="00905B8C"/>
    <w:rsid w:val="00906775"/>
    <w:rsid w:val="00907024"/>
    <w:rsid w:val="0090729C"/>
    <w:rsid w:val="00907703"/>
    <w:rsid w:val="00907DFC"/>
    <w:rsid w:val="00907EEB"/>
    <w:rsid w:val="00907F74"/>
    <w:rsid w:val="009103F1"/>
    <w:rsid w:val="00910662"/>
    <w:rsid w:val="0091069C"/>
    <w:rsid w:val="0091086A"/>
    <w:rsid w:val="00910A91"/>
    <w:rsid w:val="00910F6E"/>
    <w:rsid w:val="0091107D"/>
    <w:rsid w:val="00911195"/>
    <w:rsid w:val="00911340"/>
    <w:rsid w:val="009114DD"/>
    <w:rsid w:val="009115D8"/>
    <w:rsid w:val="00911B7D"/>
    <w:rsid w:val="00911D18"/>
    <w:rsid w:val="009123D2"/>
    <w:rsid w:val="009125BC"/>
    <w:rsid w:val="00912B40"/>
    <w:rsid w:val="00912B49"/>
    <w:rsid w:val="00912D86"/>
    <w:rsid w:val="009131C5"/>
    <w:rsid w:val="0091333A"/>
    <w:rsid w:val="0091381D"/>
    <w:rsid w:val="009138BF"/>
    <w:rsid w:val="00913A49"/>
    <w:rsid w:val="00913F55"/>
    <w:rsid w:val="009141B1"/>
    <w:rsid w:val="00914201"/>
    <w:rsid w:val="00914494"/>
    <w:rsid w:val="009146B1"/>
    <w:rsid w:val="00914CDA"/>
    <w:rsid w:val="009157F2"/>
    <w:rsid w:val="00915AAF"/>
    <w:rsid w:val="00916406"/>
    <w:rsid w:val="009164F1"/>
    <w:rsid w:val="009164FE"/>
    <w:rsid w:val="009165C1"/>
    <w:rsid w:val="00916814"/>
    <w:rsid w:val="0091691D"/>
    <w:rsid w:val="00916A39"/>
    <w:rsid w:val="00917388"/>
    <w:rsid w:val="00917925"/>
    <w:rsid w:val="00917C21"/>
    <w:rsid w:val="00920199"/>
    <w:rsid w:val="00920A39"/>
    <w:rsid w:val="00920F01"/>
    <w:rsid w:val="00920F25"/>
    <w:rsid w:val="00921177"/>
    <w:rsid w:val="00921252"/>
    <w:rsid w:val="00921528"/>
    <w:rsid w:val="00921813"/>
    <w:rsid w:val="00921872"/>
    <w:rsid w:val="00921C5A"/>
    <w:rsid w:val="00921EC9"/>
    <w:rsid w:val="00921FF2"/>
    <w:rsid w:val="009220F4"/>
    <w:rsid w:val="009221AD"/>
    <w:rsid w:val="0092246D"/>
    <w:rsid w:val="00922A7C"/>
    <w:rsid w:val="00922EE3"/>
    <w:rsid w:val="00923082"/>
    <w:rsid w:val="0092380B"/>
    <w:rsid w:val="00923A4F"/>
    <w:rsid w:val="00923A59"/>
    <w:rsid w:val="00923A78"/>
    <w:rsid w:val="00923AB0"/>
    <w:rsid w:val="00923C96"/>
    <w:rsid w:val="00923D47"/>
    <w:rsid w:val="00923D63"/>
    <w:rsid w:val="00924157"/>
    <w:rsid w:val="0092437C"/>
    <w:rsid w:val="0092479E"/>
    <w:rsid w:val="009248A2"/>
    <w:rsid w:val="00924946"/>
    <w:rsid w:val="00924B1A"/>
    <w:rsid w:val="00924B5F"/>
    <w:rsid w:val="00924DFB"/>
    <w:rsid w:val="00924FBF"/>
    <w:rsid w:val="00925F10"/>
    <w:rsid w:val="0092621F"/>
    <w:rsid w:val="00926510"/>
    <w:rsid w:val="0092657D"/>
    <w:rsid w:val="0092690F"/>
    <w:rsid w:val="0092692E"/>
    <w:rsid w:val="00926F3D"/>
    <w:rsid w:val="0092705A"/>
    <w:rsid w:val="00927516"/>
    <w:rsid w:val="0092797D"/>
    <w:rsid w:val="00927A37"/>
    <w:rsid w:val="00927D89"/>
    <w:rsid w:val="0093008A"/>
    <w:rsid w:val="009302D5"/>
    <w:rsid w:val="00930394"/>
    <w:rsid w:val="009303D1"/>
    <w:rsid w:val="00930674"/>
    <w:rsid w:val="00930989"/>
    <w:rsid w:val="0093129E"/>
    <w:rsid w:val="0093149B"/>
    <w:rsid w:val="00931519"/>
    <w:rsid w:val="0093157F"/>
    <w:rsid w:val="00931889"/>
    <w:rsid w:val="00931D4B"/>
    <w:rsid w:val="00931DB8"/>
    <w:rsid w:val="00931E9A"/>
    <w:rsid w:val="00931EF6"/>
    <w:rsid w:val="00931EF8"/>
    <w:rsid w:val="00931FD3"/>
    <w:rsid w:val="009320B7"/>
    <w:rsid w:val="00932375"/>
    <w:rsid w:val="009323D9"/>
    <w:rsid w:val="00932591"/>
    <w:rsid w:val="009325AB"/>
    <w:rsid w:val="00932C09"/>
    <w:rsid w:val="00932C1A"/>
    <w:rsid w:val="00932CEB"/>
    <w:rsid w:val="00933656"/>
    <w:rsid w:val="00933B80"/>
    <w:rsid w:val="0093415B"/>
    <w:rsid w:val="009341A0"/>
    <w:rsid w:val="009341D8"/>
    <w:rsid w:val="009347D4"/>
    <w:rsid w:val="0093508E"/>
    <w:rsid w:val="0093552B"/>
    <w:rsid w:val="009357DC"/>
    <w:rsid w:val="009358A9"/>
    <w:rsid w:val="00935B53"/>
    <w:rsid w:val="00936053"/>
    <w:rsid w:val="0093651D"/>
    <w:rsid w:val="00936F4A"/>
    <w:rsid w:val="0093786B"/>
    <w:rsid w:val="009378CD"/>
    <w:rsid w:val="009379CF"/>
    <w:rsid w:val="00937ED1"/>
    <w:rsid w:val="009401A4"/>
    <w:rsid w:val="00940676"/>
    <w:rsid w:val="0094067B"/>
    <w:rsid w:val="00940846"/>
    <w:rsid w:val="00940937"/>
    <w:rsid w:val="00940C04"/>
    <w:rsid w:val="00940E9B"/>
    <w:rsid w:val="00941297"/>
    <w:rsid w:val="00941417"/>
    <w:rsid w:val="00941605"/>
    <w:rsid w:val="00941BA3"/>
    <w:rsid w:val="009427B9"/>
    <w:rsid w:val="00942C45"/>
    <w:rsid w:val="00942DB0"/>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607D"/>
    <w:rsid w:val="009462BB"/>
    <w:rsid w:val="00946360"/>
    <w:rsid w:val="009463FB"/>
    <w:rsid w:val="0094665B"/>
    <w:rsid w:val="00947217"/>
    <w:rsid w:val="00947464"/>
    <w:rsid w:val="00947887"/>
    <w:rsid w:val="00947900"/>
    <w:rsid w:val="00947973"/>
    <w:rsid w:val="00950077"/>
    <w:rsid w:val="009500A4"/>
    <w:rsid w:val="0095015A"/>
    <w:rsid w:val="0095066B"/>
    <w:rsid w:val="009509B5"/>
    <w:rsid w:val="00950D63"/>
    <w:rsid w:val="009518F2"/>
    <w:rsid w:val="00951A70"/>
    <w:rsid w:val="00951B60"/>
    <w:rsid w:val="00951CC7"/>
    <w:rsid w:val="00951FB0"/>
    <w:rsid w:val="00952015"/>
    <w:rsid w:val="009527F5"/>
    <w:rsid w:val="009528C9"/>
    <w:rsid w:val="00952CC5"/>
    <w:rsid w:val="00952CCE"/>
    <w:rsid w:val="00952D22"/>
    <w:rsid w:val="00952D24"/>
    <w:rsid w:val="009532B7"/>
    <w:rsid w:val="009536E6"/>
    <w:rsid w:val="00953886"/>
    <w:rsid w:val="00953B99"/>
    <w:rsid w:val="00953F9D"/>
    <w:rsid w:val="009544CB"/>
    <w:rsid w:val="00954506"/>
    <w:rsid w:val="009554C1"/>
    <w:rsid w:val="009559B4"/>
    <w:rsid w:val="00955A11"/>
    <w:rsid w:val="00955A6B"/>
    <w:rsid w:val="00955B29"/>
    <w:rsid w:val="00955B9C"/>
    <w:rsid w:val="00955C28"/>
    <w:rsid w:val="00955CA0"/>
    <w:rsid w:val="00955E00"/>
    <w:rsid w:val="00955E61"/>
    <w:rsid w:val="009560B3"/>
    <w:rsid w:val="00956235"/>
    <w:rsid w:val="00956969"/>
    <w:rsid w:val="00956B8F"/>
    <w:rsid w:val="00956C16"/>
    <w:rsid w:val="00956E4E"/>
    <w:rsid w:val="0095710B"/>
    <w:rsid w:val="009575C4"/>
    <w:rsid w:val="0095762D"/>
    <w:rsid w:val="009578AA"/>
    <w:rsid w:val="00957C13"/>
    <w:rsid w:val="0096006A"/>
    <w:rsid w:val="00960A50"/>
    <w:rsid w:val="00960B83"/>
    <w:rsid w:val="0096103A"/>
    <w:rsid w:val="0096118E"/>
    <w:rsid w:val="00961291"/>
    <w:rsid w:val="009613BB"/>
    <w:rsid w:val="00961A4B"/>
    <w:rsid w:val="00962651"/>
    <w:rsid w:val="00963ACA"/>
    <w:rsid w:val="00963D17"/>
    <w:rsid w:val="00964188"/>
    <w:rsid w:val="0096447C"/>
    <w:rsid w:val="00964499"/>
    <w:rsid w:val="00964A37"/>
    <w:rsid w:val="00965050"/>
    <w:rsid w:val="0096527C"/>
    <w:rsid w:val="009654AF"/>
    <w:rsid w:val="00965D4F"/>
    <w:rsid w:val="00965FFD"/>
    <w:rsid w:val="009661AB"/>
    <w:rsid w:val="009663CC"/>
    <w:rsid w:val="00966511"/>
    <w:rsid w:val="00966598"/>
    <w:rsid w:val="00966B9F"/>
    <w:rsid w:val="00966BE7"/>
    <w:rsid w:val="00966CFF"/>
    <w:rsid w:val="00967793"/>
    <w:rsid w:val="00967B7D"/>
    <w:rsid w:val="00967C5E"/>
    <w:rsid w:val="00967DFA"/>
    <w:rsid w:val="0097038D"/>
    <w:rsid w:val="0097047C"/>
    <w:rsid w:val="00970627"/>
    <w:rsid w:val="00970C56"/>
    <w:rsid w:val="009713FE"/>
    <w:rsid w:val="00971566"/>
    <w:rsid w:val="009719C1"/>
    <w:rsid w:val="00971A33"/>
    <w:rsid w:val="00971E19"/>
    <w:rsid w:val="00972166"/>
    <w:rsid w:val="00972484"/>
    <w:rsid w:val="009725CE"/>
    <w:rsid w:val="009726C7"/>
    <w:rsid w:val="00972DAD"/>
    <w:rsid w:val="00973047"/>
    <w:rsid w:val="009734E7"/>
    <w:rsid w:val="00973659"/>
    <w:rsid w:val="00973873"/>
    <w:rsid w:val="0097396C"/>
    <w:rsid w:val="00973CB8"/>
    <w:rsid w:val="00973D52"/>
    <w:rsid w:val="00973E9B"/>
    <w:rsid w:val="0097497C"/>
    <w:rsid w:val="009749D0"/>
    <w:rsid w:val="00974A0D"/>
    <w:rsid w:val="00974BEC"/>
    <w:rsid w:val="00975374"/>
    <w:rsid w:val="009756A8"/>
    <w:rsid w:val="009756DC"/>
    <w:rsid w:val="009757C3"/>
    <w:rsid w:val="009758A9"/>
    <w:rsid w:val="00975A47"/>
    <w:rsid w:val="00975E26"/>
    <w:rsid w:val="00976086"/>
    <w:rsid w:val="0097630B"/>
    <w:rsid w:val="00976695"/>
    <w:rsid w:val="00976DE8"/>
    <w:rsid w:val="00976ECC"/>
    <w:rsid w:val="00977123"/>
    <w:rsid w:val="009776EA"/>
    <w:rsid w:val="00977A07"/>
    <w:rsid w:val="00977E4D"/>
    <w:rsid w:val="00980088"/>
    <w:rsid w:val="009802BE"/>
    <w:rsid w:val="0098056F"/>
    <w:rsid w:val="0098061A"/>
    <w:rsid w:val="009806D0"/>
    <w:rsid w:val="00980797"/>
    <w:rsid w:val="00980A1D"/>
    <w:rsid w:val="00981022"/>
    <w:rsid w:val="009811B6"/>
    <w:rsid w:val="009812A4"/>
    <w:rsid w:val="00981674"/>
    <w:rsid w:val="00981BC6"/>
    <w:rsid w:val="00981D7F"/>
    <w:rsid w:val="00981F4E"/>
    <w:rsid w:val="0098227B"/>
    <w:rsid w:val="00982413"/>
    <w:rsid w:val="009826E4"/>
    <w:rsid w:val="00983300"/>
    <w:rsid w:val="009834C6"/>
    <w:rsid w:val="0098358B"/>
    <w:rsid w:val="00983722"/>
    <w:rsid w:val="009837CE"/>
    <w:rsid w:val="0098382E"/>
    <w:rsid w:val="009838B0"/>
    <w:rsid w:val="00983BB5"/>
    <w:rsid w:val="009844E3"/>
    <w:rsid w:val="009849B1"/>
    <w:rsid w:val="00984D06"/>
    <w:rsid w:val="00984DAA"/>
    <w:rsid w:val="00985131"/>
    <w:rsid w:val="00985477"/>
    <w:rsid w:val="009854D3"/>
    <w:rsid w:val="00985B7F"/>
    <w:rsid w:val="00985BFA"/>
    <w:rsid w:val="00985C85"/>
    <w:rsid w:val="009865AD"/>
    <w:rsid w:val="009867A0"/>
    <w:rsid w:val="0098699F"/>
    <w:rsid w:val="00986AC3"/>
    <w:rsid w:val="00987151"/>
    <w:rsid w:val="0098791E"/>
    <w:rsid w:val="00987C10"/>
    <w:rsid w:val="00987DC9"/>
    <w:rsid w:val="009901E7"/>
    <w:rsid w:val="00990290"/>
    <w:rsid w:val="0099071D"/>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34F"/>
    <w:rsid w:val="0099537E"/>
    <w:rsid w:val="00995FF5"/>
    <w:rsid w:val="00996319"/>
    <w:rsid w:val="0099673D"/>
    <w:rsid w:val="00996B27"/>
    <w:rsid w:val="00996D56"/>
    <w:rsid w:val="00997CBE"/>
    <w:rsid w:val="00997D48"/>
    <w:rsid w:val="009A0395"/>
    <w:rsid w:val="009A08FE"/>
    <w:rsid w:val="009A0CB4"/>
    <w:rsid w:val="009A16FA"/>
    <w:rsid w:val="009A17FB"/>
    <w:rsid w:val="009A18C3"/>
    <w:rsid w:val="009A191D"/>
    <w:rsid w:val="009A19FA"/>
    <w:rsid w:val="009A1E12"/>
    <w:rsid w:val="009A2470"/>
    <w:rsid w:val="009A2D49"/>
    <w:rsid w:val="009A311B"/>
    <w:rsid w:val="009A32C9"/>
    <w:rsid w:val="009A3BEB"/>
    <w:rsid w:val="009A3C7B"/>
    <w:rsid w:val="009A4150"/>
    <w:rsid w:val="009A43FD"/>
    <w:rsid w:val="009A4A1D"/>
    <w:rsid w:val="009A4B87"/>
    <w:rsid w:val="009A4E04"/>
    <w:rsid w:val="009A4FE4"/>
    <w:rsid w:val="009A5678"/>
    <w:rsid w:val="009A5751"/>
    <w:rsid w:val="009A583C"/>
    <w:rsid w:val="009A58B2"/>
    <w:rsid w:val="009A58EE"/>
    <w:rsid w:val="009A5D84"/>
    <w:rsid w:val="009A60D8"/>
    <w:rsid w:val="009A65CC"/>
    <w:rsid w:val="009A6671"/>
    <w:rsid w:val="009A676E"/>
    <w:rsid w:val="009A6C95"/>
    <w:rsid w:val="009A6CE5"/>
    <w:rsid w:val="009A7166"/>
    <w:rsid w:val="009A72FC"/>
    <w:rsid w:val="009A7810"/>
    <w:rsid w:val="009A79ED"/>
    <w:rsid w:val="009B01E3"/>
    <w:rsid w:val="009B02F4"/>
    <w:rsid w:val="009B03E6"/>
    <w:rsid w:val="009B0779"/>
    <w:rsid w:val="009B088B"/>
    <w:rsid w:val="009B08A9"/>
    <w:rsid w:val="009B097D"/>
    <w:rsid w:val="009B0E7C"/>
    <w:rsid w:val="009B1151"/>
    <w:rsid w:val="009B159B"/>
    <w:rsid w:val="009B163D"/>
    <w:rsid w:val="009B18A7"/>
    <w:rsid w:val="009B22E6"/>
    <w:rsid w:val="009B2898"/>
    <w:rsid w:val="009B2949"/>
    <w:rsid w:val="009B2AF2"/>
    <w:rsid w:val="009B2AF4"/>
    <w:rsid w:val="009B34C7"/>
    <w:rsid w:val="009B35CD"/>
    <w:rsid w:val="009B386E"/>
    <w:rsid w:val="009B3E33"/>
    <w:rsid w:val="009B3F8F"/>
    <w:rsid w:val="009B43CA"/>
    <w:rsid w:val="009B44B9"/>
    <w:rsid w:val="009B473F"/>
    <w:rsid w:val="009B4B40"/>
    <w:rsid w:val="009B4CF4"/>
    <w:rsid w:val="009B4EC3"/>
    <w:rsid w:val="009B621E"/>
    <w:rsid w:val="009B64EC"/>
    <w:rsid w:val="009B6CA0"/>
    <w:rsid w:val="009B6FF9"/>
    <w:rsid w:val="009B70CF"/>
    <w:rsid w:val="009B71F5"/>
    <w:rsid w:val="009B722F"/>
    <w:rsid w:val="009B72B0"/>
    <w:rsid w:val="009B72CE"/>
    <w:rsid w:val="009C0245"/>
    <w:rsid w:val="009C0AC2"/>
    <w:rsid w:val="009C0E59"/>
    <w:rsid w:val="009C0EF6"/>
    <w:rsid w:val="009C15AC"/>
    <w:rsid w:val="009C1AD3"/>
    <w:rsid w:val="009C24E1"/>
    <w:rsid w:val="009C2696"/>
    <w:rsid w:val="009C294F"/>
    <w:rsid w:val="009C2A3F"/>
    <w:rsid w:val="009C2A92"/>
    <w:rsid w:val="009C2AB3"/>
    <w:rsid w:val="009C2B18"/>
    <w:rsid w:val="009C2E7B"/>
    <w:rsid w:val="009C332F"/>
    <w:rsid w:val="009C3659"/>
    <w:rsid w:val="009C3688"/>
    <w:rsid w:val="009C3E8C"/>
    <w:rsid w:val="009C4106"/>
    <w:rsid w:val="009C41CC"/>
    <w:rsid w:val="009C4268"/>
    <w:rsid w:val="009C4631"/>
    <w:rsid w:val="009C4C72"/>
    <w:rsid w:val="009C4C78"/>
    <w:rsid w:val="009C4DED"/>
    <w:rsid w:val="009C4FC1"/>
    <w:rsid w:val="009C500F"/>
    <w:rsid w:val="009C55B3"/>
    <w:rsid w:val="009C5963"/>
    <w:rsid w:val="009C6232"/>
    <w:rsid w:val="009C6966"/>
    <w:rsid w:val="009C6A0E"/>
    <w:rsid w:val="009C6A2C"/>
    <w:rsid w:val="009C6C76"/>
    <w:rsid w:val="009C6FF8"/>
    <w:rsid w:val="009C70DC"/>
    <w:rsid w:val="009C7187"/>
    <w:rsid w:val="009C7227"/>
    <w:rsid w:val="009C7A5C"/>
    <w:rsid w:val="009C7A61"/>
    <w:rsid w:val="009C7B7E"/>
    <w:rsid w:val="009C7ED1"/>
    <w:rsid w:val="009C7EF3"/>
    <w:rsid w:val="009D0A5C"/>
    <w:rsid w:val="009D0A99"/>
    <w:rsid w:val="009D0E73"/>
    <w:rsid w:val="009D19F9"/>
    <w:rsid w:val="009D2282"/>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266"/>
    <w:rsid w:val="009D6820"/>
    <w:rsid w:val="009D6EEA"/>
    <w:rsid w:val="009D7261"/>
    <w:rsid w:val="009D72F9"/>
    <w:rsid w:val="009D7A63"/>
    <w:rsid w:val="009D7DE9"/>
    <w:rsid w:val="009D7FB6"/>
    <w:rsid w:val="009D7FD6"/>
    <w:rsid w:val="009E009B"/>
    <w:rsid w:val="009E014B"/>
    <w:rsid w:val="009E0BDC"/>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465C"/>
    <w:rsid w:val="009E48E5"/>
    <w:rsid w:val="009E48EB"/>
    <w:rsid w:val="009E4AA8"/>
    <w:rsid w:val="009E4D0E"/>
    <w:rsid w:val="009E5180"/>
    <w:rsid w:val="009E5380"/>
    <w:rsid w:val="009E566E"/>
    <w:rsid w:val="009E58BD"/>
    <w:rsid w:val="009E5AB0"/>
    <w:rsid w:val="009E5C2A"/>
    <w:rsid w:val="009E6017"/>
    <w:rsid w:val="009E65B9"/>
    <w:rsid w:val="009E677C"/>
    <w:rsid w:val="009E6ABC"/>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A40"/>
    <w:rsid w:val="009F1CA4"/>
    <w:rsid w:val="009F2360"/>
    <w:rsid w:val="009F23EB"/>
    <w:rsid w:val="009F2510"/>
    <w:rsid w:val="009F2A71"/>
    <w:rsid w:val="009F2CEC"/>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722"/>
    <w:rsid w:val="009F69B9"/>
    <w:rsid w:val="009F6E67"/>
    <w:rsid w:val="009F6EB3"/>
    <w:rsid w:val="009F7915"/>
    <w:rsid w:val="009F7C13"/>
    <w:rsid w:val="009F7F65"/>
    <w:rsid w:val="00A00529"/>
    <w:rsid w:val="00A00D88"/>
    <w:rsid w:val="00A01304"/>
    <w:rsid w:val="00A01714"/>
    <w:rsid w:val="00A0171B"/>
    <w:rsid w:val="00A01CAF"/>
    <w:rsid w:val="00A01CF8"/>
    <w:rsid w:val="00A01D46"/>
    <w:rsid w:val="00A01E34"/>
    <w:rsid w:val="00A02115"/>
    <w:rsid w:val="00A0215C"/>
    <w:rsid w:val="00A024B8"/>
    <w:rsid w:val="00A02667"/>
    <w:rsid w:val="00A030FC"/>
    <w:rsid w:val="00A0316D"/>
    <w:rsid w:val="00A03205"/>
    <w:rsid w:val="00A034B4"/>
    <w:rsid w:val="00A037CA"/>
    <w:rsid w:val="00A037EC"/>
    <w:rsid w:val="00A03847"/>
    <w:rsid w:val="00A03BCA"/>
    <w:rsid w:val="00A03C06"/>
    <w:rsid w:val="00A03F7B"/>
    <w:rsid w:val="00A04026"/>
    <w:rsid w:val="00A0453A"/>
    <w:rsid w:val="00A046A3"/>
    <w:rsid w:val="00A04D4D"/>
    <w:rsid w:val="00A051A6"/>
    <w:rsid w:val="00A0544B"/>
    <w:rsid w:val="00A059B4"/>
    <w:rsid w:val="00A05D57"/>
    <w:rsid w:val="00A05FB8"/>
    <w:rsid w:val="00A06566"/>
    <w:rsid w:val="00A066C9"/>
    <w:rsid w:val="00A06BED"/>
    <w:rsid w:val="00A06CD3"/>
    <w:rsid w:val="00A070D0"/>
    <w:rsid w:val="00A07161"/>
    <w:rsid w:val="00A07717"/>
    <w:rsid w:val="00A07B7E"/>
    <w:rsid w:val="00A07B83"/>
    <w:rsid w:val="00A10286"/>
    <w:rsid w:val="00A105E8"/>
    <w:rsid w:val="00A10985"/>
    <w:rsid w:val="00A10AE5"/>
    <w:rsid w:val="00A110AF"/>
    <w:rsid w:val="00A114C6"/>
    <w:rsid w:val="00A118EF"/>
    <w:rsid w:val="00A11AC5"/>
    <w:rsid w:val="00A11BC6"/>
    <w:rsid w:val="00A11D5F"/>
    <w:rsid w:val="00A11E9A"/>
    <w:rsid w:val="00A11F40"/>
    <w:rsid w:val="00A121B0"/>
    <w:rsid w:val="00A12367"/>
    <w:rsid w:val="00A124EF"/>
    <w:rsid w:val="00A1271C"/>
    <w:rsid w:val="00A12BF2"/>
    <w:rsid w:val="00A12C60"/>
    <w:rsid w:val="00A12E81"/>
    <w:rsid w:val="00A12FE5"/>
    <w:rsid w:val="00A12FF3"/>
    <w:rsid w:val="00A13154"/>
    <w:rsid w:val="00A13448"/>
    <w:rsid w:val="00A1462A"/>
    <w:rsid w:val="00A14737"/>
    <w:rsid w:val="00A1478E"/>
    <w:rsid w:val="00A1495C"/>
    <w:rsid w:val="00A149E6"/>
    <w:rsid w:val="00A14C95"/>
    <w:rsid w:val="00A14F77"/>
    <w:rsid w:val="00A14F8D"/>
    <w:rsid w:val="00A15090"/>
    <w:rsid w:val="00A1513E"/>
    <w:rsid w:val="00A155BB"/>
    <w:rsid w:val="00A15638"/>
    <w:rsid w:val="00A157D4"/>
    <w:rsid w:val="00A15F91"/>
    <w:rsid w:val="00A15FBC"/>
    <w:rsid w:val="00A15FD9"/>
    <w:rsid w:val="00A160B8"/>
    <w:rsid w:val="00A167F5"/>
    <w:rsid w:val="00A16AE5"/>
    <w:rsid w:val="00A16DD1"/>
    <w:rsid w:val="00A17500"/>
    <w:rsid w:val="00A202ED"/>
    <w:rsid w:val="00A20AEA"/>
    <w:rsid w:val="00A20B3E"/>
    <w:rsid w:val="00A20B90"/>
    <w:rsid w:val="00A20BB9"/>
    <w:rsid w:val="00A210D8"/>
    <w:rsid w:val="00A21508"/>
    <w:rsid w:val="00A21BA3"/>
    <w:rsid w:val="00A21EC1"/>
    <w:rsid w:val="00A22495"/>
    <w:rsid w:val="00A224AE"/>
    <w:rsid w:val="00A2255C"/>
    <w:rsid w:val="00A2257B"/>
    <w:rsid w:val="00A228DC"/>
    <w:rsid w:val="00A22B95"/>
    <w:rsid w:val="00A22C40"/>
    <w:rsid w:val="00A22F16"/>
    <w:rsid w:val="00A23A2A"/>
    <w:rsid w:val="00A23DDA"/>
    <w:rsid w:val="00A24311"/>
    <w:rsid w:val="00A24828"/>
    <w:rsid w:val="00A24BE8"/>
    <w:rsid w:val="00A24D10"/>
    <w:rsid w:val="00A24E85"/>
    <w:rsid w:val="00A24ECF"/>
    <w:rsid w:val="00A25012"/>
    <w:rsid w:val="00A2530D"/>
    <w:rsid w:val="00A2583C"/>
    <w:rsid w:val="00A25BFB"/>
    <w:rsid w:val="00A25D37"/>
    <w:rsid w:val="00A25E0F"/>
    <w:rsid w:val="00A25FA6"/>
    <w:rsid w:val="00A2609C"/>
    <w:rsid w:val="00A2630F"/>
    <w:rsid w:val="00A265DF"/>
    <w:rsid w:val="00A26770"/>
    <w:rsid w:val="00A26A89"/>
    <w:rsid w:val="00A26D6D"/>
    <w:rsid w:val="00A26F80"/>
    <w:rsid w:val="00A27179"/>
    <w:rsid w:val="00A27899"/>
    <w:rsid w:val="00A30449"/>
    <w:rsid w:val="00A305C7"/>
    <w:rsid w:val="00A3082E"/>
    <w:rsid w:val="00A308F5"/>
    <w:rsid w:val="00A309C0"/>
    <w:rsid w:val="00A30CE6"/>
    <w:rsid w:val="00A30F5E"/>
    <w:rsid w:val="00A31196"/>
    <w:rsid w:val="00A3119C"/>
    <w:rsid w:val="00A311AD"/>
    <w:rsid w:val="00A3133C"/>
    <w:rsid w:val="00A3177F"/>
    <w:rsid w:val="00A317E2"/>
    <w:rsid w:val="00A319B6"/>
    <w:rsid w:val="00A319BC"/>
    <w:rsid w:val="00A31A4A"/>
    <w:rsid w:val="00A31C0A"/>
    <w:rsid w:val="00A31C4C"/>
    <w:rsid w:val="00A31F25"/>
    <w:rsid w:val="00A32332"/>
    <w:rsid w:val="00A32C2C"/>
    <w:rsid w:val="00A32D11"/>
    <w:rsid w:val="00A32EF3"/>
    <w:rsid w:val="00A338DA"/>
    <w:rsid w:val="00A33D39"/>
    <w:rsid w:val="00A33E06"/>
    <w:rsid w:val="00A33E0D"/>
    <w:rsid w:val="00A3404D"/>
    <w:rsid w:val="00A343BC"/>
    <w:rsid w:val="00A348CD"/>
    <w:rsid w:val="00A3507F"/>
    <w:rsid w:val="00A354C9"/>
    <w:rsid w:val="00A356FA"/>
    <w:rsid w:val="00A357E2"/>
    <w:rsid w:val="00A35807"/>
    <w:rsid w:val="00A35EE4"/>
    <w:rsid w:val="00A363E2"/>
    <w:rsid w:val="00A3678C"/>
    <w:rsid w:val="00A368E7"/>
    <w:rsid w:val="00A3690E"/>
    <w:rsid w:val="00A36E74"/>
    <w:rsid w:val="00A3721F"/>
    <w:rsid w:val="00A376E6"/>
    <w:rsid w:val="00A37984"/>
    <w:rsid w:val="00A37985"/>
    <w:rsid w:val="00A37A4B"/>
    <w:rsid w:val="00A37AC9"/>
    <w:rsid w:val="00A37D52"/>
    <w:rsid w:val="00A4006A"/>
    <w:rsid w:val="00A4022B"/>
    <w:rsid w:val="00A4028A"/>
    <w:rsid w:val="00A4067F"/>
    <w:rsid w:val="00A40A25"/>
    <w:rsid w:val="00A40C24"/>
    <w:rsid w:val="00A40F0D"/>
    <w:rsid w:val="00A41056"/>
    <w:rsid w:val="00A411B6"/>
    <w:rsid w:val="00A4149C"/>
    <w:rsid w:val="00A41F8C"/>
    <w:rsid w:val="00A42132"/>
    <w:rsid w:val="00A42594"/>
    <w:rsid w:val="00A42691"/>
    <w:rsid w:val="00A426F0"/>
    <w:rsid w:val="00A42C1E"/>
    <w:rsid w:val="00A43091"/>
    <w:rsid w:val="00A434DE"/>
    <w:rsid w:val="00A43945"/>
    <w:rsid w:val="00A439D0"/>
    <w:rsid w:val="00A43C8C"/>
    <w:rsid w:val="00A43CE7"/>
    <w:rsid w:val="00A441EA"/>
    <w:rsid w:val="00A445EF"/>
    <w:rsid w:val="00A4466A"/>
    <w:rsid w:val="00A44B23"/>
    <w:rsid w:val="00A44F4F"/>
    <w:rsid w:val="00A45397"/>
    <w:rsid w:val="00A453F3"/>
    <w:rsid w:val="00A457CD"/>
    <w:rsid w:val="00A45B28"/>
    <w:rsid w:val="00A46091"/>
    <w:rsid w:val="00A46391"/>
    <w:rsid w:val="00A46773"/>
    <w:rsid w:val="00A46CB0"/>
    <w:rsid w:val="00A46CF9"/>
    <w:rsid w:val="00A46D4D"/>
    <w:rsid w:val="00A4768D"/>
    <w:rsid w:val="00A4781D"/>
    <w:rsid w:val="00A47E86"/>
    <w:rsid w:val="00A5044D"/>
    <w:rsid w:val="00A50494"/>
    <w:rsid w:val="00A50A0A"/>
    <w:rsid w:val="00A50DA3"/>
    <w:rsid w:val="00A50F89"/>
    <w:rsid w:val="00A51372"/>
    <w:rsid w:val="00A513B8"/>
    <w:rsid w:val="00A51441"/>
    <w:rsid w:val="00A51CB7"/>
    <w:rsid w:val="00A51F99"/>
    <w:rsid w:val="00A520F2"/>
    <w:rsid w:val="00A525E1"/>
    <w:rsid w:val="00A52611"/>
    <w:rsid w:val="00A52C7A"/>
    <w:rsid w:val="00A52DCC"/>
    <w:rsid w:val="00A52DD9"/>
    <w:rsid w:val="00A53144"/>
    <w:rsid w:val="00A53819"/>
    <w:rsid w:val="00A53984"/>
    <w:rsid w:val="00A539D6"/>
    <w:rsid w:val="00A53CB5"/>
    <w:rsid w:val="00A53D29"/>
    <w:rsid w:val="00A53E58"/>
    <w:rsid w:val="00A5446E"/>
    <w:rsid w:val="00A544FE"/>
    <w:rsid w:val="00A54B3A"/>
    <w:rsid w:val="00A54B42"/>
    <w:rsid w:val="00A54D20"/>
    <w:rsid w:val="00A55309"/>
    <w:rsid w:val="00A55981"/>
    <w:rsid w:val="00A55D6D"/>
    <w:rsid w:val="00A55FAF"/>
    <w:rsid w:val="00A55FD3"/>
    <w:rsid w:val="00A562B5"/>
    <w:rsid w:val="00A5631A"/>
    <w:rsid w:val="00A56340"/>
    <w:rsid w:val="00A564E8"/>
    <w:rsid w:val="00A568E9"/>
    <w:rsid w:val="00A56EBD"/>
    <w:rsid w:val="00A5756B"/>
    <w:rsid w:val="00A5765C"/>
    <w:rsid w:val="00A6003F"/>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0FC"/>
    <w:rsid w:val="00A6425E"/>
    <w:rsid w:val="00A64FFD"/>
    <w:rsid w:val="00A6520F"/>
    <w:rsid w:val="00A65CBE"/>
    <w:rsid w:val="00A65D72"/>
    <w:rsid w:val="00A66663"/>
    <w:rsid w:val="00A669B8"/>
    <w:rsid w:val="00A66D78"/>
    <w:rsid w:val="00A6706E"/>
    <w:rsid w:val="00A671B2"/>
    <w:rsid w:val="00A671F3"/>
    <w:rsid w:val="00A6733E"/>
    <w:rsid w:val="00A673E5"/>
    <w:rsid w:val="00A67D06"/>
    <w:rsid w:val="00A67D4D"/>
    <w:rsid w:val="00A70B34"/>
    <w:rsid w:val="00A70BF9"/>
    <w:rsid w:val="00A711BE"/>
    <w:rsid w:val="00A71583"/>
    <w:rsid w:val="00A71E6A"/>
    <w:rsid w:val="00A71FEF"/>
    <w:rsid w:val="00A722C7"/>
    <w:rsid w:val="00A724D9"/>
    <w:rsid w:val="00A72F92"/>
    <w:rsid w:val="00A7327D"/>
    <w:rsid w:val="00A733D7"/>
    <w:rsid w:val="00A73689"/>
    <w:rsid w:val="00A73B3F"/>
    <w:rsid w:val="00A73ECE"/>
    <w:rsid w:val="00A740A3"/>
    <w:rsid w:val="00A740B0"/>
    <w:rsid w:val="00A74B08"/>
    <w:rsid w:val="00A74C31"/>
    <w:rsid w:val="00A74C38"/>
    <w:rsid w:val="00A74E6C"/>
    <w:rsid w:val="00A74F2B"/>
    <w:rsid w:val="00A752D4"/>
    <w:rsid w:val="00A7535E"/>
    <w:rsid w:val="00A7544B"/>
    <w:rsid w:val="00A7561F"/>
    <w:rsid w:val="00A75996"/>
    <w:rsid w:val="00A76542"/>
    <w:rsid w:val="00A768A3"/>
    <w:rsid w:val="00A76A57"/>
    <w:rsid w:val="00A76CA6"/>
    <w:rsid w:val="00A76D6A"/>
    <w:rsid w:val="00A76DC4"/>
    <w:rsid w:val="00A76DEE"/>
    <w:rsid w:val="00A771E7"/>
    <w:rsid w:val="00A7744B"/>
    <w:rsid w:val="00A77522"/>
    <w:rsid w:val="00A77691"/>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518"/>
    <w:rsid w:val="00A815A3"/>
    <w:rsid w:val="00A815C3"/>
    <w:rsid w:val="00A81848"/>
    <w:rsid w:val="00A8199D"/>
    <w:rsid w:val="00A82313"/>
    <w:rsid w:val="00A823C1"/>
    <w:rsid w:val="00A8247C"/>
    <w:rsid w:val="00A8254C"/>
    <w:rsid w:val="00A82623"/>
    <w:rsid w:val="00A827C4"/>
    <w:rsid w:val="00A829FA"/>
    <w:rsid w:val="00A82A85"/>
    <w:rsid w:val="00A82EFD"/>
    <w:rsid w:val="00A82FF1"/>
    <w:rsid w:val="00A83087"/>
    <w:rsid w:val="00A831AA"/>
    <w:rsid w:val="00A846F4"/>
    <w:rsid w:val="00A84A27"/>
    <w:rsid w:val="00A84B39"/>
    <w:rsid w:val="00A84DFE"/>
    <w:rsid w:val="00A851BD"/>
    <w:rsid w:val="00A851F0"/>
    <w:rsid w:val="00A85343"/>
    <w:rsid w:val="00A853A3"/>
    <w:rsid w:val="00A85766"/>
    <w:rsid w:val="00A862BF"/>
    <w:rsid w:val="00A862F6"/>
    <w:rsid w:val="00A863B6"/>
    <w:rsid w:val="00A863E0"/>
    <w:rsid w:val="00A86682"/>
    <w:rsid w:val="00A86880"/>
    <w:rsid w:val="00A86B40"/>
    <w:rsid w:val="00A86E9A"/>
    <w:rsid w:val="00A86EFA"/>
    <w:rsid w:val="00A86F44"/>
    <w:rsid w:val="00A86FBA"/>
    <w:rsid w:val="00A87508"/>
    <w:rsid w:val="00A87910"/>
    <w:rsid w:val="00A87B77"/>
    <w:rsid w:val="00A904AC"/>
    <w:rsid w:val="00A9060A"/>
    <w:rsid w:val="00A90783"/>
    <w:rsid w:val="00A90A42"/>
    <w:rsid w:val="00A90F00"/>
    <w:rsid w:val="00A9113C"/>
    <w:rsid w:val="00A9146B"/>
    <w:rsid w:val="00A9196A"/>
    <w:rsid w:val="00A92012"/>
    <w:rsid w:val="00A92E54"/>
    <w:rsid w:val="00A9316B"/>
    <w:rsid w:val="00A939A2"/>
    <w:rsid w:val="00A93C10"/>
    <w:rsid w:val="00A93C32"/>
    <w:rsid w:val="00A93ED0"/>
    <w:rsid w:val="00A93FDF"/>
    <w:rsid w:val="00A941C5"/>
    <w:rsid w:val="00A943ED"/>
    <w:rsid w:val="00A9478B"/>
    <w:rsid w:val="00A949DB"/>
    <w:rsid w:val="00A95004"/>
    <w:rsid w:val="00A953CC"/>
    <w:rsid w:val="00A95929"/>
    <w:rsid w:val="00A95A2A"/>
    <w:rsid w:val="00A95A5A"/>
    <w:rsid w:val="00A95A83"/>
    <w:rsid w:val="00A95B32"/>
    <w:rsid w:val="00A95DF0"/>
    <w:rsid w:val="00A962A4"/>
    <w:rsid w:val="00A96424"/>
    <w:rsid w:val="00A96456"/>
    <w:rsid w:val="00A969BF"/>
    <w:rsid w:val="00A974BB"/>
    <w:rsid w:val="00A97508"/>
    <w:rsid w:val="00A97961"/>
    <w:rsid w:val="00AA0121"/>
    <w:rsid w:val="00AA0268"/>
    <w:rsid w:val="00AA08E3"/>
    <w:rsid w:val="00AA0E2B"/>
    <w:rsid w:val="00AA0EB9"/>
    <w:rsid w:val="00AA1075"/>
    <w:rsid w:val="00AA1809"/>
    <w:rsid w:val="00AA194B"/>
    <w:rsid w:val="00AA19D2"/>
    <w:rsid w:val="00AA1AAB"/>
    <w:rsid w:val="00AA206D"/>
    <w:rsid w:val="00AA215D"/>
    <w:rsid w:val="00AA217C"/>
    <w:rsid w:val="00AA225E"/>
    <w:rsid w:val="00AA2382"/>
    <w:rsid w:val="00AA26AE"/>
    <w:rsid w:val="00AA26CC"/>
    <w:rsid w:val="00AA2BAA"/>
    <w:rsid w:val="00AA2E6A"/>
    <w:rsid w:val="00AA2F5A"/>
    <w:rsid w:val="00AA3704"/>
    <w:rsid w:val="00AA390E"/>
    <w:rsid w:val="00AA3E01"/>
    <w:rsid w:val="00AA4242"/>
    <w:rsid w:val="00AA4344"/>
    <w:rsid w:val="00AA4702"/>
    <w:rsid w:val="00AA4899"/>
    <w:rsid w:val="00AA4D13"/>
    <w:rsid w:val="00AA4F2E"/>
    <w:rsid w:val="00AA4F3E"/>
    <w:rsid w:val="00AA4FC6"/>
    <w:rsid w:val="00AA5219"/>
    <w:rsid w:val="00AA5911"/>
    <w:rsid w:val="00AA5C21"/>
    <w:rsid w:val="00AA5C4A"/>
    <w:rsid w:val="00AA60A1"/>
    <w:rsid w:val="00AA6367"/>
    <w:rsid w:val="00AA63D2"/>
    <w:rsid w:val="00AA6893"/>
    <w:rsid w:val="00AA6AE9"/>
    <w:rsid w:val="00AA6C18"/>
    <w:rsid w:val="00AA7002"/>
    <w:rsid w:val="00AA72CF"/>
    <w:rsid w:val="00AA7A05"/>
    <w:rsid w:val="00AB015C"/>
    <w:rsid w:val="00AB0247"/>
    <w:rsid w:val="00AB0569"/>
    <w:rsid w:val="00AB06A2"/>
    <w:rsid w:val="00AB0AE8"/>
    <w:rsid w:val="00AB0D93"/>
    <w:rsid w:val="00AB0FB0"/>
    <w:rsid w:val="00AB0FF4"/>
    <w:rsid w:val="00AB103B"/>
    <w:rsid w:val="00AB132C"/>
    <w:rsid w:val="00AB152A"/>
    <w:rsid w:val="00AB157E"/>
    <w:rsid w:val="00AB18C2"/>
    <w:rsid w:val="00AB1FFB"/>
    <w:rsid w:val="00AB2031"/>
    <w:rsid w:val="00AB23F4"/>
    <w:rsid w:val="00AB259B"/>
    <w:rsid w:val="00AB2A29"/>
    <w:rsid w:val="00AB2B11"/>
    <w:rsid w:val="00AB309F"/>
    <w:rsid w:val="00AB333F"/>
    <w:rsid w:val="00AB33B6"/>
    <w:rsid w:val="00AB3406"/>
    <w:rsid w:val="00AB3598"/>
    <w:rsid w:val="00AB37BB"/>
    <w:rsid w:val="00AB3B26"/>
    <w:rsid w:val="00AB3E57"/>
    <w:rsid w:val="00AB403C"/>
    <w:rsid w:val="00AB40DD"/>
    <w:rsid w:val="00AB4273"/>
    <w:rsid w:val="00AB479A"/>
    <w:rsid w:val="00AB482D"/>
    <w:rsid w:val="00AB48E1"/>
    <w:rsid w:val="00AB4B3A"/>
    <w:rsid w:val="00AB4BE9"/>
    <w:rsid w:val="00AB4DB4"/>
    <w:rsid w:val="00AB4DF7"/>
    <w:rsid w:val="00AB4F2A"/>
    <w:rsid w:val="00AB5066"/>
    <w:rsid w:val="00AB5809"/>
    <w:rsid w:val="00AB5895"/>
    <w:rsid w:val="00AB5FC2"/>
    <w:rsid w:val="00AB620A"/>
    <w:rsid w:val="00AB641A"/>
    <w:rsid w:val="00AB6CF6"/>
    <w:rsid w:val="00AB7378"/>
    <w:rsid w:val="00AB743B"/>
    <w:rsid w:val="00AB78CD"/>
    <w:rsid w:val="00AB78FF"/>
    <w:rsid w:val="00AB792A"/>
    <w:rsid w:val="00AB797A"/>
    <w:rsid w:val="00AB7A93"/>
    <w:rsid w:val="00AB7E72"/>
    <w:rsid w:val="00AC0202"/>
    <w:rsid w:val="00AC0218"/>
    <w:rsid w:val="00AC021D"/>
    <w:rsid w:val="00AC0DF3"/>
    <w:rsid w:val="00AC15C7"/>
    <w:rsid w:val="00AC15D5"/>
    <w:rsid w:val="00AC1AF7"/>
    <w:rsid w:val="00AC2804"/>
    <w:rsid w:val="00AC29F8"/>
    <w:rsid w:val="00AC2C64"/>
    <w:rsid w:val="00AC311E"/>
    <w:rsid w:val="00AC34BD"/>
    <w:rsid w:val="00AC34F4"/>
    <w:rsid w:val="00AC3E8A"/>
    <w:rsid w:val="00AC403A"/>
    <w:rsid w:val="00AC4106"/>
    <w:rsid w:val="00AC45AF"/>
    <w:rsid w:val="00AC4921"/>
    <w:rsid w:val="00AC4C0B"/>
    <w:rsid w:val="00AC4E36"/>
    <w:rsid w:val="00AC5329"/>
    <w:rsid w:val="00AC59C2"/>
    <w:rsid w:val="00AC5A23"/>
    <w:rsid w:val="00AC5BB8"/>
    <w:rsid w:val="00AC60E9"/>
    <w:rsid w:val="00AC6671"/>
    <w:rsid w:val="00AC733E"/>
    <w:rsid w:val="00AC75A7"/>
    <w:rsid w:val="00AC7B02"/>
    <w:rsid w:val="00AC7E3A"/>
    <w:rsid w:val="00AD00E6"/>
    <w:rsid w:val="00AD02AF"/>
    <w:rsid w:val="00AD03CF"/>
    <w:rsid w:val="00AD0493"/>
    <w:rsid w:val="00AD0530"/>
    <w:rsid w:val="00AD055C"/>
    <w:rsid w:val="00AD06C3"/>
    <w:rsid w:val="00AD0911"/>
    <w:rsid w:val="00AD1023"/>
    <w:rsid w:val="00AD1063"/>
    <w:rsid w:val="00AD11D4"/>
    <w:rsid w:val="00AD11FA"/>
    <w:rsid w:val="00AD1204"/>
    <w:rsid w:val="00AD139A"/>
    <w:rsid w:val="00AD14C6"/>
    <w:rsid w:val="00AD15EE"/>
    <w:rsid w:val="00AD173A"/>
    <w:rsid w:val="00AD1801"/>
    <w:rsid w:val="00AD1E90"/>
    <w:rsid w:val="00AD1F8F"/>
    <w:rsid w:val="00AD204F"/>
    <w:rsid w:val="00AD2118"/>
    <w:rsid w:val="00AD23B5"/>
    <w:rsid w:val="00AD2785"/>
    <w:rsid w:val="00AD283C"/>
    <w:rsid w:val="00AD29D9"/>
    <w:rsid w:val="00AD2AB0"/>
    <w:rsid w:val="00AD2AFB"/>
    <w:rsid w:val="00AD2C41"/>
    <w:rsid w:val="00AD2CE6"/>
    <w:rsid w:val="00AD2FF3"/>
    <w:rsid w:val="00AD3371"/>
    <w:rsid w:val="00AD507F"/>
    <w:rsid w:val="00AD51F3"/>
    <w:rsid w:val="00AD51FD"/>
    <w:rsid w:val="00AD550E"/>
    <w:rsid w:val="00AD59B0"/>
    <w:rsid w:val="00AD5F2F"/>
    <w:rsid w:val="00AD62AB"/>
    <w:rsid w:val="00AD658E"/>
    <w:rsid w:val="00AD6E7C"/>
    <w:rsid w:val="00AD752B"/>
    <w:rsid w:val="00AE05E2"/>
    <w:rsid w:val="00AE0A60"/>
    <w:rsid w:val="00AE0FC2"/>
    <w:rsid w:val="00AE1710"/>
    <w:rsid w:val="00AE1A9F"/>
    <w:rsid w:val="00AE1B44"/>
    <w:rsid w:val="00AE1D35"/>
    <w:rsid w:val="00AE1FB1"/>
    <w:rsid w:val="00AE27DE"/>
    <w:rsid w:val="00AE2AEE"/>
    <w:rsid w:val="00AE30C8"/>
    <w:rsid w:val="00AE3475"/>
    <w:rsid w:val="00AE428C"/>
    <w:rsid w:val="00AE44C3"/>
    <w:rsid w:val="00AE4B21"/>
    <w:rsid w:val="00AE4F58"/>
    <w:rsid w:val="00AE5C10"/>
    <w:rsid w:val="00AE5D9C"/>
    <w:rsid w:val="00AE5EBB"/>
    <w:rsid w:val="00AE6012"/>
    <w:rsid w:val="00AE6095"/>
    <w:rsid w:val="00AE68E2"/>
    <w:rsid w:val="00AE6ADF"/>
    <w:rsid w:val="00AE703D"/>
    <w:rsid w:val="00AE7075"/>
    <w:rsid w:val="00AE7203"/>
    <w:rsid w:val="00AE73D9"/>
    <w:rsid w:val="00AE7480"/>
    <w:rsid w:val="00AF005D"/>
    <w:rsid w:val="00AF041E"/>
    <w:rsid w:val="00AF047A"/>
    <w:rsid w:val="00AF04ED"/>
    <w:rsid w:val="00AF0690"/>
    <w:rsid w:val="00AF0787"/>
    <w:rsid w:val="00AF0AAE"/>
    <w:rsid w:val="00AF0B3E"/>
    <w:rsid w:val="00AF0B46"/>
    <w:rsid w:val="00AF1C33"/>
    <w:rsid w:val="00AF1E90"/>
    <w:rsid w:val="00AF1F2C"/>
    <w:rsid w:val="00AF215B"/>
    <w:rsid w:val="00AF21E9"/>
    <w:rsid w:val="00AF2397"/>
    <w:rsid w:val="00AF26FB"/>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DBB"/>
    <w:rsid w:val="00AF5F65"/>
    <w:rsid w:val="00AF6D72"/>
    <w:rsid w:val="00AF6F55"/>
    <w:rsid w:val="00AF6F57"/>
    <w:rsid w:val="00AF7A9D"/>
    <w:rsid w:val="00B0065B"/>
    <w:rsid w:val="00B00695"/>
    <w:rsid w:val="00B00F85"/>
    <w:rsid w:val="00B00FBC"/>
    <w:rsid w:val="00B012F4"/>
    <w:rsid w:val="00B014A4"/>
    <w:rsid w:val="00B014D4"/>
    <w:rsid w:val="00B016B8"/>
    <w:rsid w:val="00B01E79"/>
    <w:rsid w:val="00B01F39"/>
    <w:rsid w:val="00B0200D"/>
    <w:rsid w:val="00B02B79"/>
    <w:rsid w:val="00B030C6"/>
    <w:rsid w:val="00B036B1"/>
    <w:rsid w:val="00B0395C"/>
    <w:rsid w:val="00B03A5D"/>
    <w:rsid w:val="00B03C90"/>
    <w:rsid w:val="00B03CB1"/>
    <w:rsid w:val="00B03F6E"/>
    <w:rsid w:val="00B0409E"/>
    <w:rsid w:val="00B04BAD"/>
    <w:rsid w:val="00B04F0E"/>
    <w:rsid w:val="00B054EA"/>
    <w:rsid w:val="00B05722"/>
    <w:rsid w:val="00B05852"/>
    <w:rsid w:val="00B0591B"/>
    <w:rsid w:val="00B05C41"/>
    <w:rsid w:val="00B05ED5"/>
    <w:rsid w:val="00B06713"/>
    <w:rsid w:val="00B06C72"/>
    <w:rsid w:val="00B0735F"/>
    <w:rsid w:val="00B0746F"/>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C9"/>
    <w:rsid w:val="00B131F5"/>
    <w:rsid w:val="00B13276"/>
    <w:rsid w:val="00B13331"/>
    <w:rsid w:val="00B1387B"/>
    <w:rsid w:val="00B13B7E"/>
    <w:rsid w:val="00B13E4A"/>
    <w:rsid w:val="00B13E87"/>
    <w:rsid w:val="00B141B3"/>
    <w:rsid w:val="00B1424B"/>
    <w:rsid w:val="00B143DF"/>
    <w:rsid w:val="00B14827"/>
    <w:rsid w:val="00B14BBB"/>
    <w:rsid w:val="00B14BD2"/>
    <w:rsid w:val="00B14D3A"/>
    <w:rsid w:val="00B15036"/>
    <w:rsid w:val="00B15321"/>
    <w:rsid w:val="00B15452"/>
    <w:rsid w:val="00B1593E"/>
    <w:rsid w:val="00B15ABC"/>
    <w:rsid w:val="00B15C2F"/>
    <w:rsid w:val="00B15EAF"/>
    <w:rsid w:val="00B15F5A"/>
    <w:rsid w:val="00B15F9E"/>
    <w:rsid w:val="00B167F5"/>
    <w:rsid w:val="00B16912"/>
    <w:rsid w:val="00B16939"/>
    <w:rsid w:val="00B16A40"/>
    <w:rsid w:val="00B17440"/>
    <w:rsid w:val="00B175B5"/>
    <w:rsid w:val="00B175F1"/>
    <w:rsid w:val="00B17A42"/>
    <w:rsid w:val="00B17AA5"/>
    <w:rsid w:val="00B17C02"/>
    <w:rsid w:val="00B17D52"/>
    <w:rsid w:val="00B2040C"/>
    <w:rsid w:val="00B2063E"/>
    <w:rsid w:val="00B20EF3"/>
    <w:rsid w:val="00B20F73"/>
    <w:rsid w:val="00B20FAA"/>
    <w:rsid w:val="00B211C6"/>
    <w:rsid w:val="00B21AA3"/>
    <w:rsid w:val="00B21BB8"/>
    <w:rsid w:val="00B2219C"/>
    <w:rsid w:val="00B2248F"/>
    <w:rsid w:val="00B22594"/>
    <w:rsid w:val="00B22644"/>
    <w:rsid w:val="00B227DE"/>
    <w:rsid w:val="00B22D32"/>
    <w:rsid w:val="00B22D9C"/>
    <w:rsid w:val="00B22E0A"/>
    <w:rsid w:val="00B22E59"/>
    <w:rsid w:val="00B23038"/>
    <w:rsid w:val="00B23337"/>
    <w:rsid w:val="00B2450C"/>
    <w:rsid w:val="00B2467D"/>
    <w:rsid w:val="00B24E89"/>
    <w:rsid w:val="00B24FC9"/>
    <w:rsid w:val="00B25556"/>
    <w:rsid w:val="00B2592F"/>
    <w:rsid w:val="00B25E48"/>
    <w:rsid w:val="00B25E77"/>
    <w:rsid w:val="00B25ED2"/>
    <w:rsid w:val="00B268FB"/>
    <w:rsid w:val="00B269F9"/>
    <w:rsid w:val="00B26B92"/>
    <w:rsid w:val="00B26C38"/>
    <w:rsid w:val="00B26D79"/>
    <w:rsid w:val="00B26FEF"/>
    <w:rsid w:val="00B2771D"/>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7B"/>
    <w:rsid w:val="00B320FF"/>
    <w:rsid w:val="00B32D9F"/>
    <w:rsid w:val="00B33315"/>
    <w:rsid w:val="00B339AB"/>
    <w:rsid w:val="00B33D3B"/>
    <w:rsid w:val="00B33EFA"/>
    <w:rsid w:val="00B3418B"/>
    <w:rsid w:val="00B34709"/>
    <w:rsid w:val="00B35299"/>
    <w:rsid w:val="00B35C88"/>
    <w:rsid w:val="00B35D38"/>
    <w:rsid w:val="00B3642C"/>
    <w:rsid w:val="00B3655A"/>
    <w:rsid w:val="00B36703"/>
    <w:rsid w:val="00B3677B"/>
    <w:rsid w:val="00B367D3"/>
    <w:rsid w:val="00B368FE"/>
    <w:rsid w:val="00B36AE3"/>
    <w:rsid w:val="00B3745E"/>
    <w:rsid w:val="00B375CF"/>
    <w:rsid w:val="00B37873"/>
    <w:rsid w:val="00B379CF"/>
    <w:rsid w:val="00B40176"/>
    <w:rsid w:val="00B406C9"/>
    <w:rsid w:val="00B411AC"/>
    <w:rsid w:val="00B414E5"/>
    <w:rsid w:val="00B42BC5"/>
    <w:rsid w:val="00B42BFD"/>
    <w:rsid w:val="00B42D26"/>
    <w:rsid w:val="00B42F6B"/>
    <w:rsid w:val="00B431BD"/>
    <w:rsid w:val="00B4325E"/>
    <w:rsid w:val="00B43FEC"/>
    <w:rsid w:val="00B441F3"/>
    <w:rsid w:val="00B4480E"/>
    <w:rsid w:val="00B44886"/>
    <w:rsid w:val="00B4553B"/>
    <w:rsid w:val="00B4554E"/>
    <w:rsid w:val="00B45904"/>
    <w:rsid w:val="00B45A02"/>
    <w:rsid w:val="00B45C67"/>
    <w:rsid w:val="00B45C70"/>
    <w:rsid w:val="00B45CF8"/>
    <w:rsid w:val="00B45F54"/>
    <w:rsid w:val="00B45F56"/>
    <w:rsid w:val="00B46006"/>
    <w:rsid w:val="00B4615D"/>
    <w:rsid w:val="00B4680C"/>
    <w:rsid w:val="00B46B13"/>
    <w:rsid w:val="00B46C25"/>
    <w:rsid w:val="00B47106"/>
    <w:rsid w:val="00B47827"/>
    <w:rsid w:val="00B47AAB"/>
    <w:rsid w:val="00B5007C"/>
    <w:rsid w:val="00B504DA"/>
    <w:rsid w:val="00B505F4"/>
    <w:rsid w:val="00B50D15"/>
    <w:rsid w:val="00B50D54"/>
    <w:rsid w:val="00B5173B"/>
    <w:rsid w:val="00B51CED"/>
    <w:rsid w:val="00B5227A"/>
    <w:rsid w:val="00B52317"/>
    <w:rsid w:val="00B52440"/>
    <w:rsid w:val="00B524F2"/>
    <w:rsid w:val="00B525B4"/>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FFD"/>
    <w:rsid w:val="00B54719"/>
    <w:rsid w:val="00B54A6B"/>
    <w:rsid w:val="00B54BE9"/>
    <w:rsid w:val="00B54D64"/>
    <w:rsid w:val="00B55334"/>
    <w:rsid w:val="00B553DE"/>
    <w:rsid w:val="00B5588A"/>
    <w:rsid w:val="00B55B94"/>
    <w:rsid w:val="00B5602E"/>
    <w:rsid w:val="00B56605"/>
    <w:rsid w:val="00B5677E"/>
    <w:rsid w:val="00B56A4D"/>
    <w:rsid w:val="00B56F6D"/>
    <w:rsid w:val="00B570EE"/>
    <w:rsid w:val="00B57391"/>
    <w:rsid w:val="00B57791"/>
    <w:rsid w:val="00B57840"/>
    <w:rsid w:val="00B57E69"/>
    <w:rsid w:val="00B6055E"/>
    <w:rsid w:val="00B609A0"/>
    <w:rsid w:val="00B61319"/>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EF1"/>
    <w:rsid w:val="00B6555C"/>
    <w:rsid w:val="00B6594F"/>
    <w:rsid w:val="00B65B3F"/>
    <w:rsid w:val="00B663A6"/>
    <w:rsid w:val="00B6681A"/>
    <w:rsid w:val="00B668FD"/>
    <w:rsid w:val="00B66927"/>
    <w:rsid w:val="00B66B94"/>
    <w:rsid w:val="00B66EE3"/>
    <w:rsid w:val="00B67146"/>
    <w:rsid w:val="00B6722E"/>
    <w:rsid w:val="00B67607"/>
    <w:rsid w:val="00B67809"/>
    <w:rsid w:val="00B70151"/>
    <w:rsid w:val="00B701A4"/>
    <w:rsid w:val="00B7049B"/>
    <w:rsid w:val="00B70691"/>
    <w:rsid w:val="00B70A06"/>
    <w:rsid w:val="00B70D04"/>
    <w:rsid w:val="00B70F0C"/>
    <w:rsid w:val="00B70F0F"/>
    <w:rsid w:val="00B711A4"/>
    <w:rsid w:val="00B71300"/>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808"/>
    <w:rsid w:val="00B74A4E"/>
    <w:rsid w:val="00B74B99"/>
    <w:rsid w:val="00B74ECD"/>
    <w:rsid w:val="00B74FFD"/>
    <w:rsid w:val="00B75151"/>
    <w:rsid w:val="00B75217"/>
    <w:rsid w:val="00B75370"/>
    <w:rsid w:val="00B75CA3"/>
    <w:rsid w:val="00B75D76"/>
    <w:rsid w:val="00B75DD0"/>
    <w:rsid w:val="00B7600D"/>
    <w:rsid w:val="00B76283"/>
    <w:rsid w:val="00B76A77"/>
    <w:rsid w:val="00B76B5B"/>
    <w:rsid w:val="00B7759B"/>
    <w:rsid w:val="00B775A2"/>
    <w:rsid w:val="00B77823"/>
    <w:rsid w:val="00B77E22"/>
    <w:rsid w:val="00B800A3"/>
    <w:rsid w:val="00B80FE9"/>
    <w:rsid w:val="00B81017"/>
    <w:rsid w:val="00B81147"/>
    <w:rsid w:val="00B81293"/>
    <w:rsid w:val="00B815ED"/>
    <w:rsid w:val="00B817A2"/>
    <w:rsid w:val="00B81CB9"/>
    <w:rsid w:val="00B81FA8"/>
    <w:rsid w:val="00B820CA"/>
    <w:rsid w:val="00B820F0"/>
    <w:rsid w:val="00B826AE"/>
    <w:rsid w:val="00B82CE6"/>
    <w:rsid w:val="00B82DA5"/>
    <w:rsid w:val="00B83046"/>
    <w:rsid w:val="00B8338B"/>
    <w:rsid w:val="00B83C1E"/>
    <w:rsid w:val="00B83FF0"/>
    <w:rsid w:val="00B84198"/>
    <w:rsid w:val="00B85392"/>
    <w:rsid w:val="00B8569B"/>
    <w:rsid w:val="00B85CED"/>
    <w:rsid w:val="00B85D1D"/>
    <w:rsid w:val="00B85D54"/>
    <w:rsid w:val="00B86096"/>
    <w:rsid w:val="00B864B6"/>
    <w:rsid w:val="00B864F6"/>
    <w:rsid w:val="00B86585"/>
    <w:rsid w:val="00B86699"/>
    <w:rsid w:val="00B868A4"/>
    <w:rsid w:val="00B86BAC"/>
    <w:rsid w:val="00B879C3"/>
    <w:rsid w:val="00B87B03"/>
    <w:rsid w:val="00B87F32"/>
    <w:rsid w:val="00B87F6D"/>
    <w:rsid w:val="00B90146"/>
    <w:rsid w:val="00B908BC"/>
    <w:rsid w:val="00B909E2"/>
    <w:rsid w:val="00B90A53"/>
    <w:rsid w:val="00B90E8B"/>
    <w:rsid w:val="00B91FA7"/>
    <w:rsid w:val="00B921E4"/>
    <w:rsid w:val="00B92206"/>
    <w:rsid w:val="00B9230F"/>
    <w:rsid w:val="00B92320"/>
    <w:rsid w:val="00B92750"/>
    <w:rsid w:val="00B92809"/>
    <w:rsid w:val="00B92BC8"/>
    <w:rsid w:val="00B92CDE"/>
    <w:rsid w:val="00B93322"/>
    <w:rsid w:val="00B93450"/>
    <w:rsid w:val="00B93512"/>
    <w:rsid w:val="00B93521"/>
    <w:rsid w:val="00B937EC"/>
    <w:rsid w:val="00B93A9A"/>
    <w:rsid w:val="00B93D6C"/>
    <w:rsid w:val="00B946D9"/>
    <w:rsid w:val="00B9485D"/>
    <w:rsid w:val="00B94CA4"/>
    <w:rsid w:val="00B94FA7"/>
    <w:rsid w:val="00B9507A"/>
    <w:rsid w:val="00B950A8"/>
    <w:rsid w:val="00B95A41"/>
    <w:rsid w:val="00B95B1E"/>
    <w:rsid w:val="00B95BD2"/>
    <w:rsid w:val="00B96269"/>
    <w:rsid w:val="00B962D3"/>
    <w:rsid w:val="00B96407"/>
    <w:rsid w:val="00B96468"/>
    <w:rsid w:val="00B96D4E"/>
    <w:rsid w:val="00B96FB0"/>
    <w:rsid w:val="00B97029"/>
    <w:rsid w:val="00B977D0"/>
    <w:rsid w:val="00B97810"/>
    <w:rsid w:val="00B97BC3"/>
    <w:rsid w:val="00BA001D"/>
    <w:rsid w:val="00BA0360"/>
    <w:rsid w:val="00BA0369"/>
    <w:rsid w:val="00BA1274"/>
    <w:rsid w:val="00BA12DD"/>
    <w:rsid w:val="00BA155C"/>
    <w:rsid w:val="00BA16DC"/>
    <w:rsid w:val="00BA1B9F"/>
    <w:rsid w:val="00BA1C8A"/>
    <w:rsid w:val="00BA1CFA"/>
    <w:rsid w:val="00BA26A3"/>
    <w:rsid w:val="00BA26D9"/>
    <w:rsid w:val="00BA303E"/>
    <w:rsid w:val="00BA342B"/>
    <w:rsid w:val="00BA38BE"/>
    <w:rsid w:val="00BA3926"/>
    <w:rsid w:val="00BA392C"/>
    <w:rsid w:val="00BA3AC2"/>
    <w:rsid w:val="00BA3CD9"/>
    <w:rsid w:val="00BA3FAE"/>
    <w:rsid w:val="00BA4203"/>
    <w:rsid w:val="00BA44E8"/>
    <w:rsid w:val="00BA4622"/>
    <w:rsid w:val="00BA4F09"/>
    <w:rsid w:val="00BA5077"/>
    <w:rsid w:val="00BA5302"/>
    <w:rsid w:val="00BA543E"/>
    <w:rsid w:val="00BA5453"/>
    <w:rsid w:val="00BA5B05"/>
    <w:rsid w:val="00BA5C32"/>
    <w:rsid w:val="00BA5C56"/>
    <w:rsid w:val="00BA5D2E"/>
    <w:rsid w:val="00BA5E98"/>
    <w:rsid w:val="00BA6429"/>
    <w:rsid w:val="00BA6738"/>
    <w:rsid w:val="00BA6A70"/>
    <w:rsid w:val="00BA7171"/>
    <w:rsid w:val="00BA745F"/>
    <w:rsid w:val="00BA7796"/>
    <w:rsid w:val="00BA77E9"/>
    <w:rsid w:val="00BA79B5"/>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31FC"/>
    <w:rsid w:val="00BB355C"/>
    <w:rsid w:val="00BB372C"/>
    <w:rsid w:val="00BB38B9"/>
    <w:rsid w:val="00BB3B82"/>
    <w:rsid w:val="00BB3CDD"/>
    <w:rsid w:val="00BB3EF0"/>
    <w:rsid w:val="00BB41C9"/>
    <w:rsid w:val="00BB4271"/>
    <w:rsid w:val="00BB42EF"/>
    <w:rsid w:val="00BB4350"/>
    <w:rsid w:val="00BB463E"/>
    <w:rsid w:val="00BB46A2"/>
    <w:rsid w:val="00BB49E3"/>
    <w:rsid w:val="00BB4F2C"/>
    <w:rsid w:val="00BB5054"/>
    <w:rsid w:val="00BB521F"/>
    <w:rsid w:val="00BB58F3"/>
    <w:rsid w:val="00BB5CE6"/>
    <w:rsid w:val="00BB5DDF"/>
    <w:rsid w:val="00BB6393"/>
    <w:rsid w:val="00BB6A8C"/>
    <w:rsid w:val="00BB73FD"/>
    <w:rsid w:val="00BB747A"/>
    <w:rsid w:val="00BB7538"/>
    <w:rsid w:val="00BB7629"/>
    <w:rsid w:val="00BB763A"/>
    <w:rsid w:val="00BB77B1"/>
    <w:rsid w:val="00BC002B"/>
    <w:rsid w:val="00BC07E6"/>
    <w:rsid w:val="00BC0849"/>
    <w:rsid w:val="00BC1B87"/>
    <w:rsid w:val="00BC1BA9"/>
    <w:rsid w:val="00BC1CB9"/>
    <w:rsid w:val="00BC1DEC"/>
    <w:rsid w:val="00BC279E"/>
    <w:rsid w:val="00BC2892"/>
    <w:rsid w:val="00BC2935"/>
    <w:rsid w:val="00BC2D25"/>
    <w:rsid w:val="00BC30C7"/>
    <w:rsid w:val="00BC3486"/>
    <w:rsid w:val="00BC3D7B"/>
    <w:rsid w:val="00BC40CA"/>
    <w:rsid w:val="00BC41DE"/>
    <w:rsid w:val="00BC4209"/>
    <w:rsid w:val="00BC4273"/>
    <w:rsid w:val="00BC49AA"/>
    <w:rsid w:val="00BC49B6"/>
    <w:rsid w:val="00BC49C6"/>
    <w:rsid w:val="00BC4E65"/>
    <w:rsid w:val="00BC5110"/>
    <w:rsid w:val="00BC55CC"/>
    <w:rsid w:val="00BC5648"/>
    <w:rsid w:val="00BC5661"/>
    <w:rsid w:val="00BC586C"/>
    <w:rsid w:val="00BC5CD5"/>
    <w:rsid w:val="00BC5E52"/>
    <w:rsid w:val="00BC629F"/>
    <w:rsid w:val="00BC650D"/>
    <w:rsid w:val="00BC6709"/>
    <w:rsid w:val="00BC6742"/>
    <w:rsid w:val="00BC6776"/>
    <w:rsid w:val="00BC6906"/>
    <w:rsid w:val="00BC6CF3"/>
    <w:rsid w:val="00BC7050"/>
    <w:rsid w:val="00BC707F"/>
    <w:rsid w:val="00BC71B2"/>
    <w:rsid w:val="00BC71D2"/>
    <w:rsid w:val="00BC726F"/>
    <w:rsid w:val="00BC7D31"/>
    <w:rsid w:val="00BC7E36"/>
    <w:rsid w:val="00BD006A"/>
    <w:rsid w:val="00BD0933"/>
    <w:rsid w:val="00BD09ED"/>
    <w:rsid w:val="00BD18F1"/>
    <w:rsid w:val="00BD1B09"/>
    <w:rsid w:val="00BD1BAA"/>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4F67"/>
    <w:rsid w:val="00BD5468"/>
    <w:rsid w:val="00BD5C68"/>
    <w:rsid w:val="00BD604B"/>
    <w:rsid w:val="00BD6183"/>
    <w:rsid w:val="00BD6591"/>
    <w:rsid w:val="00BD659D"/>
    <w:rsid w:val="00BD6B2A"/>
    <w:rsid w:val="00BD6C09"/>
    <w:rsid w:val="00BD6D2D"/>
    <w:rsid w:val="00BD707D"/>
    <w:rsid w:val="00BD74A7"/>
    <w:rsid w:val="00BD7999"/>
    <w:rsid w:val="00BD7AB6"/>
    <w:rsid w:val="00BD7B7B"/>
    <w:rsid w:val="00BD7DE3"/>
    <w:rsid w:val="00BD7E48"/>
    <w:rsid w:val="00BD7E8D"/>
    <w:rsid w:val="00BE010F"/>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488"/>
    <w:rsid w:val="00BE2565"/>
    <w:rsid w:val="00BE25F2"/>
    <w:rsid w:val="00BE288B"/>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E8C"/>
    <w:rsid w:val="00BE7161"/>
    <w:rsid w:val="00BE751A"/>
    <w:rsid w:val="00BE7681"/>
    <w:rsid w:val="00BE781A"/>
    <w:rsid w:val="00BE7884"/>
    <w:rsid w:val="00BE78B9"/>
    <w:rsid w:val="00BE7A4B"/>
    <w:rsid w:val="00BF04EB"/>
    <w:rsid w:val="00BF0518"/>
    <w:rsid w:val="00BF0652"/>
    <w:rsid w:val="00BF0896"/>
    <w:rsid w:val="00BF0980"/>
    <w:rsid w:val="00BF09C0"/>
    <w:rsid w:val="00BF09C7"/>
    <w:rsid w:val="00BF0B14"/>
    <w:rsid w:val="00BF0C9F"/>
    <w:rsid w:val="00BF0E98"/>
    <w:rsid w:val="00BF0FD8"/>
    <w:rsid w:val="00BF1557"/>
    <w:rsid w:val="00BF1624"/>
    <w:rsid w:val="00BF178F"/>
    <w:rsid w:val="00BF1A35"/>
    <w:rsid w:val="00BF1CCE"/>
    <w:rsid w:val="00BF1E82"/>
    <w:rsid w:val="00BF213E"/>
    <w:rsid w:val="00BF218F"/>
    <w:rsid w:val="00BF2461"/>
    <w:rsid w:val="00BF25FC"/>
    <w:rsid w:val="00BF2E71"/>
    <w:rsid w:val="00BF3060"/>
    <w:rsid w:val="00BF306F"/>
    <w:rsid w:val="00BF31A8"/>
    <w:rsid w:val="00BF3335"/>
    <w:rsid w:val="00BF3340"/>
    <w:rsid w:val="00BF37B3"/>
    <w:rsid w:val="00BF3B2C"/>
    <w:rsid w:val="00BF3E55"/>
    <w:rsid w:val="00BF3E78"/>
    <w:rsid w:val="00BF42B9"/>
    <w:rsid w:val="00BF4654"/>
    <w:rsid w:val="00BF47D6"/>
    <w:rsid w:val="00BF4816"/>
    <w:rsid w:val="00BF49A0"/>
    <w:rsid w:val="00BF4E96"/>
    <w:rsid w:val="00BF4FF6"/>
    <w:rsid w:val="00BF519C"/>
    <w:rsid w:val="00BF5528"/>
    <w:rsid w:val="00BF5569"/>
    <w:rsid w:val="00BF5CDD"/>
    <w:rsid w:val="00BF5F0A"/>
    <w:rsid w:val="00BF6098"/>
    <w:rsid w:val="00BF643B"/>
    <w:rsid w:val="00BF6873"/>
    <w:rsid w:val="00BF6A49"/>
    <w:rsid w:val="00BF6CBD"/>
    <w:rsid w:val="00BF7108"/>
    <w:rsid w:val="00BF72AB"/>
    <w:rsid w:val="00BF7497"/>
    <w:rsid w:val="00BF75FD"/>
    <w:rsid w:val="00BF7BC9"/>
    <w:rsid w:val="00BF7F78"/>
    <w:rsid w:val="00C00891"/>
    <w:rsid w:val="00C00986"/>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4363"/>
    <w:rsid w:val="00C043C9"/>
    <w:rsid w:val="00C043E2"/>
    <w:rsid w:val="00C0468A"/>
    <w:rsid w:val="00C04927"/>
    <w:rsid w:val="00C04B0B"/>
    <w:rsid w:val="00C04BB0"/>
    <w:rsid w:val="00C0535A"/>
    <w:rsid w:val="00C05818"/>
    <w:rsid w:val="00C06247"/>
    <w:rsid w:val="00C0669C"/>
    <w:rsid w:val="00C066CA"/>
    <w:rsid w:val="00C06951"/>
    <w:rsid w:val="00C06BE2"/>
    <w:rsid w:val="00C07342"/>
    <w:rsid w:val="00C07DCB"/>
    <w:rsid w:val="00C10831"/>
    <w:rsid w:val="00C1092B"/>
    <w:rsid w:val="00C10F01"/>
    <w:rsid w:val="00C10FCD"/>
    <w:rsid w:val="00C111A1"/>
    <w:rsid w:val="00C11944"/>
    <w:rsid w:val="00C12105"/>
    <w:rsid w:val="00C125F5"/>
    <w:rsid w:val="00C126B6"/>
    <w:rsid w:val="00C12759"/>
    <w:rsid w:val="00C12942"/>
    <w:rsid w:val="00C129B4"/>
    <w:rsid w:val="00C129DE"/>
    <w:rsid w:val="00C12ACC"/>
    <w:rsid w:val="00C12DCE"/>
    <w:rsid w:val="00C12EFE"/>
    <w:rsid w:val="00C12FD1"/>
    <w:rsid w:val="00C13031"/>
    <w:rsid w:val="00C13734"/>
    <w:rsid w:val="00C13D56"/>
    <w:rsid w:val="00C13DD4"/>
    <w:rsid w:val="00C1405C"/>
    <w:rsid w:val="00C14093"/>
    <w:rsid w:val="00C140E0"/>
    <w:rsid w:val="00C1424D"/>
    <w:rsid w:val="00C145C7"/>
    <w:rsid w:val="00C14B1D"/>
    <w:rsid w:val="00C1537A"/>
    <w:rsid w:val="00C1540A"/>
    <w:rsid w:val="00C1548A"/>
    <w:rsid w:val="00C15FB8"/>
    <w:rsid w:val="00C15FBE"/>
    <w:rsid w:val="00C162DB"/>
    <w:rsid w:val="00C165A0"/>
    <w:rsid w:val="00C16672"/>
    <w:rsid w:val="00C168B2"/>
    <w:rsid w:val="00C169C2"/>
    <w:rsid w:val="00C16B84"/>
    <w:rsid w:val="00C16C1B"/>
    <w:rsid w:val="00C175CF"/>
    <w:rsid w:val="00C175F2"/>
    <w:rsid w:val="00C17942"/>
    <w:rsid w:val="00C1795B"/>
    <w:rsid w:val="00C179E6"/>
    <w:rsid w:val="00C17B51"/>
    <w:rsid w:val="00C17C40"/>
    <w:rsid w:val="00C17CE1"/>
    <w:rsid w:val="00C20097"/>
    <w:rsid w:val="00C20158"/>
    <w:rsid w:val="00C20369"/>
    <w:rsid w:val="00C20CBA"/>
    <w:rsid w:val="00C20DAE"/>
    <w:rsid w:val="00C210C2"/>
    <w:rsid w:val="00C21146"/>
    <w:rsid w:val="00C212D6"/>
    <w:rsid w:val="00C2156C"/>
    <w:rsid w:val="00C21A0A"/>
    <w:rsid w:val="00C21C22"/>
    <w:rsid w:val="00C21E30"/>
    <w:rsid w:val="00C22278"/>
    <w:rsid w:val="00C2245D"/>
    <w:rsid w:val="00C22EEC"/>
    <w:rsid w:val="00C23006"/>
    <w:rsid w:val="00C2300D"/>
    <w:rsid w:val="00C23090"/>
    <w:rsid w:val="00C233FD"/>
    <w:rsid w:val="00C2346F"/>
    <w:rsid w:val="00C23713"/>
    <w:rsid w:val="00C237EE"/>
    <w:rsid w:val="00C23B06"/>
    <w:rsid w:val="00C23BF7"/>
    <w:rsid w:val="00C23CEB"/>
    <w:rsid w:val="00C23E99"/>
    <w:rsid w:val="00C2404A"/>
    <w:rsid w:val="00C24160"/>
    <w:rsid w:val="00C244D8"/>
    <w:rsid w:val="00C246D6"/>
    <w:rsid w:val="00C24FF5"/>
    <w:rsid w:val="00C25783"/>
    <w:rsid w:val="00C25922"/>
    <w:rsid w:val="00C25A9D"/>
    <w:rsid w:val="00C25C0D"/>
    <w:rsid w:val="00C25D61"/>
    <w:rsid w:val="00C25F3D"/>
    <w:rsid w:val="00C25F7F"/>
    <w:rsid w:val="00C26412"/>
    <w:rsid w:val="00C26929"/>
    <w:rsid w:val="00C269F2"/>
    <w:rsid w:val="00C26BB6"/>
    <w:rsid w:val="00C27466"/>
    <w:rsid w:val="00C27C9F"/>
    <w:rsid w:val="00C30025"/>
    <w:rsid w:val="00C3040A"/>
    <w:rsid w:val="00C305B8"/>
    <w:rsid w:val="00C307FE"/>
    <w:rsid w:val="00C30A93"/>
    <w:rsid w:val="00C30ABC"/>
    <w:rsid w:val="00C30B7F"/>
    <w:rsid w:val="00C30C0A"/>
    <w:rsid w:val="00C31EE5"/>
    <w:rsid w:val="00C322C9"/>
    <w:rsid w:val="00C322E5"/>
    <w:rsid w:val="00C32E68"/>
    <w:rsid w:val="00C3312E"/>
    <w:rsid w:val="00C33749"/>
    <w:rsid w:val="00C33797"/>
    <w:rsid w:val="00C33B9A"/>
    <w:rsid w:val="00C342F4"/>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A99"/>
    <w:rsid w:val="00C37F12"/>
    <w:rsid w:val="00C37F2D"/>
    <w:rsid w:val="00C37FC1"/>
    <w:rsid w:val="00C40070"/>
    <w:rsid w:val="00C400D0"/>
    <w:rsid w:val="00C40489"/>
    <w:rsid w:val="00C40504"/>
    <w:rsid w:val="00C408EB"/>
    <w:rsid w:val="00C40C0E"/>
    <w:rsid w:val="00C40CCD"/>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204"/>
    <w:rsid w:val="00C442B6"/>
    <w:rsid w:val="00C448D3"/>
    <w:rsid w:val="00C45077"/>
    <w:rsid w:val="00C451FD"/>
    <w:rsid w:val="00C4526D"/>
    <w:rsid w:val="00C454D4"/>
    <w:rsid w:val="00C45545"/>
    <w:rsid w:val="00C458C4"/>
    <w:rsid w:val="00C45B73"/>
    <w:rsid w:val="00C45C2F"/>
    <w:rsid w:val="00C45F38"/>
    <w:rsid w:val="00C4608B"/>
    <w:rsid w:val="00C46AF2"/>
    <w:rsid w:val="00C46EB8"/>
    <w:rsid w:val="00C47193"/>
    <w:rsid w:val="00C471B9"/>
    <w:rsid w:val="00C47752"/>
    <w:rsid w:val="00C47993"/>
    <w:rsid w:val="00C47C63"/>
    <w:rsid w:val="00C50074"/>
    <w:rsid w:val="00C50262"/>
    <w:rsid w:val="00C50312"/>
    <w:rsid w:val="00C503FC"/>
    <w:rsid w:val="00C508C5"/>
    <w:rsid w:val="00C508C6"/>
    <w:rsid w:val="00C50AB2"/>
    <w:rsid w:val="00C50C30"/>
    <w:rsid w:val="00C510A7"/>
    <w:rsid w:val="00C513A8"/>
    <w:rsid w:val="00C5172F"/>
    <w:rsid w:val="00C51B4B"/>
    <w:rsid w:val="00C51DB6"/>
    <w:rsid w:val="00C51FDE"/>
    <w:rsid w:val="00C52079"/>
    <w:rsid w:val="00C52676"/>
    <w:rsid w:val="00C5316B"/>
    <w:rsid w:val="00C5319A"/>
    <w:rsid w:val="00C53460"/>
    <w:rsid w:val="00C536E9"/>
    <w:rsid w:val="00C5393E"/>
    <w:rsid w:val="00C53977"/>
    <w:rsid w:val="00C53DCD"/>
    <w:rsid w:val="00C5409B"/>
    <w:rsid w:val="00C54570"/>
    <w:rsid w:val="00C54BEA"/>
    <w:rsid w:val="00C54C94"/>
    <w:rsid w:val="00C54D15"/>
    <w:rsid w:val="00C54FE0"/>
    <w:rsid w:val="00C551F1"/>
    <w:rsid w:val="00C55372"/>
    <w:rsid w:val="00C555F5"/>
    <w:rsid w:val="00C55629"/>
    <w:rsid w:val="00C55713"/>
    <w:rsid w:val="00C55BEB"/>
    <w:rsid w:val="00C55FA4"/>
    <w:rsid w:val="00C564CB"/>
    <w:rsid w:val="00C568EE"/>
    <w:rsid w:val="00C56C9D"/>
    <w:rsid w:val="00C56CE0"/>
    <w:rsid w:val="00C57269"/>
    <w:rsid w:val="00C57377"/>
    <w:rsid w:val="00C574BF"/>
    <w:rsid w:val="00C5758D"/>
    <w:rsid w:val="00C575D8"/>
    <w:rsid w:val="00C5763C"/>
    <w:rsid w:val="00C57A3B"/>
    <w:rsid w:val="00C604D4"/>
    <w:rsid w:val="00C604DC"/>
    <w:rsid w:val="00C60556"/>
    <w:rsid w:val="00C609B1"/>
    <w:rsid w:val="00C609ED"/>
    <w:rsid w:val="00C60B5C"/>
    <w:rsid w:val="00C60B8C"/>
    <w:rsid w:val="00C60BCA"/>
    <w:rsid w:val="00C60C31"/>
    <w:rsid w:val="00C60CD5"/>
    <w:rsid w:val="00C610A7"/>
    <w:rsid w:val="00C6163F"/>
    <w:rsid w:val="00C61889"/>
    <w:rsid w:val="00C61F65"/>
    <w:rsid w:val="00C62028"/>
    <w:rsid w:val="00C6231D"/>
    <w:rsid w:val="00C62A23"/>
    <w:rsid w:val="00C62D85"/>
    <w:rsid w:val="00C63094"/>
    <w:rsid w:val="00C635F3"/>
    <w:rsid w:val="00C6362A"/>
    <w:rsid w:val="00C6376A"/>
    <w:rsid w:val="00C63F92"/>
    <w:rsid w:val="00C646DB"/>
    <w:rsid w:val="00C64E5B"/>
    <w:rsid w:val="00C64FA6"/>
    <w:rsid w:val="00C64FBF"/>
    <w:rsid w:val="00C6545D"/>
    <w:rsid w:val="00C65585"/>
    <w:rsid w:val="00C655CF"/>
    <w:rsid w:val="00C656B5"/>
    <w:rsid w:val="00C65930"/>
    <w:rsid w:val="00C65A63"/>
    <w:rsid w:val="00C65A98"/>
    <w:rsid w:val="00C65C6C"/>
    <w:rsid w:val="00C65F4D"/>
    <w:rsid w:val="00C65FBD"/>
    <w:rsid w:val="00C665F3"/>
    <w:rsid w:val="00C66C2C"/>
    <w:rsid w:val="00C67009"/>
    <w:rsid w:val="00C67146"/>
    <w:rsid w:val="00C671CC"/>
    <w:rsid w:val="00C67501"/>
    <w:rsid w:val="00C676E6"/>
    <w:rsid w:val="00C67758"/>
    <w:rsid w:val="00C67AAB"/>
    <w:rsid w:val="00C67AE4"/>
    <w:rsid w:val="00C70082"/>
    <w:rsid w:val="00C70250"/>
    <w:rsid w:val="00C707EA"/>
    <w:rsid w:val="00C70A5C"/>
    <w:rsid w:val="00C70BC8"/>
    <w:rsid w:val="00C70BFA"/>
    <w:rsid w:val="00C7188A"/>
    <w:rsid w:val="00C71975"/>
    <w:rsid w:val="00C71CC7"/>
    <w:rsid w:val="00C71D5D"/>
    <w:rsid w:val="00C72141"/>
    <w:rsid w:val="00C72554"/>
    <w:rsid w:val="00C72A08"/>
    <w:rsid w:val="00C72AC5"/>
    <w:rsid w:val="00C72B46"/>
    <w:rsid w:val="00C72C64"/>
    <w:rsid w:val="00C7325E"/>
    <w:rsid w:val="00C735B9"/>
    <w:rsid w:val="00C7452A"/>
    <w:rsid w:val="00C749C9"/>
    <w:rsid w:val="00C74C29"/>
    <w:rsid w:val="00C750AB"/>
    <w:rsid w:val="00C75284"/>
    <w:rsid w:val="00C75367"/>
    <w:rsid w:val="00C75518"/>
    <w:rsid w:val="00C75896"/>
    <w:rsid w:val="00C75A36"/>
    <w:rsid w:val="00C76132"/>
    <w:rsid w:val="00C76C8D"/>
    <w:rsid w:val="00C76C9E"/>
    <w:rsid w:val="00C76EAE"/>
    <w:rsid w:val="00C7714F"/>
    <w:rsid w:val="00C77152"/>
    <w:rsid w:val="00C77366"/>
    <w:rsid w:val="00C77563"/>
    <w:rsid w:val="00C77A33"/>
    <w:rsid w:val="00C77B1D"/>
    <w:rsid w:val="00C800AF"/>
    <w:rsid w:val="00C8041C"/>
    <w:rsid w:val="00C80588"/>
    <w:rsid w:val="00C80717"/>
    <w:rsid w:val="00C8078B"/>
    <w:rsid w:val="00C80DFA"/>
    <w:rsid w:val="00C8106E"/>
    <w:rsid w:val="00C812EB"/>
    <w:rsid w:val="00C81B61"/>
    <w:rsid w:val="00C8234F"/>
    <w:rsid w:val="00C826BE"/>
    <w:rsid w:val="00C827B4"/>
    <w:rsid w:val="00C827CB"/>
    <w:rsid w:val="00C82D1F"/>
    <w:rsid w:val="00C82D95"/>
    <w:rsid w:val="00C82E46"/>
    <w:rsid w:val="00C833D1"/>
    <w:rsid w:val="00C834F0"/>
    <w:rsid w:val="00C83644"/>
    <w:rsid w:val="00C8390E"/>
    <w:rsid w:val="00C8396A"/>
    <w:rsid w:val="00C83990"/>
    <w:rsid w:val="00C83AF2"/>
    <w:rsid w:val="00C83B15"/>
    <w:rsid w:val="00C83C36"/>
    <w:rsid w:val="00C84247"/>
    <w:rsid w:val="00C84696"/>
    <w:rsid w:val="00C8496A"/>
    <w:rsid w:val="00C84ED6"/>
    <w:rsid w:val="00C8501B"/>
    <w:rsid w:val="00C85A2E"/>
    <w:rsid w:val="00C85DC3"/>
    <w:rsid w:val="00C861A6"/>
    <w:rsid w:val="00C8670F"/>
    <w:rsid w:val="00C86950"/>
    <w:rsid w:val="00C86CC9"/>
    <w:rsid w:val="00C86FD9"/>
    <w:rsid w:val="00C8717D"/>
    <w:rsid w:val="00C872E1"/>
    <w:rsid w:val="00C876B2"/>
    <w:rsid w:val="00C87876"/>
    <w:rsid w:val="00C87A3F"/>
    <w:rsid w:val="00C90135"/>
    <w:rsid w:val="00C90337"/>
    <w:rsid w:val="00C90428"/>
    <w:rsid w:val="00C904D6"/>
    <w:rsid w:val="00C905C7"/>
    <w:rsid w:val="00C91217"/>
    <w:rsid w:val="00C9134E"/>
    <w:rsid w:val="00C915D6"/>
    <w:rsid w:val="00C91A09"/>
    <w:rsid w:val="00C92332"/>
    <w:rsid w:val="00C92804"/>
    <w:rsid w:val="00C9281B"/>
    <w:rsid w:val="00C92CCE"/>
    <w:rsid w:val="00C930D3"/>
    <w:rsid w:val="00C9320F"/>
    <w:rsid w:val="00C93EFA"/>
    <w:rsid w:val="00C9412E"/>
    <w:rsid w:val="00C94657"/>
    <w:rsid w:val="00C9479E"/>
    <w:rsid w:val="00C94955"/>
    <w:rsid w:val="00C94D7A"/>
    <w:rsid w:val="00C950E1"/>
    <w:rsid w:val="00C95672"/>
    <w:rsid w:val="00C95800"/>
    <w:rsid w:val="00C959DF"/>
    <w:rsid w:val="00C95AE1"/>
    <w:rsid w:val="00C95DB2"/>
    <w:rsid w:val="00C95EBC"/>
    <w:rsid w:val="00C961B3"/>
    <w:rsid w:val="00C96BF6"/>
    <w:rsid w:val="00C96C1A"/>
    <w:rsid w:val="00C96C86"/>
    <w:rsid w:val="00C96DF2"/>
    <w:rsid w:val="00C9717E"/>
    <w:rsid w:val="00C97183"/>
    <w:rsid w:val="00C97283"/>
    <w:rsid w:val="00C97334"/>
    <w:rsid w:val="00C97427"/>
    <w:rsid w:val="00C979C5"/>
    <w:rsid w:val="00C97E47"/>
    <w:rsid w:val="00C97F8D"/>
    <w:rsid w:val="00CA00D8"/>
    <w:rsid w:val="00CA05B3"/>
    <w:rsid w:val="00CA0830"/>
    <w:rsid w:val="00CA0DB9"/>
    <w:rsid w:val="00CA1DD8"/>
    <w:rsid w:val="00CA22B3"/>
    <w:rsid w:val="00CA2AE1"/>
    <w:rsid w:val="00CA2AE8"/>
    <w:rsid w:val="00CA2AFC"/>
    <w:rsid w:val="00CA2C80"/>
    <w:rsid w:val="00CA2DCD"/>
    <w:rsid w:val="00CA2E40"/>
    <w:rsid w:val="00CA2F8A"/>
    <w:rsid w:val="00CA30BC"/>
    <w:rsid w:val="00CA353A"/>
    <w:rsid w:val="00CA36D1"/>
    <w:rsid w:val="00CA3B5A"/>
    <w:rsid w:val="00CA3F97"/>
    <w:rsid w:val="00CA3FF1"/>
    <w:rsid w:val="00CA467D"/>
    <w:rsid w:val="00CA47C7"/>
    <w:rsid w:val="00CA48A3"/>
    <w:rsid w:val="00CA4D54"/>
    <w:rsid w:val="00CA4D76"/>
    <w:rsid w:val="00CA4F92"/>
    <w:rsid w:val="00CA4FD1"/>
    <w:rsid w:val="00CA53A5"/>
    <w:rsid w:val="00CA5486"/>
    <w:rsid w:val="00CA5666"/>
    <w:rsid w:val="00CA58C3"/>
    <w:rsid w:val="00CA62ED"/>
    <w:rsid w:val="00CA690C"/>
    <w:rsid w:val="00CA6943"/>
    <w:rsid w:val="00CA6BC9"/>
    <w:rsid w:val="00CA7280"/>
    <w:rsid w:val="00CA7297"/>
    <w:rsid w:val="00CA77E5"/>
    <w:rsid w:val="00CA796E"/>
    <w:rsid w:val="00CA7A89"/>
    <w:rsid w:val="00CA7BFC"/>
    <w:rsid w:val="00CA7CD5"/>
    <w:rsid w:val="00CA7E99"/>
    <w:rsid w:val="00CB00C6"/>
    <w:rsid w:val="00CB017E"/>
    <w:rsid w:val="00CB0684"/>
    <w:rsid w:val="00CB0AAA"/>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871"/>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1E1"/>
    <w:rsid w:val="00CC296B"/>
    <w:rsid w:val="00CC2BAF"/>
    <w:rsid w:val="00CC2CC9"/>
    <w:rsid w:val="00CC2E9D"/>
    <w:rsid w:val="00CC30A8"/>
    <w:rsid w:val="00CC326A"/>
    <w:rsid w:val="00CC32F9"/>
    <w:rsid w:val="00CC342D"/>
    <w:rsid w:val="00CC34A4"/>
    <w:rsid w:val="00CC369B"/>
    <w:rsid w:val="00CC3BDB"/>
    <w:rsid w:val="00CC40EB"/>
    <w:rsid w:val="00CC41DD"/>
    <w:rsid w:val="00CC44B0"/>
    <w:rsid w:val="00CC466F"/>
    <w:rsid w:val="00CC46AA"/>
    <w:rsid w:val="00CC4D5B"/>
    <w:rsid w:val="00CC50EA"/>
    <w:rsid w:val="00CC52E4"/>
    <w:rsid w:val="00CC542B"/>
    <w:rsid w:val="00CC5665"/>
    <w:rsid w:val="00CC57A8"/>
    <w:rsid w:val="00CC5A69"/>
    <w:rsid w:val="00CC66D7"/>
    <w:rsid w:val="00CC6C7B"/>
    <w:rsid w:val="00CC71AB"/>
    <w:rsid w:val="00CC7360"/>
    <w:rsid w:val="00CC7638"/>
    <w:rsid w:val="00CC7C47"/>
    <w:rsid w:val="00CD0059"/>
    <w:rsid w:val="00CD0D77"/>
    <w:rsid w:val="00CD0FB3"/>
    <w:rsid w:val="00CD139C"/>
    <w:rsid w:val="00CD16D7"/>
    <w:rsid w:val="00CD1917"/>
    <w:rsid w:val="00CD1B95"/>
    <w:rsid w:val="00CD1BDF"/>
    <w:rsid w:val="00CD1E04"/>
    <w:rsid w:val="00CD25F6"/>
    <w:rsid w:val="00CD2B5B"/>
    <w:rsid w:val="00CD34C3"/>
    <w:rsid w:val="00CD3593"/>
    <w:rsid w:val="00CD3604"/>
    <w:rsid w:val="00CD3909"/>
    <w:rsid w:val="00CD3B65"/>
    <w:rsid w:val="00CD3D02"/>
    <w:rsid w:val="00CD411A"/>
    <w:rsid w:val="00CD417C"/>
    <w:rsid w:val="00CD418D"/>
    <w:rsid w:val="00CD435D"/>
    <w:rsid w:val="00CD498F"/>
    <w:rsid w:val="00CD4B8D"/>
    <w:rsid w:val="00CD4C5A"/>
    <w:rsid w:val="00CD5419"/>
    <w:rsid w:val="00CD550C"/>
    <w:rsid w:val="00CD5615"/>
    <w:rsid w:val="00CD56D5"/>
    <w:rsid w:val="00CD5CB0"/>
    <w:rsid w:val="00CD5E5D"/>
    <w:rsid w:val="00CD605C"/>
    <w:rsid w:val="00CD61CB"/>
    <w:rsid w:val="00CD6246"/>
    <w:rsid w:val="00CD62C6"/>
    <w:rsid w:val="00CD6838"/>
    <w:rsid w:val="00CD684E"/>
    <w:rsid w:val="00CD6896"/>
    <w:rsid w:val="00CD68F9"/>
    <w:rsid w:val="00CD6A80"/>
    <w:rsid w:val="00CD6B85"/>
    <w:rsid w:val="00CD6B8F"/>
    <w:rsid w:val="00CD6BD0"/>
    <w:rsid w:val="00CD6DCB"/>
    <w:rsid w:val="00CD6F3E"/>
    <w:rsid w:val="00CD77EA"/>
    <w:rsid w:val="00CD7BC0"/>
    <w:rsid w:val="00CE0460"/>
    <w:rsid w:val="00CE09C2"/>
    <w:rsid w:val="00CE0A59"/>
    <w:rsid w:val="00CE0B00"/>
    <w:rsid w:val="00CE0D8E"/>
    <w:rsid w:val="00CE0E56"/>
    <w:rsid w:val="00CE10A4"/>
    <w:rsid w:val="00CE12EB"/>
    <w:rsid w:val="00CE17DD"/>
    <w:rsid w:val="00CE1A52"/>
    <w:rsid w:val="00CE1FF3"/>
    <w:rsid w:val="00CE2016"/>
    <w:rsid w:val="00CE219F"/>
    <w:rsid w:val="00CE2D9C"/>
    <w:rsid w:val="00CE2FF0"/>
    <w:rsid w:val="00CE3773"/>
    <w:rsid w:val="00CE4780"/>
    <w:rsid w:val="00CE5087"/>
    <w:rsid w:val="00CE5210"/>
    <w:rsid w:val="00CE524E"/>
    <w:rsid w:val="00CE5B75"/>
    <w:rsid w:val="00CE5BC9"/>
    <w:rsid w:val="00CE5D96"/>
    <w:rsid w:val="00CE67EF"/>
    <w:rsid w:val="00CE6922"/>
    <w:rsid w:val="00CE7038"/>
    <w:rsid w:val="00CE720B"/>
    <w:rsid w:val="00CE7505"/>
    <w:rsid w:val="00CE7642"/>
    <w:rsid w:val="00CE7927"/>
    <w:rsid w:val="00CE79F3"/>
    <w:rsid w:val="00CE7DBA"/>
    <w:rsid w:val="00CF0427"/>
    <w:rsid w:val="00CF05D5"/>
    <w:rsid w:val="00CF08F8"/>
    <w:rsid w:val="00CF0E55"/>
    <w:rsid w:val="00CF0EC2"/>
    <w:rsid w:val="00CF0FBD"/>
    <w:rsid w:val="00CF18D2"/>
    <w:rsid w:val="00CF1941"/>
    <w:rsid w:val="00CF1AEE"/>
    <w:rsid w:val="00CF206A"/>
    <w:rsid w:val="00CF255F"/>
    <w:rsid w:val="00CF294E"/>
    <w:rsid w:val="00CF29B6"/>
    <w:rsid w:val="00CF2A1A"/>
    <w:rsid w:val="00CF2C34"/>
    <w:rsid w:val="00CF2E2E"/>
    <w:rsid w:val="00CF3019"/>
    <w:rsid w:val="00CF3446"/>
    <w:rsid w:val="00CF3507"/>
    <w:rsid w:val="00CF3511"/>
    <w:rsid w:val="00CF3526"/>
    <w:rsid w:val="00CF3C61"/>
    <w:rsid w:val="00CF3E93"/>
    <w:rsid w:val="00CF42F2"/>
    <w:rsid w:val="00CF44B8"/>
    <w:rsid w:val="00CF4957"/>
    <w:rsid w:val="00CF4AC7"/>
    <w:rsid w:val="00CF4C48"/>
    <w:rsid w:val="00CF4D2F"/>
    <w:rsid w:val="00CF5000"/>
    <w:rsid w:val="00CF5012"/>
    <w:rsid w:val="00CF5AA9"/>
    <w:rsid w:val="00CF6BD3"/>
    <w:rsid w:val="00CF719F"/>
    <w:rsid w:val="00CF722A"/>
    <w:rsid w:val="00CF739C"/>
    <w:rsid w:val="00CF7455"/>
    <w:rsid w:val="00CF74C0"/>
    <w:rsid w:val="00CF7630"/>
    <w:rsid w:val="00CF7788"/>
    <w:rsid w:val="00CF7B6F"/>
    <w:rsid w:val="00CF7BBE"/>
    <w:rsid w:val="00CF7FE3"/>
    <w:rsid w:val="00D00415"/>
    <w:rsid w:val="00D00D87"/>
    <w:rsid w:val="00D01555"/>
    <w:rsid w:val="00D0163B"/>
    <w:rsid w:val="00D02619"/>
    <w:rsid w:val="00D02945"/>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BC"/>
    <w:rsid w:val="00D0660E"/>
    <w:rsid w:val="00D06785"/>
    <w:rsid w:val="00D067B0"/>
    <w:rsid w:val="00D07037"/>
    <w:rsid w:val="00D076BB"/>
    <w:rsid w:val="00D077F3"/>
    <w:rsid w:val="00D10061"/>
    <w:rsid w:val="00D10142"/>
    <w:rsid w:val="00D101ED"/>
    <w:rsid w:val="00D101FA"/>
    <w:rsid w:val="00D104DD"/>
    <w:rsid w:val="00D104E3"/>
    <w:rsid w:val="00D10A4D"/>
    <w:rsid w:val="00D10C04"/>
    <w:rsid w:val="00D11784"/>
    <w:rsid w:val="00D11C2D"/>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06B"/>
    <w:rsid w:val="00D1526E"/>
    <w:rsid w:val="00D158D8"/>
    <w:rsid w:val="00D15E66"/>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87"/>
    <w:rsid w:val="00D21253"/>
    <w:rsid w:val="00D212B7"/>
    <w:rsid w:val="00D212BF"/>
    <w:rsid w:val="00D2131D"/>
    <w:rsid w:val="00D214DE"/>
    <w:rsid w:val="00D21523"/>
    <w:rsid w:val="00D219CE"/>
    <w:rsid w:val="00D21E2F"/>
    <w:rsid w:val="00D222F3"/>
    <w:rsid w:val="00D22DB8"/>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501F"/>
    <w:rsid w:val="00D251E6"/>
    <w:rsid w:val="00D25307"/>
    <w:rsid w:val="00D2539C"/>
    <w:rsid w:val="00D254E9"/>
    <w:rsid w:val="00D25520"/>
    <w:rsid w:val="00D255CF"/>
    <w:rsid w:val="00D255ED"/>
    <w:rsid w:val="00D259B2"/>
    <w:rsid w:val="00D262B1"/>
    <w:rsid w:val="00D2678E"/>
    <w:rsid w:val="00D26863"/>
    <w:rsid w:val="00D2694C"/>
    <w:rsid w:val="00D26F57"/>
    <w:rsid w:val="00D271C9"/>
    <w:rsid w:val="00D272A2"/>
    <w:rsid w:val="00D276BB"/>
    <w:rsid w:val="00D27853"/>
    <w:rsid w:val="00D301A2"/>
    <w:rsid w:val="00D304E0"/>
    <w:rsid w:val="00D30A13"/>
    <w:rsid w:val="00D30AE0"/>
    <w:rsid w:val="00D310AE"/>
    <w:rsid w:val="00D31270"/>
    <w:rsid w:val="00D31763"/>
    <w:rsid w:val="00D32155"/>
    <w:rsid w:val="00D321B8"/>
    <w:rsid w:val="00D3239C"/>
    <w:rsid w:val="00D32442"/>
    <w:rsid w:val="00D3255F"/>
    <w:rsid w:val="00D32594"/>
    <w:rsid w:val="00D3296E"/>
    <w:rsid w:val="00D32B2F"/>
    <w:rsid w:val="00D3307C"/>
    <w:rsid w:val="00D3317C"/>
    <w:rsid w:val="00D331A9"/>
    <w:rsid w:val="00D331F1"/>
    <w:rsid w:val="00D3342A"/>
    <w:rsid w:val="00D33581"/>
    <w:rsid w:val="00D33986"/>
    <w:rsid w:val="00D33AC0"/>
    <w:rsid w:val="00D33D9E"/>
    <w:rsid w:val="00D34313"/>
    <w:rsid w:val="00D3434A"/>
    <w:rsid w:val="00D34379"/>
    <w:rsid w:val="00D34F04"/>
    <w:rsid w:val="00D34FB1"/>
    <w:rsid w:val="00D350AF"/>
    <w:rsid w:val="00D353D1"/>
    <w:rsid w:val="00D358BB"/>
    <w:rsid w:val="00D3601B"/>
    <w:rsid w:val="00D36107"/>
    <w:rsid w:val="00D36A87"/>
    <w:rsid w:val="00D37058"/>
    <w:rsid w:val="00D371F5"/>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2591"/>
    <w:rsid w:val="00D4312C"/>
    <w:rsid w:val="00D433C8"/>
    <w:rsid w:val="00D43FEA"/>
    <w:rsid w:val="00D44172"/>
    <w:rsid w:val="00D4421B"/>
    <w:rsid w:val="00D4444E"/>
    <w:rsid w:val="00D447BF"/>
    <w:rsid w:val="00D449C1"/>
    <w:rsid w:val="00D44A16"/>
    <w:rsid w:val="00D45A9E"/>
    <w:rsid w:val="00D45B10"/>
    <w:rsid w:val="00D45E05"/>
    <w:rsid w:val="00D45F34"/>
    <w:rsid w:val="00D462E4"/>
    <w:rsid w:val="00D4670F"/>
    <w:rsid w:val="00D467FA"/>
    <w:rsid w:val="00D4689B"/>
    <w:rsid w:val="00D4689C"/>
    <w:rsid w:val="00D46E18"/>
    <w:rsid w:val="00D472FC"/>
    <w:rsid w:val="00D47C7E"/>
    <w:rsid w:val="00D50510"/>
    <w:rsid w:val="00D508D0"/>
    <w:rsid w:val="00D50DED"/>
    <w:rsid w:val="00D50ECC"/>
    <w:rsid w:val="00D511DD"/>
    <w:rsid w:val="00D514FE"/>
    <w:rsid w:val="00D516AB"/>
    <w:rsid w:val="00D518CF"/>
    <w:rsid w:val="00D51D27"/>
    <w:rsid w:val="00D51D4B"/>
    <w:rsid w:val="00D51E95"/>
    <w:rsid w:val="00D5203E"/>
    <w:rsid w:val="00D5219F"/>
    <w:rsid w:val="00D52398"/>
    <w:rsid w:val="00D5282D"/>
    <w:rsid w:val="00D52E71"/>
    <w:rsid w:val="00D532AA"/>
    <w:rsid w:val="00D53589"/>
    <w:rsid w:val="00D5380F"/>
    <w:rsid w:val="00D53815"/>
    <w:rsid w:val="00D53FD3"/>
    <w:rsid w:val="00D540FA"/>
    <w:rsid w:val="00D54599"/>
    <w:rsid w:val="00D54A66"/>
    <w:rsid w:val="00D54CEC"/>
    <w:rsid w:val="00D54D41"/>
    <w:rsid w:val="00D54DED"/>
    <w:rsid w:val="00D551FD"/>
    <w:rsid w:val="00D5521B"/>
    <w:rsid w:val="00D55225"/>
    <w:rsid w:val="00D55561"/>
    <w:rsid w:val="00D55763"/>
    <w:rsid w:val="00D55CAA"/>
    <w:rsid w:val="00D55CED"/>
    <w:rsid w:val="00D55F8B"/>
    <w:rsid w:val="00D566C7"/>
    <w:rsid w:val="00D567E1"/>
    <w:rsid w:val="00D568B1"/>
    <w:rsid w:val="00D56A30"/>
    <w:rsid w:val="00D56CA6"/>
    <w:rsid w:val="00D57491"/>
    <w:rsid w:val="00D57A4B"/>
    <w:rsid w:val="00D57A61"/>
    <w:rsid w:val="00D57C03"/>
    <w:rsid w:val="00D60077"/>
    <w:rsid w:val="00D601E6"/>
    <w:rsid w:val="00D60296"/>
    <w:rsid w:val="00D60743"/>
    <w:rsid w:val="00D60DE4"/>
    <w:rsid w:val="00D60E3E"/>
    <w:rsid w:val="00D6125B"/>
    <w:rsid w:val="00D61583"/>
    <w:rsid w:val="00D61F26"/>
    <w:rsid w:val="00D61F49"/>
    <w:rsid w:val="00D6224C"/>
    <w:rsid w:val="00D622F2"/>
    <w:rsid w:val="00D62623"/>
    <w:rsid w:val="00D6294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C6F"/>
    <w:rsid w:val="00D65CEC"/>
    <w:rsid w:val="00D65EDD"/>
    <w:rsid w:val="00D66130"/>
    <w:rsid w:val="00D6616A"/>
    <w:rsid w:val="00D6688E"/>
    <w:rsid w:val="00D66A2A"/>
    <w:rsid w:val="00D67515"/>
    <w:rsid w:val="00D6758A"/>
    <w:rsid w:val="00D67AD0"/>
    <w:rsid w:val="00D67C2B"/>
    <w:rsid w:val="00D67C6B"/>
    <w:rsid w:val="00D67CAC"/>
    <w:rsid w:val="00D67EDB"/>
    <w:rsid w:val="00D7025B"/>
    <w:rsid w:val="00D70A73"/>
    <w:rsid w:val="00D70C0A"/>
    <w:rsid w:val="00D71178"/>
    <w:rsid w:val="00D71264"/>
    <w:rsid w:val="00D717BB"/>
    <w:rsid w:val="00D718B4"/>
    <w:rsid w:val="00D71D41"/>
    <w:rsid w:val="00D722F2"/>
    <w:rsid w:val="00D72331"/>
    <w:rsid w:val="00D72391"/>
    <w:rsid w:val="00D7279E"/>
    <w:rsid w:val="00D72902"/>
    <w:rsid w:val="00D72969"/>
    <w:rsid w:val="00D72D42"/>
    <w:rsid w:val="00D72FE9"/>
    <w:rsid w:val="00D738D4"/>
    <w:rsid w:val="00D73AE7"/>
    <w:rsid w:val="00D73B6D"/>
    <w:rsid w:val="00D741CE"/>
    <w:rsid w:val="00D74232"/>
    <w:rsid w:val="00D74352"/>
    <w:rsid w:val="00D74893"/>
    <w:rsid w:val="00D74913"/>
    <w:rsid w:val="00D755EE"/>
    <w:rsid w:val="00D758AB"/>
    <w:rsid w:val="00D75B73"/>
    <w:rsid w:val="00D75DC5"/>
    <w:rsid w:val="00D75DFA"/>
    <w:rsid w:val="00D76007"/>
    <w:rsid w:val="00D76032"/>
    <w:rsid w:val="00D764F2"/>
    <w:rsid w:val="00D76A39"/>
    <w:rsid w:val="00D76CEC"/>
    <w:rsid w:val="00D76FBD"/>
    <w:rsid w:val="00D77D01"/>
    <w:rsid w:val="00D801C7"/>
    <w:rsid w:val="00D80252"/>
    <w:rsid w:val="00D80359"/>
    <w:rsid w:val="00D80BB0"/>
    <w:rsid w:val="00D80CC9"/>
    <w:rsid w:val="00D80D0A"/>
    <w:rsid w:val="00D80ECF"/>
    <w:rsid w:val="00D80FF9"/>
    <w:rsid w:val="00D8148B"/>
    <w:rsid w:val="00D8184C"/>
    <w:rsid w:val="00D81A71"/>
    <w:rsid w:val="00D81C3E"/>
    <w:rsid w:val="00D81CB2"/>
    <w:rsid w:val="00D82110"/>
    <w:rsid w:val="00D823E4"/>
    <w:rsid w:val="00D82472"/>
    <w:rsid w:val="00D82849"/>
    <w:rsid w:val="00D8285B"/>
    <w:rsid w:val="00D82B16"/>
    <w:rsid w:val="00D83081"/>
    <w:rsid w:val="00D839E9"/>
    <w:rsid w:val="00D83A5E"/>
    <w:rsid w:val="00D83C91"/>
    <w:rsid w:val="00D8434E"/>
    <w:rsid w:val="00D84418"/>
    <w:rsid w:val="00D84527"/>
    <w:rsid w:val="00D84D13"/>
    <w:rsid w:val="00D84E86"/>
    <w:rsid w:val="00D8537C"/>
    <w:rsid w:val="00D8543E"/>
    <w:rsid w:val="00D85A3B"/>
    <w:rsid w:val="00D85D8D"/>
    <w:rsid w:val="00D862A5"/>
    <w:rsid w:val="00D867BB"/>
    <w:rsid w:val="00D86D47"/>
    <w:rsid w:val="00D8705E"/>
    <w:rsid w:val="00D871A0"/>
    <w:rsid w:val="00D871A8"/>
    <w:rsid w:val="00D87475"/>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D45"/>
    <w:rsid w:val="00D92E04"/>
    <w:rsid w:val="00D930AC"/>
    <w:rsid w:val="00D93C62"/>
    <w:rsid w:val="00D94153"/>
    <w:rsid w:val="00D943A3"/>
    <w:rsid w:val="00D948E4"/>
    <w:rsid w:val="00D94B6D"/>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D9C"/>
    <w:rsid w:val="00D96EB1"/>
    <w:rsid w:val="00D9718F"/>
    <w:rsid w:val="00D971BC"/>
    <w:rsid w:val="00D972D1"/>
    <w:rsid w:val="00D97347"/>
    <w:rsid w:val="00DA0018"/>
    <w:rsid w:val="00DA0352"/>
    <w:rsid w:val="00DA0497"/>
    <w:rsid w:val="00DA0678"/>
    <w:rsid w:val="00DA0CDD"/>
    <w:rsid w:val="00DA0CF0"/>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41D7"/>
    <w:rsid w:val="00DA4322"/>
    <w:rsid w:val="00DA4978"/>
    <w:rsid w:val="00DA49C7"/>
    <w:rsid w:val="00DA4BA5"/>
    <w:rsid w:val="00DA51A9"/>
    <w:rsid w:val="00DA5F3B"/>
    <w:rsid w:val="00DA5FC3"/>
    <w:rsid w:val="00DA6004"/>
    <w:rsid w:val="00DA6122"/>
    <w:rsid w:val="00DA6275"/>
    <w:rsid w:val="00DA6302"/>
    <w:rsid w:val="00DA64ED"/>
    <w:rsid w:val="00DA6503"/>
    <w:rsid w:val="00DA68C4"/>
    <w:rsid w:val="00DA6B08"/>
    <w:rsid w:val="00DA6DB6"/>
    <w:rsid w:val="00DA6F17"/>
    <w:rsid w:val="00DB006F"/>
    <w:rsid w:val="00DB01E5"/>
    <w:rsid w:val="00DB03DC"/>
    <w:rsid w:val="00DB04A8"/>
    <w:rsid w:val="00DB0659"/>
    <w:rsid w:val="00DB0851"/>
    <w:rsid w:val="00DB0999"/>
    <w:rsid w:val="00DB0B74"/>
    <w:rsid w:val="00DB0E39"/>
    <w:rsid w:val="00DB1447"/>
    <w:rsid w:val="00DB15E7"/>
    <w:rsid w:val="00DB1712"/>
    <w:rsid w:val="00DB1CE3"/>
    <w:rsid w:val="00DB2019"/>
    <w:rsid w:val="00DB202C"/>
    <w:rsid w:val="00DB221D"/>
    <w:rsid w:val="00DB255F"/>
    <w:rsid w:val="00DB2612"/>
    <w:rsid w:val="00DB2745"/>
    <w:rsid w:val="00DB334F"/>
    <w:rsid w:val="00DB338C"/>
    <w:rsid w:val="00DB33AC"/>
    <w:rsid w:val="00DB357B"/>
    <w:rsid w:val="00DB3679"/>
    <w:rsid w:val="00DB36B3"/>
    <w:rsid w:val="00DB36D3"/>
    <w:rsid w:val="00DB375D"/>
    <w:rsid w:val="00DB3AEE"/>
    <w:rsid w:val="00DB3EB7"/>
    <w:rsid w:val="00DB410A"/>
    <w:rsid w:val="00DB41E6"/>
    <w:rsid w:val="00DB43A8"/>
    <w:rsid w:val="00DB475F"/>
    <w:rsid w:val="00DB492C"/>
    <w:rsid w:val="00DB4A4C"/>
    <w:rsid w:val="00DB4A63"/>
    <w:rsid w:val="00DB4D55"/>
    <w:rsid w:val="00DB5C18"/>
    <w:rsid w:val="00DB5C7A"/>
    <w:rsid w:val="00DB5F08"/>
    <w:rsid w:val="00DB60D5"/>
    <w:rsid w:val="00DB6122"/>
    <w:rsid w:val="00DB627F"/>
    <w:rsid w:val="00DB6290"/>
    <w:rsid w:val="00DB6463"/>
    <w:rsid w:val="00DB66D5"/>
    <w:rsid w:val="00DB6A46"/>
    <w:rsid w:val="00DB7236"/>
    <w:rsid w:val="00DB7699"/>
    <w:rsid w:val="00DB7755"/>
    <w:rsid w:val="00DB7E87"/>
    <w:rsid w:val="00DB7FCA"/>
    <w:rsid w:val="00DC00C5"/>
    <w:rsid w:val="00DC02B3"/>
    <w:rsid w:val="00DC09C2"/>
    <w:rsid w:val="00DC0C44"/>
    <w:rsid w:val="00DC11F0"/>
    <w:rsid w:val="00DC1633"/>
    <w:rsid w:val="00DC1753"/>
    <w:rsid w:val="00DC199A"/>
    <w:rsid w:val="00DC19D3"/>
    <w:rsid w:val="00DC2068"/>
    <w:rsid w:val="00DC228E"/>
    <w:rsid w:val="00DC231A"/>
    <w:rsid w:val="00DC24F1"/>
    <w:rsid w:val="00DC2757"/>
    <w:rsid w:val="00DC28E0"/>
    <w:rsid w:val="00DC2A6D"/>
    <w:rsid w:val="00DC2A7C"/>
    <w:rsid w:val="00DC2F7A"/>
    <w:rsid w:val="00DC30FF"/>
    <w:rsid w:val="00DC342A"/>
    <w:rsid w:val="00DC3582"/>
    <w:rsid w:val="00DC3769"/>
    <w:rsid w:val="00DC3AEA"/>
    <w:rsid w:val="00DC4385"/>
    <w:rsid w:val="00DC456C"/>
    <w:rsid w:val="00DC4653"/>
    <w:rsid w:val="00DC4CA6"/>
    <w:rsid w:val="00DC4DE8"/>
    <w:rsid w:val="00DC4F22"/>
    <w:rsid w:val="00DC5174"/>
    <w:rsid w:val="00DC5467"/>
    <w:rsid w:val="00DC57B3"/>
    <w:rsid w:val="00DC58E4"/>
    <w:rsid w:val="00DC5BD3"/>
    <w:rsid w:val="00DC60CC"/>
    <w:rsid w:val="00DC6786"/>
    <w:rsid w:val="00DC6AB0"/>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E35"/>
    <w:rsid w:val="00DD2111"/>
    <w:rsid w:val="00DD237E"/>
    <w:rsid w:val="00DD256F"/>
    <w:rsid w:val="00DD2C3B"/>
    <w:rsid w:val="00DD2D0E"/>
    <w:rsid w:val="00DD3472"/>
    <w:rsid w:val="00DD39B1"/>
    <w:rsid w:val="00DD3FE9"/>
    <w:rsid w:val="00DD4173"/>
    <w:rsid w:val="00DD47C9"/>
    <w:rsid w:val="00DD4A14"/>
    <w:rsid w:val="00DD4AB7"/>
    <w:rsid w:val="00DD4E61"/>
    <w:rsid w:val="00DD50A9"/>
    <w:rsid w:val="00DD55C0"/>
    <w:rsid w:val="00DD5E51"/>
    <w:rsid w:val="00DD63C8"/>
    <w:rsid w:val="00DD6A3C"/>
    <w:rsid w:val="00DD6BDF"/>
    <w:rsid w:val="00DD74FA"/>
    <w:rsid w:val="00DD76EF"/>
    <w:rsid w:val="00DE0386"/>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67F"/>
    <w:rsid w:val="00DE3EE9"/>
    <w:rsid w:val="00DE4318"/>
    <w:rsid w:val="00DE48B3"/>
    <w:rsid w:val="00DE4D0C"/>
    <w:rsid w:val="00DE52B6"/>
    <w:rsid w:val="00DE5CE5"/>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AF9"/>
    <w:rsid w:val="00DF0B28"/>
    <w:rsid w:val="00DF0D4A"/>
    <w:rsid w:val="00DF106A"/>
    <w:rsid w:val="00DF12C9"/>
    <w:rsid w:val="00DF13E0"/>
    <w:rsid w:val="00DF1492"/>
    <w:rsid w:val="00DF1677"/>
    <w:rsid w:val="00DF1813"/>
    <w:rsid w:val="00DF1C33"/>
    <w:rsid w:val="00DF1DEC"/>
    <w:rsid w:val="00DF2187"/>
    <w:rsid w:val="00DF2375"/>
    <w:rsid w:val="00DF2378"/>
    <w:rsid w:val="00DF2392"/>
    <w:rsid w:val="00DF2714"/>
    <w:rsid w:val="00DF271C"/>
    <w:rsid w:val="00DF273A"/>
    <w:rsid w:val="00DF2791"/>
    <w:rsid w:val="00DF279B"/>
    <w:rsid w:val="00DF2941"/>
    <w:rsid w:val="00DF2B27"/>
    <w:rsid w:val="00DF2CBB"/>
    <w:rsid w:val="00DF35AC"/>
    <w:rsid w:val="00DF35B5"/>
    <w:rsid w:val="00DF384A"/>
    <w:rsid w:val="00DF3CEC"/>
    <w:rsid w:val="00DF3E28"/>
    <w:rsid w:val="00DF3F7E"/>
    <w:rsid w:val="00DF41D0"/>
    <w:rsid w:val="00DF44F1"/>
    <w:rsid w:val="00DF4698"/>
    <w:rsid w:val="00DF47B0"/>
    <w:rsid w:val="00DF4808"/>
    <w:rsid w:val="00DF4E30"/>
    <w:rsid w:val="00DF500D"/>
    <w:rsid w:val="00DF54BA"/>
    <w:rsid w:val="00DF5666"/>
    <w:rsid w:val="00DF56C1"/>
    <w:rsid w:val="00DF583C"/>
    <w:rsid w:val="00DF596D"/>
    <w:rsid w:val="00DF5A38"/>
    <w:rsid w:val="00DF5D0E"/>
    <w:rsid w:val="00DF5D66"/>
    <w:rsid w:val="00DF5D94"/>
    <w:rsid w:val="00DF5F9B"/>
    <w:rsid w:val="00DF60FF"/>
    <w:rsid w:val="00DF61AC"/>
    <w:rsid w:val="00DF6262"/>
    <w:rsid w:val="00DF62E4"/>
    <w:rsid w:val="00DF6603"/>
    <w:rsid w:val="00DF6660"/>
    <w:rsid w:val="00DF666E"/>
    <w:rsid w:val="00DF6BEB"/>
    <w:rsid w:val="00DF6E4C"/>
    <w:rsid w:val="00DF712C"/>
    <w:rsid w:val="00DF73E9"/>
    <w:rsid w:val="00DF78CB"/>
    <w:rsid w:val="00DF7BD0"/>
    <w:rsid w:val="00E00403"/>
    <w:rsid w:val="00E00733"/>
    <w:rsid w:val="00E00749"/>
    <w:rsid w:val="00E00863"/>
    <w:rsid w:val="00E00F61"/>
    <w:rsid w:val="00E01254"/>
    <w:rsid w:val="00E0145F"/>
    <w:rsid w:val="00E01461"/>
    <w:rsid w:val="00E015B8"/>
    <w:rsid w:val="00E015DE"/>
    <w:rsid w:val="00E01786"/>
    <w:rsid w:val="00E01835"/>
    <w:rsid w:val="00E018E0"/>
    <w:rsid w:val="00E01AD6"/>
    <w:rsid w:val="00E01BF8"/>
    <w:rsid w:val="00E01F91"/>
    <w:rsid w:val="00E02134"/>
    <w:rsid w:val="00E021BF"/>
    <w:rsid w:val="00E0272B"/>
    <w:rsid w:val="00E027CF"/>
    <w:rsid w:val="00E02D55"/>
    <w:rsid w:val="00E02DDA"/>
    <w:rsid w:val="00E03C28"/>
    <w:rsid w:val="00E03CB6"/>
    <w:rsid w:val="00E03F54"/>
    <w:rsid w:val="00E04537"/>
    <w:rsid w:val="00E047AF"/>
    <w:rsid w:val="00E04C46"/>
    <w:rsid w:val="00E04D3E"/>
    <w:rsid w:val="00E04F58"/>
    <w:rsid w:val="00E0561E"/>
    <w:rsid w:val="00E0574C"/>
    <w:rsid w:val="00E05880"/>
    <w:rsid w:val="00E06615"/>
    <w:rsid w:val="00E066A4"/>
    <w:rsid w:val="00E06898"/>
    <w:rsid w:val="00E07227"/>
    <w:rsid w:val="00E1005D"/>
    <w:rsid w:val="00E103D3"/>
    <w:rsid w:val="00E10711"/>
    <w:rsid w:val="00E10EAA"/>
    <w:rsid w:val="00E10FBE"/>
    <w:rsid w:val="00E11264"/>
    <w:rsid w:val="00E116D2"/>
    <w:rsid w:val="00E118A2"/>
    <w:rsid w:val="00E11FC1"/>
    <w:rsid w:val="00E121A1"/>
    <w:rsid w:val="00E1246E"/>
    <w:rsid w:val="00E125D4"/>
    <w:rsid w:val="00E12714"/>
    <w:rsid w:val="00E128FD"/>
    <w:rsid w:val="00E12C60"/>
    <w:rsid w:val="00E12E46"/>
    <w:rsid w:val="00E12F98"/>
    <w:rsid w:val="00E1301E"/>
    <w:rsid w:val="00E13AEF"/>
    <w:rsid w:val="00E13EED"/>
    <w:rsid w:val="00E141A4"/>
    <w:rsid w:val="00E14302"/>
    <w:rsid w:val="00E14D8B"/>
    <w:rsid w:val="00E153A7"/>
    <w:rsid w:val="00E15851"/>
    <w:rsid w:val="00E15B07"/>
    <w:rsid w:val="00E15FE1"/>
    <w:rsid w:val="00E16109"/>
    <w:rsid w:val="00E16427"/>
    <w:rsid w:val="00E16717"/>
    <w:rsid w:val="00E170BD"/>
    <w:rsid w:val="00E178FC"/>
    <w:rsid w:val="00E1796D"/>
    <w:rsid w:val="00E17E8E"/>
    <w:rsid w:val="00E17ED4"/>
    <w:rsid w:val="00E20280"/>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F"/>
    <w:rsid w:val="00E2392C"/>
    <w:rsid w:val="00E23B4C"/>
    <w:rsid w:val="00E23EC2"/>
    <w:rsid w:val="00E23FA5"/>
    <w:rsid w:val="00E2432B"/>
    <w:rsid w:val="00E243D5"/>
    <w:rsid w:val="00E24C4A"/>
    <w:rsid w:val="00E24C59"/>
    <w:rsid w:val="00E24CA5"/>
    <w:rsid w:val="00E24F56"/>
    <w:rsid w:val="00E251E2"/>
    <w:rsid w:val="00E252C7"/>
    <w:rsid w:val="00E25371"/>
    <w:rsid w:val="00E25403"/>
    <w:rsid w:val="00E254E6"/>
    <w:rsid w:val="00E25B68"/>
    <w:rsid w:val="00E261B2"/>
    <w:rsid w:val="00E26254"/>
    <w:rsid w:val="00E262AA"/>
    <w:rsid w:val="00E2651F"/>
    <w:rsid w:val="00E266DC"/>
    <w:rsid w:val="00E269C5"/>
    <w:rsid w:val="00E269D1"/>
    <w:rsid w:val="00E26C03"/>
    <w:rsid w:val="00E26CDF"/>
    <w:rsid w:val="00E27011"/>
    <w:rsid w:val="00E27094"/>
    <w:rsid w:val="00E2749D"/>
    <w:rsid w:val="00E2775F"/>
    <w:rsid w:val="00E27977"/>
    <w:rsid w:val="00E27B62"/>
    <w:rsid w:val="00E27C40"/>
    <w:rsid w:val="00E27D34"/>
    <w:rsid w:val="00E27D92"/>
    <w:rsid w:val="00E27E0F"/>
    <w:rsid w:val="00E307B5"/>
    <w:rsid w:val="00E30A6F"/>
    <w:rsid w:val="00E30BC5"/>
    <w:rsid w:val="00E30C06"/>
    <w:rsid w:val="00E30C61"/>
    <w:rsid w:val="00E30F62"/>
    <w:rsid w:val="00E31049"/>
    <w:rsid w:val="00E311FC"/>
    <w:rsid w:val="00E316C8"/>
    <w:rsid w:val="00E31725"/>
    <w:rsid w:val="00E319A3"/>
    <w:rsid w:val="00E31B50"/>
    <w:rsid w:val="00E3218D"/>
    <w:rsid w:val="00E32294"/>
    <w:rsid w:val="00E32699"/>
    <w:rsid w:val="00E3283B"/>
    <w:rsid w:val="00E329EB"/>
    <w:rsid w:val="00E33140"/>
    <w:rsid w:val="00E33404"/>
    <w:rsid w:val="00E336F1"/>
    <w:rsid w:val="00E33BD8"/>
    <w:rsid w:val="00E33C8A"/>
    <w:rsid w:val="00E33F61"/>
    <w:rsid w:val="00E34174"/>
    <w:rsid w:val="00E3470A"/>
    <w:rsid w:val="00E34E25"/>
    <w:rsid w:val="00E35484"/>
    <w:rsid w:val="00E357B0"/>
    <w:rsid w:val="00E3587D"/>
    <w:rsid w:val="00E35E6B"/>
    <w:rsid w:val="00E36534"/>
    <w:rsid w:val="00E36708"/>
    <w:rsid w:val="00E36963"/>
    <w:rsid w:val="00E36B77"/>
    <w:rsid w:val="00E36EA4"/>
    <w:rsid w:val="00E36F20"/>
    <w:rsid w:val="00E37307"/>
    <w:rsid w:val="00E37A4F"/>
    <w:rsid w:val="00E37D9F"/>
    <w:rsid w:val="00E40630"/>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4EC"/>
    <w:rsid w:val="00E45719"/>
    <w:rsid w:val="00E45721"/>
    <w:rsid w:val="00E45B61"/>
    <w:rsid w:val="00E45B73"/>
    <w:rsid w:val="00E45BBC"/>
    <w:rsid w:val="00E45CFA"/>
    <w:rsid w:val="00E45E04"/>
    <w:rsid w:val="00E46234"/>
    <w:rsid w:val="00E46574"/>
    <w:rsid w:val="00E465AD"/>
    <w:rsid w:val="00E46AB5"/>
    <w:rsid w:val="00E46AC9"/>
    <w:rsid w:val="00E4705D"/>
    <w:rsid w:val="00E47CE8"/>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340D"/>
    <w:rsid w:val="00E5342D"/>
    <w:rsid w:val="00E5363B"/>
    <w:rsid w:val="00E5393A"/>
    <w:rsid w:val="00E539DD"/>
    <w:rsid w:val="00E53DDA"/>
    <w:rsid w:val="00E54033"/>
    <w:rsid w:val="00E5420C"/>
    <w:rsid w:val="00E543E0"/>
    <w:rsid w:val="00E544A3"/>
    <w:rsid w:val="00E545C6"/>
    <w:rsid w:val="00E54AAC"/>
    <w:rsid w:val="00E54D9C"/>
    <w:rsid w:val="00E54DB5"/>
    <w:rsid w:val="00E5510C"/>
    <w:rsid w:val="00E55486"/>
    <w:rsid w:val="00E5576B"/>
    <w:rsid w:val="00E5595E"/>
    <w:rsid w:val="00E55AF7"/>
    <w:rsid w:val="00E55E38"/>
    <w:rsid w:val="00E55EDD"/>
    <w:rsid w:val="00E55F17"/>
    <w:rsid w:val="00E567CD"/>
    <w:rsid w:val="00E56F6A"/>
    <w:rsid w:val="00E57056"/>
    <w:rsid w:val="00E5764A"/>
    <w:rsid w:val="00E57777"/>
    <w:rsid w:val="00E5793B"/>
    <w:rsid w:val="00E57D64"/>
    <w:rsid w:val="00E57E87"/>
    <w:rsid w:val="00E57EAD"/>
    <w:rsid w:val="00E60254"/>
    <w:rsid w:val="00E607F8"/>
    <w:rsid w:val="00E60908"/>
    <w:rsid w:val="00E60CDD"/>
    <w:rsid w:val="00E60CF7"/>
    <w:rsid w:val="00E60DDF"/>
    <w:rsid w:val="00E61030"/>
    <w:rsid w:val="00E6160F"/>
    <w:rsid w:val="00E61768"/>
    <w:rsid w:val="00E61E50"/>
    <w:rsid w:val="00E6217C"/>
    <w:rsid w:val="00E622C3"/>
    <w:rsid w:val="00E6250E"/>
    <w:rsid w:val="00E62BE9"/>
    <w:rsid w:val="00E632BF"/>
    <w:rsid w:val="00E635D6"/>
    <w:rsid w:val="00E63FEB"/>
    <w:rsid w:val="00E640D4"/>
    <w:rsid w:val="00E6453A"/>
    <w:rsid w:val="00E645D0"/>
    <w:rsid w:val="00E648C7"/>
    <w:rsid w:val="00E649E0"/>
    <w:rsid w:val="00E64DDF"/>
    <w:rsid w:val="00E64EA9"/>
    <w:rsid w:val="00E650AC"/>
    <w:rsid w:val="00E65244"/>
    <w:rsid w:val="00E656FA"/>
    <w:rsid w:val="00E6595F"/>
    <w:rsid w:val="00E65BB4"/>
    <w:rsid w:val="00E65C29"/>
    <w:rsid w:val="00E65C55"/>
    <w:rsid w:val="00E65C6C"/>
    <w:rsid w:val="00E6663A"/>
    <w:rsid w:val="00E66B51"/>
    <w:rsid w:val="00E66F24"/>
    <w:rsid w:val="00E67342"/>
    <w:rsid w:val="00E67426"/>
    <w:rsid w:val="00E67853"/>
    <w:rsid w:val="00E67ADA"/>
    <w:rsid w:val="00E67C62"/>
    <w:rsid w:val="00E67E1F"/>
    <w:rsid w:val="00E67EF0"/>
    <w:rsid w:val="00E70378"/>
    <w:rsid w:val="00E705CC"/>
    <w:rsid w:val="00E7099A"/>
    <w:rsid w:val="00E71220"/>
    <w:rsid w:val="00E712B7"/>
    <w:rsid w:val="00E71602"/>
    <w:rsid w:val="00E718C9"/>
    <w:rsid w:val="00E7244E"/>
    <w:rsid w:val="00E727D2"/>
    <w:rsid w:val="00E72BA1"/>
    <w:rsid w:val="00E73258"/>
    <w:rsid w:val="00E73627"/>
    <w:rsid w:val="00E73667"/>
    <w:rsid w:val="00E73768"/>
    <w:rsid w:val="00E73C30"/>
    <w:rsid w:val="00E743D2"/>
    <w:rsid w:val="00E747AC"/>
    <w:rsid w:val="00E754E4"/>
    <w:rsid w:val="00E755B3"/>
    <w:rsid w:val="00E7589A"/>
    <w:rsid w:val="00E75C21"/>
    <w:rsid w:val="00E75D52"/>
    <w:rsid w:val="00E75F72"/>
    <w:rsid w:val="00E760E5"/>
    <w:rsid w:val="00E77038"/>
    <w:rsid w:val="00E7772F"/>
    <w:rsid w:val="00E77807"/>
    <w:rsid w:val="00E77C00"/>
    <w:rsid w:val="00E77E3C"/>
    <w:rsid w:val="00E77EB8"/>
    <w:rsid w:val="00E800ED"/>
    <w:rsid w:val="00E80113"/>
    <w:rsid w:val="00E80590"/>
    <w:rsid w:val="00E8072F"/>
    <w:rsid w:val="00E80CCD"/>
    <w:rsid w:val="00E80D20"/>
    <w:rsid w:val="00E811DB"/>
    <w:rsid w:val="00E81710"/>
    <w:rsid w:val="00E8171D"/>
    <w:rsid w:val="00E81877"/>
    <w:rsid w:val="00E81BA8"/>
    <w:rsid w:val="00E820A4"/>
    <w:rsid w:val="00E820AD"/>
    <w:rsid w:val="00E8212C"/>
    <w:rsid w:val="00E827C5"/>
    <w:rsid w:val="00E830FB"/>
    <w:rsid w:val="00E835B4"/>
    <w:rsid w:val="00E836B2"/>
    <w:rsid w:val="00E8373E"/>
    <w:rsid w:val="00E83949"/>
    <w:rsid w:val="00E83BFB"/>
    <w:rsid w:val="00E83CDA"/>
    <w:rsid w:val="00E83CFD"/>
    <w:rsid w:val="00E83E67"/>
    <w:rsid w:val="00E84384"/>
    <w:rsid w:val="00E84598"/>
    <w:rsid w:val="00E845EB"/>
    <w:rsid w:val="00E848C5"/>
    <w:rsid w:val="00E84E26"/>
    <w:rsid w:val="00E84EF4"/>
    <w:rsid w:val="00E84FAC"/>
    <w:rsid w:val="00E851FB"/>
    <w:rsid w:val="00E85345"/>
    <w:rsid w:val="00E853E2"/>
    <w:rsid w:val="00E8565A"/>
    <w:rsid w:val="00E85675"/>
    <w:rsid w:val="00E85A36"/>
    <w:rsid w:val="00E85BF0"/>
    <w:rsid w:val="00E85E2C"/>
    <w:rsid w:val="00E86C3F"/>
    <w:rsid w:val="00E86CA8"/>
    <w:rsid w:val="00E873CB"/>
    <w:rsid w:val="00E8766F"/>
    <w:rsid w:val="00E876C6"/>
    <w:rsid w:val="00E87858"/>
    <w:rsid w:val="00E87983"/>
    <w:rsid w:val="00E90089"/>
    <w:rsid w:val="00E9011C"/>
    <w:rsid w:val="00E90156"/>
    <w:rsid w:val="00E9112C"/>
    <w:rsid w:val="00E9146F"/>
    <w:rsid w:val="00E9149B"/>
    <w:rsid w:val="00E918B9"/>
    <w:rsid w:val="00E918DF"/>
    <w:rsid w:val="00E91DEC"/>
    <w:rsid w:val="00E91E40"/>
    <w:rsid w:val="00E92038"/>
    <w:rsid w:val="00E923C1"/>
    <w:rsid w:val="00E9248A"/>
    <w:rsid w:val="00E927A0"/>
    <w:rsid w:val="00E92B1B"/>
    <w:rsid w:val="00E92B4B"/>
    <w:rsid w:val="00E92BB9"/>
    <w:rsid w:val="00E92BC1"/>
    <w:rsid w:val="00E92C0F"/>
    <w:rsid w:val="00E92C24"/>
    <w:rsid w:val="00E930E4"/>
    <w:rsid w:val="00E934BF"/>
    <w:rsid w:val="00E93639"/>
    <w:rsid w:val="00E93A74"/>
    <w:rsid w:val="00E94187"/>
    <w:rsid w:val="00E9447C"/>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CFC"/>
    <w:rsid w:val="00E96DEE"/>
    <w:rsid w:val="00E96E5B"/>
    <w:rsid w:val="00E9756C"/>
    <w:rsid w:val="00E9760E"/>
    <w:rsid w:val="00E97754"/>
    <w:rsid w:val="00E979EF"/>
    <w:rsid w:val="00E97AC6"/>
    <w:rsid w:val="00E97BD4"/>
    <w:rsid w:val="00E97EBF"/>
    <w:rsid w:val="00EA0135"/>
    <w:rsid w:val="00EA05D5"/>
    <w:rsid w:val="00EA0A55"/>
    <w:rsid w:val="00EA0A5B"/>
    <w:rsid w:val="00EA10A5"/>
    <w:rsid w:val="00EA1759"/>
    <w:rsid w:val="00EA17A0"/>
    <w:rsid w:val="00EA17B6"/>
    <w:rsid w:val="00EA1945"/>
    <w:rsid w:val="00EA1DBB"/>
    <w:rsid w:val="00EA1E33"/>
    <w:rsid w:val="00EA25FF"/>
    <w:rsid w:val="00EA2AC3"/>
    <w:rsid w:val="00EA2AC6"/>
    <w:rsid w:val="00EA2E8D"/>
    <w:rsid w:val="00EA3353"/>
    <w:rsid w:val="00EA35C4"/>
    <w:rsid w:val="00EA369E"/>
    <w:rsid w:val="00EA3A0E"/>
    <w:rsid w:val="00EA3C36"/>
    <w:rsid w:val="00EA4424"/>
    <w:rsid w:val="00EA4475"/>
    <w:rsid w:val="00EA45B4"/>
    <w:rsid w:val="00EA4B34"/>
    <w:rsid w:val="00EA4C72"/>
    <w:rsid w:val="00EA50DD"/>
    <w:rsid w:val="00EA5559"/>
    <w:rsid w:val="00EA5772"/>
    <w:rsid w:val="00EA5FD1"/>
    <w:rsid w:val="00EA619E"/>
    <w:rsid w:val="00EA6BC3"/>
    <w:rsid w:val="00EA6BE0"/>
    <w:rsid w:val="00EA6BFD"/>
    <w:rsid w:val="00EA7284"/>
    <w:rsid w:val="00EA7649"/>
    <w:rsid w:val="00EA7960"/>
    <w:rsid w:val="00EA7C4C"/>
    <w:rsid w:val="00EA7CA9"/>
    <w:rsid w:val="00EA7D4D"/>
    <w:rsid w:val="00EB00C5"/>
    <w:rsid w:val="00EB0CC9"/>
    <w:rsid w:val="00EB0D9A"/>
    <w:rsid w:val="00EB1098"/>
    <w:rsid w:val="00EB111E"/>
    <w:rsid w:val="00EB1482"/>
    <w:rsid w:val="00EB1970"/>
    <w:rsid w:val="00EB1B98"/>
    <w:rsid w:val="00EB1CE6"/>
    <w:rsid w:val="00EB2188"/>
    <w:rsid w:val="00EB2380"/>
    <w:rsid w:val="00EB23AE"/>
    <w:rsid w:val="00EB253D"/>
    <w:rsid w:val="00EB26D2"/>
    <w:rsid w:val="00EB2F0C"/>
    <w:rsid w:val="00EB3035"/>
    <w:rsid w:val="00EB3135"/>
    <w:rsid w:val="00EB349D"/>
    <w:rsid w:val="00EB3A41"/>
    <w:rsid w:val="00EB409F"/>
    <w:rsid w:val="00EB45A7"/>
    <w:rsid w:val="00EB4683"/>
    <w:rsid w:val="00EB4DE5"/>
    <w:rsid w:val="00EB4FB8"/>
    <w:rsid w:val="00EB50D3"/>
    <w:rsid w:val="00EB5380"/>
    <w:rsid w:val="00EB5482"/>
    <w:rsid w:val="00EB56B1"/>
    <w:rsid w:val="00EB5A30"/>
    <w:rsid w:val="00EB5B82"/>
    <w:rsid w:val="00EB5CF1"/>
    <w:rsid w:val="00EB6324"/>
    <w:rsid w:val="00EB69BE"/>
    <w:rsid w:val="00EB6A2F"/>
    <w:rsid w:val="00EB6A6A"/>
    <w:rsid w:val="00EB7572"/>
    <w:rsid w:val="00EB7598"/>
    <w:rsid w:val="00EB7674"/>
    <w:rsid w:val="00EB7F43"/>
    <w:rsid w:val="00EC05D5"/>
    <w:rsid w:val="00EC077E"/>
    <w:rsid w:val="00EC0A5C"/>
    <w:rsid w:val="00EC0C9F"/>
    <w:rsid w:val="00EC0D9F"/>
    <w:rsid w:val="00EC105F"/>
    <w:rsid w:val="00EC1675"/>
    <w:rsid w:val="00EC209D"/>
    <w:rsid w:val="00EC2183"/>
    <w:rsid w:val="00EC233F"/>
    <w:rsid w:val="00EC243C"/>
    <w:rsid w:val="00EC25D8"/>
    <w:rsid w:val="00EC2A11"/>
    <w:rsid w:val="00EC2A27"/>
    <w:rsid w:val="00EC33FA"/>
    <w:rsid w:val="00EC349A"/>
    <w:rsid w:val="00EC351C"/>
    <w:rsid w:val="00EC3530"/>
    <w:rsid w:val="00EC3968"/>
    <w:rsid w:val="00EC3B8D"/>
    <w:rsid w:val="00EC3F4B"/>
    <w:rsid w:val="00EC3FF3"/>
    <w:rsid w:val="00EC4379"/>
    <w:rsid w:val="00EC442A"/>
    <w:rsid w:val="00EC4C93"/>
    <w:rsid w:val="00EC4D8B"/>
    <w:rsid w:val="00EC5988"/>
    <w:rsid w:val="00EC5CF9"/>
    <w:rsid w:val="00EC5E9B"/>
    <w:rsid w:val="00EC5F1F"/>
    <w:rsid w:val="00EC602A"/>
    <w:rsid w:val="00EC6216"/>
    <w:rsid w:val="00EC6254"/>
    <w:rsid w:val="00EC62C0"/>
    <w:rsid w:val="00EC6355"/>
    <w:rsid w:val="00EC6474"/>
    <w:rsid w:val="00EC6530"/>
    <w:rsid w:val="00EC65B9"/>
    <w:rsid w:val="00EC6B6B"/>
    <w:rsid w:val="00EC6BC1"/>
    <w:rsid w:val="00EC6F12"/>
    <w:rsid w:val="00EC7257"/>
    <w:rsid w:val="00EC7329"/>
    <w:rsid w:val="00EC77CC"/>
    <w:rsid w:val="00EC7A6F"/>
    <w:rsid w:val="00EC7C45"/>
    <w:rsid w:val="00ED0174"/>
    <w:rsid w:val="00ED018E"/>
    <w:rsid w:val="00ED0342"/>
    <w:rsid w:val="00ED0759"/>
    <w:rsid w:val="00ED0AFB"/>
    <w:rsid w:val="00ED0C08"/>
    <w:rsid w:val="00ED0D88"/>
    <w:rsid w:val="00ED0EAF"/>
    <w:rsid w:val="00ED10DF"/>
    <w:rsid w:val="00ED1239"/>
    <w:rsid w:val="00ED13B2"/>
    <w:rsid w:val="00ED1806"/>
    <w:rsid w:val="00ED21F0"/>
    <w:rsid w:val="00ED2564"/>
    <w:rsid w:val="00ED2631"/>
    <w:rsid w:val="00ED2B08"/>
    <w:rsid w:val="00ED3125"/>
    <w:rsid w:val="00ED31E8"/>
    <w:rsid w:val="00ED372A"/>
    <w:rsid w:val="00ED383D"/>
    <w:rsid w:val="00ED398B"/>
    <w:rsid w:val="00ED3A99"/>
    <w:rsid w:val="00ED3ED7"/>
    <w:rsid w:val="00ED44A3"/>
    <w:rsid w:val="00ED44F2"/>
    <w:rsid w:val="00ED4814"/>
    <w:rsid w:val="00ED4FE2"/>
    <w:rsid w:val="00ED53EB"/>
    <w:rsid w:val="00ED5456"/>
    <w:rsid w:val="00ED5637"/>
    <w:rsid w:val="00ED5B6A"/>
    <w:rsid w:val="00ED5C72"/>
    <w:rsid w:val="00ED5DFB"/>
    <w:rsid w:val="00ED6773"/>
    <w:rsid w:val="00ED6D3A"/>
    <w:rsid w:val="00ED6EA3"/>
    <w:rsid w:val="00ED7106"/>
    <w:rsid w:val="00ED71F7"/>
    <w:rsid w:val="00ED7318"/>
    <w:rsid w:val="00ED74A5"/>
    <w:rsid w:val="00ED7570"/>
    <w:rsid w:val="00EE0173"/>
    <w:rsid w:val="00EE01DB"/>
    <w:rsid w:val="00EE039E"/>
    <w:rsid w:val="00EE0619"/>
    <w:rsid w:val="00EE0A56"/>
    <w:rsid w:val="00EE0AD6"/>
    <w:rsid w:val="00EE0BAC"/>
    <w:rsid w:val="00EE0C59"/>
    <w:rsid w:val="00EE0F25"/>
    <w:rsid w:val="00EE0FB2"/>
    <w:rsid w:val="00EE14DF"/>
    <w:rsid w:val="00EE16DB"/>
    <w:rsid w:val="00EE1B32"/>
    <w:rsid w:val="00EE23EA"/>
    <w:rsid w:val="00EE2B0B"/>
    <w:rsid w:val="00EE2C20"/>
    <w:rsid w:val="00EE2CBA"/>
    <w:rsid w:val="00EE2DDA"/>
    <w:rsid w:val="00EE2E1D"/>
    <w:rsid w:val="00EE300F"/>
    <w:rsid w:val="00EE3199"/>
    <w:rsid w:val="00EE3B57"/>
    <w:rsid w:val="00EE3D23"/>
    <w:rsid w:val="00EE4103"/>
    <w:rsid w:val="00EE4106"/>
    <w:rsid w:val="00EE42C3"/>
    <w:rsid w:val="00EE4534"/>
    <w:rsid w:val="00EE487A"/>
    <w:rsid w:val="00EE4C7C"/>
    <w:rsid w:val="00EE4DB1"/>
    <w:rsid w:val="00EE5642"/>
    <w:rsid w:val="00EE5AC7"/>
    <w:rsid w:val="00EE5AF9"/>
    <w:rsid w:val="00EE60EF"/>
    <w:rsid w:val="00EE6137"/>
    <w:rsid w:val="00EE6428"/>
    <w:rsid w:val="00EE674B"/>
    <w:rsid w:val="00EE6A8E"/>
    <w:rsid w:val="00EE71C8"/>
    <w:rsid w:val="00EE71D4"/>
    <w:rsid w:val="00EE737F"/>
    <w:rsid w:val="00EE767E"/>
    <w:rsid w:val="00EE76ED"/>
    <w:rsid w:val="00EE79C3"/>
    <w:rsid w:val="00EE7B24"/>
    <w:rsid w:val="00EE7E1A"/>
    <w:rsid w:val="00EF0013"/>
    <w:rsid w:val="00EF019B"/>
    <w:rsid w:val="00EF0775"/>
    <w:rsid w:val="00EF0BC9"/>
    <w:rsid w:val="00EF10B2"/>
    <w:rsid w:val="00EF11D4"/>
    <w:rsid w:val="00EF1526"/>
    <w:rsid w:val="00EF1720"/>
    <w:rsid w:val="00EF2092"/>
    <w:rsid w:val="00EF210F"/>
    <w:rsid w:val="00EF2335"/>
    <w:rsid w:val="00EF2856"/>
    <w:rsid w:val="00EF29FE"/>
    <w:rsid w:val="00EF2B39"/>
    <w:rsid w:val="00EF310B"/>
    <w:rsid w:val="00EF33BC"/>
    <w:rsid w:val="00EF3A75"/>
    <w:rsid w:val="00EF3D0C"/>
    <w:rsid w:val="00EF3E9E"/>
    <w:rsid w:val="00EF4409"/>
    <w:rsid w:val="00EF44E9"/>
    <w:rsid w:val="00EF450D"/>
    <w:rsid w:val="00EF45D7"/>
    <w:rsid w:val="00EF4611"/>
    <w:rsid w:val="00EF47C3"/>
    <w:rsid w:val="00EF48BC"/>
    <w:rsid w:val="00EF4967"/>
    <w:rsid w:val="00EF5373"/>
    <w:rsid w:val="00EF541C"/>
    <w:rsid w:val="00EF5483"/>
    <w:rsid w:val="00EF5A9C"/>
    <w:rsid w:val="00EF5CC9"/>
    <w:rsid w:val="00EF5D62"/>
    <w:rsid w:val="00EF5FEC"/>
    <w:rsid w:val="00EF6027"/>
    <w:rsid w:val="00EF6099"/>
    <w:rsid w:val="00EF6183"/>
    <w:rsid w:val="00EF61D5"/>
    <w:rsid w:val="00EF676F"/>
    <w:rsid w:val="00EF6DAE"/>
    <w:rsid w:val="00EF6EF4"/>
    <w:rsid w:val="00EF6FB7"/>
    <w:rsid w:val="00EF6FC3"/>
    <w:rsid w:val="00EF71BD"/>
    <w:rsid w:val="00EF72CB"/>
    <w:rsid w:val="00EF72D1"/>
    <w:rsid w:val="00EF736B"/>
    <w:rsid w:val="00EF74A5"/>
    <w:rsid w:val="00EF7651"/>
    <w:rsid w:val="00EF7E81"/>
    <w:rsid w:val="00EF7F1C"/>
    <w:rsid w:val="00F0019D"/>
    <w:rsid w:val="00F00336"/>
    <w:rsid w:val="00F0039A"/>
    <w:rsid w:val="00F003C5"/>
    <w:rsid w:val="00F008B6"/>
    <w:rsid w:val="00F0093A"/>
    <w:rsid w:val="00F00986"/>
    <w:rsid w:val="00F00B97"/>
    <w:rsid w:val="00F00F8C"/>
    <w:rsid w:val="00F01233"/>
    <w:rsid w:val="00F01C9D"/>
    <w:rsid w:val="00F01F50"/>
    <w:rsid w:val="00F02370"/>
    <w:rsid w:val="00F02871"/>
    <w:rsid w:val="00F029BA"/>
    <w:rsid w:val="00F02C07"/>
    <w:rsid w:val="00F02C83"/>
    <w:rsid w:val="00F02E24"/>
    <w:rsid w:val="00F0301F"/>
    <w:rsid w:val="00F031AF"/>
    <w:rsid w:val="00F032DC"/>
    <w:rsid w:val="00F03DFF"/>
    <w:rsid w:val="00F03E8D"/>
    <w:rsid w:val="00F03F5B"/>
    <w:rsid w:val="00F0422A"/>
    <w:rsid w:val="00F049F3"/>
    <w:rsid w:val="00F04AF2"/>
    <w:rsid w:val="00F04CE7"/>
    <w:rsid w:val="00F04E85"/>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D66"/>
    <w:rsid w:val="00F112BC"/>
    <w:rsid w:val="00F1157C"/>
    <w:rsid w:val="00F1157F"/>
    <w:rsid w:val="00F11EC8"/>
    <w:rsid w:val="00F12084"/>
    <w:rsid w:val="00F120DD"/>
    <w:rsid w:val="00F12702"/>
    <w:rsid w:val="00F128CE"/>
    <w:rsid w:val="00F12BB8"/>
    <w:rsid w:val="00F12C6F"/>
    <w:rsid w:val="00F13CB4"/>
    <w:rsid w:val="00F13DB6"/>
    <w:rsid w:val="00F1429A"/>
    <w:rsid w:val="00F1481C"/>
    <w:rsid w:val="00F14896"/>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2117"/>
    <w:rsid w:val="00F2235F"/>
    <w:rsid w:val="00F22726"/>
    <w:rsid w:val="00F228E8"/>
    <w:rsid w:val="00F22C3C"/>
    <w:rsid w:val="00F22C80"/>
    <w:rsid w:val="00F23438"/>
    <w:rsid w:val="00F2356E"/>
    <w:rsid w:val="00F23684"/>
    <w:rsid w:val="00F23B37"/>
    <w:rsid w:val="00F23D0C"/>
    <w:rsid w:val="00F23D17"/>
    <w:rsid w:val="00F247E0"/>
    <w:rsid w:val="00F2482F"/>
    <w:rsid w:val="00F24DC0"/>
    <w:rsid w:val="00F24E3C"/>
    <w:rsid w:val="00F25323"/>
    <w:rsid w:val="00F2554E"/>
    <w:rsid w:val="00F25BC2"/>
    <w:rsid w:val="00F2604A"/>
    <w:rsid w:val="00F2655C"/>
    <w:rsid w:val="00F265E6"/>
    <w:rsid w:val="00F26675"/>
    <w:rsid w:val="00F26678"/>
    <w:rsid w:val="00F26A2C"/>
    <w:rsid w:val="00F26B07"/>
    <w:rsid w:val="00F2709B"/>
    <w:rsid w:val="00F27238"/>
    <w:rsid w:val="00F27295"/>
    <w:rsid w:val="00F2765F"/>
    <w:rsid w:val="00F27875"/>
    <w:rsid w:val="00F279CE"/>
    <w:rsid w:val="00F27ED9"/>
    <w:rsid w:val="00F301ED"/>
    <w:rsid w:val="00F302FE"/>
    <w:rsid w:val="00F303E3"/>
    <w:rsid w:val="00F30870"/>
    <w:rsid w:val="00F309EE"/>
    <w:rsid w:val="00F30B02"/>
    <w:rsid w:val="00F30D13"/>
    <w:rsid w:val="00F30E8A"/>
    <w:rsid w:val="00F30F77"/>
    <w:rsid w:val="00F30F87"/>
    <w:rsid w:val="00F31123"/>
    <w:rsid w:val="00F3147C"/>
    <w:rsid w:val="00F320F1"/>
    <w:rsid w:val="00F3226F"/>
    <w:rsid w:val="00F32C53"/>
    <w:rsid w:val="00F32EF7"/>
    <w:rsid w:val="00F33051"/>
    <w:rsid w:val="00F33233"/>
    <w:rsid w:val="00F3371B"/>
    <w:rsid w:val="00F33744"/>
    <w:rsid w:val="00F33A9D"/>
    <w:rsid w:val="00F33B90"/>
    <w:rsid w:val="00F3431C"/>
    <w:rsid w:val="00F344CB"/>
    <w:rsid w:val="00F344D7"/>
    <w:rsid w:val="00F352C3"/>
    <w:rsid w:val="00F35517"/>
    <w:rsid w:val="00F35D62"/>
    <w:rsid w:val="00F36548"/>
    <w:rsid w:val="00F3664C"/>
    <w:rsid w:val="00F36826"/>
    <w:rsid w:val="00F36AF3"/>
    <w:rsid w:val="00F36E8F"/>
    <w:rsid w:val="00F37149"/>
    <w:rsid w:val="00F3748B"/>
    <w:rsid w:val="00F374D2"/>
    <w:rsid w:val="00F37AE4"/>
    <w:rsid w:val="00F37B45"/>
    <w:rsid w:val="00F400D4"/>
    <w:rsid w:val="00F40220"/>
    <w:rsid w:val="00F40245"/>
    <w:rsid w:val="00F40662"/>
    <w:rsid w:val="00F406F8"/>
    <w:rsid w:val="00F4077C"/>
    <w:rsid w:val="00F40D4A"/>
    <w:rsid w:val="00F40F3E"/>
    <w:rsid w:val="00F41319"/>
    <w:rsid w:val="00F41343"/>
    <w:rsid w:val="00F416A5"/>
    <w:rsid w:val="00F41FAA"/>
    <w:rsid w:val="00F42366"/>
    <w:rsid w:val="00F42C90"/>
    <w:rsid w:val="00F43177"/>
    <w:rsid w:val="00F4347E"/>
    <w:rsid w:val="00F43537"/>
    <w:rsid w:val="00F4357C"/>
    <w:rsid w:val="00F43679"/>
    <w:rsid w:val="00F436E2"/>
    <w:rsid w:val="00F43826"/>
    <w:rsid w:val="00F438C6"/>
    <w:rsid w:val="00F4395F"/>
    <w:rsid w:val="00F43E2B"/>
    <w:rsid w:val="00F442B1"/>
    <w:rsid w:val="00F44467"/>
    <w:rsid w:val="00F44806"/>
    <w:rsid w:val="00F44AA0"/>
    <w:rsid w:val="00F44C34"/>
    <w:rsid w:val="00F44E72"/>
    <w:rsid w:val="00F453AF"/>
    <w:rsid w:val="00F4561A"/>
    <w:rsid w:val="00F457C6"/>
    <w:rsid w:val="00F459E9"/>
    <w:rsid w:val="00F45BD1"/>
    <w:rsid w:val="00F45C32"/>
    <w:rsid w:val="00F45CE2"/>
    <w:rsid w:val="00F45D39"/>
    <w:rsid w:val="00F460B7"/>
    <w:rsid w:val="00F4637F"/>
    <w:rsid w:val="00F46506"/>
    <w:rsid w:val="00F46726"/>
    <w:rsid w:val="00F4689B"/>
    <w:rsid w:val="00F46974"/>
    <w:rsid w:val="00F46B54"/>
    <w:rsid w:val="00F46BBB"/>
    <w:rsid w:val="00F46C81"/>
    <w:rsid w:val="00F47033"/>
    <w:rsid w:val="00F475EE"/>
    <w:rsid w:val="00F4760C"/>
    <w:rsid w:val="00F4777D"/>
    <w:rsid w:val="00F47950"/>
    <w:rsid w:val="00F47A2C"/>
    <w:rsid w:val="00F47CE2"/>
    <w:rsid w:val="00F5009E"/>
    <w:rsid w:val="00F506E6"/>
    <w:rsid w:val="00F508C1"/>
    <w:rsid w:val="00F517FD"/>
    <w:rsid w:val="00F51882"/>
    <w:rsid w:val="00F51E29"/>
    <w:rsid w:val="00F51ED0"/>
    <w:rsid w:val="00F5204E"/>
    <w:rsid w:val="00F52181"/>
    <w:rsid w:val="00F523E6"/>
    <w:rsid w:val="00F529BF"/>
    <w:rsid w:val="00F52FB9"/>
    <w:rsid w:val="00F53251"/>
    <w:rsid w:val="00F53279"/>
    <w:rsid w:val="00F5381E"/>
    <w:rsid w:val="00F53903"/>
    <w:rsid w:val="00F53C64"/>
    <w:rsid w:val="00F53DDB"/>
    <w:rsid w:val="00F5409B"/>
    <w:rsid w:val="00F545FE"/>
    <w:rsid w:val="00F54645"/>
    <w:rsid w:val="00F54874"/>
    <w:rsid w:val="00F54942"/>
    <w:rsid w:val="00F54AF1"/>
    <w:rsid w:val="00F5585D"/>
    <w:rsid w:val="00F55C12"/>
    <w:rsid w:val="00F55DC1"/>
    <w:rsid w:val="00F55EC6"/>
    <w:rsid w:val="00F55FF7"/>
    <w:rsid w:val="00F56754"/>
    <w:rsid w:val="00F567C9"/>
    <w:rsid w:val="00F568D9"/>
    <w:rsid w:val="00F56AF3"/>
    <w:rsid w:val="00F56D12"/>
    <w:rsid w:val="00F56DD4"/>
    <w:rsid w:val="00F56DFE"/>
    <w:rsid w:val="00F571F2"/>
    <w:rsid w:val="00F574A1"/>
    <w:rsid w:val="00F575B7"/>
    <w:rsid w:val="00F57647"/>
    <w:rsid w:val="00F5789C"/>
    <w:rsid w:val="00F602AB"/>
    <w:rsid w:val="00F602BD"/>
    <w:rsid w:val="00F603CA"/>
    <w:rsid w:val="00F60AD3"/>
    <w:rsid w:val="00F60CEE"/>
    <w:rsid w:val="00F61B0B"/>
    <w:rsid w:val="00F61B14"/>
    <w:rsid w:val="00F61B34"/>
    <w:rsid w:val="00F61EE4"/>
    <w:rsid w:val="00F61FDA"/>
    <w:rsid w:val="00F62252"/>
    <w:rsid w:val="00F627A4"/>
    <w:rsid w:val="00F62E59"/>
    <w:rsid w:val="00F63040"/>
    <w:rsid w:val="00F6318B"/>
    <w:rsid w:val="00F635A6"/>
    <w:rsid w:val="00F6377A"/>
    <w:rsid w:val="00F640EC"/>
    <w:rsid w:val="00F64137"/>
    <w:rsid w:val="00F642F0"/>
    <w:rsid w:val="00F64703"/>
    <w:rsid w:val="00F647A3"/>
    <w:rsid w:val="00F647C9"/>
    <w:rsid w:val="00F64B4C"/>
    <w:rsid w:val="00F64E64"/>
    <w:rsid w:val="00F6544B"/>
    <w:rsid w:val="00F656C3"/>
    <w:rsid w:val="00F65B34"/>
    <w:rsid w:val="00F6615C"/>
    <w:rsid w:val="00F66436"/>
    <w:rsid w:val="00F668DF"/>
    <w:rsid w:val="00F66B2E"/>
    <w:rsid w:val="00F66BB4"/>
    <w:rsid w:val="00F6706D"/>
    <w:rsid w:val="00F67579"/>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E05"/>
    <w:rsid w:val="00F71EB0"/>
    <w:rsid w:val="00F722D9"/>
    <w:rsid w:val="00F72369"/>
    <w:rsid w:val="00F72744"/>
    <w:rsid w:val="00F73201"/>
    <w:rsid w:val="00F732AF"/>
    <w:rsid w:val="00F73505"/>
    <w:rsid w:val="00F735CD"/>
    <w:rsid w:val="00F736EB"/>
    <w:rsid w:val="00F73A09"/>
    <w:rsid w:val="00F73C3D"/>
    <w:rsid w:val="00F73DB8"/>
    <w:rsid w:val="00F73ECE"/>
    <w:rsid w:val="00F74231"/>
    <w:rsid w:val="00F7437E"/>
    <w:rsid w:val="00F74495"/>
    <w:rsid w:val="00F746AF"/>
    <w:rsid w:val="00F746FB"/>
    <w:rsid w:val="00F748FD"/>
    <w:rsid w:val="00F74B88"/>
    <w:rsid w:val="00F74F5C"/>
    <w:rsid w:val="00F751CB"/>
    <w:rsid w:val="00F751FD"/>
    <w:rsid w:val="00F7606B"/>
    <w:rsid w:val="00F7637D"/>
    <w:rsid w:val="00F763F3"/>
    <w:rsid w:val="00F76766"/>
    <w:rsid w:val="00F7691F"/>
    <w:rsid w:val="00F76B15"/>
    <w:rsid w:val="00F76F6F"/>
    <w:rsid w:val="00F772D0"/>
    <w:rsid w:val="00F779BA"/>
    <w:rsid w:val="00F77A1B"/>
    <w:rsid w:val="00F8020E"/>
    <w:rsid w:val="00F8071B"/>
    <w:rsid w:val="00F807C9"/>
    <w:rsid w:val="00F80B9E"/>
    <w:rsid w:val="00F80F70"/>
    <w:rsid w:val="00F813BA"/>
    <w:rsid w:val="00F81BFA"/>
    <w:rsid w:val="00F821B2"/>
    <w:rsid w:val="00F823A4"/>
    <w:rsid w:val="00F828CA"/>
    <w:rsid w:val="00F82DA6"/>
    <w:rsid w:val="00F82FC2"/>
    <w:rsid w:val="00F836C6"/>
    <w:rsid w:val="00F83712"/>
    <w:rsid w:val="00F838EB"/>
    <w:rsid w:val="00F83A8A"/>
    <w:rsid w:val="00F83F45"/>
    <w:rsid w:val="00F83FBE"/>
    <w:rsid w:val="00F848EF"/>
    <w:rsid w:val="00F852BD"/>
    <w:rsid w:val="00F852F4"/>
    <w:rsid w:val="00F85662"/>
    <w:rsid w:val="00F856F9"/>
    <w:rsid w:val="00F86526"/>
    <w:rsid w:val="00F866A0"/>
    <w:rsid w:val="00F866B1"/>
    <w:rsid w:val="00F86731"/>
    <w:rsid w:val="00F8690F"/>
    <w:rsid w:val="00F870E3"/>
    <w:rsid w:val="00F874A9"/>
    <w:rsid w:val="00F8770A"/>
    <w:rsid w:val="00F8793C"/>
    <w:rsid w:val="00F901B5"/>
    <w:rsid w:val="00F9099C"/>
    <w:rsid w:val="00F90A38"/>
    <w:rsid w:val="00F90A52"/>
    <w:rsid w:val="00F90B95"/>
    <w:rsid w:val="00F90D83"/>
    <w:rsid w:val="00F90EB7"/>
    <w:rsid w:val="00F90FAE"/>
    <w:rsid w:val="00F91377"/>
    <w:rsid w:val="00F913CB"/>
    <w:rsid w:val="00F91465"/>
    <w:rsid w:val="00F9187E"/>
    <w:rsid w:val="00F91A45"/>
    <w:rsid w:val="00F91D9A"/>
    <w:rsid w:val="00F91E3F"/>
    <w:rsid w:val="00F9208C"/>
    <w:rsid w:val="00F9213B"/>
    <w:rsid w:val="00F922F5"/>
    <w:rsid w:val="00F9259F"/>
    <w:rsid w:val="00F92936"/>
    <w:rsid w:val="00F92A0C"/>
    <w:rsid w:val="00F92C73"/>
    <w:rsid w:val="00F93325"/>
    <w:rsid w:val="00F936CC"/>
    <w:rsid w:val="00F93E50"/>
    <w:rsid w:val="00F94883"/>
    <w:rsid w:val="00F94B6A"/>
    <w:rsid w:val="00F94B93"/>
    <w:rsid w:val="00F958E3"/>
    <w:rsid w:val="00F959DB"/>
    <w:rsid w:val="00F95A81"/>
    <w:rsid w:val="00F95C16"/>
    <w:rsid w:val="00F95F51"/>
    <w:rsid w:val="00F96290"/>
    <w:rsid w:val="00F968AC"/>
    <w:rsid w:val="00F968C9"/>
    <w:rsid w:val="00F96AB8"/>
    <w:rsid w:val="00F96B30"/>
    <w:rsid w:val="00F96D53"/>
    <w:rsid w:val="00F96ED9"/>
    <w:rsid w:val="00F96FB5"/>
    <w:rsid w:val="00FA0339"/>
    <w:rsid w:val="00FA03E7"/>
    <w:rsid w:val="00FA04FF"/>
    <w:rsid w:val="00FA07BB"/>
    <w:rsid w:val="00FA09AB"/>
    <w:rsid w:val="00FA106C"/>
    <w:rsid w:val="00FA178E"/>
    <w:rsid w:val="00FA1C96"/>
    <w:rsid w:val="00FA2069"/>
    <w:rsid w:val="00FA20B3"/>
    <w:rsid w:val="00FA20F1"/>
    <w:rsid w:val="00FA2148"/>
    <w:rsid w:val="00FA2344"/>
    <w:rsid w:val="00FA2603"/>
    <w:rsid w:val="00FA27BD"/>
    <w:rsid w:val="00FA28A2"/>
    <w:rsid w:val="00FA2A61"/>
    <w:rsid w:val="00FA3226"/>
    <w:rsid w:val="00FA3E1D"/>
    <w:rsid w:val="00FA46C1"/>
    <w:rsid w:val="00FA4B12"/>
    <w:rsid w:val="00FA4DD8"/>
    <w:rsid w:val="00FA4E1E"/>
    <w:rsid w:val="00FA5036"/>
    <w:rsid w:val="00FA5370"/>
    <w:rsid w:val="00FA5411"/>
    <w:rsid w:val="00FA54C8"/>
    <w:rsid w:val="00FA5616"/>
    <w:rsid w:val="00FA5654"/>
    <w:rsid w:val="00FA5768"/>
    <w:rsid w:val="00FA57C1"/>
    <w:rsid w:val="00FA5983"/>
    <w:rsid w:val="00FA598D"/>
    <w:rsid w:val="00FA5DA0"/>
    <w:rsid w:val="00FA618C"/>
    <w:rsid w:val="00FA61D8"/>
    <w:rsid w:val="00FA6609"/>
    <w:rsid w:val="00FA673C"/>
    <w:rsid w:val="00FA676D"/>
    <w:rsid w:val="00FA6A56"/>
    <w:rsid w:val="00FA6B6A"/>
    <w:rsid w:val="00FA6C71"/>
    <w:rsid w:val="00FA6CAA"/>
    <w:rsid w:val="00FA6DEA"/>
    <w:rsid w:val="00FA70C7"/>
    <w:rsid w:val="00FA718C"/>
    <w:rsid w:val="00FA71EA"/>
    <w:rsid w:val="00FA76D6"/>
    <w:rsid w:val="00FA77A5"/>
    <w:rsid w:val="00FA77B4"/>
    <w:rsid w:val="00FA7955"/>
    <w:rsid w:val="00FA7E79"/>
    <w:rsid w:val="00FB03E8"/>
    <w:rsid w:val="00FB060B"/>
    <w:rsid w:val="00FB0A79"/>
    <w:rsid w:val="00FB0C6E"/>
    <w:rsid w:val="00FB0D29"/>
    <w:rsid w:val="00FB0ECF"/>
    <w:rsid w:val="00FB125E"/>
    <w:rsid w:val="00FB150D"/>
    <w:rsid w:val="00FB165F"/>
    <w:rsid w:val="00FB18DA"/>
    <w:rsid w:val="00FB1BAA"/>
    <w:rsid w:val="00FB20CD"/>
    <w:rsid w:val="00FB29F6"/>
    <w:rsid w:val="00FB2C86"/>
    <w:rsid w:val="00FB2FD0"/>
    <w:rsid w:val="00FB3400"/>
    <w:rsid w:val="00FB342E"/>
    <w:rsid w:val="00FB3509"/>
    <w:rsid w:val="00FB36BD"/>
    <w:rsid w:val="00FB3831"/>
    <w:rsid w:val="00FB38B0"/>
    <w:rsid w:val="00FB3D15"/>
    <w:rsid w:val="00FB43F0"/>
    <w:rsid w:val="00FB4913"/>
    <w:rsid w:val="00FB4EF8"/>
    <w:rsid w:val="00FB50A7"/>
    <w:rsid w:val="00FB528C"/>
    <w:rsid w:val="00FB554C"/>
    <w:rsid w:val="00FB5AA2"/>
    <w:rsid w:val="00FB5B35"/>
    <w:rsid w:val="00FB5E10"/>
    <w:rsid w:val="00FB5EE1"/>
    <w:rsid w:val="00FB624E"/>
    <w:rsid w:val="00FB648A"/>
    <w:rsid w:val="00FB65F9"/>
    <w:rsid w:val="00FB695D"/>
    <w:rsid w:val="00FB6B55"/>
    <w:rsid w:val="00FB6D52"/>
    <w:rsid w:val="00FB6DE2"/>
    <w:rsid w:val="00FB7AB0"/>
    <w:rsid w:val="00FB7CC5"/>
    <w:rsid w:val="00FB7E3A"/>
    <w:rsid w:val="00FB7EBB"/>
    <w:rsid w:val="00FC0037"/>
    <w:rsid w:val="00FC0206"/>
    <w:rsid w:val="00FC07B9"/>
    <w:rsid w:val="00FC0C72"/>
    <w:rsid w:val="00FC0D62"/>
    <w:rsid w:val="00FC0DC9"/>
    <w:rsid w:val="00FC0EB1"/>
    <w:rsid w:val="00FC1549"/>
    <w:rsid w:val="00FC18FD"/>
    <w:rsid w:val="00FC19B0"/>
    <w:rsid w:val="00FC23DD"/>
    <w:rsid w:val="00FC2489"/>
    <w:rsid w:val="00FC2950"/>
    <w:rsid w:val="00FC2B83"/>
    <w:rsid w:val="00FC2C09"/>
    <w:rsid w:val="00FC327F"/>
    <w:rsid w:val="00FC3466"/>
    <w:rsid w:val="00FC378E"/>
    <w:rsid w:val="00FC37B9"/>
    <w:rsid w:val="00FC3A49"/>
    <w:rsid w:val="00FC3D6C"/>
    <w:rsid w:val="00FC3DF5"/>
    <w:rsid w:val="00FC401B"/>
    <w:rsid w:val="00FC47DD"/>
    <w:rsid w:val="00FC486B"/>
    <w:rsid w:val="00FC4C85"/>
    <w:rsid w:val="00FC520C"/>
    <w:rsid w:val="00FC540C"/>
    <w:rsid w:val="00FC541E"/>
    <w:rsid w:val="00FC5540"/>
    <w:rsid w:val="00FC564A"/>
    <w:rsid w:val="00FC61ED"/>
    <w:rsid w:val="00FC63EA"/>
    <w:rsid w:val="00FC65F0"/>
    <w:rsid w:val="00FC6CA2"/>
    <w:rsid w:val="00FC6D4A"/>
    <w:rsid w:val="00FC7375"/>
    <w:rsid w:val="00FC73C5"/>
    <w:rsid w:val="00FC7ACF"/>
    <w:rsid w:val="00FC7C90"/>
    <w:rsid w:val="00FD0291"/>
    <w:rsid w:val="00FD0311"/>
    <w:rsid w:val="00FD047B"/>
    <w:rsid w:val="00FD04B7"/>
    <w:rsid w:val="00FD05A3"/>
    <w:rsid w:val="00FD0851"/>
    <w:rsid w:val="00FD0E93"/>
    <w:rsid w:val="00FD0EBA"/>
    <w:rsid w:val="00FD10C2"/>
    <w:rsid w:val="00FD138F"/>
    <w:rsid w:val="00FD1D87"/>
    <w:rsid w:val="00FD201A"/>
    <w:rsid w:val="00FD2024"/>
    <w:rsid w:val="00FD21EE"/>
    <w:rsid w:val="00FD2969"/>
    <w:rsid w:val="00FD2F0A"/>
    <w:rsid w:val="00FD312D"/>
    <w:rsid w:val="00FD33B5"/>
    <w:rsid w:val="00FD35CC"/>
    <w:rsid w:val="00FD3E4C"/>
    <w:rsid w:val="00FD3F5B"/>
    <w:rsid w:val="00FD4426"/>
    <w:rsid w:val="00FD4887"/>
    <w:rsid w:val="00FD49DE"/>
    <w:rsid w:val="00FD4E7C"/>
    <w:rsid w:val="00FD5010"/>
    <w:rsid w:val="00FD508A"/>
    <w:rsid w:val="00FD51DE"/>
    <w:rsid w:val="00FD546D"/>
    <w:rsid w:val="00FD549B"/>
    <w:rsid w:val="00FD57C2"/>
    <w:rsid w:val="00FD5B0C"/>
    <w:rsid w:val="00FD5DBC"/>
    <w:rsid w:val="00FD6185"/>
    <w:rsid w:val="00FD6286"/>
    <w:rsid w:val="00FD6458"/>
    <w:rsid w:val="00FD645D"/>
    <w:rsid w:val="00FD65B6"/>
    <w:rsid w:val="00FD68DC"/>
    <w:rsid w:val="00FD76C3"/>
    <w:rsid w:val="00FD7B72"/>
    <w:rsid w:val="00FD7EA2"/>
    <w:rsid w:val="00FE010D"/>
    <w:rsid w:val="00FE0679"/>
    <w:rsid w:val="00FE07ED"/>
    <w:rsid w:val="00FE0844"/>
    <w:rsid w:val="00FE0DF1"/>
    <w:rsid w:val="00FE0F1B"/>
    <w:rsid w:val="00FE14CF"/>
    <w:rsid w:val="00FE164E"/>
    <w:rsid w:val="00FE1872"/>
    <w:rsid w:val="00FE1911"/>
    <w:rsid w:val="00FE1BE6"/>
    <w:rsid w:val="00FE1E3E"/>
    <w:rsid w:val="00FE1F71"/>
    <w:rsid w:val="00FE2142"/>
    <w:rsid w:val="00FE2173"/>
    <w:rsid w:val="00FE2375"/>
    <w:rsid w:val="00FE2874"/>
    <w:rsid w:val="00FE2B13"/>
    <w:rsid w:val="00FE2C1B"/>
    <w:rsid w:val="00FE2CBB"/>
    <w:rsid w:val="00FE2DC5"/>
    <w:rsid w:val="00FE34B5"/>
    <w:rsid w:val="00FE384D"/>
    <w:rsid w:val="00FE3AC9"/>
    <w:rsid w:val="00FE3BF0"/>
    <w:rsid w:val="00FE42A0"/>
    <w:rsid w:val="00FE45C0"/>
    <w:rsid w:val="00FE4640"/>
    <w:rsid w:val="00FE4ED1"/>
    <w:rsid w:val="00FE51F1"/>
    <w:rsid w:val="00FE5244"/>
    <w:rsid w:val="00FE5979"/>
    <w:rsid w:val="00FE5D19"/>
    <w:rsid w:val="00FE6189"/>
    <w:rsid w:val="00FE653F"/>
    <w:rsid w:val="00FE66F3"/>
    <w:rsid w:val="00FE67A1"/>
    <w:rsid w:val="00FE689D"/>
    <w:rsid w:val="00FE6B3B"/>
    <w:rsid w:val="00FE6C15"/>
    <w:rsid w:val="00FE6C5B"/>
    <w:rsid w:val="00FE7129"/>
    <w:rsid w:val="00FE767F"/>
    <w:rsid w:val="00FE7CB8"/>
    <w:rsid w:val="00FE7F2A"/>
    <w:rsid w:val="00FF00AB"/>
    <w:rsid w:val="00FF022D"/>
    <w:rsid w:val="00FF028A"/>
    <w:rsid w:val="00FF03F3"/>
    <w:rsid w:val="00FF0C0A"/>
    <w:rsid w:val="00FF0D27"/>
    <w:rsid w:val="00FF0DE7"/>
    <w:rsid w:val="00FF0EE5"/>
    <w:rsid w:val="00FF122A"/>
    <w:rsid w:val="00FF1869"/>
    <w:rsid w:val="00FF1D12"/>
    <w:rsid w:val="00FF1F67"/>
    <w:rsid w:val="00FF1FCB"/>
    <w:rsid w:val="00FF23D7"/>
    <w:rsid w:val="00FF2624"/>
    <w:rsid w:val="00FF26F6"/>
    <w:rsid w:val="00FF2958"/>
    <w:rsid w:val="00FF2AFB"/>
    <w:rsid w:val="00FF2C73"/>
    <w:rsid w:val="00FF2FEC"/>
    <w:rsid w:val="00FF31F9"/>
    <w:rsid w:val="00FF3365"/>
    <w:rsid w:val="00FF3859"/>
    <w:rsid w:val="00FF3BA1"/>
    <w:rsid w:val="00FF433E"/>
    <w:rsid w:val="00FF4458"/>
    <w:rsid w:val="00FF4512"/>
    <w:rsid w:val="00FF4D52"/>
    <w:rsid w:val="00FF4F84"/>
    <w:rsid w:val="00FF5343"/>
    <w:rsid w:val="00FF557D"/>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F6FEC"/>
    <w:pPr>
      <w:widowControl w:val="0"/>
      <w:adjustRightInd w:val="0"/>
      <w:spacing w:line="360" w:lineRule="atLeast"/>
      <w:jc w:val="both"/>
      <w:textAlignment w:val="baseline"/>
    </w:pPr>
    <w:rPr>
      <w:rFonts w:ascii="Times New Roman" w:hAnsi="Times New Roman"/>
      <w:sz w:val="21"/>
      <w:lang w:eastAsia="en-US"/>
    </w:rPr>
  </w:style>
  <w:style w:type="paragraph" w:styleId="10">
    <w:name w:val="heading 1"/>
    <w:basedOn w:val="a"/>
    <w:next w:val="a"/>
    <w:link w:val="1Char"/>
    <w:uiPriority w:val="99"/>
    <w:qFormat/>
    <w:rsid w:val="005B5D50"/>
    <w:pPr>
      <w:keepNext/>
      <w:keepLines/>
      <w:adjustRightInd/>
      <w:spacing w:before="60" w:after="60" w:line="360" w:lineRule="auto"/>
      <w:jc w:val="center"/>
      <w:textAlignment w:val="auto"/>
      <w:outlineLvl w:val="0"/>
    </w:pPr>
    <w:rPr>
      <w:rFonts w:ascii="Calibri" w:eastAsia="黑体" w:hAnsi="Calibri"/>
      <w:b/>
      <w:bCs/>
      <w:kern w:val="44"/>
      <w:sz w:val="28"/>
      <w:szCs w:val="44"/>
      <w:lang w:eastAsia="zh-CN"/>
    </w:rPr>
  </w:style>
  <w:style w:type="paragraph" w:styleId="2">
    <w:name w:val="heading 2"/>
    <w:aliases w:val="标题 2 Char Char Char"/>
    <w:basedOn w:val="a"/>
    <w:next w:val="a"/>
    <w:link w:val="2Char1"/>
    <w:qFormat/>
    <w:rsid w:val="005B5D50"/>
    <w:pPr>
      <w:keepNext/>
      <w:keepLines/>
      <w:adjustRightInd/>
      <w:spacing w:before="60" w:after="60" w:line="240" w:lineRule="auto"/>
      <w:textAlignment w:val="auto"/>
      <w:outlineLvl w:val="1"/>
    </w:pPr>
    <w:rPr>
      <w:rFonts w:ascii="Arial" w:hAnsi="Arial"/>
      <w:b/>
      <w:bCs/>
      <w:kern w:val="2"/>
      <w:szCs w:val="21"/>
      <w:lang w:eastAsia="zh-CN"/>
    </w:rPr>
  </w:style>
  <w:style w:type="paragraph" w:styleId="3">
    <w:name w:val="heading 3"/>
    <w:basedOn w:val="a"/>
    <w:next w:val="a"/>
    <w:link w:val="3Char2"/>
    <w:uiPriority w:val="9"/>
    <w:qFormat/>
    <w:rsid w:val="005B5D50"/>
    <w:pPr>
      <w:keepNext/>
      <w:keepLines/>
      <w:adjustRightInd/>
      <w:spacing w:before="60" w:after="60" w:line="240" w:lineRule="auto"/>
      <w:textAlignment w:val="auto"/>
      <w:outlineLvl w:val="2"/>
    </w:pPr>
    <w:rPr>
      <w:rFonts w:ascii="Calibri" w:hAnsi="Calibri"/>
      <w:b/>
      <w:bCs/>
      <w:kern w:val="2"/>
      <w:szCs w:val="32"/>
      <w:lang w:eastAsia="zh-CN"/>
    </w:rPr>
  </w:style>
  <w:style w:type="paragraph" w:styleId="4">
    <w:name w:val="heading 4"/>
    <w:basedOn w:val="a"/>
    <w:next w:val="a"/>
    <w:link w:val="4Char1"/>
    <w:uiPriority w:val="9"/>
    <w:qFormat/>
    <w:rsid w:val="00395389"/>
    <w:pPr>
      <w:keepNext/>
      <w:keepLines/>
      <w:adjustRightInd/>
      <w:spacing w:before="60" w:after="60" w:line="240" w:lineRule="auto"/>
      <w:textAlignment w:val="auto"/>
      <w:outlineLvl w:val="3"/>
    </w:pPr>
    <w:rPr>
      <w:rFonts w:asciiTheme="minorEastAsia" w:eastAsiaTheme="minorEastAsia" w:hAnsiTheme="minorEastAsia"/>
      <w:b/>
      <w:bCs/>
      <w:kern w:val="2"/>
      <w:szCs w:val="28"/>
      <w:lang w:eastAsia="zh-CN"/>
    </w:rPr>
  </w:style>
  <w:style w:type="paragraph" w:styleId="5">
    <w:name w:val="heading 5"/>
    <w:basedOn w:val="a"/>
    <w:next w:val="a"/>
    <w:link w:val="5Char2"/>
    <w:uiPriority w:val="9"/>
    <w:qFormat/>
    <w:rsid w:val="00586078"/>
    <w:pPr>
      <w:keepNext/>
      <w:keepLines/>
      <w:adjustRightInd/>
      <w:spacing w:before="60" w:after="60" w:line="240" w:lineRule="auto"/>
      <w:textAlignment w:val="auto"/>
      <w:outlineLvl w:val="4"/>
    </w:pPr>
    <w:rPr>
      <w:rFonts w:ascii="Calibri" w:hAnsi="Calibri"/>
      <w:b/>
      <w:bCs/>
      <w:kern w:val="2"/>
      <w:szCs w:val="28"/>
      <w:lang w:eastAsia="zh-CN"/>
    </w:rPr>
  </w:style>
  <w:style w:type="paragraph" w:styleId="6">
    <w:name w:val="heading 6"/>
    <w:basedOn w:val="a"/>
    <w:next w:val="a"/>
    <w:link w:val="6Char"/>
    <w:uiPriority w:val="9"/>
    <w:unhideWhenUsed/>
    <w:qFormat/>
    <w:rsid w:val="005B5D50"/>
    <w:pPr>
      <w:keepNext/>
      <w:keepLines/>
      <w:widowControl/>
      <w:adjustRightInd/>
      <w:spacing w:before="60" w:after="60" w:line="240" w:lineRule="auto"/>
      <w:jc w:val="left"/>
      <w:textAlignment w:val="auto"/>
      <w:outlineLvl w:val="5"/>
    </w:pPr>
    <w:rPr>
      <w:rFonts w:asciiTheme="majorHAnsi" w:hAnsiTheme="majorHAnsi" w:cstheme="majorBidi"/>
      <w:b/>
      <w:bCs/>
      <w:szCs w:val="24"/>
      <w:lang w:eastAsia="zh-CN"/>
    </w:rPr>
  </w:style>
  <w:style w:type="paragraph" w:styleId="7">
    <w:name w:val="heading 7"/>
    <w:basedOn w:val="a"/>
    <w:next w:val="a"/>
    <w:link w:val="7Char"/>
    <w:uiPriority w:val="9"/>
    <w:unhideWhenUsed/>
    <w:qFormat/>
    <w:rsid w:val="00876747"/>
    <w:pPr>
      <w:keepNext/>
      <w:keepLines/>
      <w:widowControl/>
      <w:adjustRightInd/>
      <w:spacing w:before="240" w:after="64" w:line="320" w:lineRule="auto"/>
      <w:jc w:val="left"/>
      <w:textAlignment w:val="auto"/>
      <w:outlineLvl w:val="6"/>
    </w:pPr>
    <w:rPr>
      <w:rFonts w:ascii="宋体" w:hAnsi="宋体" w:cs="宋体"/>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5B5D50"/>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1">
    <w:name w:val="标题 4 Char1"/>
    <w:basedOn w:val="a0"/>
    <w:link w:val="4"/>
    <w:uiPriority w:val="9"/>
    <w:rsid w:val="00395389"/>
    <w:rPr>
      <w:rFonts w:asciiTheme="minorEastAsia" w:eastAsiaTheme="minorEastAsia" w:hAnsiTheme="minorEastAs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3685E"/>
    <w:pPr>
      <w:tabs>
        <w:tab w:val="left" w:pos="1260"/>
        <w:tab w:val="right" w:leader="dot" w:pos="8823"/>
      </w:tabs>
      <w:adjustRightInd/>
      <w:spacing w:line="360" w:lineRule="auto"/>
      <w:textAlignment w:val="auto"/>
    </w:pPr>
    <w:rPr>
      <w:kern w:val="2"/>
      <w:szCs w:val="21"/>
      <w:lang w:eastAsia="zh-CN"/>
    </w:rPr>
  </w:style>
  <w:style w:type="paragraph" w:styleId="20">
    <w:name w:val="toc 2"/>
    <w:basedOn w:val="a"/>
    <w:next w:val="a"/>
    <w:autoRedefine/>
    <w:uiPriority w:val="39"/>
    <w:qFormat/>
    <w:rsid w:val="00DD256F"/>
    <w:pPr>
      <w:adjustRightInd/>
      <w:spacing w:line="240" w:lineRule="auto"/>
      <w:ind w:leftChars="200" w:left="420"/>
      <w:textAlignment w:val="auto"/>
    </w:pPr>
    <w:rPr>
      <w:kern w:val="2"/>
      <w:szCs w:val="21"/>
      <w:lang w:eastAsia="zh-CN"/>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uiPriority w:val="99"/>
    <w:qFormat/>
    <w:rsid w:val="00DD256F"/>
    <w:pPr>
      <w:adjustRightInd/>
      <w:spacing w:line="240" w:lineRule="auto"/>
      <w:jc w:val="left"/>
      <w:textAlignment w:val="auto"/>
    </w:pPr>
    <w:rPr>
      <w:kern w:val="2"/>
      <w:szCs w:val="21"/>
      <w:lang w:eastAsia="zh-CN"/>
    </w:rPr>
  </w:style>
  <w:style w:type="character" w:customStyle="1" w:styleId="Char2">
    <w:name w:val="批注文字 Char2"/>
    <w:basedOn w:val="a0"/>
    <w:link w:val="a5"/>
    <w:uiPriority w:val="99"/>
    <w:rsid w:val="00DD256F"/>
    <w:rPr>
      <w:rFonts w:ascii="Times New Roman" w:eastAsia="宋体" w:hAnsi="Times New Roman" w:cs="Times New Roman"/>
      <w:szCs w:val="21"/>
    </w:rPr>
  </w:style>
  <w:style w:type="table" w:styleId="a6">
    <w:name w:val="Table Grid"/>
    <w:basedOn w:val="a1"/>
    <w:uiPriority w:val="3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adjustRightInd/>
      <w:spacing w:line="240" w:lineRule="auto"/>
      <w:textAlignment w:val="auto"/>
    </w:pPr>
    <w:rPr>
      <w:rFonts w:ascii="Calibri" w:hAnsi="Calibri"/>
      <w:kern w:val="2"/>
      <w:sz w:val="18"/>
      <w:szCs w:val="18"/>
      <w:lang w:eastAsia="zh-CN"/>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adjustRightInd/>
      <w:spacing w:line="240" w:lineRule="auto"/>
      <w:textAlignment w:val="auto"/>
    </w:pPr>
    <w:rPr>
      <w:kern w:val="2"/>
      <w:szCs w:val="21"/>
      <w:lang w:eastAsia="zh-CN"/>
    </w:rPr>
  </w:style>
  <w:style w:type="character" w:customStyle="1" w:styleId="Char1">
    <w:name w:val="称呼 Char1"/>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widowControl/>
      <w:adjustRightInd/>
      <w:spacing w:before="100" w:after="100" w:line="240" w:lineRule="auto"/>
      <w:jc w:val="right"/>
      <w:textAlignment w:val="auto"/>
    </w:pPr>
    <w:rPr>
      <w:rFonts w:ascii="Arial Unicode MS" w:eastAsia="Arial Unicode MS"/>
      <w:sz w:val="18"/>
      <w:szCs w:val="18"/>
      <w:lang w:eastAsia="zh-CN"/>
    </w:rPr>
  </w:style>
  <w:style w:type="paragraph" w:styleId="a9">
    <w:name w:val="List Paragraph"/>
    <w:basedOn w:val="a"/>
    <w:uiPriority w:val="34"/>
    <w:qFormat/>
    <w:rsid w:val="00DD256F"/>
    <w:pPr>
      <w:adjustRightInd/>
      <w:spacing w:line="240" w:lineRule="auto"/>
      <w:ind w:firstLineChars="200" w:firstLine="420"/>
      <w:textAlignment w:val="auto"/>
    </w:pPr>
    <w:rPr>
      <w:rFonts w:ascii="Calibri" w:hAnsi="Calibri"/>
      <w:kern w:val="2"/>
      <w:szCs w:val="22"/>
      <w:lang w:eastAsia="zh-CN"/>
    </w:rPr>
  </w:style>
  <w:style w:type="character" w:customStyle="1" w:styleId="Char0">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0"/>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widowControl/>
      <w:adjustRightInd/>
      <w:spacing w:after="100" w:line="276" w:lineRule="auto"/>
      <w:ind w:left="440"/>
      <w:jc w:val="left"/>
      <w:textAlignment w:val="auto"/>
    </w:pPr>
    <w:rPr>
      <w:rFonts w:ascii="Calibri" w:hAnsi="Calibri"/>
      <w:sz w:val="22"/>
      <w:szCs w:val="22"/>
      <w:lang w:eastAsia="zh-CN"/>
    </w:rPr>
  </w:style>
  <w:style w:type="paragraph" w:styleId="ab">
    <w:name w:val="header"/>
    <w:basedOn w:val="a"/>
    <w:link w:val="Char3"/>
    <w:uiPriority w:val="99"/>
    <w:unhideWhenUsed/>
    <w:rsid w:val="00DD256F"/>
    <w:pPr>
      <w:pBdr>
        <w:bottom w:val="single" w:sz="6" w:space="1" w:color="auto"/>
      </w:pBdr>
      <w:tabs>
        <w:tab w:val="center" w:pos="4153"/>
        <w:tab w:val="right" w:pos="8306"/>
      </w:tabs>
      <w:adjustRightInd/>
      <w:snapToGrid w:val="0"/>
      <w:spacing w:line="240" w:lineRule="auto"/>
      <w:jc w:val="center"/>
      <w:textAlignment w:val="auto"/>
    </w:pPr>
    <w:rPr>
      <w:rFonts w:ascii="Calibri" w:hAnsi="Calibri"/>
      <w:kern w:val="2"/>
      <w:sz w:val="18"/>
      <w:szCs w:val="18"/>
      <w:lang w:eastAsia="zh-CN"/>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tabs>
        <w:tab w:val="center" w:pos="4153"/>
        <w:tab w:val="right" w:pos="8306"/>
      </w:tabs>
      <w:adjustRightInd/>
      <w:snapToGrid w:val="0"/>
      <w:spacing w:line="240" w:lineRule="auto"/>
      <w:jc w:val="left"/>
      <w:textAlignment w:val="auto"/>
    </w:pPr>
    <w:rPr>
      <w:rFonts w:ascii="Calibri" w:hAnsi="Calibri"/>
      <w:kern w:val="2"/>
      <w:sz w:val="18"/>
      <w:szCs w:val="18"/>
      <w:lang w:eastAsia="zh-CN"/>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adjustRightInd/>
      <w:spacing w:line="240" w:lineRule="auto"/>
      <w:textAlignment w:val="auto"/>
    </w:pPr>
    <w:rPr>
      <w:rFonts w:ascii="宋体" w:hAnsi="Courier New"/>
      <w:kern w:val="2"/>
      <w:lang w:eastAsia="zh-CN"/>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adjustRightInd/>
      <w:spacing w:after="120" w:line="240" w:lineRule="auto"/>
      <w:textAlignment w:val="auto"/>
    </w:pPr>
    <w:rPr>
      <w:kern w:val="2"/>
      <w:szCs w:val="21"/>
      <w:lang w:eastAsia="zh-CN"/>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widowControl/>
      <w:tabs>
        <w:tab w:val="left" w:pos="709"/>
      </w:tabs>
      <w:overflowPunct w:val="0"/>
      <w:autoSpaceDE w:val="0"/>
      <w:autoSpaceDN w:val="0"/>
      <w:spacing w:line="240" w:lineRule="auto"/>
    </w:pPr>
    <w:rPr>
      <w:rFonts w:ascii="Helvetica-Narrow" w:hAnsi="Helvetica-Narrow"/>
      <w:szCs w:val="24"/>
      <w:lang w:val="en-AU" w:eastAsia="zh-CN"/>
    </w:rPr>
  </w:style>
  <w:style w:type="paragraph" w:styleId="af">
    <w:name w:val="Date"/>
    <w:basedOn w:val="a"/>
    <w:next w:val="a"/>
    <w:link w:val="Char7"/>
    <w:uiPriority w:val="99"/>
    <w:rsid w:val="00DD256F"/>
    <w:pPr>
      <w:adjustRightInd/>
      <w:spacing w:line="240" w:lineRule="auto"/>
      <w:ind w:leftChars="2500" w:left="100"/>
      <w:textAlignment w:val="auto"/>
    </w:pPr>
    <w:rPr>
      <w:kern w:val="2"/>
      <w:szCs w:val="21"/>
      <w:lang w:eastAsia="zh-CN"/>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adjustRightInd/>
      <w:spacing w:line="240" w:lineRule="auto"/>
      <w:jc w:val="center"/>
      <w:textAlignment w:val="auto"/>
    </w:pPr>
    <w:rPr>
      <w:kern w:val="2"/>
      <w:szCs w:val="21"/>
      <w:lang w:eastAsia="zh-CN"/>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adjustRightInd/>
      <w:spacing w:before="120" w:line="240" w:lineRule="auto"/>
      <w:textAlignment w:val="auto"/>
    </w:pPr>
    <w:rPr>
      <w:rFonts w:ascii="Arial" w:hAnsi="Arial"/>
      <w:b/>
      <w:bCs/>
      <w:kern w:val="2"/>
      <w:szCs w:val="21"/>
      <w:lang w:eastAsia="zh-CN"/>
    </w:rPr>
  </w:style>
  <w:style w:type="paragraph" w:customStyle="1" w:styleId="50">
    <w:name w:val="标题5"/>
    <w:basedOn w:val="a"/>
    <w:rsid w:val="005B5D50"/>
    <w:pPr>
      <w:keepNext/>
      <w:keepLines/>
      <w:adjustRightInd/>
      <w:spacing w:before="60" w:after="60" w:line="240" w:lineRule="auto"/>
      <w:ind w:hangingChars="200" w:hanging="420"/>
      <w:textAlignment w:val="auto"/>
      <w:outlineLvl w:val="4"/>
    </w:pPr>
    <w:rPr>
      <w:rFonts w:ascii="宋体" w:hAnsi="宋体"/>
      <w:b/>
      <w:bCs/>
      <w:kern w:val="2"/>
      <w:szCs w:val="21"/>
      <w:lang w:eastAsia="zh-CN"/>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qFormat/>
    <w:rsid w:val="006B00D5"/>
    <w:pPr>
      <w:adjustRightInd/>
      <w:spacing w:before="100" w:after="100" w:line="240" w:lineRule="auto"/>
      <w:textAlignment w:val="auto"/>
    </w:pPr>
    <w:rPr>
      <w:rFonts w:ascii="Calibri" w:hAnsi="Calibri"/>
      <w:kern w:val="2"/>
      <w:szCs w:val="24"/>
      <w:lang w:eastAsia="zh-CN"/>
    </w:rPr>
  </w:style>
  <w:style w:type="paragraph" w:styleId="af4">
    <w:name w:val="Document Map"/>
    <w:basedOn w:val="a"/>
    <w:link w:val="Chara"/>
    <w:uiPriority w:val="99"/>
    <w:semiHidden/>
    <w:unhideWhenUsed/>
    <w:rsid w:val="0002110B"/>
    <w:pPr>
      <w:adjustRightInd/>
      <w:spacing w:line="240" w:lineRule="auto"/>
      <w:textAlignment w:val="auto"/>
    </w:pPr>
    <w:rPr>
      <w:rFonts w:ascii="宋体" w:hAnsi="Calibri"/>
      <w:kern w:val="2"/>
      <w:sz w:val="18"/>
      <w:szCs w:val="18"/>
      <w:lang w:eastAsia="zh-CN"/>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7"/>
      </w:numPr>
    </w:pPr>
  </w:style>
  <w:style w:type="paragraph" w:styleId="af6">
    <w:name w:val="Title"/>
    <w:basedOn w:val="a"/>
    <w:next w:val="a"/>
    <w:link w:val="Charb"/>
    <w:uiPriority w:val="10"/>
    <w:qFormat/>
    <w:rsid w:val="00F23D17"/>
    <w:pPr>
      <w:adjustRightInd/>
      <w:spacing w:before="240" w:after="60" w:line="240" w:lineRule="auto"/>
      <w:jc w:val="center"/>
      <w:textAlignment w:val="auto"/>
      <w:outlineLvl w:val="0"/>
    </w:pPr>
    <w:rPr>
      <w:rFonts w:asciiTheme="majorHAnsi" w:hAnsiTheme="majorHAnsi" w:cstheme="majorBidi"/>
      <w:b/>
      <w:bCs/>
      <w:kern w:val="2"/>
      <w:sz w:val="32"/>
      <w:szCs w:val="32"/>
      <w:lang w:eastAsia="zh-CN"/>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adjustRightInd/>
      <w:spacing w:line="240" w:lineRule="auto"/>
      <w:ind w:leftChars="600" w:left="1260"/>
      <w:textAlignment w:val="auto"/>
    </w:pPr>
    <w:rPr>
      <w:rFonts w:asciiTheme="minorHAnsi" w:eastAsiaTheme="minorEastAsia" w:hAnsiTheme="minorHAnsi" w:cstheme="minorBidi"/>
      <w:kern w:val="2"/>
      <w:szCs w:val="22"/>
      <w:lang w:eastAsia="zh-CN"/>
    </w:rPr>
  </w:style>
  <w:style w:type="paragraph" w:styleId="51">
    <w:name w:val="toc 5"/>
    <w:basedOn w:val="a"/>
    <w:next w:val="a"/>
    <w:autoRedefine/>
    <w:uiPriority w:val="39"/>
    <w:unhideWhenUsed/>
    <w:rsid w:val="007B71A6"/>
    <w:pPr>
      <w:adjustRightInd/>
      <w:spacing w:line="240" w:lineRule="auto"/>
      <w:ind w:leftChars="800" w:left="1680"/>
      <w:textAlignment w:val="auto"/>
    </w:pPr>
    <w:rPr>
      <w:rFonts w:asciiTheme="minorHAnsi" w:eastAsiaTheme="minorEastAsia" w:hAnsiTheme="minorHAnsi" w:cstheme="minorBidi"/>
      <w:kern w:val="2"/>
      <w:szCs w:val="22"/>
      <w:lang w:eastAsia="zh-CN"/>
    </w:rPr>
  </w:style>
  <w:style w:type="paragraph" w:styleId="60">
    <w:name w:val="toc 6"/>
    <w:basedOn w:val="a"/>
    <w:next w:val="a"/>
    <w:autoRedefine/>
    <w:uiPriority w:val="39"/>
    <w:unhideWhenUsed/>
    <w:rsid w:val="007B71A6"/>
    <w:pPr>
      <w:adjustRightInd/>
      <w:spacing w:line="240" w:lineRule="auto"/>
      <w:ind w:leftChars="1000" w:left="2100"/>
      <w:textAlignment w:val="auto"/>
    </w:pPr>
    <w:rPr>
      <w:rFonts w:asciiTheme="minorHAnsi" w:eastAsiaTheme="minorEastAsia" w:hAnsiTheme="minorHAnsi" w:cstheme="minorBidi"/>
      <w:kern w:val="2"/>
      <w:szCs w:val="22"/>
      <w:lang w:eastAsia="zh-CN"/>
    </w:rPr>
  </w:style>
  <w:style w:type="paragraph" w:styleId="70">
    <w:name w:val="toc 7"/>
    <w:basedOn w:val="a"/>
    <w:next w:val="a"/>
    <w:autoRedefine/>
    <w:uiPriority w:val="39"/>
    <w:unhideWhenUsed/>
    <w:rsid w:val="007B71A6"/>
    <w:pPr>
      <w:adjustRightInd/>
      <w:spacing w:line="240" w:lineRule="auto"/>
      <w:ind w:leftChars="1200" w:left="2520"/>
      <w:textAlignment w:val="auto"/>
    </w:pPr>
    <w:rPr>
      <w:rFonts w:asciiTheme="minorHAnsi" w:eastAsiaTheme="minorEastAsia" w:hAnsiTheme="minorHAnsi" w:cstheme="minorBidi"/>
      <w:kern w:val="2"/>
      <w:szCs w:val="22"/>
      <w:lang w:eastAsia="zh-CN"/>
    </w:rPr>
  </w:style>
  <w:style w:type="paragraph" w:styleId="8">
    <w:name w:val="toc 8"/>
    <w:basedOn w:val="a"/>
    <w:next w:val="a"/>
    <w:autoRedefine/>
    <w:uiPriority w:val="39"/>
    <w:unhideWhenUsed/>
    <w:rsid w:val="007B71A6"/>
    <w:pPr>
      <w:adjustRightInd/>
      <w:spacing w:line="240" w:lineRule="auto"/>
      <w:ind w:leftChars="1400" w:left="2940"/>
      <w:textAlignment w:val="auto"/>
    </w:pPr>
    <w:rPr>
      <w:rFonts w:asciiTheme="minorHAnsi" w:eastAsiaTheme="minorEastAsia" w:hAnsiTheme="minorHAnsi" w:cstheme="minorBidi"/>
      <w:kern w:val="2"/>
      <w:szCs w:val="22"/>
      <w:lang w:eastAsia="zh-CN"/>
    </w:rPr>
  </w:style>
  <w:style w:type="paragraph" w:styleId="9">
    <w:name w:val="toc 9"/>
    <w:basedOn w:val="a"/>
    <w:next w:val="a"/>
    <w:autoRedefine/>
    <w:uiPriority w:val="39"/>
    <w:unhideWhenUsed/>
    <w:rsid w:val="007B71A6"/>
    <w:pPr>
      <w:adjustRightInd/>
      <w:spacing w:line="240" w:lineRule="auto"/>
      <w:ind w:leftChars="1600" w:left="3360"/>
      <w:textAlignment w:val="auto"/>
    </w:pPr>
    <w:rPr>
      <w:rFonts w:asciiTheme="minorHAnsi" w:eastAsiaTheme="minorEastAsia" w:hAnsiTheme="minorHAnsi" w:cstheme="minorBidi"/>
      <w:kern w:val="2"/>
      <w:szCs w:val="22"/>
      <w:lang w:eastAsia="zh-CN"/>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widowControl/>
      <w:adjustRightInd/>
      <w:spacing w:before="100" w:beforeAutospacing="1" w:after="100" w:afterAutospacing="1" w:line="240" w:lineRule="auto"/>
      <w:jc w:val="left"/>
      <w:textAlignment w:val="auto"/>
    </w:pPr>
    <w:rPr>
      <w:rFonts w:ascii="宋体" w:hAnsi="宋体" w:cs="宋体"/>
      <w:sz w:val="24"/>
      <w:szCs w:val="24"/>
      <w:lang w:eastAsia="zh-CN"/>
    </w:rPr>
  </w:style>
  <w:style w:type="paragraph" w:styleId="af9">
    <w:name w:val="endnote text"/>
    <w:basedOn w:val="a"/>
    <w:link w:val="Charc"/>
    <w:uiPriority w:val="99"/>
    <w:semiHidden/>
    <w:unhideWhenUsed/>
    <w:rsid w:val="001116D4"/>
    <w:pPr>
      <w:widowControl/>
      <w:adjustRightInd/>
      <w:snapToGrid w:val="0"/>
      <w:spacing w:line="240" w:lineRule="auto"/>
      <w:jc w:val="left"/>
      <w:textAlignment w:val="auto"/>
    </w:pPr>
    <w:rPr>
      <w:rFonts w:ascii="宋体" w:hAnsi="宋体" w:cs="宋体"/>
      <w:szCs w:val="24"/>
      <w:lang w:eastAsia="zh-CN"/>
    </w:r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styleId="12">
    <w:name w:val="index 1"/>
    <w:basedOn w:val="a"/>
    <w:next w:val="a"/>
    <w:autoRedefine/>
    <w:semiHidden/>
    <w:rsid w:val="00955CA0"/>
    <w:pPr>
      <w:widowControl/>
      <w:adjustRightInd/>
      <w:spacing w:line="240" w:lineRule="auto"/>
      <w:ind w:firstLineChars="200" w:firstLine="420"/>
      <w:jc w:val="left"/>
      <w:textAlignment w:val="auto"/>
    </w:pPr>
    <w:rPr>
      <w:rFonts w:ascii="宋体" w:hAnsi="宋体"/>
      <w:color w:val="000000"/>
      <w:szCs w:val="21"/>
      <w:lang w:eastAsia="zh-CN"/>
    </w:rPr>
  </w:style>
  <w:style w:type="character" w:customStyle="1" w:styleId="span">
    <w:name w:val="span_"/>
    <w:basedOn w:val="a0"/>
    <w:rsid w:val="00955CA0"/>
  </w:style>
  <w:style w:type="paragraph" w:styleId="afb">
    <w:name w:val="Normal Indent"/>
    <w:basedOn w:val="a"/>
    <w:rsid w:val="00955CA0"/>
    <w:pPr>
      <w:adjustRightInd/>
      <w:spacing w:line="240" w:lineRule="auto"/>
      <w:ind w:firstLineChars="200" w:firstLine="420"/>
      <w:textAlignment w:val="auto"/>
    </w:pPr>
    <w:rPr>
      <w:kern w:val="2"/>
      <w:szCs w:val="21"/>
      <w:lang w:eastAsia="zh-CN"/>
    </w:rPr>
  </w:style>
  <w:style w:type="paragraph" w:styleId="31">
    <w:name w:val="List Bullet 3"/>
    <w:basedOn w:val="a"/>
    <w:rsid w:val="00955CA0"/>
    <w:pPr>
      <w:tabs>
        <w:tab w:val="left" w:pos="1200"/>
      </w:tabs>
      <w:adjustRightInd/>
      <w:spacing w:line="240" w:lineRule="auto"/>
      <w:textAlignment w:val="auto"/>
    </w:pPr>
    <w:rPr>
      <w:kern w:val="2"/>
      <w:szCs w:val="21"/>
      <w:lang w:eastAsia="zh-CN"/>
    </w:rPr>
  </w:style>
  <w:style w:type="paragraph" w:customStyle="1" w:styleId="32">
    <w:name w:val="标题  3"/>
    <w:basedOn w:val="a"/>
    <w:next w:val="a"/>
    <w:link w:val="3Char"/>
    <w:qFormat/>
    <w:rsid w:val="00955CA0"/>
    <w:pPr>
      <w:keepNext/>
      <w:keepLines/>
      <w:adjustRightInd/>
      <w:spacing w:before="100" w:beforeAutospacing="1" w:after="100" w:afterAutospacing="1" w:line="415" w:lineRule="auto"/>
      <w:textAlignment w:val="auto"/>
    </w:pPr>
    <w:rPr>
      <w:b/>
      <w:kern w:val="2"/>
      <w:szCs w:val="24"/>
      <w:lang w:eastAsia="zh-CN"/>
    </w:rPr>
  </w:style>
  <w:style w:type="character" w:customStyle="1" w:styleId="3Char">
    <w:name w:val="标题  3 Char"/>
    <w:basedOn w:val="a0"/>
    <w:link w:val="32"/>
    <w:rsid w:val="00955CA0"/>
    <w:rPr>
      <w:rFonts w:ascii="Times New Roman" w:hAnsi="Times New Roman"/>
      <w:b/>
      <w:kern w:val="2"/>
      <w:sz w:val="21"/>
      <w:szCs w:val="24"/>
    </w:rPr>
  </w:style>
  <w:style w:type="character" w:customStyle="1" w:styleId="7Char">
    <w:name w:val="标题 7 Char"/>
    <w:basedOn w:val="a0"/>
    <w:link w:val="7"/>
    <w:uiPriority w:val="9"/>
    <w:rsid w:val="00876747"/>
    <w:rPr>
      <w:rFonts w:ascii="宋体" w:hAnsi="宋体" w:cs="宋体"/>
      <w:b/>
      <w:bCs/>
      <w:sz w:val="24"/>
      <w:szCs w:val="24"/>
    </w:rPr>
  </w:style>
  <w:style w:type="character" w:customStyle="1" w:styleId="13">
    <w:name w:val="批注主题 字符1"/>
    <w:basedOn w:val="Char2"/>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1">
    <w:name w:val="4"/>
    <w:basedOn w:val="a"/>
    <w:next w:val="a9"/>
    <w:uiPriority w:val="34"/>
    <w:qFormat/>
    <w:rsid w:val="0082388B"/>
    <w:pPr>
      <w:adjustRightInd/>
      <w:spacing w:line="240" w:lineRule="auto"/>
      <w:ind w:firstLineChars="200" w:firstLine="420"/>
      <w:textAlignment w:val="auto"/>
    </w:pPr>
    <w:rPr>
      <w:rFonts w:ascii="Calibri" w:hAnsi="Calibri"/>
      <w:kern w:val="2"/>
      <w:szCs w:val="22"/>
      <w:lang w:eastAsia="zh-CN"/>
    </w:rPr>
  </w:style>
  <w:style w:type="table" w:customStyle="1" w:styleId="21">
    <w:name w:val="无格式表格 21"/>
    <w:basedOn w:val="a1"/>
    <w:uiPriority w:val="42"/>
    <w:rsid w:val="000E63D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E21DDC"/>
    <w:pPr>
      <w:adjustRightInd/>
      <w:spacing w:line="240" w:lineRule="auto"/>
      <w:ind w:firstLineChars="200" w:firstLine="420"/>
      <w:textAlignment w:val="auto"/>
    </w:pPr>
    <w:rPr>
      <w:rFonts w:ascii="Calibri" w:hAnsi="Calibri"/>
      <w:kern w:val="2"/>
      <w:szCs w:val="22"/>
      <w:lang w:eastAsia="zh-CN"/>
    </w:rPr>
  </w:style>
  <w:style w:type="character" w:customStyle="1" w:styleId="3Char0">
    <w:name w:val="标题 3 Char"/>
    <w:uiPriority w:val="9"/>
    <w:rsid w:val="00C1405C"/>
    <w:rPr>
      <w:b/>
      <w:bCs/>
      <w:kern w:val="2"/>
      <w:sz w:val="21"/>
      <w:szCs w:val="32"/>
    </w:rPr>
  </w:style>
  <w:style w:type="paragraph" w:customStyle="1" w:styleId="22">
    <w:name w:val="2"/>
    <w:basedOn w:val="a"/>
    <w:next w:val="a9"/>
    <w:uiPriority w:val="34"/>
    <w:qFormat/>
    <w:rsid w:val="00144592"/>
    <w:pPr>
      <w:adjustRightInd/>
      <w:spacing w:line="240" w:lineRule="auto"/>
      <w:ind w:firstLineChars="200" w:firstLine="420"/>
      <w:textAlignment w:val="auto"/>
    </w:pPr>
    <w:rPr>
      <w:rFonts w:ascii="Calibri" w:hAnsi="Calibri"/>
      <w:kern w:val="2"/>
      <w:szCs w:val="22"/>
      <w:lang w:eastAsia="zh-CN"/>
    </w:rPr>
  </w:style>
  <w:style w:type="paragraph" w:customStyle="1" w:styleId="14">
    <w:name w:val="1"/>
    <w:basedOn w:val="a"/>
    <w:next w:val="a9"/>
    <w:uiPriority w:val="34"/>
    <w:qFormat/>
    <w:rsid w:val="00877605"/>
    <w:pPr>
      <w:adjustRightInd/>
      <w:spacing w:line="240" w:lineRule="auto"/>
      <w:ind w:firstLineChars="200" w:firstLine="420"/>
      <w:textAlignment w:val="auto"/>
    </w:pPr>
    <w:rPr>
      <w:rFonts w:ascii="Calibri" w:hAnsi="Calibri"/>
      <w:kern w:val="2"/>
      <w:szCs w:val="22"/>
      <w:lang w:eastAsia="zh-CN"/>
    </w:rPr>
  </w:style>
  <w:style w:type="paragraph" w:customStyle="1" w:styleId="TableParagraph">
    <w:name w:val="Table Paragraph"/>
    <w:basedOn w:val="a"/>
    <w:uiPriority w:val="1"/>
    <w:qFormat/>
    <w:rsid w:val="00F60CEE"/>
    <w:pPr>
      <w:autoSpaceDE w:val="0"/>
      <w:autoSpaceDN w:val="0"/>
      <w:adjustRightInd/>
      <w:spacing w:after="160" w:line="259" w:lineRule="auto"/>
      <w:jc w:val="left"/>
      <w:textAlignment w:val="auto"/>
    </w:pPr>
    <w:rPr>
      <w:rFonts w:ascii="Noto Sans CJK JP Regular" w:eastAsia="Noto Sans CJK JP Regular" w:hAnsi="Noto Sans CJK JP Regular" w:cs="Noto Sans CJK JP Regular"/>
      <w:sz w:val="22"/>
      <w:szCs w:val="22"/>
    </w:rPr>
  </w:style>
  <w:style w:type="character" w:customStyle="1" w:styleId="Chard">
    <w:name w:val="批注文字 Char"/>
    <w:uiPriority w:val="99"/>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c">
    <w:basedOn w:val="a"/>
    <w:next w:val="a9"/>
    <w:uiPriority w:val="34"/>
    <w:qFormat/>
    <w:rsid w:val="00DA2630"/>
    <w:pPr>
      <w:adjustRightInd/>
      <w:spacing w:line="240" w:lineRule="auto"/>
      <w:ind w:firstLineChars="200" w:firstLine="420"/>
      <w:textAlignment w:val="auto"/>
    </w:pPr>
    <w:rPr>
      <w:rFonts w:ascii="Calibri" w:hAnsi="Calibri"/>
      <w:kern w:val="2"/>
      <w:szCs w:val="22"/>
      <w:lang w:eastAsia="zh-CN"/>
    </w:rPr>
  </w:style>
  <w:style w:type="character" w:customStyle="1" w:styleId="Chare">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d">
    <w:basedOn w:val="a"/>
    <w:next w:val="a9"/>
    <w:uiPriority w:val="34"/>
    <w:qFormat/>
    <w:rsid w:val="00DE166B"/>
    <w:pPr>
      <w:adjustRightInd/>
      <w:spacing w:line="240" w:lineRule="auto"/>
      <w:ind w:firstLineChars="200" w:firstLine="420"/>
      <w:textAlignment w:val="auto"/>
    </w:pPr>
    <w:rPr>
      <w:rFonts w:ascii="Calibri" w:hAnsi="Calibri"/>
      <w:kern w:val="2"/>
      <w:szCs w:val="22"/>
      <w:lang w:eastAsia="zh-CN"/>
    </w:rPr>
  </w:style>
  <w:style w:type="character" w:customStyle="1" w:styleId="Char11">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5">
    <w:name w:val="批注文字 字符1"/>
    <w:uiPriority w:val="99"/>
    <w:semiHidden/>
    <w:locked/>
    <w:rsid w:val="002C54C1"/>
    <w:rPr>
      <w:rFonts w:ascii="Times New Roman" w:hAnsi="Times New Roman"/>
      <w:kern w:val="2"/>
      <w:sz w:val="21"/>
      <w:szCs w:val="21"/>
    </w:rPr>
  </w:style>
  <w:style w:type="character" w:customStyle="1" w:styleId="font11">
    <w:name w:val="font11"/>
    <w:rsid w:val="00795A55"/>
    <w:rPr>
      <w:rFonts w:ascii="宋体" w:eastAsia="宋体" w:hAnsi="宋体" w:cs="宋体" w:hint="eastAsia"/>
      <w:i w:val="0"/>
      <w:color w:val="000000"/>
      <w:sz w:val="18"/>
      <w:szCs w:val="18"/>
      <w:u w:val="none"/>
    </w:rPr>
  </w:style>
  <w:style w:type="character" w:styleId="afe">
    <w:name w:val="Strong"/>
    <w:basedOn w:val="a0"/>
    <w:qFormat/>
    <w:rsid w:val="00651AFE"/>
    <w:rPr>
      <w:rFonts w:eastAsia="宋体"/>
      <w:b/>
      <w:bCs/>
      <w:kern w:val="2"/>
      <w:sz w:val="24"/>
      <w:szCs w:val="24"/>
      <w:lang w:val="en-US" w:eastAsia="zh-CN" w:bidi="ar-SA"/>
    </w:rPr>
  </w:style>
  <w:style w:type="paragraph" w:customStyle="1" w:styleId="Default">
    <w:name w:val="Default"/>
    <w:rsid w:val="000D1021"/>
    <w:pPr>
      <w:widowControl w:val="0"/>
      <w:autoSpaceDE w:val="0"/>
      <w:autoSpaceDN w:val="0"/>
      <w:adjustRightInd w:val="0"/>
    </w:pPr>
    <w:rPr>
      <w:rFonts w:ascii="宋体" w:cs="宋体"/>
      <w:color w:val="000000"/>
      <w:sz w:val="24"/>
      <w:szCs w:val="24"/>
    </w:rPr>
  </w:style>
  <w:style w:type="paragraph" w:customStyle="1" w:styleId="BobyText">
    <w:name w:val="Boby Text"/>
    <w:basedOn w:val="a"/>
    <w:rsid w:val="006D5424"/>
    <w:rPr>
      <w:rFonts w:eastAsia="MingLiU"/>
      <w:kern w:val="2"/>
      <w:sz w:val="24"/>
      <w:lang w:eastAsia="zh-TW"/>
    </w:rPr>
  </w:style>
</w:styles>
</file>

<file path=word/webSettings.xml><?xml version="1.0" encoding="utf-8"?>
<w:webSettings xmlns:r="http://schemas.openxmlformats.org/officeDocument/2006/relationships" xmlns:w="http://schemas.openxmlformats.org/wordprocessingml/2006/main">
  <w:divs>
    <w:div w:id="80881100">
      <w:bodyDiv w:val="1"/>
      <w:marLeft w:val="0"/>
      <w:marRight w:val="0"/>
      <w:marTop w:val="0"/>
      <w:marBottom w:val="0"/>
      <w:divBdr>
        <w:top w:val="none" w:sz="0" w:space="0" w:color="auto"/>
        <w:left w:val="none" w:sz="0" w:space="0" w:color="auto"/>
        <w:bottom w:val="none" w:sz="0" w:space="0" w:color="auto"/>
        <w:right w:val="none" w:sz="0" w:space="0" w:color="auto"/>
      </w:divBdr>
    </w:div>
    <w:div w:id="145097166">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57325622">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25097058">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59506100">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86464086">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33373662">
      <w:bodyDiv w:val="1"/>
      <w:marLeft w:val="0"/>
      <w:marRight w:val="0"/>
      <w:marTop w:val="0"/>
      <w:marBottom w:val="0"/>
      <w:divBdr>
        <w:top w:val="none" w:sz="0" w:space="0" w:color="auto"/>
        <w:left w:val="none" w:sz="0" w:space="0" w:color="auto"/>
        <w:bottom w:val="none" w:sz="0" w:space="0" w:color="auto"/>
        <w:right w:val="none" w:sz="0" w:space="0" w:color="auto"/>
      </w:divBdr>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40780676">
      <w:bodyDiv w:val="1"/>
      <w:marLeft w:val="0"/>
      <w:marRight w:val="0"/>
      <w:marTop w:val="0"/>
      <w:marBottom w:val="0"/>
      <w:divBdr>
        <w:top w:val="none" w:sz="0" w:space="0" w:color="auto"/>
        <w:left w:val="none" w:sz="0" w:space="0" w:color="auto"/>
        <w:bottom w:val="none" w:sz="0" w:space="0" w:color="auto"/>
        <w:right w:val="none" w:sz="0" w:space="0" w:color="auto"/>
      </w:divBdr>
    </w:div>
    <w:div w:id="1160272578">
      <w:bodyDiv w:val="1"/>
      <w:marLeft w:val="0"/>
      <w:marRight w:val="0"/>
      <w:marTop w:val="0"/>
      <w:marBottom w:val="0"/>
      <w:divBdr>
        <w:top w:val="none" w:sz="0" w:space="0" w:color="auto"/>
        <w:left w:val="none" w:sz="0" w:space="0" w:color="auto"/>
        <w:bottom w:val="none" w:sz="0" w:space="0" w:color="auto"/>
        <w:right w:val="none" w:sz="0" w:space="0" w:color="auto"/>
      </w:divBdr>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90164818">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90000329">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07841741">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088379562">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gsrc.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kexnews.h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www.sse.com.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112.94.64.160:8013/gzydzf2-enterprise/qyhjbgs/list2018?openMsgTaskId=202004291808100414680&amp;year=202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196E5B" w:rsidRDefault="00155B0D">
          <w:r w:rsidRPr="00615885">
            <w:rPr>
              <w:rStyle w:val="a3"/>
              <w:rFonts w:hint="eastAsia"/>
              <w:color w:val="333399"/>
              <w:u w:val="single"/>
            </w:rPr>
            <w:t xml:space="preserve">　　　</w:t>
          </w:r>
        </w:p>
      </w:docPartBody>
    </w:docPart>
    <w:docPart>
      <w:docPartPr>
        <w:name w:val="533817CCF97F42CF8BBF3C39076CE46B"/>
        <w:category>
          <w:name w:val="常规"/>
          <w:gallery w:val="placeholder"/>
        </w:category>
        <w:types>
          <w:type w:val="bbPlcHdr"/>
        </w:types>
        <w:behaviors>
          <w:behavior w:val="content"/>
        </w:behaviors>
        <w:guid w:val="{32175984-594C-4534-BAAD-23705D408DD4}"/>
      </w:docPartPr>
      <w:docPartBody>
        <w:p w:rsidR="00010620" w:rsidRDefault="00010620" w:rsidP="00010620">
          <w:pPr>
            <w:pStyle w:val="533817CCF97F42CF8BBF3C39076CE46B"/>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Arial Unicode MS"/>
    <w:panose1 w:val="00000000000000000000"/>
    <w:charset w:val="86"/>
    <w:family w:val="swiss"/>
    <w:notTrueType/>
    <w:pitch w:val="variable"/>
    <w:sig w:usb0="00000000"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FangSong_GB2312">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Hei-Light-Identity-H">
    <w:altName w:val="Arial Unicode MS"/>
    <w:panose1 w:val="00000000000000000000"/>
    <w:charset w:val="88"/>
    <w:family w:val="auto"/>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198E"/>
    <w:rsid w:val="00002689"/>
    <w:rsid w:val="00003E7A"/>
    <w:rsid w:val="000056ED"/>
    <w:rsid w:val="00007ACF"/>
    <w:rsid w:val="00007CFD"/>
    <w:rsid w:val="00010370"/>
    <w:rsid w:val="00010558"/>
    <w:rsid w:val="00010620"/>
    <w:rsid w:val="00011E75"/>
    <w:rsid w:val="00012653"/>
    <w:rsid w:val="00012C61"/>
    <w:rsid w:val="00013B71"/>
    <w:rsid w:val="00020357"/>
    <w:rsid w:val="000211F7"/>
    <w:rsid w:val="0002197F"/>
    <w:rsid w:val="00021BC4"/>
    <w:rsid w:val="00021D68"/>
    <w:rsid w:val="000234EA"/>
    <w:rsid w:val="0002361B"/>
    <w:rsid w:val="000236A0"/>
    <w:rsid w:val="0002605F"/>
    <w:rsid w:val="00032504"/>
    <w:rsid w:val="00032ECB"/>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D04"/>
    <w:rsid w:val="0006532F"/>
    <w:rsid w:val="00065B5A"/>
    <w:rsid w:val="000667C2"/>
    <w:rsid w:val="00066F3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1B0E"/>
    <w:rsid w:val="00092CBB"/>
    <w:rsid w:val="00093BE5"/>
    <w:rsid w:val="000958C3"/>
    <w:rsid w:val="000A1ED8"/>
    <w:rsid w:val="000A632D"/>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E37AA"/>
    <w:rsid w:val="000E6959"/>
    <w:rsid w:val="000E7B4D"/>
    <w:rsid w:val="000F147D"/>
    <w:rsid w:val="000F3B57"/>
    <w:rsid w:val="000F41A3"/>
    <w:rsid w:val="000F440D"/>
    <w:rsid w:val="000F5144"/>
    <w:rsid w:val="000F70C0"/>
    <w:rsid w:val="000F7B0F"/>
    <w:rsid w:val="001029A8"/>
    <w:rsid w:val="00103415"/>
    <w:rsid w:val="00103D62"/>
    <w:rsid w:val="00103FA8"/>
    <w:rsid w:val="00104879"/>
    <w:rsid w:val="00105328"/>
    <w:rsid w:val="00105693"/>
    <w:rsid w:val="00107EAF"/>
    <w:rsid w:val="00110AE1"/>
    <w:rsid w:val="001124AB"/>
    <w:rsid w:val="001127EE"/>
    <w:rsid w:val="00112CE4"/>
    <w:rsid w:val="0011318A"/>
    <w:rsid w:val="00114109"/>
    <w:rsid w:val="00115008"/>
    <w:rsid w:val="001160EB"/>
    <w:rsid w:val="00117118"/>
    <w:rsid w:val="00120BE3"/>
    <w:rsid w:val="00122BB8"/>
    <w:rsid w:val="00123C52"/>
    <w:rsid w:val="0012740D"/>
    <w:rsid w:val="001279CA"/>
    <w:rsid w:val="00131D2F"/>
    <w:rsid w:val="00132E0F"/>
    <w:rsid w:val="00133739"/>
    <w:rsid w:val="00140824"/>
    <w:rsid w:val="0014233D"/>
    <w:rsid w:val="00142487"/>
    <w:rsid w:val="00142BBE"/>
    <w:rsid w:val="00142C80"/>
    <w:rsid w:val="0014577A"/>
    <w:rsid w:val="001516EC"/>
    <w:rsid w:val="00151EE9"/>
    <w:rsid w:val="00155B0D"/>
    <w:rsid w:val="00155B88"/>
    <w:rsid w:val="00156761"/>
    <w:rsid w:val="00157128"/>
    <w:rsid w:val="00157EC8"/>
    <w:rsid w:val="00160520"/>
    <w:rsid w:val="00164372"/>
    <w:rsid w:val="001728A6"/>
    <w:rsid w:val="00172F92"/>
    <w:rsid w:val="00172F9D"/>
    <w:rsid w:val="00173E94"/>
    <w:rsid w:val="0017705F"/>
    <w:rsid w:val="001812E2"/>
    <w:rsid w:val="00181730"/>
    <w:rsid w:val="00183634"/>
    <w:rsid w:val="00184506"/>
    <w:rsid w:val="00184DA2"/>
    <w:rsid w:val="001850A3"/>
    <w:rsid w:val="0018593C"/>
    <w:rsid w:val="001860B6"/>
    <w:rsid w:val="00186662"/>
    <w:rsid w:val="00186ABA"/>
    <w:rsid w:val="001872D9"/>
    <w:rsid w:val="00190BFB"/>
    <w:rsid w:val="00191ED7"/>
    <w:rsid w:val="00192656"/>
    <w:rsid w:val="00192AB1"/>
    <w:rsid w:val="001940A4"/>
    <w:rsid w:val="001967D6"/>
    <w:rsid w:val="00196E5B"/>
    <w:rsid w:val="001A3135"/>
    <w:rsid w:val="001A3FF1"/>
    <w:rsid w:val="001A4390"/>
    <w:rsid w:val="001A5C0B"/>
    <w:rsid w:val="001A6ECA"/>
    <w:rsid w:val="001A79B6"/>
    <w:rsid w:val="001A7EBE"/>
    <w:rsid w:val="001B0779"/>
    <w:rsid w:val="001B1217"/>
    <w:rsid w:val="001B2FBB"/>
    <w:rsid w:val="001B3DB4"/>
    <w:rsid w:val="001B50F8"/>
    <w:rsid w:val="001B64A1"/>
    <w:rsid w:val="001C0932"/>
    <w:rsid w:val="001C18E2"/>
    <w:rsid w:val="001C2062"/>
    <w:rsid w:val="001C2312"/>
    <w:rsid w:val="001C319A"/>
    <w:rsid w:val="001C3593"/>
    <w:rsid w:val="001C5881"/>
    <w:rsid w:val="001D3DF5"/>
    <w:rsid w:val="001E0886"/>
    <w:rsid w:val="001E2A87"/>
    <w:rsid w:val="001E41DB"/>
    <w:rsid w:val="001E659F"/>
    <w:rsid w:val="001E7AC2"/>
    <w:rsid w:val="001F1137"/>
    <w:rsid w:val="001F3623"/>
    <w:rsid w:val="001F5095"/>
    <w:rsid w:val="001F792E"/>
    <w:rsid w:val="001F7AEB"/>
    <w:rsid w:val="00201E15"/>
    <w:rsid w:val="00202BF5"/>
    <w:rsid w:val="00203591"/>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FB1"/>
    <w:rsid w:val="002806A5"/>
    <w:rsid w:val="00282709"/>
    <w:rsid w:val="00282807"/>
    <w:rsid w:val="00283C4E"/>
    <w:rsid w:val="0028759F"/>
    <w:rsid w:val="00291691"/>
    <w:rsid w:val="002939B4"/>
    <w:rsid w:val="00294CBD"/>
    <w:rsid w:val="00295B2D"/>
    <w:rsid w:val="00296AA3"/>
    <w:rsid w:val="002A133C"/>
    <w:rsid w:val="002A1B3D"/>
    <w:rsid w:val="002A3115"/>
    <w:rsid w:val="002A3D43"/>
    <w:rsid w:val="002B0A2C"/>
    <w:rsid w:val="002B4C4B"/>
    <w:rsid w:val="002C052B"/>
    <w:rsid w:val="002C1384"/>
    <w:rsid w:val="002C1FA8"/>
    <w:rsid w:val="002C4B91"/>
    <w:rsid w:val="002C4EDD"/>
    <w:rsid w:val="002C60AD"/>
    <w:rsid w:val="002C74B0"/>
    <w:rsid w:val="002C7F45"/>
    <w:rsid w:val="002D0B31"/>
    <w:rsid w:val="002D1456"/>
    <w:rsid w:val="002D24AC"/>
    <w:rsid w:val="002D36DA"/>
    <w:rsid w:val="002D3778"/>
    <w:rsid w:val="002D3BBC"/>
    <w:rsid w:val="002D45B4"/>
    <w:rsid w:val="002D539C"/>
    <w:rsid w:val="002D5902"/>
    <w:rsid w:val="002D6EFF"/>
    <w:rsid w:val="002D76CF"/>
    <w:rsid w:val="002E0199"/>
    <w:rsid w:val="002E5050"/>
    <w:rsid w:val="002E52A1"/>
    <w:rsid w:val="002F0D46"/>
    <w:rsid w:val="002F2CFA"/>
    <w:rsid w:val="002F5423"/>
    <w:rsid w:val="002F77BF"/>
    <w:rsid w:val="00300265"/>
    <w:rsid w:val="00302990"/>
    <w:rsid w:val="003035CD"/>
    <w:rsid w:val="00304B0C"/>
    <w:rsid w:val="003051B9"/>
    <w:rsid w:val="003076E0"/>
    <w:rsid w:val="003107C9"/>
    <w:rsid w:val="00311067"/>
    <w:rsid w:val="00312F3E"/>
    <w:rsid w:val="003145A5"/>
    <w:rsid w:val="003161CE"/>
    <w:rsid w:val="0031780B"/>
    <w:rsid w:val="00317AFF"/>
    <w:rsid w:val="00321D6D"/>
    <w:rsid w:val="00325EF4"/>
    <w:rsid w:val="003262C7"/>
    <w:rsid w:val="00326AAF"/>
    <w:rsid w:val="00326ECB"/>
    <w:rsid w:val="00330444"/>
    <w:rsid w:val="00331404"/>
    <w:rsid w:val="003333AF"/>
    <w:rsid w:val="003348B5"/>
    <w:rsid w:val="003352A9"/>
    <w:rsid w:val="00335DE6"/>
    <w:rsid w:val="00337C5B"/>
    <w:rsid w:val="003411FF"/>
    <w:rsid w:val="00342071"/>
    <w:rsid w:val="00342477"/>
    <w:rsid w:val="003428DF"/>
    <w:rsid w:val="003435A6"/>
    <w:rsid w:val="00343E54"/>
    <w:rsid w:val="003441F6"/>
    <w:rsid w:val="00344D91"/>
    <w:rsid w:val="00345D7B"/>
    <w:rsid w:val="00350C5B"/>
    <w:rsid w:val="00350EFF"/>
    <w:rsid w:val="00353AE0"/>
    <w:rsid w:val="00354E04"/>
    <w:rsid w:val="003564AF"/>
    <w:rsid w:val="00356A92"/>
    <w:rsid w:val="00357296"/>
    <w:rsid w:val="003630F2"/>
    <w:rsid w:val="003635D3"/>
    <w:rsid w:val="00365D0A"/>
    <w:rsid w:val="00366433"/>
    <w:rsid w:val="0037057F"/>
    <w:rsid w:val="00370BC6"/>
    <w:rsid w:val="00373786"/>
    <w:rsid w:val="00373FCD"/>
    <w:rsid w:val="003758B1"/>
    <w:rsid w:val="00381BC0"/>
    <w:rsid w:val="00382574"/>
    <w:rsid w:val="00382F4F"/>
    <w:rsid w:val="003830AC"/>
    <w:rsid w:val="00383113"/>
    <w:rsid w:val="00384F78"/>
    <w:rsid w:val="0038711A"/>
    <w:rsid w:val="0039064D"/>
    <w:rsid w:val="003908FA"/>
    <w:rsid w:val="00393226"/>
    <w:rsid w:val="0039324D"/>
    <w:rsid w:val="00394C27"/>
    <w:rsid w:val="00395175"/>
    <w:rsid w:val="00395DCF"/>
    <w:rsid w:val="003962B1"/>
    <w:rsid w:val="003A12DC"/>
    <w:rsid w:val="003A1706"/>
    <w:rsid w:val="003A2DE3"/>
    <w:rsid w:val="003A61DE"/>
    <w:rsid w:val="003B1D42"/>
    <w:rsid w:val="003B2E3D"/>
    <w:rsid w:val="003B4A6B"/>
    <w:rsid w:val="003B602F"/>
    <w:rsid w:val="003C0692"/>
    <w:rsid w:val="003C1982"/>
    <w:rsid w:val="003C5EE2"/>
    <w:rsid w:val="003C614B"/>
    <w:rsid w:val="003D000D"/>
    <w:rsid w:val="003D0725"/>
    <w:rsid w:val="003D0B78"/>
    <w:rsid w:val="003D1D1A"/>
    <w:rsid w:val="003D2714"/>
    <w:rsid w:val="003D4186"/>
    <w:rsid w:val="003D46E0"/>
    <w:rsid w:val="003D56B8"/>
    <w:rsid w:val="003D6805"/>
    <w:rsid w:val="003D76B8"/>
    <w:rsid w:val="003D7851"/>
    <w:rsid w:val="003D7CE7"/>
    <w:rsid w:val="003E1646"/>
    <w:rsid w:val="003E29F3"/>
    <w:rsid w:val="003E2F24"/>
    <w:rsid w:val="003E33F2"/>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40D9"/>
    <w:rsid w:val="00414CEC"/>
    <w:rsid w:val="00415A60"/>
    <w:rsid w:val="004211CC"/>
    <w:rsid w:val="004244EF"/>
    <w:rsid w:val="00424809"/>
    <w:rsid w:val="00424A0C"/>
    <w:rsid w:val="0043080F"/>
    <w:rsid w:val="00431BE9"/>
    <w:rsid w:val="00432A1F"/>
    <w:rsid w:val="004336EF"/>
    <w:rsid w:val="00433F6F"/>
    <w:rsid w:val="0043488A"/>
    <w:rsid w:val="00440B78"/>
    <w:rsid w:val="00440C41"/>
    <w:rsid w:val="00440DF2"/>
    <w:rsid w:val="00440F19"/>
    <w:rsid w:val="00442DFF"/>
    <w:rsid w:val="00444133"/>
    <w:rsid w:val="00447364"/>
    <w:rsid w:val="004506BE"/>
    <w:rsid w:val="0045153E"/>
    <w:rsid w:val="004533D1"/>
    <w:rsid w:val="00455A93"/>
    <w:rsid w:val="00455B73"/>
    <w:rsid w:val="00457596"/>
    <w:rsid w:val="00457C94"/>
    <w:rsid w:val="00462366"/>
    <w:rsid w:val="004629D5"/>
    <w:rsid w:val="00463534"/>
    <w:rsid w:val="00464159"/>
    <w:rsid w:val="00470F61"/>
    <w:rsid w:val="00471691"/>
    <w:rsid w:val="004719CF"/>
    <w:rsid w:val="004724C4"/>
    <w:rsid w:val="0047340A"/>
    <w:rsid w:val="00473804"/>
    <w:rsid w:val="004843D0"/>
    <w:rsid w:val="00485A15"/>
    <w:rsid w:val="00486B60"/>
    <w:rsid w:val="00486D77"/>
    <w:rsid w:val="004902F3"/>
    <w:rsid w:val="00491337"/>
    <w:rsid w:val="0049223A"/>
    <w:rsid w:val="00492496"/>
    <w:rsid w:val="00493BA3"/>
    <w:rsid w:val="00494271"/>
    <w:rsid w:val="004942F5"/>
    <w:rsid w:val="004960B4"/>
    <w:rsid w:val="0049694C"/>
    <w:rsid w:val="004972B2"/>
    <w:rsid w:val="004A02E7"/>
    <w:rsid w:val="004A75BE"/>
    <w:rsid w:val="004B3120"/>
    <w:rsid w:val="004B3148"/>
    <w:rsid w:val="004B4CFF"/>
    <w:rsid w:val="004B54E9"/>
    <w:rsid w:val="004B565E"/>
    <w:rsid w:val="004B6A92"/>
    <w:rsid w:val="004B6F9C"/>
    <w:rsid w:val="004C0280"/>
    <w:rsid w:val="004C13E9"/>
    <w:rsid w:val="004C33AE"/>
    <w:rsid w:val="004C3A6B"/>
    <w:rsid w:val="004C42F0"/>
    <w:rsid w:val="004C43A4"/>
    <w:rsid w:val="004C72C4"/>
    <w:rsid w:val="004C76CE"/>
    <w:rsid w:val="004D20EE"/>
    <w:rsid w:val="004D2666"/>
    <w:rsid w:val="004D3594"/>
    <w:rsid w:val="004D6D25"/>
    <w:rsid w:val="004D7489"/>
    <w:rsid w:val="004D7840"/>
    <w:rsid w:val="004E04F7"/>
    <w:rsid w:val="004E10F5"/>
    <w:rsid w:val="004E1A44"/>
    <w:rsid w:val="004E1F1C"/>
    <w:rsid w:val="004E3251"/>
    <w:rsid w:val="004E3AF1"/>
    <w:rsid w:val="004E6544"/>
    <w:rsid w:val="004E7802"/>
    <w:rsid w:val="004F009B"/>
    <w:rsid w:val="004F1B57"/>
    <w:rsid w:val="004F207A"/>
    <w:rsid w:val="004F2401"/>
    <w:rsid w:val="005027B4"/>
    <w:rsid w:val="00504773"/>
    <w:rsid w:val="005068BC"/>
    <w:rsid w:val="00507161"/>
    <w:rsid w:val="00507773"/>
    <w:rsid w:val="00513606"/>
    <w:rsid w:val="0051385A"/>
    <w:rsid w:val="00516D73"/>
    <w:rsid w:val="0052293F"/>
    <w:rsid w:val="00522F6B"/>
    <w:rsid w:val="00523110"/>
    <w:rsid w:val="0052491C"/>
    <w:rsid w:val="005251C1"/>
    <w:rsid w:val="00526766"/>
    <w:rsid w:val="005268E0"/>
    <w:rsid w:val="00526A34"/>
    <w:rsid w:val="00527DB2"/>
    <w:rsid w:val="005313CD"/>
    <w:rsid w:val="00531980"/>
    <w:rsid w:val="00531F7C"/>
    <w:rsid w:val="00533531"/>
    <w:rsid w:val="00533650"/>
    <w:rsid w:val="00533F72"/>
    <w:rsid w:val="0053661C"/>
    <w:rsid w:val="00536A57"/>
    <w:rsid w:val="00537979"/>
    <w:rsid w:val="00540FBE"/>
    <w:rsid w:val="00541033"/>
    <w:rsid w:val="005422E3"/>
    <w:rsid w:val="00542A0E"/>
    <w:rsid w:val="005444C1"/>
    <w:rsid w:val="00545905"/>
    <w:rsid w:val="0054615B"/>
    <w:rsid w:val="005472A5"/>
    <w:rsid w:val="005500FB"/>
    <w:rsid w:val="00550C78"/>
    <w:rsid w:val="00551DFD"/>
    <w:rsid w:val="00552952"/>
    <w:rsid w:val="00552B5F"/>
    <w:rsid w:val="00556A44"/>
    <w:rsid w:val="00557E06"/>
    <w:rsid w:val="005603CF"/>
    <w:rsid w:val="00560A87"/>
    <w:rsid w:val="00560D94"/>
    <w:rsid w:val="00561EB5"/>
    <w:rsid w:val="0056541D"/>
    <w:rsid w:val="005654AC"/>
    <w:rsid w:val="0056627B"/>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385E"/>
    <w:rsid w:val="00585AC6"/>
    <w:rsid w:val="00586C9A"/>
    <w:rsid w:val="0059051F"/>
    <w:rsid w:val="0059503F"/>
    <w:rsid w:val="0059545D"/>
    <w:rsid w:val="005979DC"/>
    <w:rsid w:val="005A202E"/>
    <w:rsid w:val="005A21E3"/>
    <w:rsid w:val="005A2CE2"/>
    <w:rsid w:val="005A2E6F"/>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0F40"/>
    <w:rsid w:val="005E2835"/>
    <w:rsid w:val="005E2D1E"/>
    <w:rsid w:val="005E3B88"/>
    <w:rsid w:val="005E4997"/>
    <w:rsid w:val="005E61F9"/>
    <w:rsid w:val="005E7CE3"/>
    <w:rsid w:val="005F036E"/>
    <w:rsid w:val="005F0430"/>
    <w:rsid w:val="005F08EC"/>
    <w:rsid w:val="005F1189"/>
    <w:rsid w:val="005F3BA5"/>
    <w:rsid w:val="005F589F"/>
    <w:rsid w:val="006007A2"/>
    <w:rsid w:val="0060301F"/>
    <w:rsid w:val="00605435"/>
    <w:rsid w:val="006109C1"/>
    <w:rsid w:val="006116F4"/>
    <w:rsid w:val="006144EC"/>
    <w:rsid w:val="00614965"/>
    <w:rsid w:val="00614ADC"/>
    <w:rsid w:val="00616877"/>
    <w:rsid w:val="00617EEA"/>
    <w:rsid w:val="006216E7"/>
    <w:rsid w:val="00622A95"/>
    <w:rsid w:val="00623ABC"/>
    <w:rsid w:val="0062477F"/>
    <w:rsid w:val="00624EE3"/>
    <w:rsid w:val="00626F2D"/>
    <w:rsid w:val="00627316"/>
    <w:rsid w:val="006316CF"/>
    <w:rsid w:val="00640DE1"/>
    <w:rsid w:val="0064157C"/>
    <w:rsid w:val="00642566"/>
    <w:rsid w:val="006433EC"/>
    <w:rsid w:val="0064473F"/>
    <w:rsid w:val="0064745E"/>
    <w:rsid w:val="00650116"/>
    <w:rsid w:val="00653904"/>
    <w:rsid w:val="00655C16"/>
    <w:rsid w:val="00656049"/>
    <w:rsid w:val="0065606C"/>
    <w:rsid w:val="00656955"/>
    <w:rsid w:val="00657714"/>
    <w:rsid w:val="00657EA3"/>
    <w:rsid w:val="00660AA2"/>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76C00"/>
    <w:rsid w:val="0068171B"/>
    <w:rsid w:val="006865EA"/>
    <w:rsid w:val="00686D67"/>
    <w:rsid w:val="0069046D"/>
    <w:rsid w:val="00694205"/>
    <w:rsid w:val="00696D0B"/>
    <w:rsid w:val="006A20D1"/>
    <w:rsid w:val="006A3BBC"/>
    <w:rsid w:val="006A7E2E"/>
    <w:rsid w:val="006B06A3"/>
    <w:rsid w:val="006B08D7"/>
    <w:rsid w:val="006B25FE"/>
    <w:rsid w:val="006B2F1C"/>
    <w:rsid w:val="006B428F"/>
    <w:rsid w:val="006B52B0"/>
    <w:rsid w:val="006B5B2D"/>
    <w:rsid w:val="006B5E23"/>
    <w:rsid w:val="006B5FF2"/>
    <w:rsid w:val="006B6DE4"/>
    <w:rsid w:val="006C1C90"/>
    <w:rsid w:val="006C425B"/>
    <w:rsid w:val="006C4D85"/>
    <w:rsid w:val="006C5037"/>
    <w:rsid w:val="006C59BD"/>
    <w:rsid w:val="006C6A36"/>
    <w:rsid w:val="006C7EDF"/>
    <w:rsid w:val="006D0081"/>
    <w:rsid w:val="006D0624"/>
    <w:rsid w:val="006D2E8E"/>
    <w:rsid w:val="006D7649"/>
    <w:rsid w:val="006E035E"/>
    <w:rsid w:val="006E3EA5"/>
    <w:rsid w:val="006E677A"/>
    <w:rsid w:val="006E6B2E"/>
    <w:rsid w:val="006E7F9A"/>
    <w:rsid w:val="006F1A0B"/>
    <w:rsid w:val="006F39D6"/>
    <w:rsid w:val="006F4FF6"/>
    <w:rsid w:val="006F546F"/>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67EC"/>
    <w:rsid w:val="00731723"/>
    <w:rsid w:val="00732BBD"/>
    <w:rsid w:val="00733BB5"/>
    <w:rsid w:val="007344C1"/>
    <w:rsid w:val="00734566"/>
    <w:rsid w:val="007355F3"/>
    <w:rsid w:val="007360D9"/>
    <w:rsid w:val="00740175"/>
    <w:rsid w:val="0074099B"/>
    <w:rsid w:val="00743F53"/>
    <w:rsid w:val="0074600A"/>
    <w:rsid w:val="00752B90"/>
    <w:rsid w:val="00752E78"/>
    <w:rsid w:val="007534BD"/>
    <w:rsid w:val="00756612"/>
    <w:rsid w:val="007571F3"/>
    <w:rsid w:val="00762126"/>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F79"/>
    <w:rsid w:val="00790D3F"/>
    <w:rsid w:val="00792A72"/>
    <w:rsid w:val="00793111"/>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419F"/>
    <w:rsid w:val="007D4228"/>
    <w:rsid w:val="007D6D69"/>
    <w:rsid w:val="007D6F29"/>
    <w:rsid w:val="007D735A"/>
    <w:rsid w:val="007E0DDC"/>
    <w:rsid w:val="007F0584"/>
    <w:rsid w:val="007F093A"/>
    <w:rsid w:val="007F11B8"/>
    <w:rsid w:val="007F3EEA"/>
    <w:rsid w:val="007F65C7"/>
    <w:rsid w:val="008023FD"/>
    <w:rsid w:val="00802845"/>
    <w:rsid w:val="00803299"/>
    <w:rsid w:val="008139F4"/>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16EF"/>
    <w:rsid w:val="0083249C"/>
    <w:rsid w:val="0083273C"/>
    <w:rsid w:val="008331C1"/>
    <w:rsid w:val="008379B1"/>
    <w:rsid w:val="008424D3"/>
    <w:rsid w:val="00842FF3"/>
    <w:rsid w:val="00846C3B"/>
    <w:rsid w:val="00850C34"/>
    <w:rsid w:val="00850F04"/>
    <w:rsid w:val="00851B1A"/>
    <w:rsid w:val="00851C29"/>
    <w:rsid w:val="00852756"/>
    <w:rsid w:val="0085309B"/>
    <w:rsid w:val="008543E1"/>
    <w:rsid w:val="008549B6"/>
    <w:rsid w:val="00856732"/>
    <w:rsid w:val="0085725A"/>
    <w:rsid w:val="0086068B"/>
    <w:rsid w:val="008620B4"/>
    <w:rsid w:val="00862B0B"/>
    <w:rsid w:val="00865910"/>
    <w:rsid w:val="00870DBE"/>
    <w:rsid w:val="008723EF"/>
    <w:rsid w:val="008724AE"/>
    <w:rsid w:val="0087301D"/>
    <w:rsid w:val="00873818"/>
    <w:rsid w:val="00873F7F"/>
    <w:rsid w:val="00874239"/>
    <w:rsid w:val="00874269"/>
    <w:rsid w:val="00875EB5"/>
    <w:rsid w:val="00877A6D"/>
    <w:rsid w:val="00881AFF"/>
    <w:rsid w:val="00882301"/>
    <w:rsid w:val="00886903"/>
    <w:rsid w:val="00890F00"/>
    <w:rsid w:val="0089283A"/>
    <w:rsid w:val="00894204"/>
    <w:rsid w:val="00895A94"/>
    <w:rsid w:val="00896702"/>
    <w:rsid w:val="0089696C"/>
    <w:rsid w:val="00897A46"/>
    <w:rsid w:val="008A12DA"/>
    <w:rsid w:val="008A4677"/>
    <w:rsid w:val="008A5DB2"/>
    <w:rsid w:val="008B092F"/>
    <w:rsid w:val="008B09EE"/>
    <w:rsid w:val="008B1A1A"/>
    <w:rsid w:val="008B1FF2"/>
    <w:rsid w:val="008B2496"/>
    <w:rsid w:val="008B49AB"/>
    <w:rsid w:val="008B4BFE"/>
    <w:rsid w:val="008B7A72"/>
    <w:rsid w:val="008B7D97"/>
    <w:rsid w:val="008C255E"/>
    <w:rsid w:val="008C7062"/>
    <w:rsid w:val="008D1E50"/>
    <w:rsid w:val="008E0178"/>
    <w:rsid w:val="008E0B6D"/>
    <w:rsid w:val="008E1F7D"/>
    <w:rsid w:val="008E608E"/>
    <w:rsid w:val="008E6C46"/>
    <w:rsid w:val="008F3574"/>
    <w:rsid w:val="008F4657"/>
    <w:rsid w:val="0090042E"/>
    <w:rsid w:val="00901597"/>
    <w:rsid w:val="00904A3E"/>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2281"/>
    <w:rsid w:val="00933384"/>
    <w:rsid w:val="00934D2C"/>
    <w:rsid w:val="00935407"/>
    <w:rsid w:val="009402A5"/>
    <w:rsid w:val="009411A4"/>
    <w:rsid w:val="009422D4"/>
    <w:rsid w:val="009427B5"/>
    <w:rsid w:val="009457DA"/>
    <w:rsid w:val="00945BA6"/>
    <w:rsid w:val="0095041C"/>
    <w:rsid w:val="00953A46"/>
    <w:rsid w:val="009548A5"/>
    <w:rsid w:val="00955DFC"/>
    <w:rsid w:val="00960098"/>
    <w:rsid w:val="0096111A"/>
    <w:rsid w:val="009611A2"/>
    <w:rsid w:val="009642B6"/>
    <w:rsid w:val="0097078C"/>
    <w:rsid w:val="009746EB"/>
    <w:rsid w:val="00974A56"/>
    <w:rsid w:val="00976D34"/>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6F4F"/>
    <w:rsid w:val="009B78DB"/>
    <w:rsid w:val="009C0F45"/>
    <w:rsid w:val="009C37F6"/>
    <w:rsid w:val="009C4662"/>
    <w:rsid w:val="009C64EC"/>
    <w:rsid w:val="009C7554"/>
    <w:rsid w:val="009D05C1"/>
    <w:rsid w:val="009D0CF4"/>
    <w:rsid w:val="009D15B0"/>
    <w:rsid w:val="009D3471"/>
    <w:rsid w:val="009D69ED"/>
    <w:rsid w:val="009E0E59"/>
    <w:rsid w:val="009E0F04"/>
    <w:rsid w:val="009E2233"/>
    <w:rsid w:val="009E3402"/>
    <w:rsid w:val="009E3473"/>
    <w:rsid w:val="009E3CCC"/>
    <w:rsid w:val="009E4101"/>
    <w:rsid w:val="009E49FB"/>
    <w:rsid w:val="009E5DAB"/>
    <w:rsid w:val="009F0978"/>
    <w:rsid w:val="009F163B"/>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44EF"/>
    <w:rsid w:val="00A368B5"/>
    <w:rsid w:val="00A40ACE"/>
    <w:rsid w:val="00A41AB8"/>
    <w:rsid w:val="00A423C8"/>
    <w:rsid w:val="00A42B52"/>
    <w:rsid w:val="00A452C1"/>
    <w:rsid w:val="00A45DA3"/>
    <w:rsid w:val="00A52B82"/>
    <w:rsid w:val="00A52BC4"/>
    <w:rsid w:val="00A5314E"/>
    <w:rsid w:val="00A57FB9"/>
    <w:rsid w:val="00A653BB"/>
    <w:rsid w:val="00A65574"/>
    <w:rsid w:val="00A67011"/>
    <w:rsid w:val="00A677A4"/>
    <w:rsid w:val="00A74CBD"/>
    <w:rsid w:val="00A75E22"/>
    <w:rsid w:val="00A76206"/>
    <w:rsid w:val="00A80344"/>
    <w:rsid w:val="00A80911"/>
    <w:rsid w:val="00A80F35"/>
    <w:rsid w:val="00A811DB"/>
    <w:rsid w:val="00A81C90"/>
    <w:rsid w:val="00A83E9B"/>
    <w:rsid w:val="00A863A7"/>
    <w:rsid w:val="00A875E0"/>
    <w:rsid w:val="00A90637"/>
    <w:rsid w:val="00A93989"/>
    <w:rsid w:val="00A96545"/>
    <w:rsid w:val="00AA0138"/>
    <w:rsid w:val="00AA06BA"/>
    <w:rsid w:val="00AA2955"/>
    <w:rsid w:val="00AA2AD3"/>
    <w:rsid w:val="00AA489D"/>
    <w:rsid w:val="00AA4A92"/>
    <w:rsid w:val="00AA52CC"/>
    <w:rsid w:val="00AB374A"/>
    <w:rsid w:val="00AB3FDB"/>
    <w:rsid w:val="00AB431D"/>
    <w:rsid w:val="00AB49FC"/>
    <w:rsid w:val="00AB4F81"/>
    <w:rsid w:val="00AB7DCC"/>
    <w:rsid w:val="00AC2467"/>
    <w:rsid w:val="00AC2C37"/>
    <w:rsid w:val="00AC3066"/>
    <w:rsid w:val="00AC5F56"/>
    <w:rsid w:val="00AC65C2"/>
    <w:rsid w:val="00AD2E39"/>
    <w:rsid w:val="00AD30BE"/>
    <w:rsid w:val="00AD6C78"/>
    <w:rsid w:val="00AD751F"/>
    <w:rsid w:val="00AD76E8"/>
    <w:rsid w:val="00AE4A24"/>
    <w:rsid w:val="00AF0D8C"/>
    <w:rsid w:val="00AF2026"/>
    <w:rsid w:val="00AF2AA7"/>
    <w:rsid w:val="00AF2F09"/>
    <w:rsid w:val="00AF4E8C"/>
    <w:rsid w:val="00B01BE5"/>
    <w:rsid w:val="00B02D4F"/>
    <w:rsid w:val="00B037C8"/>
    <w:rsid w:val="00B14727"/>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30435"/>
    <w:rsid w:val="00B30453"/>
    <w:rsid w:val="00B314C5"/>
    <w:rsid w:val="00B331CF"/>
    <w:rsid w:val="00B33D84"/>
    <w:rsid w:val="00B355DA"/>
    <w:rsid w:val="00B42CA7"/>
    <w:rsid w:val="00B4425C"/>
    <w:rsid w:val="00B47183"/>
    <w:rsid w:val="00B474C7"/>
    <w:rsid w:val="00B503F9"/>
    <w:rsid w:val="00B51293"/>
    <w:rsid w:val="00B514B8"/>
    <w:rsid w:val="00B525C1"/>
    <w:rsid w:val="00B53A72"/>
    <w:rsid w:val="00B54516"/>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802D2"/>
    <w:rsid w:val="00B80B2A"/>
    <w:rsid w:val="00B84645"/>
    <w:rsid w:val="00B84970"/>
    <w:rsid w:val="00B8792C"/>
    <w:rsid w:val="00B90EF9"/>
    <w:rsid w:val="00B9394D"/>
    <w:rsid w:val="00B93E0C"/>
    <w:rsid w:val="00B93E93"/>
    <w:rsid w:val="00B940C6"/>
    <w:rsid w:val="00B9536C"/>
    <w:rsid w:val="00BA79D9"/>
    <w:rsid w:val="00BB0F16"/>
    <w:rsid w:val="00BB13D2"/>
    <w:rsid w:val="00BB2FE6"/>
    <w:rsid w:val="00BB32B9"/>
    <w:rsid w:val="00BB56BD"/>
    <w:rsid w:val="00BB7B5E"/>
    <w:rsid w:val="00BC1999"/>
    <w:rsid w:val="00BC285D"/>
    <w:rsid w:val="00BC4296"/>
    <w:rsid w:val="00BC44A2"/>
    <w:rsid w:val="00BC6153"/>
    <w:rsid w:val="00BC61CD"/>
    <w:rsid w:val="00BC6298"/>
    <w:rsid w:val="00BC62C3"/>
    <w:rsid w:val="00BD038E"/>
    <w:rsid w:val="00BD2529"/>
    <w:rsid w:val="00BD272F"/>
    <w:rsid w:val="00BD2DF8"/>
    <w:rsid w:val="00BD598C"/>
    <w:rsid w:val="00BD7AEB"/>
    <w:rsid w:val="00BE0542"/>
    <w:rsid w:val="00BE2FB1"/>
    <w:rsid w:val="00BE5E61"/>
    <w:rsid w:val="00BE64B5"/>
    <w:rsid w:val="00BE6ECE"/>
    <w:rsid w:val="00BF278F"/>
    <w:rsid w:val="00BF4CEF"/>
    <w:rsid w:val="00BF4EE7"/>
    <w:rsid w:val="00BF5D15"/>
    <w:rsid w:val="00BF6B43"/>
    <w:rsid w:val="00BF7208"/>
    <w:rsid w:val="00C03B2D"/>
    <w:rsid w:val="00C03C20"/>
    <w:rsid w:val="00C054C7"/>
    <w:rsid w:val="00C128C6"/>
    <w:rsid w:val="00C12ACE"/>
    <w:rsid w:val="00C16784"/>
    <w:rsid w:val="00C222BF"/>
    <w:rsid w:val="00C23EC6"/>
    <w:rsid w:val="00C25332"/>
    <w:rsid w:val="00C2637F"/>
    <w:rsid w:val="00C2718C"/>
    <w:rsid w:val="00C307D6"/>
    <w:rsid w:val="00C30B4B"/>
    <w:rsid w:val="00C3290A"/>
    <w:rsid w:val="00C3387C"/>
    <w:rsid w:val="00C34B0A"/>
    <w:rsid w:val="00C36EEA"/>
    <w:rsid w:val="00C371D5"/>
    <w:rsid w:val="00C402A6"/>
    <w:rsid w:val="00C40BB5"/>
    <w:rsid w:val="00C43F05"/>
    <w:rsid w:val="00C4655D"/>
    <w:rsid w:val="00C46A44"/>
    <w:rsid w:val="00C47133"/>
    <w:rsid w:val="00C477F3"/>
    <w:rsid w:val="00C508E4"/>
    <w:rsid w:val="00C5468E"/>
    <w:rsid w:val="00C54C77"/>
    <w:rsid w:val="00C54E4F"/>
    <w:rsid w:val="00C61BE9"/>
    <w:rsid w:val="00C61C97"/>
    <w:rsid w:val="00C62834"/>
    <w:rsid w:val="00C63576"/>
    <w:rsid w:val="00C63F05"/>
    <w:rsid w:val="00C64B4D"/>
    <w:rsid w:val="00C67B17"/>
    <w:rsid w:val="00C7142A"/>
    <w:rsid w:val="00C72476"/>
    <w:rsid w:val="00C73578"/>
    <w:rsid w:val="00C74245"/>
    <w:rsid w:val="00C746FA"/>
    <w:rsid w:val="00C749FE"/>
    <w:rsid w:val="00C75831"/>
    <w:rsid w:val="00C84339"/>
    <w:rsid w:val="00C846DB"/>
    <w:rsid w:val="00C849EA"/>
    <w:rsid w:val="00C84E85"/>
    <w:rsid w:val="00C85D82"/>
    <w:rsid w:val="00C87130"/>
    <w:rsid w:val="00C953FB"/>
    <w:rsid w:val="00C9581C"/>
    <w:rsid w:val="00CA08D7"/>
    <w:rsid w:val="00CA0E93"/>
    <w:rsid w:val="00CA2544"/>
    <w:rsid w:val="00CA2B37"/>
    <w:rsid w:val="00CA3008"/>
    <w:rsid w:val="00CA3FF7"/>
    <w:rsid w:val="00CB0F42"/>
    <w:rsid w:val="00CB2CD8"/>
    <w:rsid w:val="00CB2E7E"/>
    <w:rsid w:val="00CB5A04"/>
    <w:rsid w:val="00CB5BBC"/>
    <w:rsid w:val="00CC0761"/>
    <w:rsid w:val="00CC1E17"/>
    <w:rsid w:val="00CC4326"/>
    <w:rsid w:val="00CC4686"/>
    <w:rsid w:val="00CC71B4"/>
    <w:rsid w:val="00CD088E"/>
    <w:rsid w:val="00CD1620"/>
    <w:rsid w:val="00CD23AF"/>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F3A"/>
    <w:rsid w:val="00D00B95"/>
    <w:rsid w:val="00D03E61"/>
    <w:rsid w:val="00D0472A"/>
    <w:rsid w:val="00D05F1A"/>
    <w:rsid w:val="00D068C3"/>
    <w:rsid w:val="00D1249E"/>
    <w:rsid w:val="00D13563"/>
    <w:rsid w:val="00D13A65"/>
    <w:rsid w:val="00D13C3D"/>
    <w:rsid w:val="00D162E1"/>
    <w:rsid w:val="00D22C1E"/>
    <w:rsid w:val="00D2313B"/>
    <w:rsid w:val="00D234CC"/>
    <w:rsid w:val="00D302AC"/>
    <w:rsid w:val="00D312BA"/>
    <w:rsid w:val="00D31746"/>
    <w:rsid w:val="00D3306D"/>
    <w:rsid w:val="00D346A9"/>
    <w:rsid w:val="00D3690F"/>
    <w:rsid w:val="00D40381"/>
    <w:rsid w:val="00D411E6"/>
    <w:rsid w:val="00D41F03"/>
    <w:rsid w:val="00D43E87"/>
    <w:rsid w:val="00D44153"/>
    <w:rsid w:val="00D443FF"/>
    <w:rsid w:val="00D5115D"/>
    <w:rsid w:val="00D514A5"/>
    <w:rsid w:val="00D52BD5"/>
    <w:rsid w:val="00D552CE"/>
    <w:rsid w:val="00D57C08"/>
    <w:rsid w:val="00D57F45"/>
    <w:rsid w:val="00D6090F"/>
    <w:rsid w:val="00D64C79"/>
    <w:rsid w:val="00D65DDF"/>
    <w:rsid w:val="00D70462"/>
    <w:rsid w:val="00D727F0"/>
    <w:rsid w:val="00D75C3F"/>
    <w:rsid w:val="00D76320"/>
    <w:rsid w:val="00D766F7"/>
    <w:rsid w:val="00D8157D"/>
    <w:rsid w:val="00D8279D"/>
    <w:rsid w:val="00D82E7A"/>
    <w:rsid w:val="00D866A6"/>
    <w:rsid w:val="00D8741B"/>
    <w:rsid w:val="00D87DB3"/>
    <w:rsid w:val="00D90030"/>
    <w:rsid w:val="00D92B57"/>
    <w:rsid w:val="00D94305"/>
    <w:rsid w:val="00DA16AE"/>
    <w:rsid w:val="00DA6308"/>
    <w:rsid w:val="00DA6EC7"/>
    <w:rsid w:val="00DB03AF"/>
    <w:rsid w:val="00DB03F4"/>
    <w:rsid w:val="00DB0983"/>
    <w:rsid w:val="00DB3743"/>
    <w:rsid w:val="00DB4EB3"/>
    <w:rsid w:val="00DB5E3A"/>
    <w:rsid w:val="00DB6B9A"/>
    <w:rsid w:val="00DC02E5"/>
    <w:rsid w:val="00DC0A9A"/>
    <w:rsid w:val="00DC1EB4"/>
    <w:rsid w:val="00DC1FE5"/>
    <w:rsid w:val="00DC2C9C"/>
    <w:rsid w:val="00DC4405"/>
    <w:rsid w:val="00DC4FAF"/>
    <w:rsid w:val="00DC5A17"/>
    <w:rsid w:val="00DC639E"/>
    <w:rsid w:val="00DC6752"/>
    <w:rsid w:val="00DC6B0F"/>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DF7DAE"/>
    <w:rsid w:val="00E004E5"/>
    <w:rsid w:val="00E00C93"/>
    <w:rsid w:val="00E02EBD"/>
    <w:rsid w:val="00E0415A"/>
    <w:rsid w:val="00E074DA"/>
    <w:rsid w:val="00E1075D"/>
    <w:rsid w:val="00E1571C"/>
    <w:rsid w:val="00E15924"/>
    <w:rsid w:val="00E17B79"/>
    <w:rsid w:val="00E212F8"/>
    <w:rsid w:val="00E22EA6"/>
    <w:rsid w:val="00E23514"/>
    <w:rsid w:val="00E23AB4"/>
    <w:rsid w:val="00E27869"/>
    <w:rsid w:val="00E3194B"/>
    <w:rsid w:val="00E32796"/>
    <w:rsid w:val="00E32DC0"/>
    <w:rsid w:val="00E33C52"/>
    <w:rsid w:val="00E33FB8"/>
    <w:rsid w:val="00E341EA"/>
    <w:rsid w:val="00E34401"/>
    <w:rsid w:val="00E35136"/>
    <w:rsid w:val="00E37C9D"/>
    <w:rsid w:val="00E37F3C"/>
    <w:rsid w:val="00E40A31"/>
    <w:rsid w:val="00E46646"/>
    <w:rsid w:val="00E47FCB"/>
    <w:rsid w:val="00E50265"/>
    <w:rsid w:val="00E50E43"/>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5392"/>
    <w:rsid w:val="00E765E8"/>
    <w:rsid w:val="00E80852"/>
    <w:rsid w:val="00E822A7"/>
    <w:rsid w:val="00E83CCB"/>
    <w:rsid w:val="00E84EBE"/>
    <w:rsid w:val="00E91C21"/>
    <w:rsid w:val="00E91C6E"/>
    <w:rsid w:val="00E928CB"/>
    <w:rsid w:val="00E93248"/>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C7F75"/>
    <w:rsid w:val="00ED0E58"/>
    <w:rsid w:val="00ED27AA"/>
    <w:rsid w:val="00ED4CA9"/>
    <w:rsid w:val="00EE2D6F"/>
    <w:rsid w:val="00EE425E"/>
    <w:rsid w:val="00EF465C"/>
    <w:rsid w:val="00EF5435"/>
    <w:rsid w:val="00EF7A9D"/>
    <w:rsid w:val="00F002E1"/>
    <w:rsid w:val="00F00B31"/>
    <w:rsid w:val="00F00B5C"/>
    <w:rsid w:val="00F01015"/>
    <w:rsid w:val="00F0145B"/>
    <w:rsid w:val="00F0256E"/>
    <w:rsid w:val="00F028FB"/>
    <w:rsid w:val="00F03828"/>
    <w:rsid w:val="00F040FD"/>
    <w:rsid w:val="00F04B76"/>
    <w:rsid w:val="00F06716"/>
    <w:rsid w:val="00F0728E"/>
    <w:rsid w:val="00F100F6"/>
    <w:rsid w:val="00F1025B"/>
    <w:rsid w:val="00F104E1"/>
    <w:rsid w:val="00F11BD4"/>
    <w:rsid w:val="00F12194"/>
    <w:rsid w:val="00F12A14"/>
    <w:rsid w:val="00F202CE"/>
    <w:rsid w:val="00F24689"/>
    <w:rsid w:val="00F25976"/>
    <w:rsid w:val="00F303F9"/>
    <w:rsid w:val="00F3144E"/>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EF9"/>
    <w:rsid w:val="00F6683B"/>
    <w:rsid w:val="00F66AD9"/>
    <w:rsid w:val="00F703C2"/>
    <w:rsid w:val="00F70F63"/>
    <w:rsid w:val="00F75BB1"/>
    <w:rsid w:val="00F76D5D"/>
    <w:rsid w:val="00F77164"/>
    <w:rsid w:val="00F775FB"/>
    <w:rsid w:val="00F80652"/>
    <w:rsid w:val="00F8334F"/>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7BBC"/>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0E58"/>
    <w:rPr>
      <w:color w:val="auto"/>
    </w:rPr>
  </w:style>
  <w:style w:type="paragraph" w:customStyle="1" w:styleId="06F661062A36478DA2B1F17C7B998A3B">
    <w:name w:val="06F661062A36478DA2B1F17C7B998A3B"/>
    <w:rsid w:val="00010620"/>
    <w:pPr>
      <w:widowControl w:val="0"/>
      <w:jc w:val="both"/>
    </w:pPr>
  </w:style>
  <w:style w:type="paragraph" w:customStyle="1" w:styleId="237D7C3E7A0C403D80787D7CB3FA1109">
    <w:name w:val="237D7C3E7A0C403D80787D7CB3FA1109"/>
    <w:rsid w:val="00010620"/>
    <w:pPr>
      <w:widowControl w:val="0"/>
      <w:jc w:val="both"/>
    </w:pPr>
  </w:style>
  <w:style w:type="paragraph" w:customStyle="1" w:styleId="533817CCF97F42CF8BBF3C39076CE46B">
    <w:name w:val="533817CCF97F42CF8BBF3C39076CE46B"/>
    <w:rsid w:val="00010620"/>
    <w:pPr>
      <w:widowControl w:val="0"/>
      <w:jc w:val="both"/>
    </w:pPr>
  </w:style>
  <w:style w:type="paragraph" w:customStyle="1" w:styleId="F3A1D5DAA15F491E912B39C44511CACB">
    <w:name w:val="F3A1D5DAA15F491E912B39C44511CACB"/>
    <w:rsid w:val="00D2313B"/>
    <w:pPr>
      <w:widowControl w:val="0"/>
      <w:jc w:val="both"/>
    </w:pPr>
  </w:style>
  <w:style w:type="paragraph" w:customStyle="1" w:styleId="14C519E1180D4FE7B427ED78F7CAAE2A">
    <w:name w:val="14C519E1180D4FE7B427ED78F7CAAE2A"/>
    <w:rsid w:val="00D2313B"/>
    <w:pPr>
      <w:widowControl w:val="0"/>
      <w:jc w:val="both"/>
    </w:pPr>
  </w:style>
  <w:style w:type="paragraph" w:customStyle="1" w:styleId="0433B734EE2F4F81817D7F09DD104547">
    <w:name w:val="0433B734EE2F4F81817D7F09DD104547"/>
    <w:rsid w:val="001B50F8"/>
    <w:pPr>
      <w:widowControl w:val="0"/>
      <w:jc w:val="both"/>
    </w:pPr>
  </w:style>
  <w:style w:type="paragraph" w:customStyle="1" w:styleId="0C56474E037E4E4C9C12EDE194034FDF">
    <w:name w:val="0C56474E037E4E4C9C12EDE194034FDF"/>
    <w:rsid w:val="001B50F8"/>
    <w:pPr>
      <w:widowControl w:val="0"/>
      <w:jc w:val="both"/>
    </w:pPr>
  </w:style>
  <w:style w:type="paragraph" w:customStyle="1" w:styleId="6E3C8CCF58AA4B63B45A3A1D9FE7D310">
    <w:name w:val="6E3C8CCF58AA4B63B45A3A1D9FE7D310"/>
    <w:rsid w:val="001B50F8"/>
    <w:pPr>
      <w:widowControl w:val="0"/>
      <w:jc w:val="both"/>
    </w:pPr>
  </w:style>
  <w:style w:type="paragraph" w:customStyle="1" w:styleId="569EA8A9096346248D4E18252C6E3C08">
    <w:name w:val="569EA8A9096346248D4E18252C6E3C08"/>
    <w:rsid w:val="001B50F8"/>
    <w:pPr>
      <w:widowControl w:val="0"/>
      <w:jc w:val="both"/>
    </w:pPr>
  </w:style>
  <w:style w:type="paragraph" w:customStyle="1" w:styleId="2991E07B163F4851B7669E1A677727CF">
    <w:name w:val="2991E07B163F4851B7669E1A677727CF"/>
    <w:rsid w:val="001B50F8"/>
    <w:pPr>
      <w:widowControl w:val="0"/>
      <w:jc w:val="both"/>
    </w:pPr>
  </w:style>
  <w:style w:type="paragraph" w:customStyle="1" w:styleId="B57CD004EE434B46A21B0F2E50C022F0">
    <w:name w:val="B57CD004EE434B46A21B0F2E50C022F0"/>
    <w:rsid w:val="001B50F8"/>
    <w:pPr>
      <w:widowControl w:val="0"/>
      <w:jc w:val="both"/>
    </w:pPr>
  </w:style>
  <w:style w:type="paragraph" w:customStyle="1" w:styleId="90185198CF644D1086CDFA0715FC9DE3">
    <w:name w:val="90185198CF644D1086CDFA0715FC9DE3"/>
    <w:rsid w:val="001B50F8"/>
    <w:pPr>
      <w:widowControl w:val="0"/>
      <w:jc w:val="both"/>
    </w:pPr>
  </w:style>
  <w:style w:type="paragraph" w:customStyle="1" w:styleId="374F758B7A4040A6B5DAB07DF4CCF6BF">
    <w:name w:val="374F758B7A4040A6B5DAB07DF4CCF6BF"/>
    <w:rsid w:val="001B50F8"/>
    <w:pPr>
      <w:widowControl w:val="0"/>
      <w:jc w:val="both"/>
    </w:pPr>
  </w:style>
  <w:style w:type="paragraph" w:customStyle="1" w:styleId="D6036E44AD714BEBBEAC3D18257CE0D2">
    <w:name w:val="D6036E44AD714BEBBEAC3D18257CE0D2"/>
    <w:rsid w:val="001B50F8"/>
    <w:pPr>
      <w:widowControl w:val="0"/>
      <w:jc w:val="both"/>
    </w:pPr>
  </w:style>
  <w:style w:type="paragraph" w:customStyle="1" w:styleId="63EAC476B63946A39C677ECBB5CF4520">
    <w:name w:val="63EAC476B63946A39C677ECBB5CF4520"/>
    <w:rsid w:val="001B50F8"/>
    <w:pPr>
      <w:widowControl w:val="0"/>
      <w:jc w:val="both"/>
    </w:pPr>
  </w:style>
  <w:style w:type="paragraph" w:customStyle="1" w:styleId="88ABF936D1AC4834A0AA608680E4FB79">
    <w:name w:val="88ABF936D1AC4834A0AA608680E4FB79"/>
    <w:rsid w:val="001B50F8"/>
    <w:pPr>
      <w:widowControl w:val="0"/>
      <w:jc w:val="both"/>
    </w:pPr>
  </w:style>
  <w:style w:type="paragraph" w:customStyle="1" w:styleId="7D4E2E09D5064EDD841377D059E67C6C">
    <w:name w:val="7D4E2E09D5064EDD841377D059E67C6C"/>
    <w:rsid w:val="001B50F8"/>
    <w:pPr>
      <w:widowControl w:val="0"/>
      <w:jc w:val="both"/>
    </w:pPr>
  </w:style>
  <w:style w:type="paragraph" w:customStyle="1" w:styleId="195EBA622A224BC1B52305C1D0DE88D9">
    <w:name w:val="195EBA622A224BC1B52305C1D0DE88D9"/>
    <w:rsid w:val="001B50F8"/>
    <w:pPr>
      <w:widowControl w:val="0"/>
      <w:jc w:val="both"/>
    </w:pPr>
  </w:style>
  <w:style w:type="paragraph" w:customStyle="1" w:styleId="F2C68E468D684AAF8862812D77FC2824">
    <w:name w:val="F2C68E468D684AAF8862812D77FC2824"/>
    <w:rsid w:val="001B50F8"/>
    <w:pPr>
      <w:widowControl w:val="0"/>
      <w:jc w:val="both"/>
    </w:pPr>
  </w:style>
  <w:style w:type="paragraph" w:customStyle="1" w:styleId="604131DF1974456A9107557E45D0AC3D">
    <w:name w:val="604131DF1974456A9107557E45D0AC3D"/>
    <w:rsid w:val="00354E04"/>
    <w:pPr>
      <w:widowControl w:val="0"/>
      <w:jc w:val="both"/>
    </w:pPr>
  </w:style>
  <w:style w:type="paragraph" w:customStyle="1" w:styleId="BCAF3ABA2DE14BFDBE6915BE5069FE35">
    <w:name w:val="BCAF3ABA2DE14BFDBE6915BE5069FE35"/>
    <w:rsid w:val="00066F32"/>
    <w:pPr>
      <w:widowControl w:val="0"/>
      <w:jc w:val="both"/>
    </w:pPr>
  </w:style>
  <w:style w:type="paragraph" w:customStyle="1" w:styleId="ADF29199ED4749AE90CCE454CA519FE1">
    <w:name w:val="ADF29199ED4749AE90CCE454CA519FE1"/>
    <w:rsid w:val="00066F32"/>
    <w:pPr>
      <w:widowControl w:val="0"/>
      <w:jc w:val="both"/>
    </w:pPr>
  </w:style>
  <w:style w:type="paragraph" w:customStyle="1" w:styleId="50A4100279514C4980B45C58CBEEEC2B">
    <w:name w:val="50A4100279514C4980B45C58CBEEEC2B"/>
    <w:rsid w:val="00066F32"/>
    <w:pPr>
      <w:widowControl w:val="0"/>
      <w:jc w:val="both"/>
    </w:pPr>
  </w:style>
  <w:style w:type="paragraph" w:customStyle="1" w:styleId="1C1BF95C26E14DF9A3AD255A2A117055">
    <w:name w:val="1C1BF95C26E14DF9A3AD255A2A117055"/>
    <w:rsid w:val="006B5FF2"/>
    <w:pPr>
      <w:widowControl w:val="0"/>
      <w:jc w:val="both"/>
    </w:pPr>
  </w:style>
  <w:style w:type="paragraph" w:customStyle="1" w:styleId="326CCBDAD4774C189659289BC848EFDD">
    <w:name w:val="326CCBDAD4774C189659289BC848EFDD"/>
    <w:rsid w:val="006B5FF2"/>
    <w:pPr>
      <w:widowControl w:val="0"/>
      <w:jc w:val="both"/>
    </w:pPr>
  </w:style>
  <w:style w:type="paragraph" w:customStyle="1" w:styleId="8BE6F6E3244649A7BAAAF3B3DB0046AA">
    <w:name w:val="8BE6F6E3244649A7BAAAF3B3DB0046AA"/>
    <w:rsid w:val="003441F6"/>
    <w:pPr>
      <w:widowControl w:val="0"/>
      <w:jc w:val="both"/>
    </w:pPr>
  </w:style>
  <w:style w:type="paragraph" w:customStyle="1" w:styleId="F663C5281EBB4555AB9580D776614FBC">
    <w:name w:val="F663C5281EBB4555AB9580D776614FBC"/>
    <w:rsid w:val="003441F6"/>
    <w:pPr>
      <w:widowControl w:val="0"/>
      <w:jc w:val="both"/>
    </w:pPr>
  </w:style>
  <w:style w:type="paragraph" w:customStyle="1" w:styleId="49D2F4A7508B406980EFD93D5D022CF4">
    <w:name w:val="49D2F4A7508B406980EFD93D5D022CF4"/>
    <w:rsid w:val="007344C1"/>
    <w:pPr>
      <w:widowControl w:val="0"/>
      <w:jc w:val="both"/>
    </w:pPr>
  </w:style>
  <w:style w:type="paragraph" w:customStyle="1" w:styleId="2D963245D4054E2089E5EDC6C52FA5A4">
    <w:name w:val="2D963245D4054E2089E5EDC6C52FA5A4"/>
    <w:rsid w:val="007344C1"/>
    <w:pPr>
      <w:widowControl w:val="0"/>
      <w:jc w:val="both"/>
    </w:pPr>
  </w:style>
  <w:style w:type="paragraph" w:customStyle="1" w:styleId="5452ECE6581940EEBA4276B4E0ADF107">
    <w:name w:val="5452ECE6581940EEBA4276B4E0ADF107"/>
    <w:rsid w:val="007344C1"/>
    <w:pPr>
      <w:widowControl w:val="0"/>
      <w:jc w:val="both"/>
    </w:pPr>
  </w:style>
  <w:style w:type="paragraph" w:customStyle="1" w:styleId="3E58FC99FB7A47FDB890D36E026F0BE3">
    <w:name w:val="3E58FC99FB7A47FDB890D36E026F0BE3"/>
    <w:rsid w:val="007344C1"/>
    <w:pPr>
      <w:widowControl w:val="0"/>
      <w:jc w:val="both"/>
    </w:pPr>
  </w:style>
  <w:style w:type="paragraph" w:customStyle="1" w:styleId="E08F514D9A4048AB8E4DED453DC181B9">
    <w:name w:val="E08F514D9A4048AB8E4DED453DC181B9"/>
    <w:rsid w:val="007344C1"/>
    <w:pPr>
      <w:widowControl w:val="0"/>
      <w:jc w:val="both"/>
    </w:pPr>
  </w:style>
  <w:style w:type="paragraph" w:customStyle="1" w:styleId="092E6EE3A3A2434684B4B4F9A97AA9C3">
    <w:name w:val="092E6EE3A3A2434684B4B4F9A97AA9C3"/>
    <w:rsid w:val="007344C1"/>
    <w:pPr>
      <w:widowControl w:val="0"/>
      <w:jc w:val="both"/>
    </w:pPr>
  </w:style>
  <w:style w:type="paragraph" w:customStyle="1" w:styleId="AF75F42BF15C4FBE9AFB54EFE0C7703C">
    <w:name w:val="AF75F42BF15C4FBE9AFB54EFE0C7703C"/>
    <w:rsid w:val="007344C1"/>
    <w:pPr>
      <w:widowControl w:val="0"/>
      <w:jc w:val="both"/>
    </w:pPr>
  </w:style>
  <w:style w:type="paragraph" w:customStyle="1" w:styleId="A33A9DC6C70542D29DF23080F7BBA64A">
    <w:name w:val="A33A9DC6C70542D29DF23080F7BBA64A"/>
    <w:rsid w:val="007344C1"/>
    <w:pPr>
      <w:widowControl w:val="0"/>
      <w:jc w:val="both"/>
    </w:pPr>
  </w:style>
  <w:style w:type="paragraph" w:customStyle="1" w:styleId="0961317F7C1A431FA1403D96CCF4B6F3">
    <w:name w:val="0961317F7C1A431FA1403D96CCF4B6F3"/>
    <w:rsid w:val="00F0145B"/>
    <w:pPr>
      <w:widowControl w:val="0"/>
      <w:jc w:val="both"/>
    </w:pPr>
  </w:style>
  <w:style w:type="paragraph" w:customStyle="1" w:styleId="7B0B09A0AAD74B43A024FE3F4CC1948B">
    <w:name w:val="7B0B09A0AAD74B43A024FE3F4CC1948B"/>
    <w:rsid w:val="00F0145B"/>
    <w:pPr>
      <w:widowControl w:val="0"/>
      <w:jc w:val="both"/>
    </w:pPr>
  </w:style>
  <w:style w:type="paragraph" w:customStyle="1" w:styleId="34F8920A66DD4201A99E585BD4737783">
    <w:name w:val="34F8920A66DD4201A99E585BD4737783"/>
    <w:rsid w:val="00F0145B"/>
    <w:pPr>
      <w:widowControl w:val="0"/>
      <w:jc w:val="both"/>
    </w:pPr>
  </w:style>
  <w:style w:type="paragraph" w:customStyle="1" w:styleId="F3DE7C97CFD64456AF29265F83E031A4">
    <w:name w:val="F3DE7C97CFD64456AF29265F83E031A4"/>
    <w:rsid w:val="00F0145B"/>
    <w:pPr>
      <w:widowControl w:val="0"/>
      <w:jc w:val="both"/>
    </w:pPr>
  </w:style>
  <w:style w:type="paragraph" w:customStyle="1" w:styleId="06120C864F5A4957B905F1628F5687F0">
    <w:name w:val="06120C864F5A4957B905F1628F5687F0"/>
    <w:rsid w:val="00F0145B"/>
    <w:pPr>
      <w:widowControl w:val="0"/>
      <w:jc w:val="both"/>
    </w:pPr>
  </w:style>
  <w:style w:type="paragraph" w:customStyle="1" w:styleId="DF6A8B5F53B74BAF988E7BE7D7F238F2">
    <w:name w:val="DF6A8B5F53B74BAF988E7BE7D7F238F2"/>
    <w:rsid w:val="00F0145B"/>
    <w:pPr>
      <w:widowControl w:val="0"/>
      <w:jc w:val="both"/>
    </w:pPr>
  </w:style>
  <w:style w:type="paragraph" w:customStyle="1" w:styleId="D270D88B170A40D7BB3E3302D4BA39F9">
    <w:name w:val="D270D88B170A40D7BB3E3302D4BA39F9"/>
    <w:rsid w:val="00F0145B"/>
    <w:pPr>
      <w:widowControl w:val="0"/>
      <w:jc w:val="both"/>
    </w:pPr>
  </w:style>
  <w:style w:type="paragraph" w:customStyle="1" w:styleId="FD3DA66D59304571943B852BE7A4E6EA">
    <w:name w:val="FD3DA66D59304571943B852BE7A4E6EA"/>
    <w:rsid w:val="00F0145B"/>
    <w:pPr>
      <w:widowControl w:val="0"/>
      <w:jc w:val="both"/>
    </w:pPr>
  </w:style>
  <w:style w:type="paragraph" w:customStyle="1" w:styleId="0038566F33274E81B067D858455F2233">
    <w:name w:val="0038566F33274E81B067D858455F2233"/>
    <w:rsid w:val="00F0145B"/>
    <w:pPr>
      <w:widowControl w:val="0"/>
      <w:jc w:val="both"/>
    </w:pPr>
  </w:style>
  <w:style w:type="paragraph" w:customStyle="1" w:styleId="3A3673D20E5644CB95A294E18A80DA15">
    <w:name w:val="3A3673D20E5644CB95A294E18A80DA15"/>
    <w:rsid w:val="00F0145B"/>
    <w:pPr>
      <w:widowControl w:val="0"/>
      <w:jc w:val="both"/>
    </w:pPr>
  </w:style>
  <w:style w:type="paragraph" w:customStyle="1" w:styleId="30EB7611E20A48EF8C2824F17E3C8D70">
    <w:name w:val="30EB7611E20A48EF8C2824F17E3C8D70"/>
    <w:rsid w:val="00F0145B"/>
    <w:pPr>
      <w:widowControl w:val="0"/>
      <w:jc w:val="both"/>
    </w:pPr>
  </w:style>
  <w:style w:type="paragraph" w:customStyle="1" w:styleId="9A170E07D6C747F2A0794349D1799731">
    <w:name w:val="9A170E07D6C747F2A0794349D1799731"/>
    <w:rsid w:val="00F0145B"/>
    <w:pPr>
      <w:widowControl w:val="0"/>
      <w:jc w:val="both"/>
    </w:pPr>
  </w:style>
  <w:style w:type="paragraph" w:customStyle="1" w:styleId="A045F60562F54AAAB378727421635D09">
    <w:name w:val="A045F60562F54AAAB378727421635D09"/>
    <w:rsid w:val="00F0145B"/>
    <w:pPr>
      <w:widowControl w:val="0"/>
      <w:jc w:val="both"/>
    </w:pPr>
  </w:style>
  <w:style w:type="paragraph" w:customStyle="1" w:styleId="D23012EC589E4093BC4828D4C1928C98">
    <w:name w:val="D23012EC589E4093BC4828D4C1928C98"/>
    <w:rsid w:val="00F0145B"/>
    <w:pPr>
      <w:widowControl w:val="0"/>
      <w:jc w:val="both"/>
    </w:pPr>
  </w:style>
  <w:style w:type="paragraph" w:customStyle="1" w:styleId="646CC14AF0584512856DD631FA8772A7">
    <w:name w:val="646CC14AF0584512856DD631FA8772A7"/>
    <w:rsid w:val="00F0145B"/>
    <w:pPr>
      <w:widowControl w:val="0"/>
      <w:jc w:val="both"/>
    </w:pPr>
  </w:style>
  <w:style w:type="paragraph" w:customStyle="1" w:styleId="27558E5962E34540A0CE07FD42730DB5">
    <w:name w:val="27558E5962E34540A0CE07FD42730DB5"/>
    <w:rsid w:val="00F0145B"/>
    <w:pPr>
      <w:widowControl w:val="0"/>
      <w:jc w:val="both"/>
    </w:pPr>
  </w:style>
  <w:style w:type="paragraph" w:customStyle="1" w:styleId="BF0D6D4B195D45C1942158C13AA6B200">
    <w:name w:val="BF0D6D4B195D45C1942158C13AA6B200"/>
    <w:rsid w:val="00F0145B"/>
    <w:pPr>
      <w:widowControl w:val="0"/>
      <w:jc w:val="both"/>
    </w:pPr>
  </w:style>
  <w:style w:type="paragraph" w:customStyle="1" w:styleId="602F8783253746B2876658A69509E723">
    <w:name w:val="602F8783253746B2876658A69509E723"/>
    <w:rsid w:val="00F0145B"/>
    <w:pPr>
      <w:widowControl w:val="0"/>
      <w:jc w:val="both"/>
    </w:pPr>
  </w:style>
  <w:style w:type="paragraph" w:customStyle="1" w:styleId="7575639B9027490BB80C202CB0BFFC2F">
    <w:name w:val="7575639B9027490BB80C202CB0BFFC2F"/>
    <w:rsid w:val="00F0145B"/>
    <w:pPr>
      <w:widowControl w:val="0"/>
      <w:jc w:val="both"/>
    </w:pPr>
  </w:style>
  <w:style w:type="paragraph" w:customStyle="1" w:styleId="31521FBA24E24D9B9BE180C770BFAF94">
    <w:name w:val="31521FBA24E24D9B9BE180C770BFAF94"/>
    <w:rsid w:val="00F0145B"/>
    <w:pPr>
      <w:widowControl w:val="0"/>
      <w:jc w:val="both"/>
    </w:pPr>
  </w:style>
  <w:style w:type="paragraph" w:customStyle="1" w:styleId="29186CE710AE4BCF87142B3DDD9C16FE">
    <w:name w:val="29186CE710AE4BCF87142B3DDD9C16FE"/>
    <w:rsid w:val="00F0145B"/>
    <w:pPr>
      <w:widowControl w:val="0"/>
      <w:jc w:val="both"/>
    </w:pPr>
  </w:style>
  <w:style w:type="paragraph" w:customStyle="1" w:styleId="F6593CCA7D3743CBBEE8F982865101F4">
    <w:name w:val="F6593CCA7D3743CBBEE8F982865101F4"/>
    <w:rsid w:val="00F0145B"/>
    <w:pPr>
      <w:widowControl w:val="0"/>
      <w:jc w:val="both"/>
    </w:pPr>
  </w:style>
  <w:style w:type="paragraph" w:customStyle="1" w:styleId="81D5286A39284776BF4D798742D287F1">
    <w:name w:val="81D5286A39284776BF4D798742D287F1"/>
    <w:rsid w:val="00F0145B"/>
    <w:pPr>
      <w:widowControl w:val="0"/>
      <w:jc w:val="both"/>
    </w:pPr>
  </w:style>
  <w:style w:type="paragraph" w:customStyle="1" w:styleId="06976B46B41849AFA238C1C1F0450F32">
    <w:name w:val="06976B46B41849AFA238C1C1F0450F32"/>
    <w:rsid w:val="00F0145B"/>
    <w:pPr>
      <w:widowControl w:val="0"/>
      <w:jc w:val="both"/>
    </w:pPr>
  </w:style>
  <w:style w:type="paragraph" w:customStyle="1" w:styleId="68BE10CBE25E45CCA75FA94BD2C724BF">
    <w:name w:val="68BE10CBE25E45CCA75FA94BD2C724BF"/>
    <w:rsid w:val="00F0145B"/>
    <w:pPr>
      <w:widowControl w:val="0"/>
      <w:jc w:val="both"/>
    </w:pPr>
  </w:style>
  <w:style w:type="paragraph" w:customStyle="1" w:styleId="8EFFF166CD184D438EC312E3294B4CCC">
    <w:name w:val="8EFFF166CD184D438EC312E3294B4CCC"/>
    <w:rsid w:val="00F0145B"/>
    <w:pPr>
      <w:widowControl w:val="0"/>
      <w:jc w:val="both"/>
    </w:pPr>
  </w:style>
  <w:style w:type="paragraph" w:customStyle="1" w:styleId="B593BB80792F4F7A8FA41E39F4514306">
    <w:name w:val="B593BB80792F4F7A8FA41E39F4514306"/>
    <w:rsid w:val="00F0145B"/>
    <w:pPr>
      <w:widowControl w:val="0"/>
      <w:jc w:val="both"/>
    </w:pPr>
  </w:style>
  <w:style w:type="paragraph" w:customStyle="1" w:styleId="F866D24FC1F14C5CA52C0264B62FDE23">
    <w:name w:val="F866D24FC1F14C5CA52C0264B62FDE23"/>
    <w:rsid w:val="00F0145B"/>
    <w:pPr>
      <w:widowControl w:val="0"/>
      <w:jc w:val="both"/>
    </w:pPr>
  </w:style>
  <w:style w:type="paragraph" w:customStyle="1" w:styleId="DB1E0D6DC363495E80F01DFA28A93993">
    <w:name w:val="DB1E0D6DC363495E80F01DFA28A93993"/>
    <w:rsid w:val="00383113"/>
    <w:pPr>
      <w:widowControl w:val="0"/>
      <w:jc w:val="both"/>
    </w:pPr>
  </w:style>
  <w:style w:type="paragraph" w:customStyle="1" w:styleId="B5839C398DE34ADFBBC8F9B06BB0EDAD">
    <w:name w:val="B5839C398DE34ADFBBC8F9B06BB0EDAD"/>
    <w:rsid w:val="00383113"/>
    <w:pPr>
      <w:widowControl w:val="0"/>
      <w:jc w:val="both"/>
    </w:pPr>
  </w:style>
  <w:style w:type="paragraph" w:customStyle="1" w:styleId="89D272BA3BB844D0907AF867A4DD79FF">
    <w:name w:val="89D272BA3BB844D0907AF867A4DD79FF"/>
    <w:rsid w:val="00383113"/>
    <w:pPr>
      <w:widowControl w:val="0"/>
      <w:jc w:val="both"/>
    </w:pPr>
  </w:style>
  <w:style w:type="paragraph" w:customStyle="1" w:styleId="B04006B05AF2405FA99F69786FE9F073">
    <w:name w:val="B04006B05AF2405FA99F69786FE9F073"/>
    <w:rsid w:val="00383113"/>
    <w:pPr>
      <w:widowControl w:val="0"/>
      <w:jc w:val="both"/>
    </w:pPr>
  </w:style>
  <w:style w:type="paragraph" w:customStyle="1" w:styleId="C1F08AFF877443DBA57ACA131A3C9E7A">
    <w:name w:val="C1F08AFF877443DBA57ACA131A3C9E7A"/>
    <w:rsid w:val="00383113"/>
    <w:pPr>
      <w:widowControl w:val="0"/>
      <w:jc w:val="both"/>
    </w:pPr>
  </w:style>
  <w:style w:type="paragraph" w:customStyle="1" w:styleId="AB7F0F2E5B5141F598846FA9A0A45B4D">
    <w:name w:val="AB7F0F2E5B5141F598846FA9A0A45B4D"/>
    <w:rsid w:val="00383113"/>
    <w:pPr>
      <w:widowControl w:val="0"/>
      <w:jc w:val="both"/>
    </w:pPr>
  </w:style>
  <w:style w:type="paragraph" w:customStyle="1" w:styleId="62D4840C63914E1F830D26EBF6A14C72">
    <w:name w:val="62D4840C63914E1F830D26EBF6A14C72"/>
    <w:rsid w:val="00383113"/>
    <w:pPr>
      <w:widowControl w:val="0"/>
      <w:jc w:val="both"/>
    </w:pPr>
  </w:style>
  <w:style w:type="paragraph" w:customStyle="1" w:styleId="09BC8CB3261B434CA65A197E88326A16">
    <w:name w:val="09BC8CB3261B434CA65A197E88326A16"/>
    <w:rsid w:val="00383113"/>
    <w:pPr>
      <w:widowControl w:val="0"/>
      <w:jc w:val="both"/>
    </w:pPr>
  </w:style>
  <w:style w:type="paragraph" w:customStyle="1" w:styleId="A6136F0126F3446A9888E0672B6976F4">
    <w:name w:val="A6136F0126F3446A9888E0672B6976F4"/>
    <w:rsid w:val="00383113"/>
    <w:pPr>
      <w:widowControl w:val="0"/>
      <w:jc w:val="both"/>
    </w:pPr>
  </w:style>
  <w:style w:type="paragraph" w:customStyle="1" w:styleId="6A7E481BCC6742B4AF2C512181AA893C">
    <w:name w:val="6A7E481BCC6742B4AF2C512181AA893C"/>
    <w:rsid w:val="00383113"/>
    <w:pPr>
      <w:widowControl w:val="0"/>
      <w:jc w:val="both"/>
    </w:pPr>
  </w:style>
  <w:style w:type="paragraph" w:customStyle="1" w:styleId="655BC9FF79B546F0BF5A92219A5DFFA9">
    <w:name w:val="655BC9FF79B546F0BF5A92219A5DFFA9"/>
    <w:rsid w:val="00383113"/>
    <w:pPr>
      <w:widowControl w:val="0"/>
      <w:jc w:val="both"/>
    </w:pPr>
  </w:style>
  <w:style w:type="paragraph" w:customStyle="1" w:styleId="BCD1037EF65249D0ADA4DFDAFBB68CB8">
    <w:name w:val="BCD1037EF65249D0ADA4DFDAFBB68CB8"/>
    <w:rsid w:val="00383113"/>
    <w:pPr>
      <w:widowControl w:val="0"/>
      <w:jc w:val="both"/>
    </w:pPr>
  </w:style>
  <w:style w:type="paragraph" w:customStyle="1" w:styleId="40B2754B8EE1463CB915B00F0E00E7BB">
    <w:name w:val="40B2754B8EE1463CB915B00F0E00E7BB"/>
    <w:rsid w:val="00383113"/>
    <w:pPr>
      <w:widowControl w:val="0"/>
      <w:jc w:val="both"/>
    </w:pPr>
  </w:style>
  <w:style w:type="paragraph" w:customStyle="1" w:styleId="BD6A2433A702445E80142D1EDDBCA1EC">
    <w:name w:val="BD6A2433A702445E80142D1EDDBCA1EC"/>
    <w:rsid w:val="00383113"/>
    <w:pPr>
      <w:widowControl w:val="0"/>
      <w:jc w:val="both"/>
    </w:pPr>
  </w:style>
  <w:style w:type="paragraph" w:customStyle="1" w:styleId="5CDA97DAA07E43DA8F19146D980744F6">
    <w:name w:val="5CDA97DAA07E43DA8F19146D980744F6"/>
    <w:rsid w:val="00383113"/>
    <w:pPr>
      <w:widowControl w:val="0"/>
      <w:jc w:val="both"/>
    </w:pPr>
  </w:style>
  <w:style w:type="paragraph" w:customStyle="1" w:styleId="3A9563198BDA405BB1CC2671EEE473AA">
    <w:name w:val="3A9563198BDA405BB1CC2671EEE473AA"/>
    <w:rsid w:val="00383113"/>
    <w:pPr>
      <w:widowControl w:val="0"/>
      <w:jc w:val="both"/>
    </w:pPr>
  </w:style>
  <w:style w:type="paragraph" w:customStyle="1" w:styleId="E9ADA9FFE68C411FB152FC6935737B73">
    <w:name w:val="E9ADA9FFE68C411FB152FC6935737B73"/>
    <w:rsid w:val="00383113"/>
    <w:pPr>
      <w:widowControl w:val="0"/>
      <w:jc w:val="both"/>
    </w:pPr>
  </w:style>
  <w:style w:type="paragraph" w:customStyle="1" w:styleId="1346E08975C64FF089D317D8DE0EAFF7">
    <w:name w:val="1346E08975C64FF089D317D8DE0EAFF7"/>
    <w:rsid w:val="00383113"/>
    <w:pPr>
      <w:widowControl w:val="0"/>
      <w:jc w:val="both"/>
    </w:pPr>
  </w:style>
  <w:style w:type="paragraph" w:customStyle="1" w:styleId="2D224ECC0A154431809D0CA1E2F3A7A1">
    <w:name w:val="2D224ECC0A154431809D0CA1E2F3A7A1"/>
    <w:rsid w:val="00383113"/>
    <w:pPr>
      <w:widowControl w:val="0"/>
      <w:jc w:val="both"/>
    </w:pPr>
  </w:style>
  <w:style w:type="paragraph" w:customStyle="1" w:styleId="DA8E4B3561EE402689C728FA2D03D919">
    <w:name w:val="DA8E4B3561EE402689C728FA2D03D919"/>
    <w:rsid w:val="00383113"/>
    <w:pPr>
      <w:widowControl w:val="0"/>
      <w:jc w:val="both"/>
    </w:pPr>
  </w:style>
  <w:style w:type="paragraph" w:customStyle="1" w:styleId="F780E65107EB4701B896653D183BCBB7">
    <w:name w:val="F780E65107EB4701B896653D183BCBB7"/>
    <w:rsid w:val="00455A93"/>
    <w:pPr>
      <w:widowControl w:val="0"/>
      <w:jc w:val="both"/>
    </w:pPr>
  </w:style>
  <w:style w:type="paragraph" w:customStyle="1" w:styleId="4AD97B1289294889B4B8C697CCBCEF98">
    <w:name w:val="4AD97B1289294889B4B8C697CCBCEF98"/>
    <w:rsid w:val="00455A93"/>
    <w:pPr>
      <w:widowControl w:val="0"/>
      <w:jc w:val="both"/>
    </w:pPr>
  </w:style>
  <w:style w:type="paragraph" w:customStyle="1" w:styleId="35D1CCB3647C46B8B1BD0987EA02E520">
    <w:name w:val="35D1CCB3647C46B8B1BD0987EA02E520"/>
    <w:rsid w:val="00455A93"/>
    <w:pPr>
      <w:widowControl w:val="0"/>
      <w:jc w:val="both"/>
    </w:pPr>
  </w:style>
  <w:style w:type="paragraph" w:customStyle="1" w:styleId="E2FE8007CA574E25B14613AB364B2788">
    <w:name w:val="E2FE8007CA574E25B14613AB364B2788"/>
    <w:rsid w:val="00455A93"/>
    <w:pPr>
      <w:widowControl w:val="0"/>
      <w:jc w:val="both"/>
    </w:pPr>
  </w:style>
  <w:style w:type="paragraph" w:customStyle="1" w:styleId="E10241D81D7B4FAA8050A37D643BEB95">
    <w:name w:val="E10241D81D7B4FAA8050A37D643BEB95"/>
    <w:rsid w:val="00455A93"/>
    <w:pPr>
      <w:widowControl w:val="0"/>
      <w:jc w:val="both"/>
    </w:pPr>
  </w:style>
  <w:style w:type="paragraph" w:customStyle="1" w:styleId="8ADE9E94E84943B1A8DBD29FDE012904">
    <w:name w:val="8ADE9E94E84943B1A8DBD29FDE012904"/>
    <w:rsid w:val="00455A93"/>
    <w:pPr>
      <w:widowControl w:val="0"/>
      <w:jc w:val="both"/>
    </w:pPr>
  </w:style>
  <w:style w:type="paragraph" w:customStyle="1" w:styleId="FCDFBDF04A4047F4935FC9CAB92BE8D2">
    <w:name w:val="FCDFBDF04A4047F4935FC9CAB92BE8D2"/>
    <w:rsid w:val="00455A93"/>
    <w:pPr>
      <w:widowControl w:val="0"/>
      <w:jc w:val="both"/>
    </w:pPr>
  </w:style>
  <w:style w:type="paragraph" w:customStyle="1" w:styleId="054295A0F9E84079A8E4526F9BDB5956">
    <w:name w:val="054295A0F9E84079A8E4526F9BDB5956"/>
    <w:rsid w:val="00455A93"/>
    <w:pPr>
      <w:widowControl w:val="0"/>
      <w:jc w:val="both"/>
    </w:pPr>
  </w:style>
  <w:style w:type="paragraph" w:customStyle="1" w:styleId="5062F99FD27543E68E36005F86AF55FD">
    <w:name w:val="5062F99FD27543E68E36005F86AF55FD"/>
    <w:rsid w:val="00455A93"/>
    <w:pPr>
      <w:widowControl w:val="0"/>
      <w:jc w:val="both"/>
    </w:pPr>
  </w:style>
  <w:style w:type="paragraph" w:customStyle="1" w:styleId="650212292AA843E4A8679F1AD613E012">
    <w:name w:val="650212292AA843E4A8679F1AD613E012"/>
    <w:rsid w:val="00455A93"/>
    <w:pPr>
      <w:widowControl w:val="0"/>
      <w:jc w:val="both"/>
    </w:pPr>
  </w:style>
  <w:style w:type="paragraph" w:customStyle="1" w:styleId="A330AE874E654200B9CAD75C2192F4B8">
    <w:name w:val="A330AE874E654200B9CAD75C2192F4B8"/>
    <w:rsid w:val="00455A93"/>
    <w:pPr>
      <w:widowControl w:val="0"/>
      <w:jc w:val="both"/>
    </w:pPr>
  </w:style>
  <w:style w:type="paragraph" w:customStyle="1" w:styleId="AC4900828D644CAAA63B3B628DDCEA41">
    <w:name w:val="AC4900828D644CAAA63B3B628DDCEA41"/>
    <w:rsid w:val="00455A93"/>
    <w:pPr>
      <w:widowControl w:val="0"/>
      <w:jc w:val="both"/>
    </w:pPr>
  </w:style>
  <w:style w:type="paragraph" w:customStyle="1" w:styleId="47F050D21B1A4C2A8FC0317F16F3FECA">
    <w:name w:val="47F050D21B1A4C2A8FC0317F16F3FECA"/>
    <w:rsid w:val="00455A93"/>
    <w:pPr>
      <w:widowControl w:val="0"/>
      <w:jc w:val="both"/>
    </w:pPr>
  </w:style>
  <w:style w:type="paragraph" w:customStyle="1" w:styleId="8AE62271253D4586BB4EE6791F6F2817">
    <w:name w:val="8AE62271253D4586BB4EE6791F6F2817"/>
    <w:rsid w:val="00455A93"/>
    <w:pPr>
      <w:widowControl w:val="0"/>
      <w:jc w:val="both"/>
    </w:pPr>
  </w:style>
  <w:style w:type="paragraph" w:customStyle="1" w:styleId="8876479E85D7405D9AF74C9B48E3F118">
    <w:name w:val="8876479E85D7405D9AF74C9B48E3F118"/>
    <w:rsid w:val="00455A93"/>
    <w:pPr>
      <w:widowControl w:val="0"/>
      <w:jc w:val="both"/>
    </w:pPr>
  </w:style>
  <w:style w:type="paragraph" w:customStyle="1" w:styleId="DCF4AA489E2B4B9C9C3F657EF3FF2A71">
    <w:name w:val="DCF4AA489E2B4B9C9C3F657EF3FF2A71"/>
    <w:rsid w:val="00455A93"/>
    <w:pPr>
      <w:widowControl w:val="0"/>
      <w:jc w:val="both"/>
    </w:pPr>
  </w:style>
  <w:style w:type="paragraph" w:customStyle="1" w:styleId="BF7E2B02E0F545E6992BA35969E60AF3">
    <w:name w:val="BF7E2B02E0F545E6992BA35969E60AF3"/>
    <w:rsid w:val="00455A93"/>
    <w:pPr>
      <w:widowControl w:val="0"/>
      <w:jc w:val="both"/>
    </w:pPr>
  </w:style>
  <w:style w:type="paragraph" w:customStyle="1" w:styleId="2C527C4DFA8F48F99B8553FB6E76DD67">
    <w:name w:val="2C527C4DFA8F48F99B8553FB6E76DD67"/>
    <w:rsid w:val="00455A93"/>
    <w:pPr>
      <w:widowControl w:val="0"/>
      <w:jc w:val="both"/>
    </w:pPr>
  </w:style>
  <w:style w:type="paragraph" w:customStyle="1" w:styleId="11177FABED274A248CCEAE38E7900260">
    <w:name w:val="11177FABED274A248CCEAE38E7900260"/>
    <w:rsid w:val="00455A93"/>
    <w:pPr>
      <w:widowControl w:val="0"/>
      <w:jc w:val="both"/>
    </w:pPr>
  </w:style>
  <w:style w:type="paragraph" w:customStyle="1" w:styleId="4D91494B849042A287D7B8AA0DAA8E84">
    <w:name w:val="4D91494B849042A287D7B8AA0DAA8E84"/>
    <w:rsid w:val="00455A93"/>
    <w:pPr>
      <w:widowControl w:val="0"/>
      <w:jc w:val="both"/>
    </w:pPr>
  </w:style>
  <w:style w:type="paragraph" w:customStyle="1" w:styleId="39CF595748D749CB864A4C83B13843B8">
    <w:name w:val="39CF595748D749CB864A4C83B13843B8"/>
    <w:rsid w:val="00455A93"/>
    <w:pPr>
      <w:widowControl w:val="0"/>
      <w:jc w:val="both"/>
    </w:pPr>
  </w:style>
  <w:style w:type="paragraph" w:customStyle="1" w:styleId="7FC82B972E7B4038A13C560310F532EF">
    <w:name w:val="7FC82B972E7B4038A13C560310F532EF"/>
    <w:rsid w:val="00455A93"/>
    <w:pPr>
      <w:widowControl w:val="0"/>
      <w:jc w:val="both"/>
    </w:pPr>
  </w:style>
  <w:style w:type="paragraph" w:customStyle="1" w:styleId="58299EF88C8448359545EDF58D45FC24">
    <w:name w:val="58299EF88C8448359545EDF58D45FC24"/>
    <w:rsid w:val="00455A93"/>
    <w:pPr>
      <w:widowControl w:val="0"/>
      <w:jc w:val="both"/>
    </w:pPr>
  </w:style>
  <w:style w:type="paragraph" w:customStyle="1" w:styleId="CEE9FB050886441289A46C4397D946A6">
    <w:name w:val="CEE9FB050886441289A46C4397D946A6"/>
    <w:rsid w:val="00455A93"/>
    <w:pPr>
      <w:widowControl w:val="0"/>
      <w:jc w:val="both"/>
    </w:pPr>
  </w:style>
  <w:style w:type="paragraph" w:customStyle="1" w:styleId="F038DB770E614CD7A79B5CFCA3AC3A55">
    <w:name w:val="F038DB770E614CD7A79B5CFCA3AC3A55"/>
    <w:rsid w:val="00455A93"/>
    <w:pPr>
      <w:widowControl w:val="0"/>
      <w:jc w:val="both"/>
    </w:pPr>
  </w:style>
  <w:style w:type="paragraph" w:customStyle="1" w:styleId="26AFF866536C4E7EB8C1324A41EE271A">
    <w:name w:val="26AFF866536C4E7EB8C1324A41EE271A"/>
    <w:rsid w:val="00455A93"/>
    <w:pPr>
      <w:widowControl w:val="0"/>
      <w:jc w:val="both"/>
    </w:pPr>
  </w:style>
  <w:style w:type="paragraph" w:customStyle="1" w:styleId="56EC7D9E135848FC9851A9BD26330899">
    <w:name w:val="56EC7D9E135848FC9851A9BD26330899"/>
    <w:rsid w:val="00455A93"/>
    <w:pPr>
      <w:widowControl w:val="0"/>
      <w:jc w:val="both"/>
    </w:pPr>
  </w:style>
  <w:style w:type="paragraph" w:customStyle="1" w:styleId="EEAADADD759640B9A701346FAA7F277F">
    <w:name w:val="EEAADADD759640B9A701346FAA7F277F"/>
    <w:rsid w:val="00455A93"/>
    <w:pPr>
      <w:widowControl w:val="0"/>
      <w:jc w:val="both"/>
    </w:pPr>
  </w:style>
  <w:style w:type="paragraph" w:customStyle="1" w:styleId="92D4CD0383DA4ADBA934EFDC6CB55967">
    <w:name w:val="92D4CD0383DA4ADBA934EFDC6CB55967"/>
    <w:rsid w:val="00455A93"/>
    <w:pPr>
      <w:widowControl w:val="0"/>
      <w:jc w:val="both"/>
    </w:pPr>
  </w:style>
  <w:style w:type="paragraph" w:customStyle="1" w:styleId="B546789118C447ABA34967432C6CC320">
    <w:name w:val="B546789118C447ABA34967432C6CC320"/>
    <w:rsid w:val="00455A93"/>
    <w:pPr>
      <w:widowControl w:val="0"/>
      <w:jc w:val="both"/>
    </w:pPr>
  </w:style>
  <w:style w:type="paragraph" w:customStyle="1" w:styleId="A247B9FDCEB6438C812390F597EE3489">
    <w:name w:val="A247B9FDCEB6438C812390F597EE3489"/>
    <w:rsid w:val="00455A93"/>
    <w:pPr>
      <w:widowControl w:val="0"/>
      <w:jc w:val="both"/>
    </w:pPr>
  </w:style>
  <w:style w:type="paragraph" w:customStyle="1" w:styleId="E320CF3B3D1E4084BD908164ED952734">
    <w:name w:val="E320CF3B3D1E4084BD908164ED952734"/>
    <w:rsid w:val="00455A93"/>
    <w:pPr>
      <w:widowControl w:val="0"/>
      <w:jc w:val="both"/>
    </w:pPr>
  </w:style>
  <w:style w:type="paragraph" w:customStyle="1" w:styleId="1EBD5B1B1F6B4390BDCA58EDFD5C3530">
    <w:name w:val="1EBD5B1B1F6B4390BDCA58EDFD5C3530"/>
    <w:rsid w:val="00455A93"/>
    <w:pPr>
      <w:widowControl w:val="0"/>
      <w:jc w:val="both"/>
    </w:pPr>
  </w:style>
  <w:style w:type="paragraph" w:customStyle="1" w:styleId="46C96F8251B749768AF54529BCA1E4F9">
    <w:name w:val="46C96F8251B749768AF54529BCA1E4F9"/>
    <w:rsid w:val="00455A93"/>
    <w:pPr>
      <w:widowControl w:val="0"/>
      <w:jc w:val="both"/>
    </w:pPr>
  </w:style>
  <w:style w:type="paragraph" w:customStyle="1" w:styleId="8BAE8A44E66C4573AC032355491C9B4E">
    <w:name w:val="8BAE8A44E66C4573AC032355491C9B4E"/>
    <w:rsid w:val="00455A93"/>
    <w:pPr>
      <w:widowControl w:val="0"/>
      <w:jc w:val="both"/>
    </w:pPr>
  </w:style>
  <w:style w:type="paragraph" w:customStyle="1" w:styleId="58B562B63D824ED3A695C24221C0297E">
    <w:name w:val="58B562B63D824ED3A695C24221C0297E"/>
    <w:rsid w:val="00455A93"/>
    <w:pPr>
      <w:widowControl w:val="0"/>
      <w:jc w:val="both"/>
    </w:pPr>
  </w:style>
  <w:style w:type="paragraph" w:customStyle="1" w:styleId="A558BC7C37CA459698362A4980C08507">
    <w:name w:val="A558BC7C37CA459698362A4980C08507"/>
    <w:rsid w:val="00455A93"/>
    <w:pPr>
      <w:widowControl w:val="0"/>
      <w:jc w:val="both"/>
    </w:pPr>
  </w:style>
  <w:style w:type="paragraph" w:customStyle="1" w:styleId="F94C541DD81A469B89782260135EE704">
    <w:name w:val="F94C541DD81A469B89782260135EE704"/>
    <w:rsid w:val="00455A93"/>
    <w:pPr>
      <w:widowControl w:val="0"/>
      <w:jc w:val="both"/>
    </w:pPr>
  </w:style>
  <w:style w:type="paragraph" w:customStyle="1" w:styleId="1F77038B3A80427DB6F285EB572B30C4">
    <w:name w:val="1F77038B3A80427DB6F285EB572B30C4"/>
    <w:rsid w:val="00455A93"/>
    <w:pPr>
      <w:widowControl w:val="0"/>
      <w:jc w:val="both"/>
    </w:pPr>
  </w:style>
  <w:style w:type="paragraph" w:customStyle="1" w:styleId="09A478F3940B474BAC29E2991203F256">
    <w:name w:val="09A478F3940B474BAC29E2991203F256"/>
    <w:rsid w:val="00455A93"/>
    <w:pPr>
      <w:widowControl w:val="0"/>
      <w:jc w:val="both"/>
    </w:pPr>
  </w:style>
  <w:style w:type="paragraph" w:customStyle="1" w:styleId="F74482C5791A4115A2DBA69805B260C0">
    <w:name w:val="F74482C5791A4115A2DBA69805B260C0"/>
    <w:rsid w:val="00455A93"/>
    <w:pPr>
      <w:widowControl w:val="0"/>
      <w:jc w:val="both"/>
    </w:pPr>
  </w:style>
  <w:style w:type="paragraph" w:customStyle="1" w:styleId="28A817113AB847FB88CE9D74A2DE86EA">
    <w:name w:val="28A817113AB847FB88CE9D74A2DE86EA"/>
    <w:rsid w:val="00455A93"/>
    <w:pPr>
      <w:widowControl w:val="0"/>
      <w:jc w:val="both"/>
    </w:pPr>
  </w:style>
  <w:style w:type="paragraph" w:customStyle="1" w:styleId="929C6E1A63C34E188E1B8377E448ABF4">
    <w:name w:val="929C6E1A63C34E188E1B8377E448ABF4"/>
    <w:rsid w:val="00AD30BE"/>
    <w:pPr>
      <w:widowControl w:val="0"/>
      <w:jc w:val="both"/>
    </w:pPr>
  </w:style>
  <w:style w:type="paragraph" w:customStyle="1" w:styleId="DE89A47B4F38486F879D555E0EDB3901">
    <w:name w:val="DE89A47B4F38486F879D555E0EDB3901"/>
    <w:rsid w:val="00AD30BE"/>
    <w:pPr>
      <w:widowControl w:val="0"/>
      <w:jc w:val="both"/>
    </w:pPr>
  </w:style>
  <w:style w:type="paragraph" w:customStyle="1" w:styleId="3D2D744734C5467BB775C4ABA9F3F06E">
    <w:name w:val="3D2D744734C5467BB775C4ABA9F3F06E"/>
    <w:rsid w:val="00AD30BE"/>
    <w:pPr>
      <w:widowControl w:val="0"/>
      <w:jc w:val="both"/>
    </w:pPr>
  </w:style>
  <w:style w:type="paragraph" w:customStyle="1" w:styleId="5AA6F628C25042CCA92B071B864BB30C">
    <w:name w:val="5AA6F628C25042CCA92B071B864BB30C"/>
    <w:rsid w:val="00337C5B"/>
    <w:pPr>
      <w:widowControl w:val="0"/>
      <w:jc w:val="both"/>
    </w:pPr>
  </w:style>
  <w:style w:type="paragraph" w:customStyle="1" w:styleId="F89A6D1E975E4721B49B3FBA2A1C7B70">
    <w:name w:val="F89A6D1E975E4721B49B3FBA2A1C7B70"/>
    <w:rsid w:val="00337C5B"/>
    <w:pPr>
      <w:widowControl w:val="0"/>
      <w:jc w:val="both"/>
    </w:pPr>
  </w:style>
  <w:style w:type="paragraph" w:customStyle="1" w:styleId="49C12B422E5444A19A05206A059306D2">
    <w:name w:val="49C12B422E5444A19A05206A059306D2"/>
    <w:rsid w:val="00337C5B"/>
    <w:pPr>
      <w:widowControl w:val="0"/>
      <w:jc w:val="both"/>
    </w:pPr>
  </w:style>
  <w:style w:type="paragraph" w:customStyle="1" w:styleId="746408C1FA604757BD6B2FE14BB22B50">
    <w:name w:val="746408C1FA604757BD6B2FE14BB22B50"/>
    <w:rsid w:val="00E75392"/>
    <w:pPr>
      <w:widowControl w:val="0"/>
      <w:jc w:val="both"/>
    </w:pPr>
  </w:style>
  <w:style w:type="paragraph" w:customStyle="1" w:styleId="B5F2F7519B024346B377AB38AA5DA57D">
    <w:name w:val="B5F2F7519B024346B377AB38AA5DA57D"/>
    <w:rsid w:val="00E75392"/>
    <w:pPr>
      <w:widowControl w:val="0"/>
      <w:jc w:val="both"/>
    </w:pPr>
  </w:style>
  <w:style w:type="paragraph" w:customStyle="1" w:styleId="2CE776952CE34AB8874DD9C37E57575D">
    <w:name w:val="2CE776952CE34AB8874DD9C37E57575D"/>
    <w:rsid w:val="00E75392"/>
    <w:pPr>
      <w:widowControl w:val="0"/>
      <w:jc w:val="both"/>
    </w:pPr>
  </w:style>
  <w:style w:type="paragraph" w:customStyle="1" w:styleId="2B9A50BF3E2B4CBE9FBAC4646675F123">
    <w:name w:val="2B9A50BF3E2B4CBE9FBAC4646675F123"/>
    <w:rsid w:val="00E75392"/>
    <w:pPr>
      <w:widowControl w:val="0"/>
      <w:jc w:val="both"/>
    </w:pPr>
  </w:style>
  <w:style w:type="paragraph" w:customStyle="1" w:styleId="5920A01146954D168949EF3AE2E79EDB">
    <w:name w:val="5920A01146954D168949EF3AE2E79EDB"/>
    <w:rsid w:val="00E75392"/>
    <w:pPr>
      <w:widowControl w:val="0"/>
      <w:jc w:val="both"/>
    </w:pPr>
  </w:style>
  <w:style w:type="paragraph" w:customStyle="1" w:styleId="2447FA6290F64B018B190FC874872DD5">
    <w:name w:val="2447FA6290F64B018B190FC874872DD5"/>
    <w:rsid w:val="00E75392"/>
    <w:pPr>
      <w:widowControl w:val="0"/>
      <w:jc w:val="both"/>
    </w:pPr>
  </w:style>
  <w:style w:type="paragraph" w:customStyle="1" w:styleId="AEFCF50470B44406A547F9FBF339B3F5">
    <w:name w:val="AEFCF50470B44406A547F9FBF339B3F5"/>
    <w:rsid w:val="00D552C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]]></m:sm4>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武勇</clcid-mr:GongSiFuZeRenXingMing>
  <clcid-mr:ZhuGuanKuaiJiGongZuoFuZeRenXingMing xmlns:clcid-mr="clcid-mr">胡酃酃</clcid-mr:ZhuGuanKuaiJiGongZuoFuZeRenXingMing>
  <clcid-mr:KuaiJiJiGouFuZeRenXingMing xmlns:clcid-mr="clcid-mr">罗新鹏</clcid-mr:KuaiJiJiGouFuZeRenXingMing>
  <clcid-cgi:GongSiFaDingDaiBiaoRen xmlns:clcid-cgi="clcid-cgi">武勇</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(101,377,442)</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63,060,597</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3,737,692</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232,465</clcid-pte:FeiJingChangXingSunYiXiangMuZhongShaoShuGuDongQuanYiYingXiangE>
  <clcid-pte:FeiJingChangXingSunYiXiangMuZhongShaoShuGuDongQuanYiYingXiangEShuoMing xmlns:clcid-pte="clcid-pte"/>
  <clcid-pte:FeiJingChangXingSunYiDeKouChuXiangMuDuiSuoDeShuiDeYingXiang xmlns:clcid-pte="clcid-pte">(290,560,050)</clcid-pte:FeiJingChangXingSunYiDeKouChuXiangMuDuiSuoDeShuiDeYingXiang>
  <clcid-pte:FeiJingChangXingSunYiDeKouChuXiangMuDuiSuoDeShuiDeYingXiangShuoMing xmlns:clcid-pte="clcid-pte"/>
  <clcid-pte:KouChuDeFeiJingChangXingSunYiHeJi xmlns:clcid-pte="clcid-pte">863,737,984</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3056-6ED4-49BA-9F97-EA0377C26E8E}">
  <ds:schemaRefs>
    <ds:schemaRef ds:uri="http://mapping.word.org/2012/mapping"/>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1064F04F-34E3-4E2B-B1E6-5E85FA733743}">
  <ds:schemaRefs>
    <ds:schemaRef ds:uri="http://mapping.word.org/2012/template"/>
  </ds:schemaRefs>
</ds:datastoreItem>
</file>

<file path=customXml/itemProps5.xml><?xml version="1.0" encoding="utf-8"?>
<ds:datastoreItem xmlns:ds="http://schemas.openxmlformats.org/officeDocument/2006/customXml" ds:itemID="{254BA507-38E0-470E-B6D4-81D9EC9A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330411</TotalTime>
  <Pages>143</Pages>
  <Words>23676</Words>
  <Characters>134958</Characters>
  <Application>Microsoft Office Word</Application>
  <DocSecurity>0</DocSecurity>
  <Lines>1124</Lines>
  <Paragraphs>316</Paragraphs>
  <ScaleCrop>false</ScaleCrop>
  <Company>Sky123.Org</Company>
  <LinksUpToDate>false</LinksUpToDate>
  <CharactersWithSpaces>158318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admin</cp:lastModifiedBy>
  <cp:revision>722</cp:revision>
  <cp:lastPrinted>2021-03-17T06:37:00Z</cp:lastPrinted>
  <dcterms:created xsi:type="dcterms:W3CDTF">2021-02-01T03:30:00Z</dcterms:created>
  <dcterms:modified xsi:type="dcterms:W3CDTF">2021-03-29T10:35:00Z</dcterms:modified>
</cp:coreProperties>
</file>