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深圳市广深铁路列车经贸实业有限公司搬运服务业务外包项目</w:t>
      </w:r>
    </w:p>
    <w:p>
      <w:pPr>
        <w:pStyle w:val="5"/>
        <w:rPr>
          <w:rFonts w:ascii="宋体" w:hAnsi="宋体"/>
          <w:b w:val="0"/>
          <w:bCs w:val="0"/>
          <w:snapToGrid w:val="0"/>
          <w:kern w:val="0"/>
          <w:sz w:val="21"/>
          <w:szCs w:val="21"/>
        </w:rPr>
      </w:pPr>
      <w:r>
        <w:rPr>
          <w:rFonts w:hint="eastAsia" w:ascii="宋体" w:hAnsi="宋体"/>
          <w:b w:val="0"/>
          <w:bCs w:val="0"/>
          <w:snapToGrid w:val="0"/>
          <w:kern w:val="0"/>
          <w:sz w:val="21"/>
          <w:szCs w:val="21"/>
        </w:rPr>
        <w:t>招商编号：经贸招商（202</w:t>
      </w:r>
      <w:r>
        <w:rPr>
          <w:rFonts w:ascii="宋体" w:hAnsi="宋体"/>
          <w:b w:val="0"/>
          <w:bCs w:val="0"/>
          <w:snapToGrid w:val="0"/>
          <w:kern w:val="0"/>
          <w:sz w:val="21"/>
          <w:szCs w:val="21"/>
        </w:rPr>
        <w:t>2</w:t>
      </w:r>
      <w:r>
        <w:rPr>
          <w:rFonts w:hint="eastAsia" w:ascii="宋体" w:hAnsi="宋体"/>
          <w:b w:val="0"/>
          <w:bCs w:val="0"/>
          <w:snapToGrid w:val="0"/>
          <w:kern w:val="0"/>
          <w:sz w:val="21"/>
          <w:szCs w:val="21"/>
        </w:rPr>
        <w:t>）</w:t>
      </w:r>
      <w:r>
        <w:rPr>
          <w:rFonts w:ascii="宋体" w:hAnsi="宋体"/>
          <w:b w:val="0"/>
          <w:bCs w:val="0"/>
          <w:snapToGrid w:val="0"/>
          <w:kern w:val="0"/>
          <w:sz w:val="21"/>
          <w:szCs w:val="21"/>
        </w:rPr>
        <w:t>001</w:t>
      </w:r>
      <w:r>
        <w:rPr>
          <w:rFonts w:hint="eastAsia" w:ascii="宋体" w:hAnsi="宋体"/>
          <w:b w:val="0"/>
          <w:bCs w:val="0"/>
          <w:snapToGrid w:val="0"/>
          <w:kern w:val="0"/>
          <w:sz w:val="21"/>
          <w:szCs w:val="21"/>
        </w:rPr>
        <w:t>号</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0" w:name="_Toc71292483"/>
      <w:r>
        <w:rPr>
          <w:rFonts w:hint="eastAsia" w:cs="仿宋_GB2312" w:asciiTheme="minorEastAsia" w:hAnsiTheme="minorEastAsia" w:eastAsiaTheme="minorEastAsia"/>
          <w:b w:val="0"/>
          <w:bCs w:val="0"/>
          <w:sz w:val="21"/>
          <w:szCs w:val="21"/>
        </w:rPr>
        <w:t>招商人：</w:t>
      </w:r>
      <w:bookmarkEnd w:id="0"/>
      <w:r>
        <w:rPr>
          <w:rFonts w:hint="eastAsia" w:cs="仿宋_GB2312" w:asciiTheme="minorEastAsia" w:hAnsiTheme="minorEastAsia" w:eastAsiaTheme="minorEastAsia"/>
          <w:b w:val="0"/>
          <w:bCs w:val="0"/>
          <w:sz w:val="21"/>
          <w:szCs w:val="21"/>
        </w:rPr>
        <w:t>深圳市广深铁路列车经贸实业有限公司</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 w:name="_Toc71292484"/>
      <w:r>
        <w:rPr>
          <w:rFonts w:hint="eastAsia" w:cs="仿宋_GB2312" w:asciiTheme="minorEastAsia" w:hAnsiTheme="minorEastAsia" w:eastAsiaTheme="minorEastAsia"/>
          <w:b w:val="0"/>
          <w:bCs w:val="0"/>
          <w:sz w:val="21"/>
          <w:szCs w:val="21"/>
        </w:rPr>
        <w:t>招商项目名称：深圳市广深铁路列车经贸实业有限公司搬运服务业务外包项目</w:t>
      </w:r>
      <w:bookmarkEnd w:id="1"/>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2" w:name="_Toc71292485"/>
      <w:r>
        <w:rPr>
          <w:rFonts w:hint="eastAsia" w:cs="仿宋_GB2312" w:asciiTheme="minorEastAsia" w:hAnsiTheme="minorEastAsia" w:eastAsiaTheme="minorEastAsia"/>
          <w:b w:val="0"/>
          <w:bCs w:val="0"/>
          <w:sz w:val="21"/>
          <w:szCs w:val="21"/>
        </w:rPr>
        <w:t>招商业务基本情况：</w:t>
      </w:r>
      <w:bookmarkEnd w:id="2"/>
    </w:p>
    <w:p>
      <w:pPr>
        <w:spacing w:line="574" w:lineRule="exact"/>
        <w:ind w:firstLine="420" w:firstLineChars="200"/>
        <w:jc w:val="left"/>
        <w:rPr>
          <w:rFonts w:cs="仿宋_GB2312" w:asciiTheme="minorEastAsia" w:hAnsiTheme="minorEastAsia" w:eastAsiaTheme="minorEastAsia"/>
          <w:snapToGrid w:val="0"/>
          <w:kern w:val="0"/>
        </w:rPr>
      </w:pPr>
      <w:bookmarkStart w:id="3" w:name="_Hlk95940110"/>
      <w:r>
        <w:rPr>
          <w:rFonts w:hint="eastAsia" w:cs="仿宋_GB2312" w:asciiTheme="minorEastAsia" w:hAnsiTheme="minorEastAsia" w:eastAsiaTheme="minorEastAsia"/>
          <w:snapToGrid w:val="0"/>
          <w:kern w:val="0"/>
        </w:rPr>
        <w:t>1.服务范围：</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深圳市广深铁路列车经贸实业有限公司搬运服务项目内容包括但不限于：（1）负责由经贸公司担当的所有铁路旅客列车餐料、商品、工艺品、备品以及动车组列车商务座、特一等座专项服务赠品及其他后勤服务过程中的搬运及相关搬运辅助作业；（2）负责经贸公司临时加开、甩挂列车餐料、商品、工艺品、备品以及动车组列车商务座、特一等座专项服务赠品等的搬运服务工作；（3）负责经贸公司临时委派的装卸搬运工作；（4）负责经贸公司搬运辅助作业：东莞东仓库、广州东仓库商品打码及库房整理，广州南仓库、深圳北仓库发料、退料及库房整备。为确保协助经贸公司做好搬运辅助工作，应提供7名工作人员（其中广州南仓库4名、深圳北仓库2名、广州东仓库1名）单独作业。</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2.搬运服务清算内容：</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（1）经贸公司担当的图定、临客、旅游列车、甩挂车的搬运服务工作；（2）经贸公司临时委派的装卸搬运服务工作；（3）搬运辅助作业费用已包含在招商搬运趟单价中，不再另行清算。</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3.工作地点：</w:t>
      </w:r>
    </w:p>
    <w:p>
      <w:pPr>
        <w:snapToGrid w:val="0"/>
        <w:spacing w:line="574" w:lineRule="exact"/>
        <w:ind w:firstLine="420" w:firstLineChars="200"/>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1）广州东站经贸仓库（广州市天河区东站路1号）；(2)广州南站经贸仓库（广州市番禺区火车南站西北广场原第四号售票厅）；(3)深圳北站（深圳市龙华区深圳火车北站）；(4)东莞东仓库（东莞市常平镇麦元火车站车库客运整备大楼）；(5)列车经贸公司指定的作业场所；(6)如遇铁路生产力布局调整及不可抗力因素影响，相应增减作业场所。</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snapToGrid w:val="0"/>
          <w:kern w:val="0"/>
        </w:rPr>
        <w:t>4.</w:t>
      </w:r>
      <w:bookmarkStart w:id="4" w:name="_Hlk100915178"/>
      <w:r>
        <w:rPr>
          <w:rFonts w:hint="eastAsia" w:cs="仿宋_GB2312" w:asciiTheme="minorEastAsia" w:hAnsiTheme="minorEastAsia" w:eastAsiaTheme="minorEastAsia"/>
          <w:snapToGrid w:val="0"/>
          <w:kern w:val="0"/>
        </w:rPr>
        <w:t>服务时间</w:t>
      </w:r>
      <w:r>
        <w:rPr>
          <w:rFonts w:hint="eastAsia" w:cs="仿宋_GB2312" w:asciiTheme="minorEastAsia" w:hAnsiTheme="minorEastAsia" w:eastAsiaTheme="minorEastAsia"/>
        </w:rPr>
        <w:t>：自签订之日起为期一年。一年合同期满后，根据服务质量评定结果可续签不超过一次。</w:t>
      </w:r>
    </w:p>
    <w:bookmarkEnd w:id="4"/>
    <w:p>
      <w:pPr>
        <w:spacing w:line="574" w:lineRule="exact"/>
        <w:ind w:firstLine="420" w:firstLineChars="200"/>
        <w:jc w:val="left"/>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5.招商最高限价：</w:t>
      </w:r>
    </w:p>
    <w:p>
      <w:pPr>
        <w:spacing w:line="574" w:lineRule="exact"/>
        <w:ind w:left="357"/>
        <w:rPr>
          <w:rFonts w:cs="仿宋_GB2312" w:asciiTheme="minorEastAsia" w:hAnsiTheme="minorEastAsia" w:eastAsiaTheme="minorEastAsia"/>
        </w:rPr>
      </w:pPr>
      <w:r>
        <w:rPr>
          <w:rFonts w:hint="eastAsia" w:cs="仿宋_GB2312" w:asciiTheme="minorEastAsia" w:hAnsiTheme="minorEastAsia" w:eastAsiaTheme="minorEastAsia"/>
        </w:rPr>
        <w:t>竞商单价最高限价：</w:t>
      </w:r>
      <w:bookmarkStart w:id="5" w:name="_Hlk93914027"/>
      <w:r>
        <w:rPr>
          <w:rFonts w:hint="eastAsia" w:cs="仿宋_GB2312" w:asciiTheme="minorEastAsia" w:hAnsiTheme="minorEastAsia" w:eastAsiaTheme="minorEastAsia"/>
        </w:rPr>
        <w:t>人民币156.2元/趟（含税）</w:t>
      </w:r>
      <w:bookmarkEnd w:id="5"/>
      <w:r>
        <w:rPr>
          <w:rFonts w:hint="eastAsia" w:cs="仿宋_GB2312" w:asciiTheme="minorEastAsia" w:hAnsiTheme="minorEastAsia" w:eastAsiaTheme="minorEastAsia"/>
        </w:rPr>
        <w:t>。</w:t>
      </w:r>
    </w:p>
    <w:p>
      <w:pPr>
        <w:spacing w:line="574" w:lineRule="exact"/>
        <w:ind w:left="357"/>
        <w:rPr>
          <w:rFonts w:cs="仿宋_GB2312" w:asciiTheme="minorEastAsia" w:hAnsiTheme="minorEastAsia" w:eastAsiaTheme="minorEastAsia"/>
        </w:rPr>
      </w:pPr>
      <w:r>
        <w:rPr>
          <w:rFonts w:hint="eastAsia" w:cs="仿宋_GB2312" w:asciiTheme="minorEastAsia" w:hAnsiTheme="minorEastAsia" w:eastAsiaTheme="minorEastAsia"/>
        </w:rPr>
        <w:t>各作业点预计所需搬运列车趟数：</w:t>
      </w:r>
    </w:p>
    <w:tbl>
      <w:tblPr>
        <w:tblStyle w:val="6"/>
        <w:tblW w:w="6079" w:type="dxa"/>
        <w:tblInd w:w="1227" w:type="dxa"/>
        <w:tblLayout w:type="fixed"/>
        <w:tblCellMar>
          <w:top w:w="0" w:type="dxa"/>
          <w:left w:w="108" w:type="dxa"/>
          <w:bottom w:w="0" w:type="dxa"/>
          <w:right w:w="108" w:type="dxa"/>
        </w:tblCellMar>
      </w:tblPr>
      <w:tblGrid>
        <w:gridCol w:w="2225"/>
        <w:gridCol w:w="3854"/>
      </w:tblGrid>
      <w:tr>
        <w:tblPrEx>
          <w:tblCellMar>
            <w:top w:w="0" w:type="dxa"/>
            <w:left w:w="108" w:type="dxa"/>
            <w:bottom w:w="0" w:type="dxa"/>
            <w:right w:w="108" w:type="dxa"/>
          </w:tblCellMar>
        </w:tblPrEx>
        <w:trPr>
          <w:trHeight w:val="570" w:hRule="atLeast"/>
        </w:trPr>
        <w:tc>
          <w:tcPr>
            <w:tcW w:w="2225" w:type="dxa"/>
            <w:tcBorders>
              <w:top w:val="single" w:color="auto" w:sz="4" w:space="0"/>
              <w:left w:val="single" w:color="auto" w:sz="4" w:space="0"/>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仓库</w:t>
            </w:r>
          </w:p>
        </w:tc>
        <w:tc>
          <w:tcPr>
            <w:tcW w:w="3854" w:type="dxa"/>
            <w:tcBorders>
              <w:top w:val="single" w:color="auto" w:sz="4" w:space="0"/>
              <w:left w:val="nil"/>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预计一年需作业趟数</w:t>
            </w:r>
          </w:p>
        </w:tc>
      </w:tr>
      <w:tr>
        <w:tblPrEx>
          <w:tblCellMar>
            <w:top w:w="0" w:type="dxa"/>
            <w:left w:w="108" w:type="dxa"/>
            <w:bottom w:w="0" w:type="dxa"/>
            <w:right w:w="108" w:type="dxa"/>
          </w:tblCellMar>
        </w:tblPrEx>
        <w:trPr>
          <w:trHeight w:val="342" w:hRule="atLeast"/>
        </w:trPr>
        <w:tc>
          <w:tcPr>
            <w:tcW w:w="2225" w:type="dxa"/>
            <w:tcBorders>
              <w:top w:val="nil"/>
              <w:left w:val="single" w:color="auto" w:sz="4" w:space="0"/>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广州东仓库</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cs="仿宋_GB2312" w:asciiTheme="minorEastAsia" w:hAnsiTheme="minorEastAsia" w:eastAsiaTheme="minorEastAsia"/>
              </w:rPr>
              <w:t>2210</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广州南仓库</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cs="仿宋_GB2312" w:asciiTheme="minorEastAsia" w:hAnsiTheme="minorEastAsia" w:eastAsiaTheme="minorEastAsia"/>
              </w:rPr>
              <w:t>36150</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深圳北仓库</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cs="仿宋_GB2312" w:asciiTheme="minorEastAsia" w:hAnsiTheme="minorEastAsia" w:eastAsiaTheme="minorEastAsia"/>
              </w:rPr>
              <w:t>11521</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东莞东仓库</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cs="仿宋_GB2312" w:asciiTheme="minorEastAsia" w:hAnsiTheme="minorEastAsia" w:eastAsiaTheme="minorEastAsia"/>
              </w:rPr>
              <w:t>2039</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合计</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cs="仿宋_GB2312" w:asciiTheme="minorEastAsia" w:hAnsiTheme="minorEastAsia" w:eastAsiaTheme="minorEastAsia"/>
              </w:rPr>
              <w:t>51920</w:t>
            </w:r>
          </w:p>
        </w:tc>
      </w:tr>
    </w:tbl>
    <w:p>
      <w:pPr>
        <w:spacing w:line="574" w:lineRule="exact"/>
        <w:ind w:firstLine="210" w:firstLineChars="100"/>
        <w:rPr>
          <w:rFonts w:cs="仿宋_GB2312" w:asciiTheme="minorEastAsia" w:hAnsiTheme="minorEastAsia" w:eastAsiaTheme="minorEastAsia"/>
        </w:rPr>
      </w:pPr>
      <w:r>
        <w:rPr>
          <w:rFonts w:hint="eastAsia" w:cs="仿宋_GB2312" w:asciiTheme="minorEastAsia" w:hAnsiTheme="minorEastAsia" w:eastAsiaTheme="minorEastAsia"/>
        </w:rPr>
        <w:t>注：</w:t>
      </w:r>
    </w:p>
    <w:p>
      <w:pPr>
        <w:snapToGri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(1)搬运费用按实际产生的搬运列车趟数据实结算，每趟车以车次为准。</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(2)合同期限1+1年，即竞商人在第一个1年合同期内各项合作良好，且无任何违约行为，且基本招商条件没有发生变化，双方协商一致后可续签一年，总合作期不超两年，合同为一年一签。</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(3)遇有铁路政策调整或列车经贸公司运输生产布局调整等变化因素致使搬运人员工作地点或搬运趟数发生变化，搬运服务公司需要全力配合列车经贸公司的作业要求。</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(4)遇列车经贸公司临时委派的装卸搬运，不论时间、人数及搬运工作量，每委派1次均按1趟进行结算。每月以实际次数为准。</w:t>
      </w:r>
    </w:p>
    <w:p>
      <w:pPr>
        <w:snapToGri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(5)搬运作业过程中，必须保证每辆小推车的作业人数不少于2人。</w:t>
      </w:r>
    </w:p>
    <w:p>
      <w:pPr>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snapToGrid w:val="0"/>
          <w:kern w:val="0"/>
        </w:rPr>
        <w:t>竞商人报价超过限价为无效竞商，招商人将拒绝接受其竞商。</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6" w:name="_Toc71292499"/>
      <w:r>
        <w:rPr>
          <w:rFonts w:hint="eastAsia" w:cs="仿宋_GB2312" w:asciiTheme="minorEastAsia" w:hAnsiTheme="minorEastAsia" w:eastAsiaTheme="minorEastAsia"/>
          <w:b w:val="0"/>
          <w:bCs w:val="0"/>
          <w:sz w:val="21"/>
          <w:szCs w:val="21"/>
        </w:rPr>
        <w:t>竞商人资格要求</w:t>
      </w:r>
      <w:bookmarkEnd w:id="6"/>
    </w:p>
    <w:p>
      <w:pPr>
        <w:autoSpaceDE w:val="0"/>
        <w:autoSpaceDN w:val="0"/>
        <w:adjustRightInd w:val="0"/>
        <w:spacing w:line="574" w:lineRule="exact"/>
        <w:ind w:firstLine="420" w:firstLineChars="200"/>
        <w:jc w:val="left"/>
        <w:rPr>
          <w:rFonts w:cs="仿宋_GB2312" w:asciiTheme="minorEastAsia" w:hAnsiTheme="minorEastAsia" w:eastAsiaTheme="minorEastAsia"/>
          <w:i/>
          <w:iCs/>
        </w:rPr>
      </w:pPr>
      <w:bookmarkStart w:id="7" w:name="_Hlk100915346"/>
      <w:r>
        <w:rPr>
          <w:rFonts w:hint="eastAsia" w:cs="仿宋_GB2312" w:asciiTheme="minorEastAsia" w:hAnsiTheme="minorEastAsia" w:eastAsiaTheme="minorEastAsia"/>
        </w:rPr>
        <w:t>1.竞商人必须为在中华人民共和国境内注册登记的独立法人机构或其它组织，企业实收资本100万元及以上。</w:t>
      </w:r>
      <w:r>
        <w:rPr>
          <w:rFonts w:hint="eastAsia" w:cs="仿宋_GB2312" w:asciiTheme="minorEastAsia" w:hAnsiTheme="minorEastAsia" w:eastAsiaTheme="minorEastAsia"/>
          <w:snapToGrid w:val="0"/>
        </w:rPr>
        <w:t>【提供营业执照复印件】</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2.截止到竞商文件递交截止之日，竞商人成立并运营满3年及以上。竞商人应具备装卸搬运服务相关业务资质。</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3.竞商人业绩：竞商人近三年（2019年2月至竞商文件递交截止之日止) 承担过至少一项承担过同类装卸搬运业务服务项目业绩。（须提供服务合同）。</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4.竞商人近两年财务状况良好，具有依法纳税的良好记录，并具备一般纳税人资格，具备开具增值税专用发票的能力；提供近两年（2019年、2020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5.竞商人须具有良好的社会信誉；竞商人参加招商活动前三年内在经营活动中没有被“列入经营异常名录信息”、“列入严重违法失信企业名单（黑名单）信息”，提供2019年2月至竞商截止日前5天内国家企业信用信息公示系统中此二项完整内容截图，仅以国家企业信用信息公示系统为评审依据，其他网站或文件不作为评审依据；竞商人不属于失信被执行人，提供竞商截止日前5日内在“信用中国”网站www.creditchina.gov.cn查询结果截图；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6.本招商项目不接受联合体竞商。</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7.与招商人此前没有任何事宜的纠纷，在中国铁路广州局集团有限公司管内没有竞商违规行为和合同履约违约行为。</w:t>
      </w:r>
    </w:p>
    <w:bookmarkEnd w:id="3"/>
    <w:bookmarkEnd w:id="7"/>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8" w:name="_Toc71292500"/>
      <w:r>
        <w:rPr>
          <w:rFonts w:hint="eastAsia" w:cs="仿宋_GB2312" w:asciiTheme="minorEastAsia" w:hAnsiTheme="minorEastAsia" w:eastAsiaTheme="minorEastAsia"/>
          <w:b w:val="0"/>
          <w:bCs w:val="0"/>
          <w:sz w:val="21"/>
          <w:szCs w:val="21"/>
        </w:rPr>
        <w:t>竞商报名及招商文件的获取</w:t>
      </w:r>
      <w:bookmarkEnd w:id="8"/>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1.凡有意参加竞商者，请于2022年</w:t>
      </w:r>
      <w:r>
        <w:rPr>
          <w:rFonts w:cs="仿宋_GB2312" w:asciiTheme="minorEastAsia" w:hAnsiTheme="minorEastAsia" w:eastAsiaTheme="minorEastAsia"/>
          <w:u w:val="single"/>
        </w:rPr>
        <w:t>4</w:t>
      </w:r>
      <w:r>
        <w:rPr>
          <w:rFonts w:hint="eastAsia" w:cs="仿宋_GB2312" w:asciiTheme="minorEastAsia" w:hAnsiTheme="minorEastAsia" w:eastAsiaTheme="minorEastAsia"/>
        </w:rPr>
        <w:t>月</w:t>
      </w:r>
      <w:r>
        <w:rPr>
          <w:rFonts w:cs="仿宋_GB2312" w:asciiTheme="minorEastAsia" w:hAnsiTheme="minorEastAsia" w:eastAsiaTheme="minorEastAsia"/>
          <w:u w:val="single"/>
        </w:rPr>
        <w:t>29</w:t>
      </w:r>
      <w:r>
        <w:rPr>
          <w:rFonts w:hint="eastAsia" w:cs="仿宋_GB2312" w:asciiTheme="minorEastAsia" w:hAnsiTheme="minorEastAsia" w:eastAsiaTheme="minorEastAsia"/>
        </w:rPr>
        <w:t>日至</w:t>
      </w:r>
      <w:r>
        <w:rPr>
          <w:rFonts w:cs="仿宋_GB2312" w:asciiTheme="minorEastAsia" w:hAnsiTheme="minorEastAsia" w:eastAsiaTheme="minorEastAsia"/>
          <w:u w:val="single"/>
        </w:rPr>
        <w:t>5</w:t>
      </w:r>
      <w:r>
        <w:rPr>
          <w:rFonts w:hint="eastAsia" w:cs="仿宋_GB2312" w:asciiTheme="minorEastAsia" w:hAnsiTheme="minorEastAsia" w:eastAsiaTheme="minorEastAsia"/>
        </w:rPr>
        <w:t>月</w:t>
      </w:r>
      <w:r>
        <w:rPr>
          <w:rFonts w:cs="仿宋_GB2312" w:asciiTheme="minorEastAsia" w:hAnsiTheme="minorEastAsia" w:eastAsiaTheme="minorEastAsia"/>
          <w:u w:val="single"/>
        </w:rPr>
        <w:t>11</w:t>
      </w:r>
      <w:r>
        <w:rPr>
          <w:rFonts w:hint="eastAsia" w:cs="仿宋_GB2312" w:asciiTheme="minorEastAsia" w:hAnsiTheme="minorEastAsia" w:eastAsiaTheme="minorEastAsia"/>
        </w:rPr>
        <w:t>日，每日上午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cs="仿宋_GB2312" w:asciiTheme="minorEastAsia" w:hAnsiTheme="minorEastAsia" w:eastAsiaTheme="minorEastAsia"/>
        </w:rPr>
        <w:t>2.若有效报名的竞商人不足2家，将重新组织招商，已经报名参加了第一次招商的竞商人，将免费获得二次招商文件。</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9" w:name="_Toc71292501"/>
      <w:r>
        <w:rPr>
          <w:rFonts w:hint="eastAsia" w:cs="仿宋_GB2312" w:asciiTheme="minorEastAsia" w:hAnsiTheme="minorEastAsia" w:eastAsiaTheme="minorEastAsia"/>
          <w:b w:val="0"/>
          <w:bCs w:val="0"/>
          <w:sz w:val="21"/>
          <w:szCs w:val="21"/>
        </w:rPr>
        <w:t>竞商文件的递交</w:t>
      </w:r>
      <w:bookmarkEnd w:id="9"/>
    </w:p>
    <w:p>
      <w:pPr>
        <w:widowControl/>
        <w:spacing w:line="574" w:lineRule="exact"/>
        <w:ind w:right="-88" w:rightChars="-42" w:firstLine="420" w:firstLineChars="200"/>
        <w:rPr>
          <w:rFonts w:cs="仿宋_GB2312" w:asciiTheme="minorEastAsia" w:hAnsiTheme="minorEastAsia" w:eastAsiaTheme="minorEastAsia"/>
        </w:rPr>
      </w:pPr>
      <w:r>
        <w:rPr>
          <w:rFonts w:hint="eastAsia" w:cs="仿宋_GB2312" w:asciiTheme="minorEastAsia" w:hAnsiTheme="minorEastAsia" w:eastAsiaTheme="minorEastAsia"/>
        </w:rPr>
        <w:t>1.递交时间：</w:t>
      </w:r>
      <w:r>
        <w:rPr>
          <w:rFonts w:hint="eastAsia" w:cs="仿宋_GB2312" w:asciiTheme="minorEastAsia" w:hAnsiTheme="minorEastAsia" w:eastAsiaTheme="minorEastAsia"/>
          <w:snapToGrid w:val="0"/>
          <w:kern w:val="0"/>
        </w:rPr>
        <w:t>本项目递交竞商文件为2022年</w:t>
      </w:r>
      <w:r>
        <w:rPr>
          <w:rFonts w:cs="仿宋_GB2312" w:asciiTheme="minorEastAsia" w:hAnsiTheme="minorEastAsia" w:eastAsiaTheme="minorEastAsia"/>
          <w:u w:val="single"/>
        </w:rPr>
        <w:t>5</w:t>
      </w:r>
      <w:r>
        <w:rPr>
          <w:rFonts w:hint="eastAsia" w:cs="仿宋_GB2312" w:asciiTheme="minorEastAsia" w:hAnsiTheme="minorEastAsia" w:eastAsiaTheme="minorEastAsia"/>
          <w:snapToGrid w:val="0"/>
          <w:kern w:val="0"/>
        </w:rPr>
        <w:t>月</w:t>
      </w:r>
      <w:r>
        <w:rPr>
          <w:rFonts w:cs="仿宋_GB2312" w:asciiTheme="minorEastAsia" w:hAnsiTheme="minorEastAsia" w:eastAsiaTheme="minorEastAsia"/>
          <w:u w:val="single"/>
        </w:rPr>
        <w:t>27</w:t>
      </w:r>
      <w:r>
        <w:rPr>
          <w:rFonts w:hint="eastAsia" w:cs="仿宋_GB2312" w:asciiTheme="minorEastAsia" w:hAnsiTheme="minorEastAsia" w:eastAsiaTheme="minorEastAsia"/>
          <w:snapToGrid w:val="0"/>
          <w:kern w:val="0"/>
        </w:rPr>
        <w:t>日09 时00分至09时30分（北京时间）；递交竞商文件的截止时间（竞商截止时间，同公开唱价时间）为2022年</w:t>
      </w:r>
      <w:r>
        <w:rPr>
          <w:rFonts w:cs="仿宋_GB2312" w:asciiTheme="minorEastAsia" w:hAnsiTheme="minorEastAsia" w:eastAsiaTheme="minorEastAsia"/>
          <w:u w:val="single"/>
        </w:rPr>
        <w:t>5</w:t>
      </w:r>
      <w:r>
        <w:rPr>
          <w:rFonts w:hint="eastAsia" w:cs="仿宋_GB2312" w:asciiTheme="minorEastAsia" w:hAnsiTheme="minorEastAsia" w:eastAsiaTheme="minorEastAsia"/>
          <w:snapToGrid w:val="0"/>
          <w:kern w:val="0"/>
        </w:rPr>
        <w:t>月</w:t>
      </w:r>
      <w:r>
        <w:rPr>
          <w:rFonts w:cs="仿宋_GB2312" w:asciiTheme="minorEastAsia" w:hAnsiTheme="minorEastAsia" w:eastAsiaTheme="minorEastAsia"/>
          <w:u w:val="single"/>
        </w:rPr>
        <w:t>27</w:t>
      </w:r>
      <w:r>
        <w:rPr>
          <w:rFonts w:hint="eastAsia" w:cs="仿宋_GB2312" w:asciiTheme="minorEastAsia" w:hAnsiTheme="minorEastAsia" w:eastAsiaTheme="minorEastAsia"/>
          <w:snapToGrid w:val="0"/>
          <w:kern w:val="0"/>
        </w:rPr>
        <w:t>日09时30分（北京时间）。</w:t>
      </w:r>
    </w:p>
    <w:p>
      <w:pPr>
        <w:widowControl/>
        <w:spacing w:line="574" w:lineRule="exact"/>
        <w:ind w:right="-88" w:rightChars="-42" w:firstLine="420" w:firstLineChars="200"/>
        <w:rPr>
          <w:rFonts w:cs="仿宋_GB2312" w:asciiTheme="minorEastAsia" w:hAnsiTheme="minorEastAsia" w:eastAsiaTheme="minorEastAsia"/>
        </w:rPr>
      </w:pPr>
      <w:r>
        <w:rPr>
          <w:rFonts w:hint="eastAsia" w:cs="仿宋_GB2312" w:asciiTheme="minorEastAsia" w:hAnsiTheme="minorEastAsia" w:eastAsiaTheme="minorEastAsia"/>
        </w:rPr>
        <w:t>2.递交地点：广州市越秀区农林下路5号亿达大厦十楼1003会议室。</w:t>
      </w:r>
    </w:p>
    <w:p>
      <w:pPr>
        <w:widowControl/>
        <w:spacing w:line="574" w:lineRule="exact"/>
        <w:ind w:right="-88" w:rightChars="-42" w:firstLine="420" w:firstLineChars="200"/>
        <w:rPr>
          <w:rFonts w:cs="仿宋_GB2312" w:asciiTheme="minorEastAsia" w:hAnsiTheme="minorEastAsia" w:eastAsiaTheme="minorEastAsia"/>
        </w:rPr>
      </w:pPr>
      <w:r>
        <w:rPr>
          <w:rFonts w:hint="eastAsia" w:cs="仿宋_GB2312" w:asciiTheme="minorEastAsia" w:hAnsiTheme="minorEastAsia" w:eastAsiaTheme="minorEastAsia"/>
        </w:rPr>
        <w:t>3.逾期送达或者未送达指定递交地点的竞商文件,招商人不予受理。</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0" w:name="_Toc71292502"/>
      <w:r>
        <w:rPr>
          <w:rFonts w:hint="eastAsia" w:cs="仿宋_GB2312" w:asciiTheme="minorEastAsia" w:hAnsiTheme="minorEastAsia" w:eastAsiaTheme="minorEastAsia"/>
          <w:b w:val="0"/>
          <w:bCs w:val="0"/>
          <w:sz w:val="21"/>
          <w:szCs w:val="21"/>
        </w:rPr>
        <w:t>竞商保证金的交纳</w:t>
      </w:r>
      <w:bookmarkEnd w:id="10"/>
    </w:p>
    <w:p>
      <w:pPr>
        <w:widowControl/>
        <w:spacing w:line="574" w:lineRule="exact"/>
        <w:ind w:left="-178" w:leftChars="-85" w:right="-334" w:rightChars="-159" w:firstLine="514" w:firstLineChars="245"/>
        <w:rPr>
          <w:rFonts w:cs="仿宋_GB2312" w:asciiTheme="minorEastAsia" w:hAnsiTheme="minorEastAsia" w:eastAsiaTheme="minorEastAsia"/>
        </w:rPr>
      </w:pPr>
      <w:r>
        <w:rPr>
          <w:rFonts w:hint="eastAsia" w:cs="仿宋_GB2312" w:asciiTheme="minorEastAsia" w:hAnsiTheme="minorEastAsia" w:eastAsiaTheme="minorEastAsia"/>
        </w:rPr>
        <w:t>参与业务竞商须交纳竞商保证金，具体金额及要求见招商文件。未按期交纳竞商保证金的竞商人视为不合格竞商人,不能参加招商评审会。</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r>
        <w:rPr>
          <w:rFonts w:hint="eastAsia" w:cs="仿宋_GB2312" w:asciiTheme="minorEastAsia" w:hAnsiTheme="minorEastAsia" w:eastAsiaTheme="minorEastAsia"/>
          <w:b w:val="0"/>
          <w:bCs w:val="0"/>
          <w:sz w:val="21"/>
          <w:szCs w:val="21"/>
        </w:rPr>
        <w:t>发布媒介</w:t>
      </w:r>
    </w:p>
    <w:p>
      <w:pPr>
        <w:widowControl/>
        <w:spacing w:line="574" w:lineRule="exact"/>
        <w:ind w:left="-178" w:leftChars="-85" w:right="-334" w:rightChars="-159" w:firstLine="514" w:firstLineChars="245"/>
        <w:rPr>
          <w:rFonts w:cs="仿宋_GB2312" w:asciiTheme="minorEastAsia" w:hAnsiTheme="minorEastAsia" w:eastAsiaTheme="minorEastAsia"/>
        </w:rPr>
      </w:pPr>
      <w:r>
        <w:rPr>
          <w:rFonts w:hint="eastAsia" w:cs="仿宋_GB2312" w:asciiTheme="minorEastAsia" w:hAnsiTheme="minorEastAsia" w:eastAsiaTheme="minorEastAsia"/>
        </w:rPr>
        <w:t>本次招商公告同时在广铁招商网（广铁招商网网址：http://www.gzrailwaybiz.com.cn）、中国铁物电子招投标平台网（http://www.bidding-crmsc.com.cn/）、中国招标投标公共服务平台（http://www.cebpubservice.com/）以及广深铁路股份有限公司官网主页（http://www.gsrc.com/）上发布。</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1" w:name="_Toc71292503"/>
      <w:r>
        <w:rPr>
          <w:rFonts w:hint="eastAsia" w:cs="仿宋_GB2312" w:asciiTheme="minorEastAsia" w:hAnsiTheme="minorEastAsia" w:eastAsiaTheme="minorEastAsia"/>
          <w:b w:val="0"/>
          <w:bCs w:val="0"/>
          <w:sz w:val="21"/>
          <w:szCs w:val="21"/>
        </w:rPr>
        <w:t>联系方式</w:t>
      </w:r>
      <w:bookmarkEnd w:id="11"/>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招商人：深圳市广深铁路列车经贸实业有限公司</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联系人：陈工</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联系电话：020-61345288</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地址：广州市天河区广州火车东站四楼广深铁路列车经贸实业有限公司</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招商代理机构：中铁物总国际招标有限公司</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购买文件及保证金联系人：郭工 18127447600</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业务联系人：靳工  13076865531</w:t>
      </w:r>
    </w:p>
    <w:p>
      <w:pPr>
        <w:spacing w:line="574" w:lineRule="exact"/>
        <w:ind w:firstLine="375" w:firstLineChars="179"/>
        <w:rPr>
          <w:rFonts w:cs="仿宋_GB2312" w:asciiTheme="minorEastAsia" w:hAnsiTheme="minorEastAsia" w:eastAsiaTheme="minorEastAsia"/>
        </w:rPr>
      </w:pPr>
      <w:r>
        <w:rPr>
          <w:rFonts w:hint="eastAsia" w:cs="仿宋_GB2312" w:asciiTheme="minorEastAsia" w:hAnsiTheme="minorEastAsia" w:eastAsiaTheme="minorEastAsia"/>
        </w:rPr>
        <w:t>地址：广州市越秀区农林下路5号亿达大厦十楼1003房</w:t>
      </w:r>
    </w:p>
    <w:p>
      <w:pPr>
        <w:spacing w:line="574" w:lineRule="exact"/>
        <w:ind w:firstLine="375" w:firstLineChars="179"/>
        <w:rPr>
          <w:rFonts w:cs="仿宋_GB2312" w:asciiTheme="minorEastAsia" w:hAnsiTheme="minorEastAsia" w:eastAsiaTheme="minorEastAsia"/>
        </w:rPr>
      </w:pPr>
    </w:p>
    <w:p>
      <w:pPr>
        <w:spacing w:line="574" w:lineRule="exact"/>
        <w:ind w:firstLine="375" w:firstLineChars="179"/>
        <w:rPr>
          <w:rFonts w:cs="仿宋_GB2312" w:asciiTheme="minorEastAsia" w:hAnsiTheme="minorEastAsia" w:eastAsiaTheme="minorEastAsia"/>
        </w:rPr>
      </w:pPr>
    </w:p>
    <w:p>
      <w:pPr>
        <w:wordWrap w:val="0"/>
        <w:spacing w:line="574" w:lineRule="exact"/>
        <w:jc w:val="right"/>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深圳市广深铁路列车经贸实业有限公司</w:t>
      </w:r>
    </w:p>
    <w:p>
      <w:pPr>
        <w:spacing w:line="574" w:lineRule="exact"/>
        <w:jc w:val="center"/>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rPr>
        <w:t xml:space="preserve">                               </w:t>
      </w:r>
      <w:r>
        <w:rPr>
          <w:rFonts w:hint="eastAsia" w:cs="仿宋_GB2312" w:asciiTheme="minorEastAsia" w:hAnsiTheme="minorEastAsia" w:eastAsiaTheme="minorEastAsia"/>
          <w:snapToGrid w:val="0"/>
          <w:kern w:val="0"/>
          <w:lang w:val="en-US" w:eastAsia="zh-CN"/>
        </w:rPr>
        <w:t xml:space="preserve">   </w:t>
      </w:r>
      <w:r>
        <w:rPr>
          <w:rFonts w:hint="eastAsia" w:cs="仿宋_GB2312" w:asciiTheme="minorEastAsia" w:hAnsiTheme="minorEastAsia" w:eastAsiaTheme="minorEastAsia"/>
          <w:snapToGrid w:val="0"/>
          <w:kern w:val="0"/>
        </w:rPr>
        <w:t>项目负责人：林洁叙</w:t>
      </w:r>
    </w:p>
    <w:p>
      <w:pPr>
        <w:spacing w:line="574" w:lineRule="exact"/>
        <w:jc w:val="center"/>
        <w:rPr>
          <w:rFonts w:cs="仿宋_GB2312" w:asciiTheme="minorEastAsia" w:hAnsiTheme="minorEastAsia" w:eastAsiaTheme="minorEastAsia"/>
          <w:snapToGrid w:val="0"/>
          <w:kern w:val="0"/>
        </w:rPr>
      </w:pPr>
      <w:r>
        <w:rPr>
          <w:rFonts w:hint="eastAsia" w:cs="仿宋_GB2312" w:asciiTheme="minorEastAsia" w:hAnsiTheme="minorEastAsia" w:eastAsiaTheme="minorEastAsia"/>
          <w:snapToGrid w:val="0"/>
          <w:kern w:val="0"/>
          <w:lang w:val="en-US" w:eastAsia="zh-CN"/>
        </w:rPr>
        <w:t xml:space="preserve">                                   </w:t>
      </w:r>
      <w:bookmarkStart w:id="13" w:name="_GoBack"/>
      <w:bookmarkEnd w:id="13"/>
      <w:r>
        <w:rPr>
          <w:rFonts w:hint="eastAsia" w:cs="仿宋_GB2312" w:asciiTheme="minorEastAsia" w:hAnsiTheme="minorEastAsia" w:eastAsiaTheme="minorEastAsia"/>
          <w:snapToGrid w:val="0"/>
          <w:kern w:val="0"/>
        </w:rPr>
        <w:t>2022年</w:t>
      </w:r>
      <w:r>
        <w:rPr>
          <w:rFonts w:cs="仿宋_GB2312" w:asciiTheme="minorEastAsia" w:hAnsiTheme="minorEastAsia" w:eastAsiaTheme="minorEastAsia"/>
          <w:snapToGrid w:val="0"/>
          <w:kern w:val="0"/>
        </w:rPr>
        <w:t>4</w:t>
      </w:r>
      <w:r>
        <w:rPr>
          <w:rFonts w:hint="eastAsia" w:cs="仿宋_GB2312" w:asciiTheme="minorEastAsia" w:hAnsiTheme="minorEastAsia" w:eastAsiaTheme="minorEastAsia"/>
          <w:snapToGrid w:val="0"/>
          <w:kern w:val="0"/>
        </w:rPr>
        <w:t>月</w:t>
      </w:r>
      <w:r>
        <w:rPr>
          <w:rFonts w:cs="仿宋_GB2312" w:asciiTheme="minorEastAsia" w:hAnsiTheme="minorEastAsia" w:eastAsiaTheme="minorEastAsia"/>
          <w:snapToGrid w:val="0"/>
          <w:kern w:val="0"/>
        </w:rPr>
        <w:t>28</w:t>
      </w:r>
      <w:r>
        <w:rPr>
          <w:rFonts w:hint="eastAsia" w:cs="仿宋_GB2312" w:asciiTheme="minorEastAsia" w:hAnsiTheme="minorEastAsia" w:eastAsiaTheme="minorEastAsia"/>
          <w:snapToGrid w:val="0"/>
          <w:kern w:val="0"/>
        </w:rPr>
        <w:t>日</w:t>
      </w:r>
    </w:p>
    <w:p>
      <w:pPr>
        <w:rPr>
          <w:rFonts w:asciiTheme="minorEastAsia" w:hAnsiTheme="minorEastAsia" w:eastAsiaTheme="minorEastAsia"/>
        </w:rPr>
      </w:pPr>
      <w:r>
        <w:rPr>
          <w:rFonts w:asciiTheme="minorEastAsia" w:hAnsiTheme="minorEastAsia" w:eastAsiaTheme="minorEastAsia"/>
        </w:rPr>
        <w:br w:type="page"/>
      </w:r>
    </w:p>
    <w:p>
      <w:pPr>
        <w:pStyle w:val="5"/>
        <w:spacing w:before="0" w:after="0" w:line="360" w:lineRule="auto"/>
        <w:ind w:firstLine="646" w:firstLineChars="202"/>
        <w:jc w:val="left"/>
        <w:outlineLvl w:val="1"/>
        <w:rPr>
          <w:rFonts w:ascii="宋体" w:hAnsi="宋体" w:cs="黑体"/>
          <w:b w:val="0"/>
          <w:bCs w:val="0"/>
        </w:rPr>
      </w:pPr>
      <w:bookmarkStart w:id="12" w:name="_Toc71292504"/>
      <w:r>
        <w:rPr>
          <w:rFonts w:hint="eastAsia" w:ascii="宋体" w:hAnsi="宋体" w:cs="黑体"/>
          <w:b w:val="0"/>
          <w:bCs w:val="0"/>
        </w:rPr>
        <w:t>公告附件一</w:t>
      </w:r>
      <w:bookmarkEnd w:id="12"/>
    </w:p>
    <w:p>
      <w:pPr>
        <w:pStyle w:val="2"/>
        <w:spacing w:before="120"/>
        <w:ind w:left="0" w:leftChars="0" w:firstLine="720"/>
        <w:jc w:val="center"/>
        <w:rPr>
          <w:rFonts w:ascii="宋体" w:hAnsi="宋体" w:cs="宋体"/>
          <w:sz w:val="32"/>
          <w:szCs w:val="32"/>
        </w:rPr>
      </w:pPr>
      <w:r>
        <w:rPr>
          <w:rFonts w:hint="eastAsia" w:ascii="宋体" w:hAnsi="宋体" w:cs="宋体"/>
          <w:sz w:val="32"/>
          <w:szCs w:val="32"/>
        </w:rPr>
        <w:t>招商文件购买登记表</w:t>
      </w:r>
    </w:p>
    <w:tbl>
      <w:tblPr>
        <w:tblStyle w:val="6"/>
        <w:tblW w:w="9128" w:type="dxa"/>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竞商单位名称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单位地址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联系人及</w:t>
            </w:r>
          </w:p>
          <w:p>
            <w:pPr>
              <w:spacing w:before="120"/>
              <w:ind w:left="-77" w:leftChars="-37" w:hanging="1"/>
              <w:jc w:val="center"/>
              <w:rPr>
                <w:rFonts w:ascii="宋体" w:hAnsi="宋体" w:cs="宋体"/>
                <w:b/>
                <w:bCs/>
                <w:sz w:val="24"/>
              </w:rPr>
            </w:pPr>
            <w:r>
              <w:rPr>
                <w:rFonts w:hint="eastAsia" w:ascii="宋体" w:hAnsi="宋体" w:cs="宋体"/>
                <w:b/>
                <w:bCs/>
                <w:sz w:val="24"/>
              </w:rPr>
              <w:t>联系方式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移动电话</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固定电话</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传真电话</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w:t>
            </w:r>
            <w:r>
              <w:rPr>
                <w:rFonts w:ascii="宋体" w:hAnsi="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w:t>
            </w:r>
            <w:r>
              <w:rPr>
                <w:rFonts w:ascii="宋体" w:hAnsi="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cs="宋体"/>
                <w:b/>
                <w:bCs/>
                <w:sz w:val="24"/>
              </w:rPr>
              <w:t>项目名称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拟竞商包件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cs="宋体"/>
                <w:sz w:val="24"/>
              </w:rPr>
              <w:t>（分标包项目须填写该栏）</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联系人签名并</w:t>
            </w:r>
          </w:p>
          <w:p>
            <w:pPr>
              <w:spacing w:before="120"/>
              <w:ind w:left="-77" w:leftChars="-37" w:hanging="1"/>
              <w:jc w:val="center"/>
              <w:rPr>
                <w:rFonts w:ascii="宋体" w:hAnsi="宋体" w:cs="宋体"/>
                <w:b/>
                <w:bCs/>
                <w:sz w:val="24"/>
              </w:rPr>
            </w:pPr>
            <w:r>
              <w:rPr>
                <w:rFonts w:hint="eastAsia" w:ascii="宋体" w:hAnsi="宋体" w:cs="宋体"/>
                <w:b/>
                <w:bCs/>
                <w:sz w:val="24"/>
              </w:rPr>
              <w:t>加盖单位公章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cs="宋体"/>
                <w:sz w:val="24"/>
              </w:rPr>
              <w:t>联系人：</w:t>
            </w:r>
          </w:p>
          <w:p>
            <w:pPr>
              <w:spacing w:before="120" w:line="520" w:lineRule="exact"/>
              <w:ind w:left="-77" w:leftChars="-37" w:hanging="1"/>
              <w:rPr>
                <w:rFonts w:ascii="宋体" w:hAnsi="宋体" w:cs="宋体"/>
                <w:sz w:val="24"/>
              </w:rPr>
            </w:pPr>
            <w:r>
              <w:rPr>
                <w:rFonts w:ascii="宋体" w:hAnsi="宋体" w:cs="宋体"/>
                <w:sz w:val="24"/>
              </w:rPr>
              <w:t xml:space="preserve">                            (</w:t>
            </w:r>
            <w:r>
              <w:rPr>
                <w:rFonts w:hint="eastAsia" w:ascii="宋体" w:hAnsi="宋体" w:cs="宋体"/>
                <w:sz w:val="24"/>
              </w:rPr>
              <w:t>签名</w:t>
            </w:r>
            <w:r>
              <w:rPr>
                <w:rFonts w:ascii="宋体" w:hAnsi="宋体" w:cs="宋体"/>
                <w:sz w:val="24"/>
              </w:rPr>
              <w:t>)</w:t>
            </w:r>
          </w:p>
          <w:p>
            <w:pPr>
              <w:spacing w:before="120" w:line="520" w:lineRule="exact"/>
              <w:ind w:left="-77" w:leftChars="-37" w:hanging="1"/>
              <w:rPr>
                <w:rFonts w:ascii="宋体" w:hAnsi="宋体" w:cs="宋体"/>
                <w:sz w:val="24"/>
              </w:rPr>
            </w:pPr>
            <w:r>
              <w:rPr>
                <w:rFonts w:hint="eastAsia" w:ascii="宋体" w:hAnsi="宋体" w:cs="宋体"/>
                <w:sz w:val="24"/>
              </w:rPr>
              <w:t>年  月  日</w:t>
            </w:r>
          </w:p>
          <w:p>
            <w:pPr>
              <w:spacing w:before="120"/>
              <w:ind w:left="-77" w:leftChars="-37" w:hanging="1"/>
              <w:jc w:val="center"/>
              <w:rPr>
                <w:rFonts w:ascii="宋体" w:hAnsi="宋体" w:cs="宋体"/>
                <w:b/>
                <w:bCs/>
              </w:rPr>
            </w:pPr>
            <w:r>
              <w:rPr>
                <w:rFonts w:hint="eastAsia" w:ascii="宋体" w:hAnsi="宋体" w:cs="宋体"/>
                <w:sz w:val="24"/>
              </w:rPr>
              <w:t>（加盖公章）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备注</w:t>
            </w:r>
          </w:p>
          <w:p>
            <w:pPr>
              <w:spacing w:before="120"/>
              <w:ind w:left="-77" w:leftChars="-37" w:hanging="1"/>
              <w:jc w:val="center"/>
              <w:rPr>
                <w:rFonts w:ascii="宋体" w:hAnsi="宋体" w:cs="宋体"/>
                <w:b/>
                <w:bCs/>
                <w:sz w:val="24"/>
              </w:rPr>
            </w:pPr>
            <w:r>
              <w:rPr>
                <w:rFonts w:hint="eastAsia" w:ascii="宋体" w:hAnsi="宋体" w:cs="宋体"/>
                <w:sz w:val="24"/>
              </w:rPr>
              <w:t>（由招商人填写）</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50E2"/>
    <w:rsid w:val="00031824"/>
    <w:rsid w:val="00116967"/>
    <w:rsid w:val="002014F8"/>
    <w:rsid w:val="004C6676"/>
    <w:rsid w:val="005C3E51"/>
    <w:rsid w:val="00666CD7"/>
    <w:rsid w:val="00746A2C"/>
    <w:rsid w:val="008750E2"/>
    <w:rsid w:val="00CA6D01"/>
    <w:rsid w:val="00D73853"/>
    <w:rsid w:val="00E32AD7"/>
    <w:rsid w:val="00E417BD"/>
    <w:rsid w:val="34E65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rPr>
      <w:rFonts w:cs="Times New Roman"/>
      <w:kern w:val="0"/>
      <w:sz w:val="20"/>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Cambria" w:hAnsi="Cambria" w:cs="Times New Roman"/>
      <w:b/>
      <w:bCs/>
      <w:sz w:val="32"/>
      <w:szCs w:val="32"/>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缩进 字符"/>
    <w:basedOn w:val="7"/>
    <w:link w:val="2"/>
    <w:qFormat/>
    <w:uiPriority w:val="0"/>
    <w:rPr>
      <w:rFonts w:ascii="Times New Roman" w:hAnsi="Times New Roman" w:eastAsia="宋体" w:cs="Times New Roman"/>
      <w:kern w:val="0"/>
      <w:sz w:val="20"/>
      <w:szCs w:val="24"/>
    </w:rPr>
  </w:style>
  <w:style w:type="character" w:customStyle="1" w:styleId="11">
    <w:name w:val="标题 字符"/>
    <w:basedOn w:val="7"/>
    <w:link w:val="5"/>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2679</Words>
  <Characters>2998</Characters>
  <Lines>22</Lines>
  <Paragraphs>6</Paragraphs>
  <TotalTime>13</TotalTime>
  <ScaleCrop>false</ScaleCrop>
  <LinksUpToDate>false</LinksUpToDate>
  <CharactersWithSpaces>3069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靳添添</dc:creator>
  <cp:lastModifiedBy>lenovo</cp:lastModifiedBy>
  <dcterms:modified xsi:type="dcterms:W3CDTF">2022-04-28T08:19:11Z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688733FA123D4A0C8DE4ABC930149FA6</vt:lpwstr>
  </property>
</Properties>
</file>