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7AD" w:rsidRPr="00572FC1" w:rsidRDefault="00D967AD" w:rsidP="00D967AD">
      <w:pPr>
        <w:spacing w:line="240" w:lineRule="atLeast"/>
        <w:jc w:val="center"/>
        <w:rPr>
          <w:rFonts w:asciiTheme="majorEastAsia" w:eastAsiaTheme="majorEastAsia" w:hAnsiTheme="majorEastAsia"/>
          <w:color w:val="FF0000"/>
          <w:sz w:val="72"/>
          <w:szCs w:val="72"/>
        </w:rPr>
      </w:pPr>
      <w:r>
        <w:rPr>
          <w:rFonts w:asciiTheme="majorEastAsia" w:eastAsiaTheme="majorEastAsia" w:hAnsiTheme="majorEastAsia"/>
          <w:noProof/>
          <w:color w:val="FF0000"/>
          <w:sz w:val="72"/>
          <w:szCs w:val="7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AA5416" wp14:editId="6668862A">
                <wp:simplePos x="0" y="0"/>
                <wp:positionH relativeFrom="page">
                  <wp:posOffset>1144905</wp:posOffset>
                </wp:positionH>
                <wp:positionV relativeFrom="page">
                  <wp:posOffset>1626869</wp:posOffset>
                </wp:positionV>
                <wp:extent cx="5546090" cy="0"/>
                <wp:effectExtent l="0" t="19050" r="3556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6090" cy="0"/>
                        </a:xfrm>
                        <a:prstGeom prst="line">
                          <a:avLst/>
                        </a:prstGeom>
                        <a:ln w="5080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9037C5" id="直接连接符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90.15pt,128.1pt" to="526.85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" strokecolor="red" strokeweight="4pt">
                <v:stroke linestyle="thickThin"/>
                <o:lock v:ext="edit" shapetype="f"/>
                <w10:wrap anchorx="page" anchory="page"/>
              </v:line>
            </w:pict>
          </mc:Fallback>
        </mc:AlternateContent>
      </w:r>
      <w:r w:rsidRPr="00572FC1">
        <w:rPr>
          <w:rFonts w:asciiTheme="majorEastAsia" w:eastAsiaTheme="majorEastAsia" w:hAnsiTheme="majorEastAsia"/>
          <w:color w:val="FF0000"/>
          <w:sz w:val="72"/>
          <w:szCs w:val="72"/>
        </w:rPr>
        <w:t>广深铁路股份有限公司</w:t>
      </w:r>
    </w:p>
    <w:p w:rsidR="00D967AD" w:rsidRDefault="00D967AD" w:rsidP="00D967AD">
      <w:pPr>
        <w:tabs>
          <w:tab w:val="left" w:pos="318"/>
          <w:tab w:val="center" w:pos="4876"/>
        </w:tabs>
        <w:spacing w:line="640" w:lineRule="exact"/>
        <w:jc w:val="center"/>
        <w:rPr>
          <w:rFonts w:hAnsi="宋体"/>
          <w:b/>
          <w:sz w:val="36"/>
          <w:szCs w:val="36"/>
        </w:rPr>
      </w:pPr>
    </w:p>
    <w:p w:rsidR="00D967AD" w:rsidRDefault="00D967AD" w:rsidP="00D967AD">
      <w:pPr>
        <w:tabs>
          <w:tab w:val="left" w:pos="318"/>
          <w:tab w:val="center" w:pos="4876"/>
        </w:tabs>
        <w:spacing w:line="640" w:lineRule="exact"/>
        <w:jc w:val="center"/>
        <w:rPr>
          <w:b/>
          <w:sz w:val="36"/>
          <w:szCs w:val="36"/>
        </w:rPr>
      </w:pPr>
      <w:r w:rsidRPr="00572FC1">
        <w:rPr>
          <w:rFonts w:hAnsi="宋体"/>
          <w:b/>
          <w:sz w:val="36"/>
          <w:szCs w:val="36"/>
        </w:rPr>
        <w:t>广</w:t>
      </w:r>
      <w:r w:rsidRPr="00572FC1">
        <w:rPr>
          <w:b/>
          <w:sz w:val="36"/>
          <w:szCs w:val="36"/>
        </w:rPr>
        <w:t>深铁路股份有限公司</w:t>
      </w:r>
      <w:r>
        <w:rPr>
          <w:rFonts w:hint="eastAsia"/>
          <w:b/>
          <w:sz w:val="36"/>
          <w:szCs w:val="36"/>
        </w:rPr>
        <w:t>铁路财会信息系统</w:t>
      </w:r>
    </w:p>
    <w:p w:rsidR="00D967AD" w:rsidRPr="00572FC1" w:rsidRDefault="00D967AD" w:rsidP="00D967AD">
      <w:pPr>
        <w:tabs>
          <w:tab w:val="left" w:pos="318"/>
          <w:tab w:val="center" w:pos="4876"/>
        </w:tabs>
        <w:spacing w:line="64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技术维护</w:t>
      </w:r>
      <w:proofErr w:type="gramStart"/>
      <w:r w:rsidRPr="00572FC1">
        <w:rPr>
          <w:rFonts w:hint="eastAsia"/>
          <w:b/>
          <w:sz w:val="36"/>
          <w:szCs w:val="36"/>
        </w:rPr>
        <w:t>服务</w:t>
      </w:r>
      <w:r w:rsidR="00A40C43">
        <w:rPr>
          <w:rFonts w:hint="eastAsia"/>
          <w:b/>
          <w:sz w:val="36"/>
          <w:szCs w:val="36"/>
        </w:rPr>
        <w:t>磋商</w:t>
      </w:r>
      <w:proofErr w:type="gramEnd"/>
      <w:r w:rsidR="001E718E" w:rsidRPr="001E718E">
        <w:rPr>
          <w:rFonts w:hint="eastAsia"/>
          <w:b/>
          <w:sz w:val="36"/>
          <w:szCs w:val="36"/>
        </w:rPr>
        <w:t>结果公示</w:t>
      </w:r>
    </w:p>
    <w:p w:rsidR="00D967AD" w:rsidRDefault="00D967AD" w:rsidP="00D967AD">
      <w:pPr>
        <w:spacing w:line="360" w:lineRule="auto"/>
        <w:ind w:firstLineChars="200" w:firstLine="480"/>
        <w:rPr>
          <w:sz w:val="24"/>
        </w:rPr>
      </w:pPr>
    </w:p>
    <w:p w:rsidR="005E5350" w:rsidRPr="005E5350" w:rsidRDefault="00D967AD" w:rsidP="005E5350">
      <w:pPr>
        <w:widowControl/>
        <w:wordWrap w:val="0"/>
        <w:spacing w:line="450" w:lineRule="atLeast"/>
        <w:ind w:firstLine="560"/>
        <w:rPr>
          <w:sz w:val="24"/>
        </w:rPr>
      </w:pPr>
      <w:r>
        <w:rPr>
          <w:rFonts w:hint="eastAsia"/>
          <w:sz w:val="24"/>
        </w:rPr>
        <w:t>2</w:t>
      </w:r>
      <w:r>
        <w:rPr>
          <w:sz w:val="24"/>
        </w:rPr>
        <w:t>023</w:t>
      </w:r>
      <w:r>
        <w:rPr>
          <w:rFonts w:hint="eastAsia"/>
          <w:sz w:val="24"/>
        </w:rPr>
        <w:t>年度</w:t>
      </w:r>
      <w:r>
        <w:rPr>
          <w:rFonts w:hint="eastAsia"/>
          <w:sz w:val="24"/>
        </w:rPr>
        <w:t>广深铁路股份有限公司铁路财会信息系统技术维护</w:t>
      </w:r>
      <w:r w:rsidRPr="005B456F">
        <w:rPr>
          <w:rFonts w:hint="eastAsia"/>
          <w:sz w:val="24"/>
        </w:rPr>
        <w:t>服务</w:t>
      </w:r>
      <w:r w:rsidR="005E5350" w:rsidRPr="005E5350">
        <w:rPr>
          <w:rFonts w:hint="eastAsia"/>
          <w:sz w:val="24"/>
        </w:rPr>
        <w:t>采购工作已完成，现将该项目拟中标（成交）人公示如下：</w:t>
      </w:r>
    </w:p>
    <w:tbl>
      <w:tblPr>
        <w:tblW w:w="8222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5244"/>
      </w:tblGrid>
      <w:tr w:rsidR="005E5350" w:rsidRPr="005E5350" w:rsidTr="005E5350">
        <w:trPr>
          <w:trHeight w:val="556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350" w:rsidRPr="005E5350" w:rsidRDefault="005E5350" w:rsidP="005E5350">
            <w:pPr>
              <w:widowControl/>
              <w:wordWrap w:val="0"/>
              <w:spacing w:line="450" w:lineRule="atLeast"/>
              <w:ind w:firstLine="560"/>
              <w:rPr>
                <w:sz w:val="24"/>
              </w:rPr>
            </w:pPr>
            <w:r w:rsidRPr="005E5350">
              <w:rPr>
                <w:rFonts w:hint="eastAsia"/>
                <w:sz w:val="24"/>
              </w:rPr>
              <w:t>排序</w:t>
            </w:r>
          </w:p>
        </w:tc>
        <w:tc>
          <w:tcPr>
            <w:tcW w:w="5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350" w:rsidRPr="005E5350" w:rsidRDefault="005E5350" w:rsidP="005E5350">
            <w:pPr>
              <w:widowControl/>
              <w:wordWrap w:val="0"/>
              <w:spacing w:line="450" w:lineRule="atLeast"/>
              <w:ind w:firstLine="560"/>
              <w:rPr>
                <w:sz w:val="24"/>
              </w:rPr>
            </w:pPr>
            <w:r w:rsidRPr="005E5350">
              <w:rPr>
                <w:rFonts w:hint="eastAsia"/>
                <w:sz w:val="24"/>
              </w:rPr>
              <w:t>拟中标（成交）人</w:t>
            </w:r>
          </w:p>
        </w:tc>
      </w:tr>
      <w:tr w:rsidR="005E5350" w:rsidRPr="005E5350" w:rsidTr="005E5350">
        <w:trPr>
          <w:trHeight w:val="79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350" w:rsidRPr="005E5350" w:rsidRDefault="005E5350" w:rsidP="005E5350">
            <w:pPr>
              <w:widowControl/>
              <w:wordWrap w:val="0"/>
              <w:spacing w:line="450" w:lineRule="atLeast"/>
              <w:ind w:firstLine="560"/>
              <w:rPr>
                <w:sz w:val="24"/>
              </w:rPr>
            </w:pPr>
            <w:r w:rsidRPr="005E5350">
              <w:rPr>
                <w:rFonts w:hint="eastAsia"/>
                <w:sz w:val="24"/>
              </w:rPr>
              <w:t>拟中标候选人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5350" w:rsidRPr="005E5350" w:rsidRDefault="005E5350" w:rsidP="005E5350">
            <w:pPr>
              <w:widowControl/>
              <w:wordWrap w:val="0"/>
              <w:spacing w:line="450" w:lineRule="atLeast"/>
              <w:ind w:firstLine="560"/>
              <w:rPr>
                <w:rFonts w:hint="eastAsia"/>
                <w:sz w:val="24"/>
              </w:rPr>
            </w:pPr>
            <w:r w:rsidRPr="005E5350">
              <w:rPr>
                <w:rFonts w:hint="eastAsia"/>
                <w:sz w:val="24"/>
              </w:rPr>
              <w:t>广州铁诚信息科技有限责任公司</w:t>
            </w:r>
          </w:p>
        </w:tc>
      </w:tr>
    </w:tbl>
    <w:p w:rsidR="00602587" w:rsidRDefault="005E5350" w:rsidP="005E5350">
      <w:pPr>
        <w:widowControl/>
        <w:wordWrap w:val="0"/>
        <w:spacing w:line="450" w:lineRule="atLeast"/>
        <w:ind w:firstLine="560"/>
        <w:rPr>
          <w:sz w:val="24"/>
        </w:rPr>
      </w:pPr>
      <w:r w:rsidRPr="005E5350">
        <w:rPr>
          <w:rFonts w:hint="eastAsia"/>
          <w:sz w:val="24"/>
        </w:rPr>
        <w:t>公示时间3天，公示期为2023年03月</w:t>
      </w:r>
      <w:r>
        <w:rPr>
          <w:sz w:val="24"/>
        </w:rPr>
        <w:t>14</w:t>
      </w:r>
      <w:r w:rsidRPr="005E5350">
        <w:rPr>
          <w:rFonts w:hint="eastAsia"/>
          <w:sz w:val="24"/>
        </w:rPr>
        <w:t>日至2023年03月</w:t>
      </w:r>
      <w:r>
        <w:rPr>
          <w:sz w:val="24"/>
        </w:rPr>
        <w:t>16</w:t>
      </w:r>
      <w:r w:rsidRPr="005E5350">
        <w:rPr>
          <w:rFonts w:hint="eastAsia"/>
          <w:sz w:val="24"/>
        </w:rPr>
        <w:t>日，</w:t>
      </w:r>
      <w:r>
        <w:rPr>
          <w:rFonts w:hint="eastAsia"/>
          <w:sz w:val="24"/>
        </w:rPr>
        <w:t>办公时间</w:t>
      </w:r>
      <w:r w:rsidRPr="005E5350">
        <w:rPr>
          <w:rFonts w:hint="eastAsia"/>
          <w:sz w:val="24"/>
        </w:rPr>
        <w:t>每天上午8：00～1</w:t>
      </w:r>
      <w:r>
        <w:rPr>
          <w:sz w:val="24"/>
        </w:rPr>
        <w:t>2</w:t>
      </w:r>
      <w:r w:rsidRPr="005E5350">
        <w:rPr>
          <w:rFonts w:hint="eastAsia"/>
          <w:sz w:val="24"/>
        </w:rPr>
        <w:t>：</w:t>
      </w:r>
      <w:r>
        <w:rPr>
          <w:sz w:val="24"/>
        </w:rPr>
        <w:t>0</w:t>
      </w:r>
      <w:r w:rsidRPr="005E5350">
        <w:rPr>
          <w:rFonts w:hint="eastAsia"/>
          <w:sz w:val="24"/>
        </w:rPr>
        <w:t>0，下午1</w:t>
      </w:r>
      <w:r>
        <w:rPr>
          <w:sz w:val="24"/>
        </w:rPr>
        <w:t>4</w:t>
      </w:r>
      <w:r w:rsidRPr="005E5350">
        <w:rPr>
          <w:rFonts w:hint="eastAsia"/>
          <w:sz w:val="24"/>
        </w:rPr>
        <w:t>：</w:t>
      </w:r>
      <w:r>
        <w:rPr>
          <w:sz w:val="24"/>
        </w:rPr>
        <w:t>0</w:t>
      </w:r>
      <w:r w:rsidRPr="005E5350">
        <w:rPr>
          <w:rFonts w:hint="eastAsia"/>
          <w:sz w:val="24"/>
        </w:rPr>
        <w:t>0～1</w:t>
      </w:r>
      <w:r>
        <w:rPr>
          <w:sz w:val="24"/>
        </w:rPr>
        <w:t>7</w:t>
      </w:r>
      <w:r w:rsidRPr="005E5350">
        <w:rPr>
          <w:rFonts w:hint="eastAsia"/>
          <w:sz w:val="24"/>
        </w:rPr>
        <w:t>：30。</w:t>
      </w:r>
    </w:p>
    <w:p w:rsidR="005E5350" w:rsidRPr="005E5350" w:rsidRDefault="005E5350" w:rsidP="005E5350">
      <w:pPr>
        <w:widowControl/>
        <w:wordWrap w:val="0"/>
        <w:spacing w:line="450" w:lineRule="atLeast"/>
        <w:ind w:firstLine="560"/>
        <w:rPr>
          <w:sz w:val="24"/>
        </w:rPr>
      </w:pPr>
      <w:r w:rsidRPr="005E5350">
        <w:rPr>
          <w:rFonts w:hint="eastAsia"/>
          <w:sz w:val="24"/>
        </w:rPr>
        <w:t>在公告期间，所有投标人和其他利害关系人如对公告结果有异议，或认为物资采购结果不符合国家法律法规规定行为的，可向采购人提出异议。</w:t>
      </w:r>
    </w:p>
    <w:p w:rsidR="005E5350" w:rsidRPr="005E5350" w:rsidRDefault="005E5350" w:rsidP="005E5350">
      <w:pPr>
        <w:widowControl/>
        <w:wordWrap w:val="0"/>
        <w:spacing w:line="450" w:lineRule="atLeast"/>
        <w:ind w:firstLine="560"/>
        <w:rPr>
          <w:sz w:val="24"/>
        </w:rPr>
      </w:pPr>
      <w:r w:rsidRPr="005E5350">
        <w:rPr>
          <w:rFonts w:hint="eastAsia"/>
          <w:sz w:val="24"/>
        </w:rPr>
        <w:t>异议函件应包括以下主要内容：</w:t>
      </w:r>
    </w:p>
    <w:p w:rsidR="005E5350" w:rsidRPr="005E5350" w:rsidRDefault="005E5350" w:rsidP="005E5350">
      <w:pPr>
        <w:widowControl/>
        <w:wordWrap w:val="0"/>
        <w:spacing w:line="450" w:lineRule="atLeast"/>
        <w:ind w:firstLine="560"/>
        <w:rPr>
          <w:sz w:val="24"/>
        </w:rPr>
      </w:pPr>
      <w:r w:rsidRPr="005E5350">
        <w:rPr>
          <w:rFonts w:hint="eastAsia"/>
          <w:sz w:val="24"/>
        </w:rPr>
        <w:t>（一）异议人的名称、地址及有效联系方式。</w:t>
      </w:r>
    </w:p>
    <w:p w:rsidR="005E5350" w:rsidRPr="005E5350" w:rsidRDefault="005E5350" w:rsidP="005E5350">
      <w:pPr>
        <w:widowControl/>
        <w:wordWrap w:val="0"/>
        <w:spacing w:line="450" w:lineRule="atLeast"/>
        <w:ind w:firstLine="560"/>
        <w:rPr>
          <w:sz w:val="24"/>
        </w:rPr>
      </w:pPr>
      <w:r w:rsidRPr="005E5350">
        <w:rPr>
          <w:rFonts w:hint="eastAsia"/>
          <w:sz w:val="24"/>
        </w:rPr>
        <w:t>（二）异议人具有《营业执照》的，附《营业执照》复印件。</w:t>
      </w:r>
    </w:p>
    <w:p w:rsidR="005E5350" w:rsidRPr="005E5350" w:rsidRDefault="005E5350" w:rsidP="005E5350">
      <w:pPr>
        <w:widowControl/>
        <w:wordWrap w:val="0"/>
        <w:spacing w:line="450" w:lineRule="atLeast"/>
        <w:ind w:firstLine="560"/>
        <w:rPr>
          <w:sz w:val="24"/>
        </w:rPr>
      </w:pPr>
      <w:r w:rsidRPr="005E5350">
        <w:rPr>
          <w:rFonts w:hint="eastAsia"/>
          <w:sz w:val="24"/>
        </w:rPr>
        <w:t>（三）异议事项的基本事实及相关证明材料。</w:t>
      </w:r>
    </w:p>
    <w:p w:rsidR="005E5350" w:rsidRPr="005E5350" w:rsidRDefault="005E5350" w:rsidP="005E5350">
      <w:pPr>
        <w:widowControl/>
        <w:wordWrap w:val="0"/>
        <w:spacing w:line="450" w:lineRule="atLeast"/>
        <w:ind w:firstLine="560"/>
        <w:rPr>
          <w:sz w:val="24"/>
        </w:rPr>
      </w:pPr>
      <w:r w:rsidRPr="005E5350">
        <w:rPr>
          <w:rFonts w:hint="eastAsia"/>
          <w:sz w:val="24"/>
        </w:rPr>
        <w:t>（四）异议请求及主张。</w:t>
      </w:r>
    </w:p>
    <w:p w:rsidR="005E5350" w:rsidRPr="005E5350" w:rsidRDefault="005E5350" w:rsidP="005E5350">
      <w:pPr>
        <w:widowControl/>
        <w:wordWrap w:val="0"/>
        <w:spacing w:line="450" w:lineRule="atLeast"/>
        <w:ind w:firstLine="560"/>
        <w:rPr>
          <w:sz w:val="24"/>
        </w:rPr>
      </w:pPr>
      <w:r w:rsidRPr="005E5350">
        <w:rPr>
          <w:rFonts w:hint="eastAsia"/>
          <w:sz w:val="24"/>
        </w:rPr>
        <w:t>（五）异议人为相关利害关系人的，存在利害关系的证明材料。</w:t>
      </w:r>
    </w:p>
    <w:p w:rsidR="005E5350" w:rsidRPr="005E5350" w:rsidRDefault="005E5350" w:rsidP="005E5350">
      <w:pPr>
        <w:widowControl/>
        <w:wordWrap w:val="0"/>
        <w:spacing w:line="450" w:lineRule="atLeast"/>
        <w:ind w:firstLine="560"/>
        <w:rPr>
          <w:sz w:val="24"/>
        </w:rPr>
      </w:pPr>
      <w:r w:rsidRPr="005E5350">
        <w:rPr>
          <w:rFonts w:hint="eastAsia"/>
          <w:sz w:val="24"/>
        </w:rPr>
        <w:t>（六）异议函件有关材料是外文的，中文译本，并附相关的真实性证明。</w:t>
      </w:r>
    </w:p>
    <w:p w:rsidR="005E5350" w:rsidRPr="005E5350" w:rsidRDefault="005E5350" w:rsidP="005E5350">
      <w:pPr>
        <w:widowControl/>
        <w:wordWrap w:val="0"/>
        <w:spacing w:line="450" w:lineRule="atLeast"/>
        <w:ind w:firstLine="560"/>
        <w:rPr>
          <w:sz w:val="24"/>
        </w:rPr>
      </w:pPr>
      <w:r w:rsidRPr="005E5350">
        <w:rPr>
          <w:rFonts w:hint="eastAsia"/>
          <w:sz w:val="24"/>
        </w:rPr>
        <w:lastRenderedPageBreak/>
        <w:t>异议人为法人的，异议函件需由其法定代表人或授权代表签字和加盖单位公章，并附法人授权书及授权代表人的有效身份证明复印件。异议人为其他组织或自然人的，异议函件必须由其主要负责人或异议人本人签字，并</w:t>
      </w:r>
      <w:proofErr w:type="gramStart"/>
      <w:r w:rsidRPr="005E5350">
        <w:rPr>
          <w:rFonts w:hint="eastAsia"/>
          <w:sz w:val="24"/>
        </w:rPr>
        <w:t>附有效</w:t>
      </w:r>
      <w:proofErr w:type="gramEnd"/>
      <w:r w:rsidRPr="005E5350">
        <w:rPr>
          <w:rFonts w:hint="eastAsia"/>
          <w:sz w:val="24"/>
        </w:rPr>
        <w:t>身份证明复印件。</w:t>
      </w:r>
    </w:p>
    <w:p w:rsidR="005E5350" w:rsidRPr="005E5350" w:rsidRDefault="005E5350" w:rsidP="005E5350">
      <w:pPr>
        <w:widowControl/>
        <w:wordWrap w:val="0"/>
        <w:spacing w:line="450" w:lineRule="atLeast"/>
        <w:ind w:firstLine="560"/>
        <w:rPr>
          <w:sz w:val="24"/>
        </w:rPr>
      </w:pPr>
      <w:r w:rsidRPr="005E5350">
        <w:rPr>
          <w:rFonts w:hint="eastAsia"/>
          <w:sz w:val="24"/>
        </w:rPr>
        <w:t>采购人联系人：</w:t>
      </w:r>
      <w:r w:rsidRPr="005E5350">
        <w:rPr>
          <w:sz w:val="24"/>
        </w:rPr>
        <w:t xml:space="preserve"> </w:t>
      </w:r>
      <w:r w:rsidR="009E5DE5">
        <w:rPr>
          <w:rFonts w:hint="eastAsia"/>
          <w:sz w:val="24"/>
        </w:rPr>
        <w:t>赵先生</w:t>
      </w:r>
    </w:p>
    <w:p w:rsidR="005E5350" w:rsidRPr="005E5350" w:rsidRDefault="005E5350" w:rsidP="005E5350">
      <w:pPr>
        <w:widowControl/>
        <w:wordWrap w:val="0"/>
        <w:spacing w:line="450" w:lineRule="atLeast"/>
        <w:ind w:firstLine="560"/>
        <w:rPr>
          <w:sz w:val="24"/>
        </w:rPr>
      </w:pPr>
      <w:r w:rsidRPr="005E5350">
        <w:rPr>
          <w:rFonts w:hint="eastAsia"/>
          <w:sz w:val="24"/>
        </w:rPr>
        <w:t>采购人联系电话：</w:t>
      </w:r>
      <w:r w:rsidR="009E5DE5">
        <w:rPr>
          <w:rFonts w:hint="eastAsia"/>
          <w:sz w:val="24"/>
        </w:rPr>
        <w:t>0</w:t>
      </w:r>
      <w:r w:rsidR="009E5DE5">
        <w:rPr>
          <w:sz w:val="24"/>
        </w:rPr>
        <w:t>755-61382141</w:t>
      </w:r>
      <w:r w:rsidRPr="005E5350">
        <w:rPr>
          <w:rFonts w:hint="eastAsia"/>
          <w:sz w:val="24"/>
        </w:rPr>
        <w:t>（接受异议）</w:t>
      </w:r>
    </w:p>
    <w:p w:rsidR="009E5DE5" w:rsidRDefault="005E5350" w:rsidP="009E5DE5">
      <w:pPr>
        <w:spacing w:line="360" w:lineRule="auto"/>
        <w:ind w:firstLineChars="150" w:firstLine="360"/>
        <w:rPr>
          <w:sz w:val="24"/>
        </w:rPr>
      </w:pPr>
      <w:r w:rsidRPr="005E5350">
        <w:rPr>
          <w:rFonts w:hint="eastAsia"/>
          <w:sz w:val="24"/>
        </w:rPr>
        <w:t>采购人联系邮箱：</w:t>
      </w:r>
      <w:r w:rsidR="009E5DE5" w:rsidRPr="00B967EB">
        <w:rPr>
          <w:sz w:val="24"/>
        </w:rPr>
        <w:t>gsrc_</w:t>
      </w:r>
      <w:r w:rsidR="009E5DE5" w:rsidRPr="00B967EB">
        <w:rPr>
          <w:rFonts w:hint="eastAsia"/>
          <w:sz w:val="24"/>
        </w:rPr>
        <w:t>cw</w:t>
      </w:r>
      <w:r w:rsidR="009E5DE5" w:rsidRPr="00B967EB">
        <w:rPr>
          <w:sz w:val="24"/>
        </w:rPr>
        <w:t>2016@126.com</w:t>
      </w:r>
    </w:p>
    <w:p w:rsidR="005E5350" w:rsidRDefault="005E5350" w:rsidP="005E5350">
      <w:pPr>
        <w:widowControl/>
        <w:wordWrap w:val="0"/>
        <w:spacing w:line="450" w:lineRule="atLeast"/>
        <w:ind w:firstLine="560"/>
        <w:rPr>
          <w:sz w:val="24"/>
        </w:rPr>
      </w:pPr>
    </w:p>
    <w:p w:rsidR="00982C1F" w:rsidRPr="009E5DE5" w:rsidRDefault="00982C1F" w:rsidP="005E5350">
      <w:pPr>
        <w:widowControl/>
        <w:wordWrap w:val="0"/>
        <w:spacing w:line="450" w:lineRule="atLeast"/>
        <w:ind w:firstLine="560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</w:t>
      </w:r>
      <w:r>
        <w:rPr>
          <w:rFonts w:hint="eastAsia"/>
          <w:sz w:val="24"/>
        </w:rPr>
        <w:t>广深铁路股份有限公司</w:t>
      </w:r>
    </w:p>
    <w:p w:rsidR="005E5350" w:rsidRPr="005E5350" w:rsidRDefault="005E5350" w:rsidP="005E5350">
      <w:pPr>
        <w:widowControl/>
        <w:wordWrap w:val="0"/>
        <w:spacing w:line="450" w:lineRule="atLeast"/>
        <w:ind w:firstLine="560"/>
        <w:rPr>
          <w:sz w:val="24"/>
        </w:rPr>
      </w:pPr>
      <w:r w:rsidRPr="005E5350">
        <w:rPr>
          <w:rFonts w:hint="eastAsia"/>
          <w:sz w:val="24"/>
        </w:rPr>
        <w:t>                                                2023年03月</w:t>
      </w:r>
      <w:r>
        <w:rPr>
          <w:sz w:val="24"/>
        </w:rPr>
        <w:t>13</w:t>
      </w:r>
      <w:r w:rsidRPr="005E5350">
        <w:rPr>
          <w:rFonts w:hint="eastAsia"/>
          <w:sz w:val="24"/>
        </w:rPr>
        <w:t>日 </w:t>
      </w:r>
    </w:p>
    <w:p w:rsidR="005E5350" w:rsidRPr="00982C1F" w:rsidRDefault="005E5350" w:rsidP="005E5350">
      <w:pPr>
        <w:widowControl/>
        <w:wordWrap w:val="0"/>
        <w:spacing w:line="450" w:lineRule="atLeast"/>
        <w:ind w:firstLine="560"/>
        <w:rPr>
          <w:rFonts w:hint="eastAsia"/>
          <w:sz w:val="24"/>
        </w:rPr>
      </w:pPr>
      <w:bookmarkStart w:id="0" w:name="_GoBack"/>
      <w:bookmarkEnd w:id="0"/>
    </w:p>
    <w:sectPr w:rsidR="005E5350" w:rsidRPr="00982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A7170"/>
    <w:multiLevelType w:val="multilevel"/>
    <w:tmpl w:val="311A7170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AD"/>
    <w:rsid w:val="001E718E"/>
    <w:rsid w:val="005E5350"/>
    <w:rsid w:val="00602587"/>
    <w:rsid w:val="00982C1F"/>
    <w:rsid w:val="009E5DE5"/>
    <w:rsid w:val="00A40C43"/>
    <w:rsid w:val="00D967AD"/>
    <w:rsid w:val="00F4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24228"/>
  <w15:chartTrackingRefBased/>
  <w15:docId w15:val="{312E4847-44AD-41BF-A13B-EE285F17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7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D967AD"/>
    <w:rPr>
      <w:sz w:val="21"/>
      <w:szCs w:val="21"/>
    </w:rPr>
  </w:style>
  <w:style w:type="paragraph" w:styleId="a4">
    <w:name w:val="annotation text"/>
    <w:basedOn w:val="a"/>
    <w:link w:val="a5"/>
    <w:semiHidden/>
    <w:unhideWhenUsed/>
    <w:rsid w:val="00D967AD"/>
    <w:pPr>
      <w:jc w:val="left"/>
    </w:pPr>
  </w:style>
  <w:style w:type="character" w:customStyle="1" w:styleId="a5">
    <w:name w:val="批注文字 字符"/>
    <w:basedOn w:val="a0"/>
    <w:link w:val="a4"/>
    <w:semiHidden/>
    <w:rsid w:val="00D967AD"/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67AD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D967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0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_赵子华</dc:creator>
  <cp:keywords/>
  <dc:description/>
  <cp:lastModifiedBy>_赵子华</cp:lastModifiedBy>
  <cp:revision>5</cp:revision>
  <dcterms:created xsi:type="dcterms:W3CDTF">2023-03-13T08:09:00Z</dcterms:created>
  <dcterms:modified xsi:type="dcterms:W3CDTF">2023-03-13T09:02:00Z</dcterms:modified>
</cp:coreProperties>
</file>